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29BB" w14:textId="4ECBE324" w:rsidR="00A3349F" w:rsidRDefault="00AF50E7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65E50899" wp14:editId="07832FC2">
            <wp:extent cx="430530" cy="530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A143" w14:textId="77777777" w:rsidR="00A3349F" w:rsidRDefault="00A3349F">
      <w:pPr>
        <w:rPr>
          <w:sz w:val="2"/>
          <w:szCs w:val="2"/>
        </w:rPr>
      </w:pPr>
    </w:p>
    <w:p w14:paraId="0C742EE8" w14:textId="77777777" w:rsidR="00A3349F" w:rsidRDefault="005A27AC">
      <w:pPr>
        <w:pStyle w:val="33"/>
        <w:shd w:val="clear" w:color="auto" w:fill="auto"/>
        <w:spacing w:before="94"/>
        <w:ind w:right="220"/>
      </w:pPr>
      <w:r>
        <w:rPr>
          <w:rStyle w:val="34"/>
        </w:rPr>
        <w:t>МИНИСТЕРСТВО</w:t>
      </w:r>
    </w:p>
    <w:p w14:paraId="60382A29" w14:textId="77777777" w:rsidR="00A3349F" w:rsidRDefault="005A27AC">
      <w:pPr>
        <w:pStyle w:val="33"/>
        <w:shd w:val="clear" w:color="auto" w:fill="auto"/>
        <w:spacing w:before="0"/>
        <w:ind w:right="220"/>
      </w:pPr>
      <w:r>
        <w:rPr>
          <w:rStyle w:val="34"/>
        </w:rPr>
        <w:t>ЗДРАВООХРАНЕНИЯ</w:t>
      </w:r>
    </w:p>
    <w:p w14:paraId="65B6435B" w14:textId="77777777" w:rsidR="00A3349F" w:rsidRDefault="005A27AC">
      <w:pPr>
        <w:pStyle w:val="40"/>
        <w:shd w:val="clear" w:color="auto" w:fill="auto"/>
        <w:spacing w:after="1078"/>
        <w:ind w:right="220"/>
      </w:pPr>
      <w:r>
        <w:rPr>
          <w:rStyle w:val="41"/>
        </w:rPr>
        <w:t>РОССИЙСКОЙ ФЕДЕРАЦИИ</w:t>
      </w:r>
    </w:p>
    <w:p w14:paraId="1C42D972" w14:textId="77777777" w:rsidR="00A3349F" w:rsidRDefault="005A27AC">
      <w:pPr>
        <w:pStyle w:val="50"/>
        <w:shd w:val="clear" w:color="auto" w:fill="auto"/>
        <w:spacing w:before="0" w:after="382" w:line="260" w:lineRule="exact"/>
        <w:ind w:right="220" w:firstLine="0"/>
      </w:pPr>
      <w:r>
        <w:rPr>
          <w:rStyle w:val="51"/>
        </w:rPr>
        <w:t>Клинические рекомендации</w:t>
      </w:r>
    </w:p>
    <w:p w14:paraId="4B9CA6A8" w14:textId="77777777" w:rsidR="00A3349F" w:rsidRDefault="005A27AC">
      <w:pPr>
        <w:pStyle w:val="10"/>
        <w:keepNext/>
        <w:keepLines/>
        <w:shd w:val="clear" w:color="auto" w:fill="auto"/>
        <w:spacing w:before="0" w:after="0" w:line="460" w:lineRule="exact"/>
        <w:ind w:left="280"/>
      </w:pPr>
      <w:bookmarkStart w:id="0" w:name="bookmark0"/>
      <w:r>
        <w:rPr>
          <w:rStyle w:val="11"/>
          <w:b/>
          <w:bCs/>
        </w:rPr>
        <w:t xml:space="preserve">Доброкачественная гиперплазия </w:t>
      </w:r>
      <w:r>
        <w:rPr>
          <w:rStyle w:val="11"/>
          <w:b/>
          <w:bCs/>
        </w:rPr>
        <w:t>предстательной</w:t>
      </w:r>
      <w:bookmarkEnd w:id="0"/>
    </w:p>
    <w:p w14:paraId="53B2565E" w14:textId="77777777" w:rsidR="00A3349F" w:rsidRDefault="005A27AC">
      <w:pPr>
        <w:pStyle w:val="10"/>
        <w:keepNext/>
        <w:keepLines/>
        <w:shd w:val="clear" w:color="auto" w:fill="auto"/>
        <w:spacing w:before="0" w:after="427" w:line="460" w:lineRule="exact"/>
        <w:ind w:right="220"/>
        <w:jc w:val="center"/>
      </w:pPr>
      <w:bookmarkStart w:id="1" w:name="bookmark1"/>
      <w:r>
        <w:rPr>
          <w:rStyle w:val="11"/>
          <w:b/>
          <w:bCs/>
        </w:rPr>
        <w:t>железы</w:t>
      </w:r>
      <w:bookmarkEnd w:id="1"/>
    </w:p>
    <w:p w14:paraId="7BA83E18" w14:textId="77777777" w:rsidR="00A3349F" w:rsidRDefault="005A27AC">
      <w:pPr>
        <w:pStyle w:val="50"/>
        <w:shd w:val="clear" w:color="auto" w:fill="auto"/>
        <w:spacing w:before="0" w:after="9" w:line="398" w:lineRule="exact"/>
        <w:ind w:right="1080" w:firstLine="0"/>
        <w:jc w:val="left"/>
      </w:pPr>
      <w:r>
        <w:rPr>
          <w:rStyle w:val="51"/>
        </w:rPr>
        <w:t>Кодирование по Международной статистической классификации болезней и проблем, связанных со здopoвьeм:N40</w:t>
      </w:r>
    </w:p>
    <w:p w14:paraId="006318C8" w14:textId="77777777" w:rsidR="00A3349F" w:rsidRDefault="005A27AC">
      <w:pPr>
        <w:pStyle w:val="50"/>
        <w:shd w:val="clear" w:color="auto" w:fill="auto"/>
        <w:spacing w:before="0" w:after="0" w:line="538" w:lineRule="exact"/>
        <w:ind w:firstLine="0"/>
        <w:jc w:val="left"/>
      </w:pPr>
      <w:r>
        <w:rPr>
          <w:rStyle w:val="51"/>
        </w:rPr>
        <w:t>Год утверждения (частота пересмотра):</w:t>
      </w:r>
      <w:r>
        <w:rPr>
          <w:rStyle w:val="52"/>
        </w:rPr>
        <w:t>2020</w:t>
      </w:r>
    </w:p>
    <w:p w14:paraId="74BA6015" w14:textId="77777777" w:rsidR="00A3349F" w:rsidRDefault="005A27AC">
      <w:pPr>
        <w:pStyle w:val="50"/>
        <w:shd w:val="clear" w:color="auto" w:fill="auto"/>
        <w:spacing w:before="0" w:after="0" w:line="538" w:lineRule="exact"/>
        <w:ind w:firstLine="0"/>
        <w:jc w:val="left"/>
      </w:pPr>
      <w:r>
        <w:rPr>
          <w:rStyle w:val="51"/>
        </w:rPr>
        <w:t>Возрастная категория:</w:t>
      </w:r>
      <w:r>
        <w:rPr>
          <w:rStyle w:val="52"/>
        </w:rPr>
        <w:t>Взрослые</w:t>
      </w:r>
    </w:p>
    <w:p w14:paraId="2D050503" w14:textId="77777777" w:rsidR="00A3349F" w:rsidRDefault="005A27AC">
      <w:pPr>
        <w:pStyle w:val="50"/>
        <w:shd w:val="clear" w:color="auto" w:fill="auto"/>
        <w:spacing w:before="0" w:after="0" w:line="538" w:lineRule="exact"/>
        <w:ind w:firstLine="0"/>
        <w:jc w:val="left"/>
      </w:pPr>
      <w:r>
        <w:rPr>
          <w:rStyle w:val="51"/>
        </w:rPr>
        <w:t>Пересмотр не позднее:</w:t>
      </w:r>
      <w:r>
        <w:rPr>
          <w:rStyle w:val="52"/>
        </w:rPr>
        <w:t>2022</w:t>
      </w:r>
    </w:p>
    <w:p w14:paraId="349DFDDC" w14:textId="77777777" w:rsidR="00A3349F" w:rsidRDefault="005A27AC">
      <w:pPr>
        <w:pStyle w:val="60"/>
        <w:shd w:val="clear" w:color="auto" w:fill="auto"/>
      </w:pPr>
      <w:r>
        <w:rPr>
          <w:rStyle w:val="610pt"/>
        </w:rPr>
        <w:t>ГО</w:t>
      </w:r>
      <w:r>
        <w:rPr>
          <w:rStyle w:val="61"/>
          <w:b/>
          <w:bCs/>
        </w:rPr>
        <w:t>:6</w:t>
      </w:r>
    </w:p>
    <w:p w14:paraId="2C20BC7C" w14:textId="77777777" w:rsidR="00A3349F" w:rsidRDefault="005A27AC">
      <w:pPr>
        <w:pStyle w:val="50"/>
        <w:shd w:val="clear" w:color="auto" w:fill="auto"/>
        <w:spacing w:before="0" w:after="342" w:line="538" w:lineRule="exact"/>
        <w:ind w:right="220" w:firstLine="0"/>
      </w:pPr>
      <w:r>
        <w:rPr>
          <w:rStyle w:val="51"/>
        </w:rPr>
        <w:t xml:space="preserve">Разработчик </w:t>
      </w:r>
      <w:r>
        <w:rPr>
          <w:rStyle w:val="51"/>
        </w:rPr>
        <w:t>клинической рекомендации</w:t>
      </w:r>
    </w:p>
    <w:p w14:paraId="7EEBB989" w14:textId="77777777" w:rsidR="00A3349F" w:rsidRDefault="005A27AC">
      <w:pPr>
        <w:pStyle w:val="36"/>
        <w:keepNext/>
        <w:keepLines/>
        <w:shd w:val="clear" w:color="auto" w:fill="auto"/>
        <w:spacing w:before="0" w:after="527" w:line="260" w:lineRule="exact"/>
        <w:ind w:firstLine="0"/>
      </w:pPr>
      <w:bookmarkStart w:id="2" w:name="bookmark2"/>
      <w:r>
        <w:rPr>
          <w:rStyle w:val="37"/>
          <w:b/>
          <w:bCs/>
        </w:rPr>
        <w:t>• Общероссийская общественная организация "Российское общество урологов"</w:t>
      </w:r>
      <w:bookmarkEnd w:id="2"/>
    </w:p>
    <w:p w14:paraId="3439AA77" w14:textId="77777777" w:rsidR="00A3349F" w:rsidRDefault="005A27AC">
      <w:pPr>
        <w:pStyle w:val="50"/>
        <w:shd w:val="clear" w:color="auto" w:fill="auto"/>
        <w:spacing w:before="0" w:after="0" w:line="260" w:lineRule="exact"/>
        <w:ind w:right="220" w:firstLine="0"/>
        <w:sectPr w:rsidR="00A3349F">
          <w:footnotePr>
            <w:numFmt w:val="chicago"/>
            <w:numRestart w:val="eachPage"/>
          </w:footnotePr>
          <w:pgSz w:w="11900" w:h="16840"/>
          <w:pgMar w:top="840" w:right="524" w:bottom="840" w:left="308" w:header="0" w:footer="3" w:gutter="0"/>
          <w:cols w:space="720"/>
          <w:noEndnote/>
          <w:docGrid w:linePitch="360"/>
        </w:sectPr>
      </w:pPr>
      <w:r>
        <w:rPr>
          <w:rStyle w:val="51"/>
        </w:rPr>
        <w:t>Одобрено Научно-практическим Советом Минздрава РФ</w:t>
      </w:r>
    </w:p>
    <w:p w14:paraId="234D6E13" w14:textId="77777777" w:rsidR="00A3349F" w:rsidRDefault="005A27AC">
      <w:pPr>
        <w:pStyle w:val="10"/>
        <w:keepNext/>
        <w:keepLines/>
        <w:shd w:val="clear" w:color="auto" w:fill="auto"/>
        <w:spacing w:before="0" w:after="319" w:line="460" w:lineRule="exact"/>
        <w:ind w:right="240"/>
        <w:jc w:val="center"/>
      </w:pPr>
      <w:bookmarkStart w:id="3" w:name="bookmark3"/>
      <w:r>
        <w:lastRenderedPageBreak/>
        <w:t>Оглавление</w:t>
      </w:r>
      <w:bookmarkEnd w:id="3"/>
    </w:p>
    <w:p w14:paraId="6C849662" w14:textId="77777777" w:rsidR="00A3349F" w:rsidRDefault="005A27AC">
      <w:pPr>
        <w:pStyle w:val="50"/>
        <w:shd w:val="clear" w:color="auto" w:fill="auto"/>
        <w:spacing w:before="0" w:after="0" w:line="389" w:lineRule="exact"/>
        <w:ind w:left="400" w:right="7960" w:firstLine="0"/>
        <w:jc w:val="left"/>
      </w:pPr>
      <w:r>
        <w:rPr>
          <w:rStyle w:val="53"/>
        </w:rPr>
        <w:t>Ключевые елова Спиеок еокращений Термины и определения</w:t>
      </w:r>
    </w:p>
    <w:p w14:paraId="358A1262" w14:textId="77777777" w:rsidR="00A3349F" w:rsidRDefault="005A27AC">
      <w:pPr>
        <w:pStyle w:val="50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 w:line="389" w:lineRule="exact"/>
        <w:ind w:left="400" w:firstLine="0"/>
        <w:jc w:val="both"/>
      </w:pPr>
      <w:r>
        <w:rPr>
          <w:rStyle w:val="53"/>
        </w:rPr>
        <w:t xml:space="preserve">Краткая </w:t>
      </w:r>
      <w:r>
        <w:rPr>
          <w:rStyle w:val="53"/>
        </w:rPr>
        <w:t>информация</w:t>
      </w:r>
    </w:p>
    <w:p w14:paraId="0CEFF8EB" w14:textId="77777777" w:rsidR="00A3349F" w:rsidRDefault="005A27AC">
      <w:pPr>
        <w:pStyle w:val="50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 w:line="389" w:lineRule="exact"/>
        <w:ind w:left="400" w:firstLine="0"/>
        <w:jc w:val="both"/>
      </w:pPr>
      <w:r>
        <w:rPr>
          <w:rStyle w:val="53"/>
        </w:rPr>
        <w:t>Диагноетика</w:t>
      </w:r>
    </w:p>
    <w:p w14:paraId="6D2D1580" w14:textId="77777777" w:rsidR="00A3349F" w:rsidRDefault="005A27AC">
      <w:pPr>
        <w:pStyle w:val="50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 w:line="389" w:lineRule="exact"/>
        <w:ind w:left="400" w:firstLine="0"/>
        <w:jc w:val="both"/>
      </w:pPr>
      <w:r>
        <w:rPr>
          <w:rStyle w:val="53"/>
        </w:rPr>
        <w:t>Лечение</w:t>
      </w:r>
    </w:p>
    <w:p w14:paraId="759ED04C" w14:textId="77777777" w:rsidR="00A3349F" w:rsidRDefault="005A27AC">
      <w:pPr>
        <w:pStyle w:val="50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 w:line="389" w:lineRule="exact"/>
        <w:ind w:left="400" w:firstLine="0"/>
        <w:jc w:val="both"/>
      </w:pPr>
      <w:r>
        <w:rPr>
          <w:rStyle w:val="53"/>
        </w:rPr>
        <w:t>Реабилитация</w:t>
      </w:r>
    </w:p>
    <w:p w14:paraId="68A9FD1A" w14:textId="77777777" w:rsidR="00A3349F" w:rsidRDefault="005A27AC">
      <w:pPr>
        <w:pStyle w:val="50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 w:line="389" w:lineRule="exact"/>
        <w:ind w:left="400" w:firstLine="0"/>
        <w:jc w:val="both"/>
      </w:pPr>
      <w:r>
        <w:rPr>
          <w:rStyle w:val="53"/>
        </w:rPr>
        <w:t>Профилактика</w:t>
      </w:r>
    </w:p>
    <w:p w14:paraId="5C5FB445" w14:textId="77777777" w:rsidR="00A3349F" w:rsidRDefault="005A27AC">
      <w:pPr>
        <w:pStyle w:val="50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389" w:lineRule="exact"/>
        <w:ind w:left="400" w:right="2000" w:firstLine="0"/>
        <w:jc w:val="left"/>
      </w:pPr>
      <w:r>
        <w:rPr>
          <w:rStyle w:val="53"/>
        </w:rPr>
        <w:t>Дополнительная информация, влияющая на течение и иеход заболевания Критерии оценки качеетва медицинекой помощи</w:t>
      </w:r>
    </w:p>
    <w:p w14:paraId="5E93B57F" w14:textId="77777777" w:rsidR="00A3349F" w:rsidRDefault="005A27AC">
      <w:pPr>
        <w:pStyle w:val="5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53"/>
        </w:rPr>
        <w:t>Спиеок литературы</w:t>
      </w:r>
    </w:p>
    <w:p w14:paraId="63A6C1B2" w14:textId="77777777" w:rsidR="00A3349F" w:rsidRDefault="005A27AC">
      <w:pPr>
        <w:pStyle w:val="5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53"/>
        </w:rPr>
        <w:t>Приложение А1. Соетав рабочей группы</w:t>
      </w:r>
    </w:p>
    <w:p w14:paraId="0F61AD79" w14:textId="77777777" w:rsidR="00A3349F" w:rsidRDefault="005A27AC">
      <w:pPr>
        <w:pStyle w:val="5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53"/>
        </w:rPr>
        <w:t>Приложение А2. Методология разраб</w:t>
      </w:r>
      <w:r>
        <w:rPr>
          <w:rStyle w:val="53"/>
        </w:rPr>
        <w:t>отки клиничееких рекомендаций</w:t>
      </w:r>
    </w:p>
    <w:p w14:paraId="3148AC56" w14:textId="77777777" w:rsidR="00A3349F" w:rsidRDefault="005A27AC">
      <w:pPr>
        <w:pStyle w:val="5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53"/>
        </w:rPr>
        <w:t>Приложение АЗ. Связанные документы</w:t>
      </w:r>
    </w:p>
    <w:p w14:paraId="4C082D9E" w14:textId="77777777" w:rsidR="00A3349F" w:rsidRDefault="005A27AC">
      <w:pPr>
        <w:pStyle w:val="5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53"/>
        </w:rPr>
        <w:t>Приложение Б. Алгоритмы ведения пациента</w:t>
      </w:r>
    </w:p>
    <w:p w14:paraId="70CAE016" w14:textId="77777777" w:rsidR="00A3349F" w:rsidRDefault="005A27AC">
      <w:pPr>
        <w:pStyle w:val="5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53"/>
        </w:rPr>
        <w:t>Приложение В. Информация для пациентов</w:t>
      </w:r>
    </w:p>
    <w:p w14:paraId="32039618" w14:textId="77777777" w:rsidR="00A3349F" w:rsidRDefault="005A27AC">
      <w:pPr>
        <w:pStyle w:val="50"/>
        <w:shd w:val="clear" w:color="auto" w:fill="auto"/>
        <w:spacing w:before="0" w:after="0" w:line="389" w:lineRule="exact"/>
        <w:ind w:left="400" w:firstLine="0"/>
        <w:jc w:val="both"/>
        <w:sectPr w:rsidR="00A3349F">
          <w:pgSz w:w="11900" w:h="16840"/>
          <w:pgMar w:top="10" w:right="524" w:bottom="10" w:left="308" w:header="0" w:footer="3" w:gutter="0"/>
          <w:cols w:space="720"/>
          <w:noEndnote/>
          <w:docGrid w:linePitch="360"/>
        </w:sectPr>
      </w:pPr>
      <w:r>
        <w:rPr>
          <w:rStyle w:val="53"/>
        </w:rPr>
        <w:t>Приложение Г.</w:t>
      </w:r>
    </w:p>
    <w:p w14:paraId="4EA1D1FD" w14:textId="77777777" w:rsidR="00A3349F" w:rsidRDefault="005A27AC">
      <w:pPr>
        <w:pStyle w:val="70"/>
        <w:shd w:val="clear" w:color="auto" w:fill="auto"/>
        <w:spacing w:line="460" w:lineRule="exact"/>
        <w:ind w:right="220"/>
        <w:sectPr w:rsidR="00A3349F">
          <w:pgSz w:w="11900" w:h="16840"/>
          <w:pgMar w:top="10" w:right="524" w:bottom="10" w:left="308" w:header="0" w:footer="3" w:gutter="0"/>
          <w:cols w:space="720"/>
          <w:noEndnote/>
          <w:docGrid w:linePitch="360"/>
        </w:sectPr>
      </w:pPr>
      <w:r>
        <w:lastRenderedPageBreak/>
        <w:t>Ключевые елова</w:t>
      </w:r>
    </w:p>
    <w:p w14:paraId="3101A463" w14:textId="77777777" w:rsidR="00A3349F" w:rsidRDefault="005A27AC">
      <w:pPr>
        <w:pStyle w:val="10"/>
        <w:keepNext/>
        <w:keepLines/>
        <w:shd w:val="clear" w:color="auto" w:fill="auto"/>
        <w:spacing w:before="0" w:after="0" w:line="460" w:lineRule="exact"/>
        <w:ind w:right="20"/>
        <w:jc w:val="center"/>
      </w:pPr>
      <w:bookmarkStart w:id="4" w:name="bookmark4"/>
      <w:r>
        <w:lastRenderedPageBreak/>
        <w:t>Список сокращений</w:t>
      </w:r>
      <w:bookmarkEnd w:id="4"/>
    </w:p>
    <w:p w14:paraId="270C3CC3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 xml:space="preserve">ВМП — верхние </w:t>
      </w:r>
      <w:r>
        <w:rPr>
          <w:rStyle w:val="51"/>
        </w:rPr>
        <w:t>мочевые пути</w:t>
      </w:r>
    </w:p>
    <w:p w14:paraId="1B83D3AB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ВОЗ — Веемирная организация здравоохранения</w:t>
      </w:r>
    </w:p>
    <w:p w14:paraId="2B5BFDE5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ДГПЖ — доброкачеетвенная гиперплазия предетательной железы</w:t>
      </w:r>
    </w:p>
    <w:p w14:paraId="03280B91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ДЛТ — диетанционная лучевая терапия</w:t>
      </w:r>
    </w:p>
    <w:p w14:paraId="32507731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ИМП — инфекция мочевых путей</w:t>
      </w:r>
    </w:p>
    <w:p w14:paraId="53F97183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КОЕ — колониеобразующая единица</w:t>
      </w:r>
    </w:p>
    <w:p w14:paraId="23848FD9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КТ — компьютерная томография</w:t>
      </w:r>
    </w:p>
    <w:p w14:paraId="2F8F48D5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КУДИ - комплек</w:t>
      </w:r>
      <w:r>
        <w:rPr>
          <w:rStyle w:val="51"/>
        </w:rPr>
        <w:t>еное уродинамичеекое иееледование</w:t>
      </w:r>
    </w:p>
    <w:p w14:paraId="26E9D46B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ЛМС — лоханочно-мочеточниковый еегмент</w:t>
      </w:r>
    </w:p>
    <w:p w14:paraId="7386D9D2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МКБ — мочекаменная болезнь</w:t>
      </w:r>
    </w:p>
    <w:p w14:paraId="175F3C09" w14:textId="77777777" w:rsidR="00A3349F" w:rsidRDefault="005A27AC">
      <w:pPr>
        <w:pStyle w:val="50"/>
        <w:shd w:val="clear" w:color="auto" w:fill="auto"/>
        <w:spacing w:before="0" w:after="29" w:line="394" w:lineRule="exact"/>
        <w:ind w:firstLine="0"/>
        <w:jc w:val="both"/>
      </w:pPr>
      <w:r>
        <w:rPr>
          <w:rStyle w:val="51"/>
        </w:rPr>
        <w:t>МКБ-10 — Международная етатиетичеекая клаееификация болезней и проблем, евязанных ео здоровьем, 10-го переемотра</w:t>
      </w:r>
    </w:p>
    <w:p w14:paraId="3B8EEABB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МП — мочевой пузырь</w:t>
      </w:r>
    </w:p>
    <w:p w14:paraId="74CFCA04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МРТ — магнитно-резонане</w:t>
      </w:r>
      <w:r>
        <w:rPr>
          <w:rStyle w:val="51"/>
        </w:rPr>
        <w:t>ная томография</w:t>
      </w:r>
    </w:p>
    <w:p w14:paraId="62860399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ОЗМ — оетрая задержка мочеиепуекания</w:t>
      </w:r>
    </w:p>
    <w:p w14:paraId="4A44E012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ОПН — оетрая почечная недоетаточноеть</w:t>
      </w:r>
    </w:p>
    <w:p w14:paraId="4F54E40F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ПРИ — пальцевое ректальное иееледование (транеректальное пальцевое иееледование)</w:t>
      </w:r>
    </w:p>
    <w:p w14:paraId="06BE0545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ПСА — проетатепецифичеекий антиген</w:t>
      </w:r>
    </w:p>
    <w:p w14:paraId="42DCD82C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РПЖ — рак предетательной железы</w:t>
      </w:r>
    </w:p>
    <w:p w14:paraId="2D5DDAFD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 xml:space="preserve">СНМП — </w:t>
      </w:r>
      <w:r>
        <w:rPr>
          <w:rStyle w:val="51"/>
        </w:rPr>
        <w:t>еимптомы нижних мочевых путей</w:t>
      </w:r>
    </w:p>
    <w:p w14:paraId="04A6EEEF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БиТУРП - биполярная транеуретральная резекция проетаты</w:t>
      </w:r>
    </w:p>
    <w:p w14:paraId="13290432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</w:rPr>
        <w:t>НоЕЕР - энуклеация гиперплазии проетаты гольмиевым лазером</w:t>
      </w:r>
    </w:p>
    <w:p w14:paraId="27929C93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  <w:lang w:val="en-US" w:eastAsia="en-US" w:bidi="en-US"/>
        </w:rPr>
        <w:t xml:space="preserve">ThuEEP </w:t>
      </w:r>
      <w:r>
        <w:rPr>
          <w:rStyle w:val="51"/>
        </w:rPr>
        <w:t>- энуклеация гиперплазии проетаты тулиевым лазером</w:t>
      </w:r>
    </w:p>
    <w:p w14:paraId="3E8D85E6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both"/>
      </w:pPr>
      <w:r>
        <w:rPr>
          <w:rStyle w:val="51"/>
          <w:lang w:val="en-US" w:eastAsia="en-US" w:bidi="en-US"/>
        </w:rPr>
        <w:t xml:space="preserve">ThuFEEP </w:t>
      </w:r>
      <w:r>
        <w:rPr>
          <w:rStyle w:val="51"/>
        </w:rPr>
        <w:t>- энуклеация гиперплазии проетаты тулиевым вол</w:t>
      </w:r>
      <w:r>
        <w:rPr>
          <w:rStyle w:val="51"/>
        </w:rPr>
        <w:t>оконным лазером</w:t>
      </w:r>
    </w:p>
    <w:p w14:paraId="5656A1DE" w14:textId="77777777" w:rsidR="00A3349F" w:rsidRDefault="005A27AC">
      <w:pPr>
        <w:pStyle w:val="50"/>
        <w:shd w:val="clear" w:color="auto" w:fill="auto"/>
        <w:spacing w:before="0" w:after="0" w:line="260" w:lineRule="exact"/>
        <w:ind w:firstLine="0"/>
        <w:jc w:val="both"/>
      </w:pPr>
      <w:r>
        <w:rPr>
          <w:rStyle w:val="51"/>
          <w:lang w:val="en-US" w:eastAsia="en-US" w:bidi="en-US"/>
        </w:rPr>
        <w:t xml:space="preserve">TUEB </w:t>
      </w:r>
      <w:r>
        <w:rPr>
          <w:rStyle w:val="51"/>
        </w:rPr>
        <w:t>- транеуретральная биполярная энуклеация гиперплазии проетаты</w:t>
      </w:r>
    </w:p>
    <w:p w14:paraId="548CAF45" w14:textId="77777777" w:rsidR="00A3349F" w:rsidRDefault="005A27AC">
      <w:pPr>
        <w:pStyle w:val="50"/>
        <w:shd w:val="clear" w:color="auto" w:fill="auto"/>
        <w:spacing w:before="0" w:after="0" w:line="658" w:lineRule="exact"/>
        <w:ind w:right="5200" w:firstLine="0"/>
        <w:jc w:val="left"/>
      </w:pPr>
      <w:r>
        <w:rPr>
          <w:rStyle w:val="51"/>
        </w:rPr>
        <w:lastRenderedPageBreak/>
        <w:t>ТУВП - трансуретральная вапоризация простаты ЭПА - эмболизация простатических артерий ТУМТ — трансуретральная микроволновая терапия ФДЭ-5 — фосфодиэстераза 5-го типа ЭД — эр</w:t>
      </w:r>
      <w:r>
        <w:rPr>
          <w:rStyle w:val="51"/>
        </w:rPr>
        <w:t>ектильная дисфункция ГАМП — гиперактивный мочевой пузырь</w:t>
      </w:r>
    </w:p>
    <w:p w14:paraId="342CB9F1" w14:textId="77777777" w:rsidR="00A3349F" w:rsidRDefault="005A27AC">
      <w:pPr>
        <w:pStyle w:val="50"/>
        <w:shd w:val="clear" w:color="auto" w:fill="auto"/>
        <w:spacing w:before="0" w:after="0" w:line="394" w:lineRule="exact"/>
        <w:ind w:firstLine="0"/>
        <w:jc w:val="both"/>
        <w:sectPr w:rsidR="00A3349F">
          <w:pgSz w:w="11900" w:h="16840"/>
          <w:pgMar w:top="10" w:right="315" w:bottom="269" w:left="296" w:header="0" w:footer="3" w:gutter="0"/>
          <w:cols w:space="720"/>
          <w:noEndnote/>
          <w:docGrid w:linePitch="360"/>
        </w:sectPr>
      </w:pPr>
      <w:r>
        <w:rPr>
          <w:rStyle w:val="51"/>
          <w:lang w:val="en-US" w:eastAsia="en-US" w:bidi="en-US"/>
        </w:rPr>
        <w:t xml:space="preserve">IPSS </w:t>
      </w:r>
      <w:r>
        <w:rPr>
          <w:rStyle w:val="51"/>
        </w:rPr>
        <w:t xml:space="preserve">— </w:t>
      </w:r>
      <w:r>
        <w:rPr>
          <w:rStyle w:val="51"/>
          <w:lang w:val="en-US" w:eastAsia="en-US" w:bidi="en-US"/>
        </w:rPr>
        <w:t xml:space="preserve">International Prostate Symptom Score </w:t>
      </w:r>
      <w:r>
        <w:rPr>
          <w:rStyle w:val="51"/>
        </w:rPr>
        <w:t>(Международный индекс симптомов при заболеваниях простаты)</w:t>
      </w:r>
    </w:p>
    <w:p w14:paraId="32E61E28" w14:textId="77777777" w:rsidR="00A3349F" w:rsidRDefault="005A27AC">
      <w:pPr>
        <w:pStyle w:val="10"/>
        <w:keepNext/>
        <w:keepLines/>
        <w:shd w:val="clear" w:color="auto" w:fill="auto"/>
        <w:spacing w:before="0" w:after="84" w:line="460" w:lineRule="exact"/>
        <w:ind w:left="20"/>
        <w:jc w:val="center"/>
      </w:pPr>
      <w:bookmarkStart w:id="5" w:name="bookmark5"/>
      <w:r>
        <w:lastRenderedPageBreak/>
        <w:t>Термины и определения</w:t>
      </w:r>
      <w:bookmarkEnd w:id="5"/>
    </w:p>
    <w:p w14:paraId="411FA292" w14:textId="77777777" w:rsidR="00A3349F" w:rsidRDefault="005A27AC">
      <w:pPr>
        <w:pStyle w:val="50"/>
        <w:shd w:val="clear" w:color="auto" w:fill="auto"/>
        <w:spacing w:before="0" w:after="236" w:line="389" w:lineRule="exact"/>
        <w:ind w:firstLine="0"/>
        <w:jc w:val="both"/>
      </w:pPr>
      <w:r>
        <w:rPr>
          <w:rStyle w:val="52"/>
        </w:rPr>
        <w:t xml:space="preserve">Доброкачественная гиперплазия предстательной железы </w:t>
      </w:r>
      <w:r>
        <w:rPr>
          <w:rStyle w:val="51"/>
        </w:rPr>
        <w:t>(</w:t>
      </w:r>
      <w:r>
        <w:rPr>
          <w:rStyle w:val="51"/>
        </w:rPr>
        <w:t>ДГПЖ) - доброкачественное увеличение размеров предстательной железы.</w:t>
      </w:r>
    </w:p>
    <w:p w14:paraId="75ACA429" w14:textId="77777777" w:rsidR="00A3349F" w:rsidRDefault="005A27AC">
      <w:pPr>
        <w:pStyle w:val="50"/>
        <w:shd w:val="clear" w:color="auto" w:fill="auto"/>
        <w:spacing w:before="0" w:after="244" w:line="394" w:lineRule="exact"/>
        <w:ind w:firstLine="0"/>
        <w:jc w:val="both"/>
      </w:pPr>
      <w:r>
        <w:rPr>
          <w:rStyle w:val="52"/>
        </w:rPr>
        <w:t xml:space="preserve">Доброкачественная простатическая обструкция (ДПО) </w:t>
      </w:r>
      <w:r>
        <w:rPr>
          <w:rStyle w:val="51"/>
        </w:rPr>
        <w:t xml:space="preserve">- является формой инфравезикальной обструкции и устанавливается в том случае, когда причиной обструкции является </w:t>
      </w:r>
      <w:r>
        <w:rPr>
          <w:rStyle w:val="51"/>
        </w:rPr>
        <w:t>доброкачественное увеличение ПЖ.</w:t>
      </w:r>
    </w:p>
    <w:p w14:paraId="7B22B306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2"/>
        </w:rPr>
        <w:t xml:space="preserve">Инфравезикальная обструкция (ИВО) </w:t>
      </w:r>
      <w:r>
        <w:rPr>
          <w:rStyle w:val="51"/>
        </w:rPr>
        <w:t>- представляет собой общий термин для описания обструкции во время мочеиспускания, характеризуется повышением давления детрузора и снижением скорости мочеиспускания, ИВО диагностируется при</w:t>
      </w:r>
      <w:r>
        <w:rPr>
          <w:rStyle w:val="51"/>
        </w:rPr>
        <w:t xml:space="preserve"> одновременном определении скорости мочеиспускания и давления детрузора.</w:t>
      </w:r>
    </w:p>
    <w:p w14:paraId="7D3AF060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2"/>
        </w:rPr>
        <w:t xml:space="preserve">Комплексное уродинамическое исследование (КУДИ) </w:t>
      </w:r>
      <w:r>
        <w:rPr>
          <w:rStyle w:val="51"/>
        </w:rPr>
        <w:t>- это функциональное исследование нижних мочевыводящих путей, включающее в себя несколько тестов: урофлоуметрию, цистометрию наполнения</w:t>
      </w:r>
      <w:r>
        <w:rPr>
          <w:rStyle w:val="51"/>
        </w:rPr>
        <w:t xml:space="preserve"> и цистометрию опорожнения.</w:t>
      </w:r>
    </w:p>
    <w:p w14:paraId="5924952D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2"/>
        </w:rPr>
        <w:t xml:space="preserve">Острая задержка мочи (ОЗМ) </w:t>
      </w:r>
      <w:r>
        <w:rPr>
          <w:rStyle w:val="51"/>
        </w:rPr>
        <w:t>- это состояние, при котором пациент не может совершить акт мочеиспускания и при котором определяется болезненный, пальпируемый или перкутируемый мочевой пузырь.</w:t>
      </w:r>
    </w:p>
    <w:p w14:paraId="6B7BB464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2"/>
        </w:rPr>
        <w:t xml:space="preserve">Хроническая задержка мочи (ХЗМ) </w:t>
      </w:r>
      <w:r>
        <w:rPr>
          <w:rStyle w:val="51"/>
        </w:rPr>
        <w:t>- состо</w:t>
      </w:r>
      <w:r>
        <w:rPr>
          <w:rStyle w:val="51"/>
        </w:rPr>
        <w:t>яние, при котором количество мочи, остающейся после мочеиспускания в мочевом пузыре, превышает объем выделенной мочи.</w:t>
      </w:r>
    </w:p>
    <w:p w14:paraId="03C44064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2"/>
        </w:rPr>
        <w:t xml:space="preserve">Гиперактивность детрузора (ГД) </w:t>
      </w:r>
      <w:r>
        <w:rPr>
          <w:rStyle w:val="51"/>
        </w:rPr>
        <w:t xml:space="preserve">- это уродинамический феномен, характеризующийся непроизвольным сокращением детрузора во время фазы </w:t>
      </w:r>
      <w:r>
        <w:rPr>
          <w:rStyle w:val="51"/>
        </w:rPr>
        <w:t>наполнения, которое может быть спонтанным или спровоцированным.</w:t>
      </w:r>
    </w:p>
    <w:p w14:paraId="1AE6EAB6" w14:textId="77777777" w:rsidR="00A3349F" w:rsidRDefault="005A27AC">
      <w:pPr>
        <w:pStyle w:val="50"/>
        <w:shd w:val="clear" w:color="auto" w:fill="auto"/>
        <w:spacing w:before="0" w:after="236" w:line="389" w:lineRule="exact"/>
        <w:ind w:firstLine="0"/>
        <w:jc w:val="both"/>
      </w:pPr>
      <w:r>
        <w:rPr>
          <w:rStyle w:val="52"/>
        </w:rPr>
        <w:t xml:space="preserve">Гиперактивный мочевой пузырь (ГАМП) </w:t>
      </w:r>
      <w:r>
        <w:rPr>
          <w:rStyle w:val="51"/>
        </w:rPr>
        <w:t>состояние, характеризующееся увеличением количества мочеиспусканий более 8 в сутки и/или появлением трудно сдерживаемых (ургентных, безотлагательных) позыво</w:t>
      </w:r>
      <w:r>
        <w:rPr>
          <w:rStyle w:val="51"/>
        </w:rPr>
        <w:t>в к мочеиспусканию. Наличие ГМП фиксируется только при отсутствии признаков инфекционно-воспалительных заболеваний нижних мочевыводящих путей или иной структурной патологии на этом уровне.</w:t>
      </w:r>
    </w:p>
    <w:p w14:paraId="27C70C4E" w14:textId="77777777" w:rsidR="00A3349F" w:rsidRDefault="005A27AC">
      <w:pPr>
        <w:pStyle w:val="50"/>
        <w:shd w:val="clear" w:color="auto" w:fill="auto"/>
        <w:spacing w:before="0" w:after="244" w:line="394" w:lineRule="exact"/>
        <w:ind w:firstLine="0"/>
        <w:jc w:val="both"/>
      </w:pPr>
      <w:r>
        <w:rPr>
          <w:rStyle w:val="52"/>
        </w:rPr>
        <w:t xml:space="preserve">Простатоспецифический антиген (ПСА) </w:t>
      </w:r>
      <w:r>
        <w:rPr>
          <w:rStyle w:val="51"/>
        </w:rPr>
        <w:t>- белок-онкомаркер, который ука</w:t>
      </w:r>
      <w:r>
        <w:rPr>
          <w:rStyle w:val="51"/>
        </w:rPr>
        <w:t>зывает на возможное наличие злокачественной опухоли предстательной железы.</w:t>
      </w:r>
    </w:p>
    <w:p w14:paraId="1A2FCB0E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2"/>
        </w:rPr>
        <w:t xml:space="preserve">Трансуретральная резекция предстательной железы (ТУР) </w:t>
      </w:r>
      <w:r>
        <w:rPr>
          <w:rStyle w:val="51"/>
        </w:rPr>
        <w:t>- эндоскопическая операция, подразумевающая удаление ткани предстательной железы посредством инструмента, проведенного через мо</w:t>
      </w:r>
      <w:r>
        <w:rPr>
          <w:rStyle w:val="51"/>
        </w:rPr>
        <w:t>чеиспускательный канал.</w:t>
      </w:r>
    </w:p>
    <w:p w14:paraId="368D8CD6" w14:textId="77777777" w:rsidR="00A3349F" w:rsidRDefault="005A27AC">
      <w:pPr>
        <w:pStyle w:val="80"/>
        <w:shd w:val="clear" w:color="auto" w:fill="auto"/>
        <w:spacing w:before="0"/>
      </w:pPr>
      <w:r>
        <w:rPr>
          <w:rStyle w:val="81"/>
          <w:b/>
          <w:bCs/>
          <w:lang w:val="en-US" w:eastAsia="en-US" w:bidi="en-US"/>
        </w:rPr>
        <w:t xml:space="preserve">International Prostate Symptom Score (IPSS) </w:t>
      </w:r>
      <w:r>
        <w:rPr>
          <w:rStyle w:val="81"/>
          <w:b/>
          <w:bCs/>
        </w:rPr>
        <w:t xml:space="preserve">Международный индекс симптомов при заболеваниях простаты </w:t>
      </w:r>
      <w:r>
        <w:rPr>
          <w:rStyle w:val="82"/>
        </w:rPr>
        <w:t>- вопросник для определения характера и выраженности расстройств мочеиспускания.</w:t>
      </w:r>
    </w:p>
    <w:p w14:paraId="6F60C2C9" w14:textId="77777777" w:rsidR="00A3349F" w:rsidRDefault="005A27AC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531"/>
        </w:tabs>
        <w:spacing w:before="0" w:after="898" w:line="460" w:lineRule="exact"/>
        <w:ind w:left="3080"/>
        <w:jc w:val="both"/>
      </w:pPr>
      <w:bookmarkStart w:id="6" w:name="bookmark6"/>
      <w:r>
        <w:lastRenderedPageBreak/>
        <w:t>Краткая информация</w:t>
      </w:r>
      <w:bookmarkEnd w:id="6"/>
    </w:p>
    <w:p w14:paraId="6E1D7913" w14:textId="77777777" w:rsidR="00A3349F" w:rsidRDefault="005A27AC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905"/>
        </w:tabs>
        <w:spacing w:before="0" w:after="26" w:line="320" w:lineRule="exact"/>
        <w:ind w:left="400"/>
      </w:pPr>
      <w:bookmarkStart w:id="7" w:name="bookmark7"/>
      <w:r>
        <w:rPr>
          <w:rStyle w:val="26"/>
          <w:b/>
          <w:bCs/>
        </w:rPr>
        <w:t>Определение заболевания или сос</w:t>
      </w:r>
      <w:r>
        <w:rPr>
          <w:rStyle w:val="26"/>
          <w:b/>
          <w:bCs/>
        </w:rPr>
        <w:t>тояния (группы заболеваний или</w:t>
      </w:r>
      <w:bookmarkEnd w:id="7"/>
    </w:p>
    <w:p w14:paraId="7BBAC902" w14:textId="77777777" w:rsidR="00A3349F" w:rsidRDefault="005A27AC">
      <w:pPr>
        <w:pStyle w:val="25"/>
        <w:keepNext/>
        <w:keepLines/>
        <w:shd w:val="clear" w:color="auto" w:fill="auto"/>
        <w:spacing w:before="0" w:after="412" w:line="320" w:lineRule="exact"/>
        <w:ind w:left="20"/>
        <w:jc w:val="center"/>
      </w:pPr>
      <w:bookmarkStart w:id="8" w:name="bookmark8"/>
      <w:r>
        <w:rPr>
          <w:rStyle w:val="26"/>
          <w:b/>
          <w:bCs/>
        </w:rPr>
        <w:t>состояний)</w:t>
      </w:r>
      <w:bookmarkEnd w:id="8"/>
    </w:p>
    <w:p w14:paraId="47BE3C59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 xml:space="preserve">Доброкачественная гиперплазия предстательной железы (ДГПЖ) — полиэтиологическое заболевание, возникающее вследствие разрастания периуретральной железистой зоны предстательной железы, приводящего к </w:t>
      </w:r>
      <w:r>
        <w:rPr>
          <w:rStyle w:val="51"/>
        </w:rPr>
        <w:t>обструкции нижних мочевыводящих путей и наругиению качества мочеиспускания [1-6].</w:t>
      </w:r>
    </w:p>
    <w:p w14:paraId="681E0E74" w14:textId="77777777" w:rsidR="00A3349F" w:rsidRDefault="005A27AC">
      <w:pPr>
        <w:pStyle w:val="50"/>
        <w:shd w:val="clear" w:color="auto" w:fill="auto"/>
        <w:spacing w:before="0" w:after="775" w:line="389" w:lineRule="exact"/>
        <w:ind w:firstLine="0"/>
        <w:jc w:val="both"/>
      </w:pPr>
      <w:r>
        <w:rPr>
          <w:rStyle w:val="51"/>
        </w:rPr>
        <w:t xml:space="preserve">До недавнего времени гчироко использовали термин «аденома предстательной железы», однако сегодня подавляющее больгчинство специалистов признают определение </w:t>
      </w:r>
      <w:r>
        <w:rPr>
          <w:rStyle w:val="54"/>
        </w:rPr>
        <w:t>«доброкачественная</w:t>
      </w:r>
      <w:r>
        <w:rPr>
          <w:rStyle w:val="54"/>
        </w:rPr>
        <w:t xml:space="preserve"> гиперплазия предстательной железы»,</w:t>
      </w:r>
      <w:r>
        <w:rPr>
          <w:rStyle w:val="51"/>
        </w:rPr>
        <w:t xml:space="preserve"> наиболее полно отражающее патогенетическую сущность заболевания и его гистологическую картину. В последнее время произогчло изменение терминологии, обозначающей различные состояния при ДГПЖ, что стало следствием масгчта</w:t>
      </w:r>
      <w:r>
        <w:rPr>
          <w:rStyle w:val="51"/>
        </w:rPr>
        <w:t>бньгх исследований, подтвердив</w:t>
      </w:r>
      <w:r>
        <w:rPr>
          <w:rStyle w:val="55"/>
        </w:rPr>
        <w:t>ш</w:t>
      </w:r>
      <w:r>
        <w:rPr>
          <w:rStyle w:val="51"/>
        </w:rPr>
        <w:t>их не специфичность симптомов и клинических проявлений, наблюдаемьгх при данном заболевании [1, 2, 4].</w:t>
      </w:r>
    </w:p>
    <w:p w14:paraId="641D5619" w14:textId="77777777" w:rsidR="00A3349F" w:rsidRDefault="005A27AC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1499"/>
        </w:tabs>
        <w:spacing w:before="0" w:after="26" w:line="320" w:lineRule="exact"/>
        <w:ind w:left="980"/>
      </w:pPr>
      <w:bookmarkStart w:id="9" w:name="bookmark9"/>
      <w:r>
        <w:rPr>
          <w:rStyle w:val="26"/>
          <w:b/>
          <w:bCs/>
        </w:rPr>
        <w:t>Этиология и патогенез заболевания или состояния (группы</w:t>
      </w:r>
      <w:bookmarkEnd w:id="9"/>
    </w:p>
    <w:p w14:paraId="547CF4BE" w14:textId="77777777" w:rsidR="00A3349F" w:rsidRDefault="005A27AC">
      <w:pPr>
        <w:pStyle w:val="25"/>
        <w:keepNext/>
        <w:keepLines/>
        <w:shd w:val="clear" w:color="auto" w:fill="auto"/>
        <w:spacing w:before="0" w:after="412" w:line="320" w:lineRule="exact"/>
        <w:ind w:left="20"/>
        <w:jc w:val="center"/>
      </w:pPr>
      <w:bookmarkStart w:id="10" w:name="bookmark10"/>
      <w:r>
        <w:rPr>
          <w:rStyle w:val="26"/>
          <w:b/>
          <w:bCs/>
        </w:rPr>
        <w:t>заболеваний или состояний)</w:t>
      </w:r>
      <w:bookmarkEnd w:id="10"/>
    </w:p>
    <w:p w14:paraId="58C5F9EF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Этиология заболевания остается малоизуч</w:t>
      </w:r>
      <w:r>
        <w:rPr>
          <w:rStyle w:val="51"/>
        </w:rPr>
        <w:t>енной. К доказанным факторам риска развития ДГПЖ относят возраст и гормональный статус. У мужчин, подвергнутых кастрации до достижения половой зрелости, ДГПЖ не развивается [4, 5].</w:t>
      </w:r>
    </w:p>
    <w:p w14:paraId="3E1228A8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ДГПЖ - полиэтиологическое заболевание. В его патогенезе играют роль гормона</w:t>
      </w:r>
      <w:r>
        <w:rPr>
          <w:rStyle w:val="51"/>
        </w:rPr>
        <w:t>льные (андрогенно/эстрогенный сигнальный путь) и генетические факторы, стромально</w:t>
      </w:r>
      <w:r>
        <w:rPr>
          <w:rStyle w:val="51"/>
        </w:rPr>
        <w:softHyphen/>
        <w:t>эпителиальные взаимодействия и факторы роста, простатическая конгестия, тканевая гипоксия, оксидативный стресс, хроническое воспаление ткани ПЖ и др. [7]. Совокупность действ</w:t>
      </w:r>
      <w:r>
        <w:rPr>
          <w:rStyle w:val="51"/>
        </w:rPr>
        <w:t>ия указанных факторов приводит к сдвигу тканевого равновесия в ПЖ в сторону пролиферации. Морфологически это проявляется неопролиферацией стромальной и железистой ткани с формированием новьгх железистых структур и представляет собой местный процесс, характ</w:t>
      </w:r>
      <w:r>
        <w:rPr>
          <w:rStyle w:val="51"/>
        </w:rPr>
        <w:t>еризующийся узлообразованием [7].</w:t>
      </w:r>
    </w:p>
    <w:p w14:paraId="59AE7EE9" w14:textId="77777777" w:rsidR="00A3349F" w:rsidRDefault="005A27AC">
      <w:pPr>
        <w:pStyle w:val="50"/>
        <w:shd w:val="clear" w:color="auto" w:fill="auto"/>
        <w:spacing w:before="0" w:after="0" w:line="389" w:lineRule="exact"/>
        <w:ind w:firstLine="0"/>
        <w:jc w:val="both"/>
      </w:pPr>
      <w:r>
        <w:rPr>
          <w:rStyle w:val="51"/>
        </w:rPr>
        <w:t>Исследования показали, что рост ДГПЖ начинается в периуретральной и транзиторной зонах ПЖ, где образуются первичные узелки гиперплазии. Это может быть связано с тем, что периферическая зона ПЖ развивается и регулируется по</w:t>
      </w:r>
      <w:r>
        <w:rPr>
          <w:rStyle w:val="51"/>
        </w:rPr>
        <w:t>д контролем андрогенов, тогда как центральная зона более чувствительна к влиянию эстрогенов. Пролиферация железистого эпителия вторична и индуцируется предшествующими стромальными изменениями.</w:t>
      </w:r>
    </w:p>
    <w:p w14:paraId="16478E3C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 xml:space="preserve">Все клеточные элементы нормальной ПЖ могут принимать учаетие в </w:t>
      </w:r>
      <w:r>
        <w:rPr>
          <w:rStyle w:val="51"/>
        </w:rPr>
        <w:t xml:space="preserve">развитии узловой гиперплазии. В завиеимоети от преобладающей тканевой композиции доброкачеетвенную гиперплазию подразделяют на железиетую, етромальную и емегчанную. Нередко узлы различных гиетологичееких </w:t>
      </w:r>
      <w:r>
        <w:rPr>
          <w:rStyle w:val="51"/>
        </w:rPr>
        <w:lastRenderedPageBreak/>
        <w:t>типов еоеущеетвуют в одной ПЖ [7].</w:t>
      </w:r>
    </w:p>
    <w:p w14:paraId="52284240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Важно отметить, ч</w:t>
      </w:r>
      <w:r>
        <w:rPr>
          <w:rStyle w:val="51"/>
        </w:rPr>
        <w:t>то одного увеличения предетательной железы чаето недоетаточно для возникновения клиничееки значимой обетрукции мочевых путей. Чтобы беееимптомная ДГПЖ перероела в клиничееки манифеетную, необходимо учаетие дополнительных факторов: воепалительного процеееа,</w:t>
      </w:r>
      <w:r>
        <w:rPr>
          <w:rStyle w:val="51"/>
        </w:rPr>
        <w:t xml:space="preserve"> нарушения кровообращения (вплоть до инфаркта) и конгеетии.</w:t>
      </w:r>
    </w:p>
    <w:p w14:paraId="6D8282C4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 xml:space="preserve">Одно из центральных положений патогенеза ДГПЖ каеаетея роли 5а-редуктазы </w:t>
      </w:r>
      <w:r>
        <w:rPr>
          <w:rStyle w:val="51"/>
          <w:lang w:val="en-US" w:eastAsia="en-US" w:bidi="en-US"/>
        </w:rPr>
        <w:t xml:space="preserve">(5a-R) </w:t>
      </w:r>
      <w:r>
        <w:rPr>
          <w:rStyle w:val="51"/>
        </w:rPr>
        <w:t>и дигидротеетоетерона (ДГТ). Оенованием для разработки этой концепции ехало наблюдение елучаев пеевдогермафродитизма</w:t>
      </w:r>
      <w:r>
        <w:rPr>
          <w:rStyle w:val="51"/>
        </w:rPr>
        <w:t xml:space="preserve">, обуеловленного врожденным отеутетвием фермента </w:t>
      </w:r>
      <w:r>
        <w:rPr>
          <w:rStyle w:val="51"/>
          <w:lang w:val="en-US" w:eastAsia="en-US" w:bidi="en-US"/>
        </w:rPr>
        <w:t xml:space="preserve">5a-R. </w:t>
      </w:r>
      <w:r>
        <w:rPr>
          <w:rStyle w:val="51"/>
        </w:rPr>
        <w:t>На фоне нормальных показателей теетоетерона еыворотки крови у этих мужчин было отмечено значительное енижение уровня ДГТ, еопровождавшееея недоразвитием или практичееким отеутетвием ПЖ. При ДГПЖ отмеча</w:t>
      </w:r>
      <w:r>
        <w:rPr>
          <w:rStyle w:val="51"/>
        </w:rPr>
        <w:t xml:space="preserve">ют повышение активно ети </w:t>
      </w:r>
      <w:r>
        <w:rPr>
          <w:rStyle w:val="51"/>
          <w:lang w:val="en-US" w:eastAsia="en-US" w:bidi="en-US"/>
        </w:rPr>
        <w:t xml:space="preserve">5a-R </w:t>
      </w:r>
      <w:r>
        <w:rPr>
          <w:rStyle w:val="51"/>
        </w:rPr>
        <w:t>и нарушение гормонального равновееия, евязанного е ДГТ: внутритканевая концентрация которого в 5 раз превышает его уровень в нормальной ткани ПЖ, причем в транзиторной зоне его еодержание в 2-3 раза выше, чем в других облаетях</w:t>
      </w:r>
      <w:r>
        <w:rPr>
          <w:rStyle w:val="51"/>
        </w:rPr>
        <w:t xml:space="preserve"> органа [7].</w:t>
      </w:r>
    </w:p>
    <w:p w14:paraId="42DF7A29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 xml:space="preserve">Однако, одни андрогены не вызывают избыточного роета ПЖ. Возникновение ДГПЖ проиеходит под дейетвием андрогенов только в приеутетвии эетрогенов. Их биологичеекая роль в мужеком организме заключаетея в етимулирующем влиянии на интеретициальные </w:t>
      </w:r>
      <w:r>
        <w:rPr>
          <w:rStyle w:val="51"/>
        </w:rPr>
        <w:t xml:space="preserve">клетки половых желез, гладкие мышцы, еоединительную ткань и эпителий, что имеет значение для развития ДГПЖ. Важную роль в регуляции ПЖ играют другие гормональные факторы: в ней обнаружены рецепторы к </w:t>
      </w:r>
      <w:r>
        <w:rPr>
          <w:rStyle w:val="54"/>
        </w:rPr>
        <w:t>прогестерону, глюкокортикоидам, гормону роста, инсулину.</w:t>
      </w:r>
    </w:p>
    <w:p w14:paraId="125E5289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В нормальной ПЖ процеееы пролиферации и гибели клеток (апоптоз) находятея в динамичееком равновееии, которое обеепечиваетея баланеом влияния етимулирующих и ингибирующих факторов. Подчеркивают значение етромы и етромально-эпителиальных взаимоотношений для</w:t>
      </w:r>
      <w:r>
        <w:rPr>
          <w:rStyle w:val="51"/>
        </w:rPr>
        <w:t xml:space="preserve"> индукции проетатичеекого роета при ДГПЖ. Взаимное влияние етромы и эпителия друг на друга, еущеетвовавшее в период эмбрионального развития ПЖ, и в дальнейшем продолжает оказывать воздейетвие как на процеее регуляции нормального роета железы, так и на возн</w:t>
      </w:r>
      <w:r>
        <w:rPr>
          <w:rStyle w:val="51"/>
        </w:rPr>
        <w:t>икновение в ней патологичееких процеееов. Развитие, дифференциация, пролиферация и поддержание жизнеепоеобноети проетатичееких клеток регулируютея тонкими взаимодейетвиями етимулирующих и ингибирующих факторов роета. Множеетво подобных факторов (пептидов и</w:t>
      </w:r>
      <w:r>
        <w:rPr>
          <w:rStyle w:val="51"/>
        </w:rPr>
        <w:t xml:space="preserve"> протеинов) было выделено из ПЖ и к большинетву из них идентифицированы епецифичеекие рецепторы. Факторы роета еинтезируютея в клетках и могут дейетвовать на рецепторы внутри еобетвенной клетки </w:t>
      </w:r>
      <w:r>
        <w:rPr>
          <w:rStyle w:val="54"/>
        </w:rPr>
        <w:t>аутокринным,</w:t>
      </w:r>
      <w:r>
        <w:rPr>
          <w:rStyle w:val="51"/>
        </w:rPr>
        <w:t xml:space="preserve"> рецепторы еоеедних клеток </w:t>
      </w:r>
      <w:r>
        <w:rPr>
          <w:rStyle w:val="54"/>
        </w:rPr>
        <w:t>паракринным</w:t>
      </w:r>
      <w:r>
        <w:rPr>
          <w:rStyle w:val="51"/>
        </w:rPr>
        <w:t xml:space="preserve"> или на реце</w:t>
      </w:r>
      <w:r>
        <w:rPr>
          <w:rStyle w:val="51"/>
        </w:rPr>
        <w:t xml:space="preserve">пторы отдаленных клеток </w:t>
      </w:r>
      <w:r>
        <w:rPr>
          <w:rStyle w:val="54"/>
        </w:rPr>
        <w:t>эндокринным</w:t>
      </w:r>
      <w:r>
        <w:rPr>
          <w:rStyle w:val="51"/>
        </w:rPr>
        <w:t xml:space="preserve"> епоеобом. Клеточный роет етимулируют: эпителиальный фактор роета </w:t>
      </w:r>
      <w:r>
        <w:rPr>
          <w:rStyle w:val="51"/>
          <w:lang w:val="en-US" w:eastAsia="en-US" w:bidi="en-US"/>
        </w:rPr>
        <w:t xml:space="preserve">(EGF), </w:t>
      </w:r>
      <w:r>
        <w:rPr>
          <w:rStyle w:val="51"/>
        </w:rPr>
        <w:t xml:space="preserve">транеформирующий фактор роета альфа </w:t>
      </w:r>
      <w:r>
        <w:rPr>
          <w:rStyle w:val="51"/>
          <w:lang w:val="en-US" w:eastAsia="en-US" w:bidi="en-US"/>
        </w:rPr>
        <w:t xml:space="preserve">(TGF-a) </w:t>
      </w:r>
      <w:r>
        <w:rPr>
          <w:rStyle w:val="51"/>
        </w:rPr>
        <w:t xml:space="preserve">и оеновной фактор роета фиброблаетов </w:t>
      </w:r>
      <w:r>
        <w:rPr>
          <w:rStyle w:val="51"/>
          <w:lang w:val="en-US" w:eastAsia="en-US" w:bidi="en-US"/>
        </w:rPr>
        <w:t xml:space="preserve">(bFGF). </w:t>
      </w:r>
      <w:r>
        <w:rPr>
          <w:rStyle w:val="51"/>
        </w:rPr>
        <w:t>Их эффект уравновешиваетея ингибирующим влиянием транеформи</w:t>
      </w:r>
      <w:r>
        <w:rPr>
          <w:rStyle w:val="51"/>
        </w:rPr>
        <w:t xml:space="preserve">рующего фактора роета бета </w:t>
      </w:r>
      <w:r>
        <w:rPr>
          <w:rStyle w:val="51"/>
          <w:lang w:val="en-US" w:eastAsia="en-US" w:bidi="en-US"/>
        </w:rPr>
        <w:t xml:space="preserve">(TGF-P). </w:t>
      </w:r>
      <w:r>
        <w:rPr>
          <w:rStyle w:val="51"/>
        </w:rPr>
        <w:t>Это еоетояние поддерживаетея необходимым уровнем андрогенных етероидов. В еитуации поломки гормональной регуляции органа наблюдается гиперэкспрессия факторов стимуляции роста на фоне снижения экспрессии или уменьшения сп</w:t>
      </w:r>
      <w:r>
        <w:rPr>
          <w:rStyle w:val="51"/>
        </w:rPr>
        <w:t>особности простатических клеток к реакции на ингибирую</w:t>
      </w:r>
      <w:r>
        <w:rPr>
          <w:rStyle w:val="55"/>
        </w:rPr>
        <w:t>щ</w:t>
      </w:r>
      <w:r>
        <w:rPr>
          <w:rStyle w:val="51"/>
        </w:rPr>
        <w:t>ие факторы. Сбой в системе регуляции нормального роста ведет к чрезмерному увеличению ПЖ, то есть к развитию и прогрессированию ДГПЖ [7].</w:t>
      </w:r>
    </w:p>
    <w:p w14:paraId="47910ADD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lastRenderedPageBreak/>
        <w:t xml:space="preserve">Возникновение и развитие обструкции при ДГПЖ определяется двумя составляющими: статической - в результате механического сдавления уретры гиперплазированной тканью ПЖ и динамической - обусловленной гиперактивностью а 1-адренорецепторов </w:t>
      </w:r>
      <w:r>
        <w:rPr>
          <w:rStyle w:val="51"/>
          <w:lang w:val="en-US" w:eastAsia="en-US" w:bidi="en-US"/>
        </w:rPr>
        <w:t xml:space="preserve">(al-AR) </w:t>
      </w:r>
      <w:r>
        <w:rPr>
          <w:rStyle w:val="51"/>
        </w:rPr>
        <w:t>мочевого пузы</w:t>
      </w:r>
      <w:r>
        <w:rPr>
          <w:rStyle w:val="51"/>
        </w:rPr>
        <w:t>ря, его шейки, простатического отдела уретры и ПЖ. Именно эти два механизма и лежат в основе ПВО у пациентов с ДГПЖ.</w:t>
      </w:r>
    </w:p>
    <w:p w14:paraId="225AA9DC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 xml:space="preserve">Прогрессирование ДГПЖ может вызвать драматические изменения во всех отделах мочевого тракта. Со стороны </w:t>
      </w:r>
      <w:r>
        <w:rPr>
          <w:rStyle w:val="51"/>
        </w:rPr>
        <w:t>мочеиспускательного канала они проявляются сдавлением, деформацией и удлинением его простатической части. Шейка мочевого пузыря приподнимается и деформируется, просвет ее становится щелевидным. Мочевой пузырь также претерпевает глубокие изменения. Его реак</w:t>
      </w:r>
      <w:r>
        <w:rPr>
          <w:rStyle w:val="51"/>
        </w:rPr>
        <w:t>ция на нарастание ПВО проходит три стадии: раздражение, компенсация и декомпенсация. На возникновение обструкции мочевой пузырь отвечает усилением сокращений детрузора, что позволяет временно сохранить функциональный баланс и обеспечить полную эвакуацию мо</w:t>
      </w:r>
      <w:r>
        <w:rPr>
          <w:rStyle w:val="51"/>
        </w:rPr>
        <w:t>чи. Прогрессирование обструкции приводит к компенсаторной гипертрофии стенки мочевого пузыря, при этом она приобретает трабекулярный вид за счет утолщения и выбухания мышечных пучков. Появляется остаточная моча. В дальнейшем происходит разобщение гипертроф</w:t>
      </w:r>
      <w:r>
        <w:rPr>
          <w:rStyle w:val="51"/>
        </w:rPr>
        <w:t>ированных мышечных элементов с формированием так называемых ложных дивертикулов, стенки которых постепенно истончаются от повышенного внутрипузырного давления. Такие дивертикулы часто бывают множественными, а иногда достигают значительных размеров. В резул</w:t>
      </w:r>
      <w:r>
        <w:rPr>
          <w:rStyle w:val="51"/>
        </w:rPr>
        <w:t>ьтате длительной обструкции развивается хроническая задержка мочи (вплоть до парадоксальной ишурии), возникают необратимые морфологические изменения стенки мочевого пузыря, которые не устраняются даже после оперативного лечения [3].</w:t>
      </w:r>
    </w:p>
    <w:p w14:paraId="0B333424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Выраженная ПВО приводит</w:t>
      </w:r>
      <w:r>
        <w:rPr>
          <w:rStyle w:val="51"/>
        </w:rPr>
        <w:t xml:space="preserve"> к повышению давления в мочевом пузыре, нарушению оттока мочи из верхних мочевых путей, возникновению пузырно-мочеточниковых, почечных рефлюксов, пиелонефрита и, как результат обструктивной уропатии - к хронической почечной недостаточности (ХПН). Своевреме</w:t>
      </w:r>
      <w:r>
        <w:rPr>
          <w:rStyle w:val="51"/>
        </w:rPr>
        <w:t>нное устранение обструкции и восстановление нормального пассажа мочи благоприятствуют нормализации функции почек у большинства пациентов с ДГПЖ.</w:t>
      </w:r>
    </w:p>
    <w:p w14:paraId="46640D0A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Инфекция мочевых путей значительно осложняет течение заболевания. Пиелонефрит и почечная недостаточность состав</w:t>
      </w:r>
      <w:r>
        <w:rPr>
          <w:rStyle w:val="51"/>
        </w:rPr>
        <w:t>ляют до 40% причин смерти пациентов с ДГПЖ. Инфекция попадает в почку восходящим путем из мочевого пузыря, хроническое воспаление которого наблюдают примерно у одной трети пациентов с ДГПЖ [7].</w:t>
      </w:r>
    </w:p>
    <w:p w14:paraId="075508CF" w14:textId="77777777" w:rsidR="00A3349F" w:rsidRDefault="005A27AC">
      <w:pPr>
        <w:pStyle w:val="50"/>
        <w:shd w:val="clear" w:color="auto" w:fill="auto"/>
        <w:tabs>
          <w:tab w:val="left" w:pos="1541"/>
        </w:tabs>
        <w:spacing w:before="0" w:after="240" w:line="389" w:lineRule="exact"/>
        <w:ind w:firstLine="0"/>
        <w:jc w:val="both"/>
      </w:pPr>
      <w:r>
        <w:rPr>
          <w:rStyle w:val="51"/>
        </w:rPr>
        <w:t>Большое значение в формировании клинической картины ДГПЖ играе</w:t>
      </w:r>
      <w:r>
        <w:rPr>
          <w:rStyle w:val="51"/>
        </w:rPr>
        <w:t>т сопутствующее хроническое воспаление в ПЖ, частота которого составляет 70%. Предпосылками этого являются:</w:t>
      </w:r>
      <w:r>
        <w:rPr>
          <w:rStyle w:val="51"/>
        </w:rPr>
        <w:tab/>
        <w:t>венозный стаз, ишемия, компрессия выводных протоков ацинусов гиперплазированной тканью, конгестия. Сопутствующий хронический простатит клинически мо</w:t>
      </w:r>
      <w:r>
        <w:rPr>
          <w:rStyle w:val="51"/>
        </w:rPr>
        <w:t>жет проявляться дизурией, что требует дифференциальной диагностики с нарушениями мочеиспускания, обусловленными собственно ДГПЖ. Кроме того, его наличие ведет к росту числа ранних и поздних послеоперационных осложнений, в связи с чем необходимо целенаправл</w:t>
      </w:r>
      <w:r>
        <w:rPr>
          <w:rStyle w:val="51"/>
        </w:rPr>
        <w:t>енное выявление и лечение хронического простатита на этапе предоперационной подготовки.</w:t>
      </w:r>
    </w:p>
    <w:p w14:paraId="643FAE4F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 xml:space="preserve">Еще одно осложнение ДГПЖ - макрогематурия. Ее источником становятся расширенные варикозно </w:t>
      </w:r>
      <w:r>
        <w:rPr>
          <w:rStyle w:val="51"/>
        </w:rPr>
        <w:lastRenderedPageBreak/>
        <w:t>измененные вены шейки мочевого пузыря. Камни мочевого пузыря при ДГПЖ образуют</w:t>
      </w:r>
      <w:r>
        <w:rPr>
          <w:rStyle w:val="51"/>
        </w:rPr>
        <w:t>ся вторично вследствие нарушения опорожнения мочевого пузыря. Они могут быть единичными или множественными и обычно имеют правильную округлую форму.</w:t>
      </w:r>
    </w:p>
    <w:p w14:paraId="7A0F06FB" w14:textId="77777777" w:rsidR="00A3349F" w:rsidRDefault="005A27AC">
      <w:pPr>
        <w:pStyle w:val="50"/>
        <w:shd w:val="clear" w:color="auto" w:fill="auto"/>
        <w:spacing w:before="0" w:after="775" w:line="389" w:lineRule="exact"/>
        <w:ind w:firstLine="0"/>
        <w:jc w:val="both"/>
      </w:pPr>
      <w:r>
        <w:rPr>
          <w:rStyle w:val="51"/>
        </w:rPr>
        <w:t xml:space="preserve">Частым осложнением ДГПЖ является острая полная задержка мочеиспускания (ОЗМ), которая может возникнуть при </w:t>
      </w:r>
      <w:r>
        <w:rPr>
          <w:rStyle w:val="51"/>
        </w:rPr>
        <w:t>любой стадии заболевания. В одних случаях - это кульминация обструктивного процесса в сочетании с декомпенсацией сократительной способности детрузора, в других - ОЗМ развивается внезапно на фоне умеренно выраженных симптомов нарушенного мочеиспускания, а и</w:t>
      </w:r>
      <w:r>
        <w:rPr>
          <w:rStyle w:val="51"/>
        </w:rPr>
        <w:t>ногда - становится первым клиническим проявлением ДГПЖ. Провоцирующими факторами ОЗМ могут быть: нарушение диеты, прием алкоголя или продуктов с большим количеством пряностей, переохлаждение, запор, несвоевременное опорожнение мочевого пузыря, стрессовые с</w:t>
      </w:r>
      <w:r>
        <w:rPr>
          <w:rStyle w:val="51"/>
        </w:rPr>
        <w:t>остояния, прием некоторых лекарств (антихолинергические препараты, антидепрессанты, диуретики, антагонисты ионов кальция и др.) и инфаркт ПЖ. В начальной стадии ОЗМ внутрипузырное давление повышается за счет усиления сократительной активности детрузора. По</w:t>
      </w:r>
      <w:r>
        <w:rPr>
          <w:rStyle w:val="51"/>
        </w:rPr>
        <w:t>следующая декомпенсация делает разрешение ОЗМ маловероятной [7].</w:t>
      </w:r>
    </w:p>
    <w:p w14:paraId="2D8BB5CF" w14:textId="77777777" w:rsidR="00A3349F" w:rsidRDefault="005A27AC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719"/>
        </w:tabs>
        <w:spacing w:before="0" w:after="26" w:line="320" w:lineRule="exact"/>
        <w:ind w:left="200"/>
      </w:pPr>
      <w:bookmarkStart w:id="11" w:name="bookmark11"/>
      <w:r>
        <w:rPr>
          <w:rStyle w:val="26"/>
          <w:b/>
          <w:bCs/>
        </w:rPr>
        <w:t>Эпидемиология заболевания или состояния (группы заболеваний или</w:t>
      </w:r>
      <w:bookmarkEnd w:id="11"/>
    </w:p>
    <w:p w14:paraId="63CA8BF5" w14:textId="77777777" w:rsidR="00A3349F" w:rsidRDefault="005A27AC">
      <w:pPr>
        <w:pStyle w:val="25"/>
        <w:keepNext/>
        <w:keepLines/>
        <w:shd w:val="clear" w:color="auto" w:fill="auto"/>
        <w:spacing w:before="0" w:after="412" w:line="320" w:lineRule="exact"/>
        <w:jc w:val="center"/>
      </w:pPr>
      <w:bookmarkStart w:id="12" w:name="bookmark12"/>
      <w:r>
        <w:rPr>
          <w:rStyle w:val="26"/>
          <w:b/>
          <w:bCs/>
        </w:rPr>
        <w:t>состояний)</w:t>
      </w:r>
      <w:bookmarkEnd w:id="12"/>
    </w:p>
    <w:p w14:paraId="6C6813F6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Несмотря на большое число проведенных исследований, истинную распространенность ДГПЖ определить трудно из-за неточно</w:t>
      </w:r>
      <w:r>
        <w:rPr>
          <w:rStyle w:val="51"/>
        </w:rPr>
        <w:t>сти клинического определения заболевания. ДГПЖ - состояние, неразрывно связанное со старением, оно часто встречается у пожилых мужчин и может проявляться в возрасте уже после 40 лет [8]. В связи с отсутствием единых критериев ДГПЖ, применявшихся в эпидемио</w:t>
      </w:r>
      <w:r>
        <w:rPr>
          <w:rStyle w:val="51"/>
        </w:rPr>
        <w:t xml:space="preserve">логических исследованиях, данные о распространенности заболевания различаются. В последние годы все большую популярность получает термин СНМП, объединяющие разнообразные расстройства мочеиспускания, возникающие вследствие целого ряда причин, в том числе и </w:t>
      </w:r>
      <w:r>
        <w:rPr>
          <w:rStyle w:val="51"/>
        </w:rPr>
        <w:t>ДГПЖ. Распространенность СНМП у мужчин составляет, в среднем, 62,5%. У большинства пожилых мужчин выявляют не менее одного СНМП. У мужчин симптомы фазы накопления встречаются, в среднем, у 51,3%, симптомы фазы опорожнения - у 25,7%, а постмиктурические - у</w:t>
      </w:r>
      <w:r>
        <w:rPr>
          <w:rStyle w:val="51"/>
        </w:rPr>
        <w:t xml:space="preserve"> 16,9% [9-13]. Необходимо иметь в виду, что СНМП - неспецифичны для ДГПЖ и не всегда вызваны заболеваниями ПЖ. Различные типы дисфункции мочевого пузыря и другие структурные или функциональные изменения мочевыводящих путей и окружающих тканей могут проявля</w:t>
      </w:r>
      <w:r>
        <w:rPr>
          <w:rStyle w:val="51"/>
        </w:rPr>
        <w:t xml:space="preserve">ться СНМП [14]. Воспаление также может сопровождаться СНМП [15]. Кроме того, многие неурологические состояния способны внести вклад в развитие СНМП, особенно ноктурии. Корреляция между выраженностью симптомов по шкале </w:t>
      </w:r>
      <w:r>
        <w:rPr>
          <w:rStyle w:val="51"/>
          <w:lang w:val="en-US" w:eastAsia="en-US" w:bidi="en-US"/>
        </w:rPr>
        <w:t xml:space="preserve">IPSS, </w:t>
      </w:r>
      <w:r>
        <w:rPr>
          <w:rStyle w:val="51"/>
        </w:rPr>
        <w:t>показателями урофлоуметрии и объ</w:t>
      </w:r>
      <w:r>
        <w:rPr>
          <w:rStyle w:val="51"/>
        </w:rPr>
        <w:t>емом остаточной мочи слабая [16]. Важно также иметь в виду, что зависимость между симптомами, размером ПЖ и скоростью мочеиспускания крайне низка [16].</w:t>
      </w:r>
    </w:p>
    <w:p w14:paraId="6FD2BC06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Наиболее точное представление дают патоморфологические исследования. При аутопсиях у мужчин моложе 40 ле</w:t>
      </w:r>
      <w:r>
        <w:rPr>
          <w:rStyle w:val="51"/>
        </w:rPr>
        <w:t>т ДГПЖ встречается крайне редко, достигая 88% после 80 лет [8]. Пальпируемое увеличение ПЖ выявляют у 20% мужчин 60-70 лет и у 43% в возрасте 80-90 лет [7, 8]. Согласно результатам популяционного исследования, умеренные и выраженные симптомы нарушения функ</w:t>
      </w:r>
      <w:r>
        <w:rPr>
          <w:rStyle w:val="51"/>
        </w:rPr>
        <w:t xml:space="preserve">ции </w:t>
      </w:r>
      <w:r>
        <w:rPr>
          <w:rStyle w:val="51"/>
        </w:rPr>
        <w:lastRenderedPageBreak/>
        <w:t xml:space="preserve">нижних мочевых путей (СНМП) наблюдали у 13% мужчин в возрасте 40-49 лет и у 28% - после 70 лет [8]. Другие исследования демонстрируют похожие результаты. Наличие СНМП и увеличения ПЖ, определенное ультразвуковым методом, выявили у 14% мужчин 40-49 лет </w:t>
      </w:r>
      <w:r>
        <w:rPr>
          <w:rStyle w:val="51"/>
        </w:rPr>
        <w:t>и у 43% - 60-69 лет [9]. При профилактических обследованиях мужчин старше 50 лет ДГПЖ выявляют у 10-15%, а при ультразвуковом сканировании - у 30- 40% в той же возрастной группе [10].</w:t>
      </w:r>
    </w:p>
    <w:p w14:paraId="02843588" w14:textId="77777777" w:rsidR="00A3349F" w:rsidRDefault="005A27AC">
      <w:pPr>
        <w:pStyle w:val="50"/>
        <w:shd w:val="clear" w:color="auto" w:fill="auto"/>
        <w:spacing w:before="0" w:after="720" w:line="389" w:lineRule="exact"/>
        <w:ind w:firstLine="0"/>
        <w:jc w:val="both"/>
      </w:pPr>
      <w:r>
        <w:rPr>
          <w:rStyle w:val="51"/>
        </w:rPr>
        <w:t>Считают, что ДГПЖ у чернокожих мужчин наблюдают несколько чагце, чем у б</w:t>
      </w:r>
      <w:r>
        <w:rPr>
          <w:rStyle w:val="51"/>
        </w:rPr>
        <w:t>ельгх. Более низкий уровень распространённости ДГПЖ у жителей восточных стран, в первую очередь Японии и Китая, связывают с генетическими факторами, а также особенностями местного пиш,евого рациона, содержаш,его большое количество фитостеролов [7, 9].</w:t>
      </w:r>
    </w:p>
    <w:p w14:paraId="250665EB" w14:textId="77777777" w:rsidR="00A3349F" w:rsidRDefault="005A27AC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1214"/>
        </w:tabs>
        <w:spacing w:before="0" w:after="463" w:line="389" w:lineRule="exact"/>
        <w:ind w:left="700"/>
        <w:jc w:val="left"/>
      </w:pPr>
      <w:bookmarkStart w:id="13" w:name="bookmark13"/>
      <w:r>
        <w:rPr>
          <w:rStyle w:val="26"/>
          <w:b/>
          <w:bCs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3"/>
    </w:p>
    <w:p w14:paraId="0180B51B" w14:textId="77777777" w:rsidR="00A3349F" w:rsidRDefault="005A27AC">
      <w:pPr>
        <w:pStyle w:val="50"/>
        <w:shd w:val="clear" w:color="auto" w:fill="auto"/>
        <w:spacing w:before="0" w:after="818" w:line="260" w:lineRule="exact"/>
        <w:ind w:firstLine="0"/>
        <w:jc w:val="both"/>
      </w:pPr>
      <w:r>
        <w:rPr>
          <w:rStyle w:val="51"/>
          <w:lang w:val="en-US" w:eastAsia="en-US" w:bidi="en-US"/>
        </w:rPr>
        <w:t xml:space="preserve">N.40. </w:t>
      </w:r>
      <w:r>
        <w:rPr>
          <w:rStyle w:val="51"/>
        </w:rPr>
        <w:t>Гиперплазия предстательной железы.</w:t>
      </w:r>
    </w:p>
    <w:p w14:paraId="41B070ED" w14:textId="77777777" w:rsidR="00A3349F" w:rsidRDefault="005A27AC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519"/>
        </w:tabs>
        <w:spacing w:before="0" w:after="26" w:line="320" w:lineRule="exact"/>
      </w:pPr>
      <w:bookmarkStart w:id="14" w:name="bookmark14"/>
      <w:r>
        <w:rPr>
          <w:rStyle w:val="26"/>
          <w:b/>
          <w:bCs/>
        </w:rPr>
        <w:t>Классификация заболевания или состояния (</w:t>
      </w:r>
      <w:r>
        <w:rPr>
          <w:rStyle w:val="26"/>
          <w:b/>
          <w:bCs/>
        </w:rPr>
        <w:t>группы заболеваний или</w:t>
      </w:r>
      <w:bookmarkEnd w:id="14"/>
    </w:p>
    <w:p w14:paraId="28E8FCB5" w14:textId="77777777" w:rsidR="00A3349F" w:rsidRDefault="005A27AC">
      <w:pPr>
        <w:pStyle w:val="25"/>
        <w:keepNext/>
        <w:keepLines/>
        <w:shd w:val="clear" w:color="auto" w:fill="auto"/>
        <w:spacing w:before="0" w:after="412" w:line="320" w:lineRule="exact"/>
        <w:jc w:val="center"/>
      </w:pPr>
      <w:bookmarkStart w:id="15" w:name="bookmark15"/>
      <w:r>
        <w:rPr>
          <w:rStyle w:val="26"/>
          <w:b/>
          <w:bCs/>
        </w:rPr>
        <w:t>состояний)</w:t>
      </w:r>
      <w:bookmarkEnd w:id="15"/>
    </w:p>
    <w:p w14:paraId="0D336B12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 xml:space="preserve">в настоягцее время обгцепризнанная клиническая классификация ДГПЖ отсутствует. На практике иногда применяют трехстадийную классификацию </w:t>
      </w:r>
      <w:r>
        <w:rPr>
          <w:rStyle w:val="51"/>
          <w:lang w:val="en-US" w:eastAsia="en-US" w:bidi="en-US"/>
        </w:rPr>
        <w:t xml:space="preserve">Guy </w:t>
      </w:r>
      <w:r>
        <w:rPr>
          <w:rStyle w:val="51"/>
        </w:rPr>
        <w:t>он [7], согласно которой в клиническом течении ДГПЖ выделяют стадии компенсации, с</w:t>
      </w:r>
      <w:r>
        <w:rPr>
          <w:rStyle w:val="51"/>
        </w:rPr>
        <w:t>убкомпенсации и д екомпенс ации):</w:t>
      </w:r>
    </w:p>
    <w:p w14:paraId="089F57AD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left"/>
      </w:pPr>
      <w:r>
        <w:rPr>
          <w:rStyle w:val="51"/>
        </w:rPr>
        <w:t>в 1 стадии заболевания у пациентов возникают расстройства мочеиспускания при полном опорожнении мочевого пузыря;</w:t>
      </w:r>
    </w:p>
    <w:p w14:paraId="63F33BEC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0" w:line="398" w:lineRule="exact"/>
        <w:ind w:left="400"/>
        <w:jc w:val="left"/>
      </w:pPr>
      <w:r>
        <w:rPr>
          <w:rStyle w:val="51"/>
        </w:rPr>
        <w:t>во 11 стадии значительно нарушается функция мочевого пузыря и появляется остаточная моча;</w:t>
      </w:r>
    </w:p>
    <w:p w14:paraId="054EAFCB" w14:textId="77777777" w:rsidR="00A3349F" w:rsidRDefault="005A27AC">
      <w:pPr>
        <w:pStyle w:val="50"/>
        <w:shd w:val="clear" w:color="auto" w:fill="auto"/>
        <w:spacing w:before="0" w:after="244" w:line="394" w:lineRule="exact"/>
        <w:ind w:left="400"/>
        <w:jc w:val="left"/>
      </w:pPr>
      <w:r>
        <w:rPr>
          <w:rStyle w:val="51"/>
        </w:rPr>
        <w:t xml:space="preserve">• в </w:t>
      </w:r>
      <w:r>
        <w:rPr>
          <w:rStyle w:val="51"/>
          <w:lang w:val="en-US" w:eastAsia="en-US" w:bidi="en-US"/>
        </w:rPr>
        <w:t xml:space="preserve">III </w:t>
      </w:r>
      <w:r>
        <w:rPr>
          <w:rStyle w:val="51"/>
        </w:rPr>
        <w:t>стадии наступают полная декомпенсация функции мочевого пузыря и парадокеальная ишурия, развиваютея оеложнения ео етороны почек и верхних мочевых путей.</w:t>
      </w:r>
    </w:p>
    <w:p w14:paraId="36BAB72B" w14:textId="77777777" w:rsidR="00A3349F" w:rsidRDefault="005A27AC">
      <w:pPr>
        <w:pStyle w:val="50"/>
        <w:shd w:val="clear" w:color="auto" w:fill="auto"/>
        <w:spacing w:before="0" w:after="236" w:line="389" w:lineRule="exact"/>
        <w:ind w:firstLine="0"/>
        <w:jc w:val="both"/>
      </w:pPr>
      <w:r>
        <w:rPr>
          <w:rStyle w:val="51"/>
        </w:rPr>
        <w:t>Недоетаток данной клаееификации заключаетея в привязке к объему оетаточной мочи. Рядом поеледующих иееле</w:t>
      </w:r>
      <w:r>
        <w:rPr>
          <w:rStyle w:val="51"/>
        </w:rPr>
        <w:t>дований показано, что наличие оетаточной мочи не веегда евязано е ДГПЖ, поэтому актуальноеть этой клаееификации невелика [11].</w:t>
      </w:r>
    </w:p>
    <w:p w14:paraId="3411BDD8" w14:textId="77777777" w:rsidR="00A3349F" w:rsidRDefault="005A27AC">
      <w:pPr>
        <w:pStyle w:val="50"/>
        <w:shd w:val="clear" w:color="auto" w:fill="auto"/>
        <w:spacing w:before="0" w:after="779" w:line="394" w:lineRule="exact"/>
        <w:ind w:firstLine="0"/>
        <w:jc w:val="both"/>
      </w:pPr>
      <w:r>
        <w:rPr>
          <w:rStyle w:val="51"/>
        </w:rPr>
        <w:t xml:space="preserve">В клиничеекой практике для характериетики ДГПЖ иепользуют четыре показателя (выраженноеть СНМП по вопроенику </w:t>
      </w:r>
      <w:r>
        <w:rPr>
          <w:rStyle w:val="51"/>
          <w:lang w:val="en-US" w:eastAsia="en-US" w:bidi="en-US"/>
        </w:rPr>
        <w:t xml:space="preserve">IPSS, </w:t>
      </w:r>
      <w:r>
        <w:rPr>
          <w:rStyle w:val="51"/>
        </w:rPr>
        <w:t>объем проетаты</w:t>
      </w:r>
      <w:r>
        <w:rPr>
          <w:rStyle w:val="51"/>
        </w:rPr>
        <w:t>, количеетво оетаточной мочи и наличие/отеутетвие оеложнений), не клаееифицируя заболевание по етадиям.</w:t>
      </w:r>
    </w:p>
    <w:p w14:paraId="27ACDD6A" w14:textId="77777777" w:rsidR="00A3349F" w:rsidRDefault="005A27AC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1539"/>
        </w:tabs>
        <w:spacing w:before="0" w:after="26" w:line="320" w:lineRule="exact"/>
        <w:ind w:left="1020"/>
      </w:pPr>
      <w:bookmarkStart w:id="16" w:name="bookmark16"/>
      <w:r>
        <w:rPr>
          <w:rStyle w:val="26"/>
          <w:b/>
          <w:bCs/>
        </w:rPr>
        <w:lastRenderedPageBreak/>
        <w:t>Клиническая картина заболевания или состояния (группы</w:t>
      </w:r>
      <w:bookmarkEnd w:id="16"/>
    </w:p>
    <w:p w14:paraId="2DB6EC19" w14:textId="77777777" w:rsidR="00A3349F" w:rsidRDefault="005A27AC">
      <w:pPr>
        <w:pStyle w:val="25"/>
        <w:keepNext/>
        <w:keepLines/>
        <w:shd w:val="clear" w:color="auto" w:fill="auto"/>
        <w:spacing w:before="0" w:after="417" w:line="320" w:lineRule="exact"/>
        <w:jc w:val="center"/>
      </w:pPr>
      <w:bookmarkStart w:id="17" w:name="bookmark17"/>
      <w:r>
        <w:rPr>
          <w:rStyle w:val="26"/>
          <w:b/>
          <w:bCs/>
        </w:rPr>
        <w:t>заболеваний или состояний)</w:t>
      </w:r>
      <w:bookmarkEnd w:id="17"/>
    </w:p>
    <w:p w14:paraId="5D8C4496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ДГПЖ - медленно прогреееирующее заболевание, клиничеекая картина которо</w:t>
      </w:r>
      <w:r>
        <w:rPr>
          <w:rStyle w:val="51"/>
        </w:rPr>
        <w:t>го характеризуетея «волнообразным» течением и может еопровождатъея периодами еимптоматичеекого ухудшения, етабилизации или улучшения. Индивидуалъные оеобенноети клиничеекой картины завиеят от изменения размеров и конфигурации узлов гиперплазии, характера д</w:t>
      </w:r>
      <w:r>
        <w:rPr>
          <w:rStyle w:val="51"/>
        </w:rPr>
        <w:t>иефункции мочевого пузыря, етепени ПВО, приеоединения вторичных заетойных явлений, инфекции и развития оеложнений [7].</w:t>
      </w:r>
    </w:p>
    <w:p w14:paraId="69300F99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Симптомы ео етороны нижних мочевых путей (СНМП) ранее обозначали как еимптомы ДГПЖ (аденомы предетателъной железы) или «проетатизм». Дока</w:t>
      </w:r>
      <w:r>
        <w:rPr>
          <w:rStyle w:val="51"/>
        </w:rPr>
        <w:t xml:space="preserve">зано, что их возникновение евязано не толъко и не етолъко е заболеванием ПЖ, еколъко е изменениями функции мочевого пузыря. Эти еимптомы примерно е одинаковой чаетотой ветречаютея у пожилых мужчин и женщин. СНМП подразделяютея на еимптомы фаз накопления и </w:t>
      </w:r>
      <w:r>
        <w:rPr>
          <w:rStyle w:val="51"/>
        </w:rPr>
        <w:t>опорожнения мочевого пузыря [2, 4].</w:t>
      </w:r>
    </w:p>
    <w:p w14:paraId="73D34A01" w14:textId="77777777" w:rsidR="00A3349F" w:rsidRDefault="005A27AC">
      <w:pPr>
        <w:pStyle w:val="50"/>
        <w:shd w:val="clear" w:color="auto" w:fill="auto"/>
        <w:tabs>
          <w:tab w:val="left" w:pos="1511"/>
        </w:tabs>
        <w:spacing w:before="0" w:after="0" w:line="389" w:lineRule="exact"/>
        <w:ind w:firstLine="0"/>
        <w:jc w:val="both"/>
      </w:pPr>
      <w:r>
        <w:rPr>
          <w:rStyle w:val="51"/>
        </w:rPr>
        <w:t xml:space="preserve">Симптомы фазы накопления ранее называли ирритативными. Они возникают в фазе накопления (хранения) мочи. К ним отноеят: чаетое мочеиепуекание малыми порциями, ночная поллакиурия, императивно етъ позывов </w:t>
      </w:r>
      <w:r>
        <w:rPr>
          <w:rStyle w:val="51"/>
        </w:rPr>
        <w:t>(ургентноетъ), чуветво неполного опорожнения мочевого пузыря и неудержание мочи. Подобные еимптомы чаето ветречаютея у пожилъгх мужчин и женщин. Помимо ДГПЖ, они могут еопутетвоватъ ряду других патологичееких процеееов:</w:t>
      </w:r>
      <w:r>
        <w:rPr>
          <w:rStyle w:val="51"/>
        </w:rPr>
        <w:tab/>
        <w:t>хроничеекому проетатиту и раку ПЖ, в</w:t>
      </w:r>
      <w:r>
        <w:rPr>
          <w:rStyle w:val="51"/>
        </w:rPr>
        <w:t>оепалителъным заболеваниям и</w:t>
      </w:r>
    </w:p>
    <w:p w14:paraId="0BCAF803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новообразованиям мочевого пузыря, инфекции органов мочевой еиетемы. Однако наиболее чаето эти еимптомы являютея проявлением гиперактивноети мочевого пузыря - ГАМП, которая может развитъея вторично на фоне инфравезикалъной обетр</w:t>
      </w:r>
      <w:r>
        <w:rPr>
          <w:rStyle w:val="51"/>
        </w:rPr>
        <w:t>укции (ПВО), но в ряде елучаев может бытъ обуеловлена другими причинами: «етарением» мочевого пузыря, неврологичееким етатуеом, еопутетвующими заболеваниями [2, 4]. Раепроетраненноетъ ГАМП у мужчин етарше 40 лет, в ереднем, еоетавляет 15,6% и увеличиваетея</w:t>
      </w:r>
      <w:r>
        <w:rPr>
          <w:rStyle w:val="51"/>
        </w:rPr>
        <w:t xml:space="preserve"> е возраетом. Это еоетояние примерно одинаково чаето ветречаетея как у пожилых мужчин, так и у женщин [13, 17-19]. Ноктурию региетрируют, в ереднем, у 48,6% мужчин, а ургентноетъ - у 10,8% [19]. Ноктурию два и более раз, которая начинает вызыватъ беепокойе</w:t>
      </w:r>
      <w:r>
        <w:rPr>
          <w:rStyle w:val="51"/>
        </w:rPr>
        <w:t xml:space="preserve">тво, наблюдают у 30% мужчин 50-54 лет и у 60% 70- 78 лет [20]. Показано, что значителъная дизурия, проявляющаяея мочеиепуеканием малыми объемами в дневное и ночное время, доетоверно коррелирует е выраженноетью еимптомов по шкале </w:t>
      </w:r>
      <w:r>
        <w:rPr>
          <w:rStyle w:val="51"/>
          <w:lang w:val="en-US" w:eastAsia="en-US" w:bidi="en-US"/>
        </w:rPr>
        <w:t xml:space="preserve">IPSS </w:t>
      </w:r>
      <w:r>
        <w:rPr>
          <w:rStyle w:val="51"/>
        </w:rPr>
        <w:t>и показателем качеетва</w:t>
      </w:r>
      <w:r>
        <w:rPr>
          <w:rStyle w:val="51"/>
        </w:rPr>
        <w:t xml:space="preserve"> жизни [21].</w:t>
      </w:r>
    </w:p>
    <w:p w14:paraId="04993115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Симптомы фазы опорожнения евязаны е актом мочеиепуекания. Ранее их обозначали как обетруктивные. Это затрудненное и/или прерывиетое мочеиепуекание, елабая етруя мочи, необходимоеть натуживатьея при мочеиепуекании, отделение мочи по каплям и па</w:t>
      </w:r>
      <w:r>
        <w:rPr>
          <w:rStyle w:val="51"/>
        </w:rPr>
        <w:t>радокеальная ишурия. Уетановлено, что такие еимптомы могут быть обуеловлены не только ИБО, но и енижением еократительной епоеобноети мышцы мочевого пузыря [2, 4].</w:t>
      </w:r>
    </w:p>
    <w:p w14:paraId="03FCA9A1" w14:textId="77777777" w:rsidR="00A3349F" w:rsidRDefault="005A27AC">
      <w:pPr>
        <w:pStyle w:val="50"/>
        <w:shd w:val="clear" w:color="auto" w:fill="auto"/>
        <w:spacing w:before="0" w:after="0" w:line="389" w:lineRule="exact"/>
        <w:ind w:firstLine="0"/>
        <w:jc w:val="both"/>
        <w:sectPr w:rsidR="00A3349F">
          <w:pgSz w:w="11900" w:h="16840"/>
          <w:pgMar w:top="28" w:right="295" w:bottom="146" w:left="297" w:header="0" w:footer="3" w:gutter="0"/>
          <w:cols w:space="720"/>
          <w:noEndnote/>
          <w:docGrid w:linePitch="360"/>
        </w:sectPr>
      </w:pPr>
      <w:r>
        <w:rPr>
          <w:rStyle w:val="51"/>
        </w:rPr>
        <w:t>Наличие морфологичееких признаков ДГПЖ, равно как и ее увеличение, опред</w:t>
      </w:r>
      <w:r>
        <w:rPr>
          <w:rStyle w:val="51"/>
        </w:rPr>
        <w:t>еляемое при пальпации или УЗИ, далеко не веегда еоотноеитея ео етепенью клиничееких проявлений заболевания и ИБО. Только у 50% мужчин е наличием морфологичееких признаков ДГПЖ определяют пальпируемое увеличение предетательной железы и в дальнейшем только у</w:t>
      </w:r>
      <w:r>
        <w:rPr>
          <w:rStyle w:val="51"/>
        </w:rPr>
        <w:t xml:space="preserve"> половины из них </w:t>
      </w:r>
      <w:r>
        <w:rPr>
          <w:rStyle w:val="51"/>
        </w:rPr>
        <w:lastRenderedPageBreak/>
        <w:t>наблюдают клиничеекие проявления заболевания, требуюш,ие лечения. При этом величина ПЖ может не еоответетвовать етепени нарушения акта мочеиепуекания и выраженноети клиничееких еимптомов [7].</w:t>
      </w:r>
    </w:p>
    <w:p w14:paraId="0F044568" w14:textId="77777777" w:rsidR="00A3349F" w:rsidRDefault="005A27AC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506"/>
        </w:tabs>
        <w:spacing w:before="0" w:after="84" w:line="460" w:lineRule="exact"/>
        <w:ind w:left="3980"/>
        <w:jc w:val="both"/>
      </w:pPr>
      <w:bookmarkStart w:id="18" w:name="bookmark18"/>
      <w:r>
        <w:lastRenderedPageBreak/>
        <w:t>Диагностика</w:t>
      </w:r>
      <w:bookmarkEnd w:id="18"/>
    </w:p>
    <w:p w14:paraId="31E757EF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Диагностика ДГПЖ основывается на жа</w:t>
      </w:r>
      <w:r>
        <w:rPr>
          <w:rStyle w:val="29"/>
          <w:i/>
          <w:iCs/>
        </w:rPr>
        <w:t>лобах, анамнезе, данных физического обследования, лабораторных и инструментальных методов исследования. Применение методов обследования необходимо для диагностики, наблюдения, прогноза прогрессирования заболевания, планирования лечения и прогнозирования ег</w:t>
      </w:r>
      <w:r>
        <w:rPr>
          <w:rStyle w:val="29"/>
          <w:i/>
          <w:iCs/>
        </w:rPr>
        <w:t>о эффективности. Клиническое обследование пациентов позволяет решить следующие задачи:</w:t>
      </w:r>
    </w:p>
    <w:p w14:paraId="13254BA9" w14:textId="77777777" w:rsidR="00A3349F" w:rsidRDefault="005A27AC">
      <w:pPr>
        <w:pStyle w:val="28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/>
        <w:ind w:firstLine="0"/>
      </w:pPr>
      <w:r>
        <w:rPr>
          <w:rStyle w:val="29"/>
          <w:i/>
          <w:iCs/>
        </w:rPr>
        <w:t>провести дифференциальную диагностику заболевания и подтвердить диагноз ДГПЖ;</w:t>
      </w:r>
    </w:p>
    <w:p w14:paraId="18D45216" w14:textId="77777777" w:rsidR="00A3349F" w:rsidRDefault="005A27AC">
      <w:pPr>
        <w:pStyle w:val="28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/>
        <w:ind w:left="380" w:hanging="380"/>
        <w:jc w:val="left"/>
      </w:pPr>
      <w:r>
        <w:rPr>
          <w:rStyle w:val="29"/>
          <w:i/>
          <w:iCs/>
        </w:rPr>
        <w:t xml:space="preserve">определить клинический профиль пациента (включая выраженность СПМП, нарушений </w:t>
      </w:r>
      <w:r>
        <w:rPr>
          <w:rStyle w:val="29"/>
          <w:i/>
          <w:iCs/>
        </w:rPr>
        <w:t>мочеиспускания, наличие осложнений, оценку риска прогрессирования заболевания);</w:t>
      </w:r>
    </w:p>
    <w:p w14:paraId="245DD89B" w14:textId="77777777" w:rsidR="00A3349F" w:rsidRDefault="005A27AC">
      <w:pPr>
        <w:pStyle w:val="28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25"/>
        <w:ind w:firstLine="0"/>
      </w:pPr>
      <w:r>
        <w:rPr>
          <w:rStyle w:val="29"/>
          <w:i/>
          <w:iCs/>
        </w:rPr>
        <w:t>определить оптимальную тактику лечения.</w:t>
      </w:r>
    </w:p>
    <w:p w14:paraId="3F4B7824" w14:textId="77777777" w:rsidR="00A3349F" w:rsidRDefault="005A27AC">
      <w:pPr>
        <w:pStyle w:val="90"/>
        <w:shd w:val="clear" w:color="auto" w:fill="auto"/>
        <w:spacing w:before="0"/>
      </w:pPr>
      <w:r>
        <w:rPr>
          <w:rStyle w:val="91"/>
          <w:b/>
          <w:bCs/>
          <w:i/>
          <w:iCs/>
        </w:rPr>
        <w:t>К</w:t>
      </w:r>
      <w:r>
        <w:rPr>
          <w:rStyle w:val="92"/>
          <w:b/>
          <w:bCs/>
          <w:i/>
          <w:iCs/>
        </w:rPr>
        <w:t>ритерии установления диагноза ДГПЖ</w:t>
      </w:r>
    </w:p>
    <w:p w14:paraId="4D4CE202" w14:textId="77777777" w:rsidR="00A3349F" w:rsidRDefault="005A27AC">
      <w:pPr>
        <w:pStyle w:val="28"/>
        <w:shd w:val="clear" w:color="auto" w:fill="auto"/>
        <w:spacing w:before="0" w:after="0" w:line="658" w:lineRule="exact"/>
        <w:ind w:firstLine="0"/>
      </w:pPr>
      <w:r>
        <w:rPr>
          <w:rStyle w:val="29"/>
          <w:i/>
          <w:iCs/>
        </w:rPr>
        <w:t>Основные критерии установления диагноза ДГПЖ [4, 5, 7]:</w:t>
      </w:r>
    </w:p>
    <w:p w14:paraId="198733E8" w14:textId="77777777" w:rsidR="00A3349F" w:rsidRDefault="005A27AC">
      <w:pPr>
        <w:pStyle w:val="28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658" w:lineRule="exact"/>
        <w:ind w:firstLine="0"/>
      </w:pPr>
      <w:r>
        <w:rPr>
          <w:rStyle w:val="29"/>
          <w:i/>
          <w:iCs/>
        </w:rPr>
        <w:t xml:space="preserve">патоморфологический - </w:t>
      </w:r>
      <w:r>
        <w:rPr>
          <w:rStyle w:val="29"/>
          <w:i/>
          <w:iCs/>
        </w:rPr>
        <w:t>гистологическое подтверждение наличия ДГПЖ;</w:t>
      </w:r>
    </w:p>
    <w:p w14:paraId="72DF0233" w14:textId="77777777" w:rsidR="00A3349F" w:rsidRDefault="005A27AC">
      <w:pPr>
        <w:pStyle w:val="101"/>
        <w:shd w:val="clear" w:color="auto" w:fill="auto"/>
        <w:spacing w:line="110" w:lineRule="exact"/>
        <w:ind w:left="10840"/>
      </w:pPr>
      <w:r>
        <w:rPr>
          <w:rStyle w:val="102"/>
          <w:i/>
          <w:iCs/>
        </w:rPr>
        <w:t>о</w:t>
      </w:r>
    </w:p>
    <w:p w14:paraId="70646432" w14:textId="77777777" w:rsidR="00A3349F" w:rsidRDefault="005A27AC">
      <w:pPr>
        <w:pStyle w:val="28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658" w:lineRule="exact"/>
        <w:ind w:firstLine="0"/>
        <w:jc w:val="left"/>
      </w:pPr>
      <w:r>
        <w:rPr>
          <w:rStyle w:val="29"/>
          <w:i/>
          <w:iCs/>
        </w:rPr>
        <w:t>клинический - доброкачественное увеличение объема предстательной железы более 25 см . Дополнительные клинические критерии:</w:t>
      </w:r>
    </w:p>
    <w:p w14:paraId="5664D42A" w14:textId="77777777" w:rsidR="00A3349F" w:rsidRDefault="005A27AC">
      <w:pPr>
        <w:pStyle w:val="28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658" w:lineRule="exact"/>
        <w:ind w:firstLine="0"/>
      </w:pPr>
      <w:r>
        <w:rPr>
          <w:rStyle w:val="29"/>
          <w:i/>
          <w:iCs/>
        </w:rPr>
        <w:t>наличие СПМП (разной степени выраженности);</w:t>
      </w:r>
    </w:p>
    <w:p w14:paraId="752C2ECA" w14:textId="77777777" w:rsidR="00A3349F" w:rsidRDefault="005A27AC">
      <w:pPr>
        <w:pStyle w:val="28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162" w:line="260" w:lineRule="exact"/>
        <w:ind w:firstLine="0"/>
      </w:pPr>
      <w:r>
        <w:rPr>
          <w:rStyle w:val="29"/>
          <w:i/>
          <w:iCs/>
        </w:rPr>
        <w:t xml:space="preserve">наличие ПВО (разной степени </w:t>
      </w:r>
      <w:r>
        <w:rPr>
          <w:rStyle w:val="29"/>
          <w:i/>
          <w:iCs/>
        </w:rPr>
        <w:t>выраженности);</w:t>
      </w:r>
    </w:p>
    <w:p w14:paraId="3B0BEBED" w14:textId="77777777" w:rsidR="00A3349F" w:rsidRDefault="005A27AC">
      <w:pPr>
        <w:pStyle w:val="28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239" w:line="260" w:lineRule="exact"/>
        <w:ind w:firstLine="0"/>
      </w:pPr>
      <w:r>
        <w:rPr>
          <w:rStyle w:val="29"/>
          <w:i/>
          <w:iCs/>
        </w:rPr>
        <w:t>возраст старше 40 лет.</w:t>
      </w:r>
    </w:p>
    <w:p w14:paraId="5366B658" w14:textId="77777777" w:rsidR="00A3349F" w:rsidRDefault="005A27AC">
      <w:pPr>
        <w:pStyle w:val="28"/>
        <w:shd w:val="clear" w:color="auto" w:fill="auto"/>
        <w:spacing w:before="0" w:after="775"/>
        <w:ind w:firstLine="0"/>
      </w:pPr>
      <w:r>
        <w:rPr>
          <w:rStyle w:val="29"/>
          <w:i/>
          <w:iCs/>
        </w:rPr>
        <w:t xml:space="preserve">Средний вес предстательной железы при аутопсиях мужчин до 40 лет составил 20 ±6 грамм [6]. Поэтому, с учетом плотности ткани предстательной железы (~ 1 </w:t>
      </w:r>
      <w:r>
        <w:rPr>
          <w:rStyle w:val="2b"/>
          <w:i/>
          <w:iCs/>
        </w:rPr>
        <w:t xml:space="preserve">г/мл[1]), </w:t>
      </w:r>
      <w:r>
        <w:rPr>
          <w:rStyle w:val="29"/>
          <w:i/>
          <w:iCs/>
        </w:rPr>
        <w:t>ее объем, не превышающий 20-25 см^, считают нормальным</w:t>
      </w:r>
      <w:r>
        <w:rPr>
          <w:rStyle w:val="2a"/>
        </w:rPr>
        <w:t xml:space="preserve"> [</w:t>
      </w:r>
      <w:r>
        <w:rPr>
          <w:rStyle w:val="2a"/>
        </w:rPr>
        <w:t>12].</w:t>
      </w:r>
    </w:p>
    <w:p w14:paraId="266E203E" w14:textId="77777777" w:rsidR="00A3349F" w:rsidRDefault="005A27AC">
      <w:pPr>
        <w:pStyle w:val="25"/>
        <w:keepNext/>
        <w:keepLines/>
        <w:numPr>
          <w:ilvl w:val="0"/>
          <w:numId w:val="6"/>
        </w:numPr>
        <w:shd w:val="clear" w:color="auto" w:fill="auto"/>
        <w:tabs>
          <w:tab w:val="left" w:pos="4655"/>
        </w:tabs>
        <w:spacing w:before="0" w:after="412" w:line="320" w:lineRule="exact"/>
        <w:ind w:left="3980"/>
      </w:pPr>
      <w:bookmarkStart w:id="19" w:name="bookmark19"/>
      <w:r>
        <w:rPr>
          <w:rStyle w:val="26"/>
          <w:b/>
          <w:bCs/>
        </w:rPr>
        <w:t>Жалобы и анамнез</w:t>
      </w:r>
      <w:bookmarkEnd w:id="19"/>
    </w:p>
    <w:p w14:paraId="69D7AEEE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в клинической картине ДГПЖ различают симптомы, связанные с патофизиологическими изменениями в нижних мочевыводящих путях, симптомы, обусловленные вторичными изменениями в почках и верхних мочевых путях, а также наличием осложнений заб</w:t>
      </w:r>
      <w:r>
        <w:rPr>
          <w:rStyle w:val="29"/>
          <w:i/>
          <w:iCs/>
        </w:rPr>
        <w:t>олевания. Наиболее часто пациенты предъявляют жалобы на нарушение мочеиспускания. Дисфункция мочевого пузыря и сужение мочеиспускательного канала - основной фактор, определяющий клинические проявления заболевания. Она может проявляться ПВО, гиперактивность</w:t>
      </w:r>
      <w:r>
        <w:rPr>
          <w:rStyle w:val="29"/>
          <w:i/>
          <w:iCs/>
        </w:rPr>
        <w:t>ю или гипотонией [2, 4, 7].</w:t>
      </w:r>
    </w:p>
    <w:p w14:paraId="125EDA73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При анализе жалоб пациента, в зависимости от фазы мочеиспускания, можно выделить группы симптомов фазы накопления, фазы опорожнения и постмиктурические.</w:t>
      </w:r>
    </w:p>
    <w:p w14:paraId="5BEF162A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Типичные симптомы фазы опорожнения: уменьшение силы струи мочи, затрудненно</w:t>
      </w:r>
      <w:r>
        <w:rPr>
          <w:rStyle w:val="29"/>
          <w:i/>
          <w:iCs/>
        </w:rPr>
        <w:t xml:space="preserve">е мочеиспускание, затруднение начала мочеиспускания; необходимость напрягать брюшную стенку при мочеиспускании, увеличение времени мочеиспускания, прерывистость мочеиспускания, </w:t>
      </w:r>
      <w:r>
        <w:rPr>
          <w:rStyle w:val="29"/>
          <w:i/>
          <w:iCs/>
        </w:rPr>
        <w:lastRenderedPageBreak/>
        <w:t>отделение мочи «по каплям», «парадоксальная ишурия».</w:t>
      </w:r>
    </w:p>
    <w:p w14:paraId="7E321F6C" w14:textId="77777777" w:rsidR="00A3349F" w:rsidRDefault="005A27AC">
      <w:pPr>
        <w:pStyle w:val="28"/>
        <w:shd w:val="clear" w:color="auto" w:fill="auto"/>
        <w:spacing w:before="0" w:after="236"/>
        <w:ind w:firstLine="0"/>
      </w:pPr>
      <w:r>
        <w:rPr>
          <w:rStyle w:val="29"/>
          <w:i/>
          <w:iCs/>
        </w:rPr>
        <w:t>Типичные симптомы фазы нак</w:t>
      </w:r>
      <w:r>
        <w:rPr>
          <w:rStyle w:val="29"/>
          <w:i/>
          <w:iCs/>
        </w:rPr>
        <w:t>опления: учащенное мочеиспускание малыми порциями, повелительные позывы к мочеиспусканию (ургентность), императивное недержание мочи, ночная поллакиурия (ноктурия).</w:t>
      </w:r>
    </w:p>
    <w:p w14:paraId="63EC6E17" w14:textId="77777777" w:rsidR="00A3349F" w:rsidRDefault="005A27AC">
      <w:pPr>
        <w:pStyle w:val="28"/>
        <w:shd w:val="clear" w:color="auto" w:fill="auto"/>
        <w:spacing w:before="0" w:after="244" w:line="394" w:lineRule="exact"/>
        <w:ind w:firstLine="0"/>
      </w:pPr>
      <w:r>
        <w:rPr>
          <w:rStyle w:val="29"/>
          <w:i/>
          <w:iCs/>
        </w:rPr>
        <w:t>Постмиктурические симптомы: подкапывание мочи в конце или после мочеиспускания, чувство неп</w:t>
      </w:r>
      <w:r>
        <w:rPr>
          <w:rStyle w:val="29"/>
          <w:i/>
          <w:iCs/>
        </w:rPr>
        <w:t>олного опорожнения мочевого пузыря.</w:t>
      </w:r>
    </w:p>
    <w:p w14:paraId="00484BF0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 xml:space="preserve">Рекомендуется для оценки характера и выраженности основных СНМП у всех пациентов с ДГПЖ использовать заполняемую самостоятельно пациентом шкалу </w:t>
      </w:r>
      <w:r>
        <w:rPr>
          <w:rStyle w:val="51"/>
          <w:lang w:val="en-US" w:eastAsia="en-US" w:bidi="en-US"/>
        </w:rPr>
        <w:t xml:space="preserve">IPSS </w:t>
      </w:r>
      <w:r>
        <w:rPr>
          <w:rStyle w:val="51"/>
        </w:rPr>
        <w:t>(Приложение Г1) [18].</w:t>
      </w:r>
    </w:p>
    <w:p w14:paraId="7095F905" w14:textId="77777777" w:rsidR="00A3349F" w:rsidRDefault="005A27AC">
      <w:pPr>
        <w:pStyle w:val="50"/>
        <w:shd w:val="clear" w:color="auto" w:fill="auto"/>
        <w:spacing w:before="0" w:after="239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А (уровень достоверности доказательств - 2)</w:t>
      </w:r>
    </w:p>
    <w:p w14:paraId="447F35EB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c"/>
        </w:rPr>
        <w:t>Комме</w:t>
      </w:r>
      <w:r>
        <w:rPr>
          <w:rStyle w:val="2c"/>
        </w:rPr>
        <w:t xml:space="preserve">нтарии: </w:t>
      </w:r>
      <w:r>
        <w:rPr>
          <w:rStyle w:val="29"/>
          <w:i/>
          <w:iCs/>
        </w:rPr>
        <w:t xml:space="preserve">Международная шкала простатических симптомов </w:t>
      </w:r>
      <w:r>
        <w:rPr>
          <w:rStyle w:val="29"/>
          <w:i/>
          <w:iCs/>
          <w:lang w:val="en-US" w:eastAsia="en-US" w:bidi="en-US"/>
        </w:rPr>
        <w:t xml:space="preserve">1PSS </w:t>
      </w:r>
      <w:r>
        <w:rPr>
          <w:rStyle w:val="29"/>
          <w:i/>
          <w:iCs/>
        </w:rPr>
        <w:t xml:space="preserve">состоит из восьми вопросов, включающих семь вопросов по симптомам и один по качеству жизни - </w:t>
      </w:r>
      <w:r>
        <w:rPr>
          <w:rStyle w:val="29"/>
          <w:i/>
          <w:iCs/>
          <w:lang w:val="en-US" w:eastAsia="en-US" w:bidi="en-US"/>
        </w:rPr>
        <w:t xml:space="preserve">QoL. </w:t>
      </w:r>
      <w:r>
        <w:rPr>
          <w:rStyle w:val="29"/>
          <w:i/>
          <w:iCs/>
        </w:rPr>
        <w:t>Выраженность симптомов градируют по степени нарушений, как: отсутствие (О баллов), легкая степень (1</w:t>
      </w:r>
      <w:r>
        <w:rPr>
          <w:rStyle w:val="29"/>
          <w:i/>
          <w:iCs/>
        </w:rPr>
        <w:t xml:space="preserve">-7 баллов), умеренная степень (8-19 баллов) и тяжелая степень (20-35 баллов). С помощью шкалы </w:t>
      </w:r>
      <w:r>
        <w:rPr>
          <w:rStyle w:val="29"/>
          <w:i/>
          <w:iCs/>
          <w:lang w:val="en-US" w:eastAsia="en-US" w:bidi="en-US"/>
        </w:rPr>
        <w:t xml:space="preserve">IPSS </w:t>
      </w:r>
      <w:r>
        <w:rPr>
          <w:rStyle w:val="29"/>
          <w:i/>
          <w:iCs/>
        </w:rPr>
        <w:t>можно провести количественную оценку СНМП, определить их преобладающий тип, оценить качество жизни пациента. Шкала обладает высокой чувствительностью (79%) и</w:t>
      </w:r>
      <w:r>
        <w:rPr>
          <w:rStyle w:val="29"/>
          <w:i/>
          <w:iCs/>
        </w:rPr>
        <w:t xml:space="preserve"> специфичностью (83%) [17]. В то же время шкала </w:t>
      </w:r>
      <w:r>
        <w:rPr>
          <w:rStyle w:val="29"/>
          <w:i/>
          <w:iCs/>
          <w:lang w:val="en-US" w:eastAsia="en-US" w:bidi="en-US"/>
        </w:rPr>
        <w:t xml:space="preserve">IPSS </w:t>
      </w:r>
      <w:r>
        <w:rPr>
          <w:rStyle w:val="29"/>
          <w:i/>
          <w:iCs/>
        </w:rPr>
        <w:t xml:space="preserve">не позволяет верифицировать пациентов с ИВО [27]. Ограничения шкалы </w:t>
      </w:r>
      <w:r>
        <w:rPr>
          <w:rStyle w:val="29"/>
          <w:i/>
          <w:iCs/>
          <w:lang w:val="en-US" w:eastAsia="en-US" w:bidi="en-US"/>
        </w:rPr>
        <w:t xml:space="preserve">IPSS </w:t>
      </w:r>
      <w:r>
        <w:rPr>
          <w:rStyle w:val="29"/>
          <w:i/>
          <w:iCs/>
        </w:rPr>
        <w:t>также связаны с отсутствием оценки беспокойства по каждому из симптомов, а также недержания мочи и постмиктурических симптомов [4,</w:t>
      </w:r>
      <w:r>
        <w:rPr>
          <w:rStyle w:val="29"/>
          <w:i/>
          <w:iCs/>
        </w:rPr>
        <w:t xml:space="preserve"> 5].</w:t>
      </w:r>
    </w:p>
    <w:p w14:paraId="5F445F65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>Пациентам с учаш,енным дневным и/или ночным мочеиспусканием рекомендуется заполнение «Дневника мочеиспусканий» (Приложение Г2) для объективизации жалоб и оценки функции мочеиспускания [21, 22].</w:t>
      </w:r>
    </w:p>
    <w:p w14:paraId="5D0C9C87" w14:textId="77777777" w:rsidR="00A3349F" w:rsidRDefault="005A27AC">
      <w:pPr>
        <w:pStyle w:val="50"/>
        <w:shd w:val="clear" w:color="auto" w:fill="auto"/>
        <w:spacing w:before="0" w:after="239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В (уровень достоверно</w:t>
      </w:r>
      <w:r>
        <w:rPr>
          <w:rStyle w:val="51"/>
        </w:rPr>
        <w:t>сти доказательств - 3)</w:t>
      </w:r>
    </w:p>
    <w:p w14:paraId="47DDC407" w14:textId="77777777" w:rsidR="00A3349F" w:rsidRDefault="005A27AC">
      <w:pPr>
        <w:pStyle w:val="28"/>
        <w:shd w:val="clear" w:color="auto" w:fill="auto"/>
        <w:spacing w:before="0" w:after="236"/>
        <w:ind w:firstLine="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>пациент заполняет дневник в течение не менее Зх суток и включает в него информацию о времени каждого мочеиспускания, объеме выделенной мочи, объеме и характеристике потребляемой жидкости, наличии ургентных позывов к моче</w:t>
      </w:r>
      <w:r>
        <w:rPr>
          <w:rStyle w:val="29"/>
          <w:i/>
          <w:iCs/>
        </w:rPr>
        <w:t>испусканию, эпизодов недержания мочи и необходимости прерывать сон для опорожнения мочевого пузыря [21, 22]. Параметры, которые позволяет оценить дневник мочеиспусканий, включают частоту мочеиспускания, общий объем диуреза, объем каждой порции мочеиспускан</w:t>
      </w:r>
      <w:r>
        <w:rPr>
          <w:rStyle w:val="29"/>
          <w:i/>
          <w:iCs/>
        </w:rPr>
        <w:t>ия, а также соотношение долей дневного и ночного диуреза. Объем суточного диуреза может значительно варьировать. Влияние обстоятельств и индивидуальные вариации обусловливают различия в параметрах дневника мочеиспускания. Дневник мочеиспусканий особенно ва</w:t>
      </w:r>
      <w:r>
        <w:rPr>
          <w:rStyle w:val="29"/>
          <w:i/>
          <w:iCs/>
        </w:rPr>
        <w:t>жен при ноктурии и позволяет дифференцировать состояние пациента. Он прост в заполнении, не требует материальных затрат и дополняет клиническую картину, позволяя объективизировать жалобы пациентов, например, отличить ноктурию от ночной полиурии [23].</w:t>
      </w:r>
    </w:p>
    <w:p w14:paraId="21B62A58" w14:textId="77777777" w:rsidR="00A3349F" w:rsidRDefault="005A27AC">
      <w:pPr>
        <w:pStyle w:val="28"/>
        <w:shd w:val="clear" w:color="auto" w:fill="auto"/>
        <w:spacing w:before="0" w:after="244" w:line="394" w:lineRule="exact"/>
        <w:ind w:firstLine="0"/>
      </w:pPr>
      <w:r>
        <w:rPr>
          <w:rStyle w:val="29"/>
          <w:i/>
          <w:iCs/>
        </w:rPr>
        <w:t>Шкала</w:t>
      </w:r>
      <w:r>
        <w:rPr>
          <w:rStyle w:val="29"/>
          <w:i/>
          <w:iCs/>
        </w:rPr>
        <w:t xml:space="preserve"> </w:t>
      </w:r>
      <w:r>
        <w:rPr>
          <w:rStyle w:val="29"/>
          <w:i/>
          <w:iCs/>
          <w:lang w:val="en-US" w:eastAsia="en-US" w:bidi="en-US"/>
        </w:rPr>
        <w:t xml:space="preserve">IPSS </w:t>
      </w:r>
      <w:r>
        <w:rPr>
          <w:rStyle w:val="29"/>
          <w:i/>
          <w:iCs/>
        </w:rPr>
        <w:t>и дневники мочеиспускания позволяют оценить функцию мочеиспускания и снижают субъективность при опросе [18].</w:t>
      </w:r>
    </w:p>
    <w:p w14:paraId="648337BA" w14:textId="77777777" w:rsidR="00A3349F" w:rsidRDefault="005A27AC">
      <w:pPr>
        <w:pStyle w:val="50"/>
        <w:shd w:val="clear" w:color="auto" w:fill="auto"/>
        <w:spacing w:before="0" w:after="343" w:line="389" w:lineRule="exact"/>
        <w:ind w:left="400"/>
        <w:jc w:val="both"/>
      </w:pPr>
      <w:r>
        <w:rPr>
          <w:rStyle w:val="54"/>
        </w:rPr>
        <w:t>•</w:t>
      </w:r>
      <w:r>
        <w:rPr>
          <w:rStyle w:val="51"/>
        </w:rPr>
        <w:t xml:space="preserve"> При сборе анамнеза и жалоб у веех пациентов е СНМП рекомендуетея выявлять еопутетвующие </w:t>
      </w:r>
      <w:r>
        <w:rPr>
          <w:rStyle w:val="51"/>
        </w:rPr>
        <w:lastRenderedPageBreak/>
        <w:t>заболевания, в том чиеле еиетемные и неврологичеекие; необходимо получить информацию о принимаемых пациентом лекаретвенных препаратах, перенееенных ранее хирургичееких</w:t>
      </w:r>
      <w:r>
        <w:rPr>
          <w:rStyle w:val="51"/>
        </w:rPr>
        <w:t xml:space="preserve"> операциях, факторах, евязанных е образом жизни, вредных привычках, эмоциональном и пеихичееком еоетоянии для выявления причин СНМП и клиничееки значимых еопутетвующих заболеваний [2, 4, 5, 7].</w:t>
      </w:r>
    </w:p>
    <w:p w14:paraId="18FDB888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С (уровень доетоверноети д</w:t>
      </w:r>
      <w:r>
        <w:rPr>
          <w:rStyle w:val="51"/>
        </w:rPr>
        <w:t>оказательетв - 5)</w:t>
      </w:r>
    </w:p>
    <w:p w14:paraId="589D0AB4" w14:textId="77777777" w:rsidR="00A3349F" w:rsidRDefault="005A27AC">
      <w:pPr>
        <w:pStyle w:val="28"/>
        <w:shd w:val="clear" w:color="auto" w:fill="auto"/>
        <w:spacing w:before="0" w:after="775"/>
        <w:ind w:firstLine="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 xml:space="preserve">цель сбора анамнеза и жалоб — выявить возможные причины СНМП и клинически значимые сопутствующие заболевания, в том числе системные и неврологические. Кроме того, необходимо получить информацию о принимаемых </w:t>
      </w:r>
      <w:r>
        <w:rPr>
          <w:rStyle w:val="29"/>
          <w:i/>
          <w:iCs/>
        </w:rPr>
        <w:t xml:space="preserve">пациентом лекарственных препаратах, перенесенных ранее хирургических операциях, факторах, связанных с образом жизни, вредных привычках, эмоциональном и психическом состоянии. Важно отметить имевшие место эпизоды острой задержки мочеиспускания и гематурии. </w:t>
      </w:r>
      <w:r>
        <w:rPr>
          <w:rStyle w:val="29"/>
          <w:i/>
          <w:iCs/>
        </w:rPr>
        <w:t>Необходимо выяснить, какое лечение проводилось или проводится в настоящее время по поводу СНМП / ЦГПЖ. Уточняют характер сопутствующих заболеваний. При этом особое внимание уделяют состояниям, способным привести к нарушению мочеиспускания (рассеянный склер</w:t>
      </w:r>
      <w:r>
        <w:rPr>
          <w:rStyle w:val="29"/>
          <w:i/>
          <w:iCs/>
        </w:rPr>
        <w:t xml:space="preserve">оз, паркинсонизм, нарушения мозгового кровообращения, инсульт, заболевания спинного мозга, заболевания и травмы позвоночника, сахарный диабет, алкоголизм и т.п.). Кроме того, оценивают общее состояние здоровья пациента и степень его готовности к возможным </w:t>
      </w:r>
      <w:r>
        <w:rPr>
          <w:rStyle w:val="29"/>
          <w:i/>
          <w:iCs/>
        </w:rPr>
        <w:t>оперативным вмешательствам [7].</w:t>
      </w:r>
    </w:p>
    <w:p w14:paraId="1BB0784E" w14:textId="77777777" w:rsidR="00A3349F" w:rsidRDefault="005A27AC">
      <w:pPr>
        <w:pStyle w:val="25"/>
        <w:keepNext/>
        <w:keepLines/>
        <w:numPr>
          <w:ilvl w:val="0"/>
          <w:numId w:val="6"/>
        </w:numPr>
        <w:shd w:val="clear" w:color="auto" w:fill="auto"/>
        <w:tabs>
          <w:tab w:val="left" w:pos="3935"/>
        </w:tabs>
        <w:spacing w:before="0" w:after="412" w:line="320" w:lineRule="exact"/>
        <w:ind w:left="3320"/>
      </w:pPr>
      <w:bookmarkStart w:id="20" w:name="bookmark20"/>
      <w:r>
        <w:rPr>
          <w:rStyle w:val="26"/>
          <w:b/>
          <w:bCs/>
        </w:rPr>
        <w:t>Физикальное обследование</w:t>
      </w:r>
      <w:bookmarkEnd w:id="20"/>
    </w:p>
    <w:p w14:paraId="5C0404CD" w14:textId="77777777" w:rsidR="00A3349F" w:rsidRDefault="005A27AC">
      <w:pPr>
        <w:pStyle w:val="50"/>
        <w:shd w:val="clear" w:color="auto" w:fill="auto"/>
        <w:spacing w:before="0" w:after="343" w:line="389" w:lineRule="exact"/>
        <w:ind w:left="400"/>
        <w:jc w:val="both"/>
      </w:pPr>
      <w:r>
        <w:rPr>
          <w:rStyle w:val="51"/>
        </w:rPr>
        <w:t>• Рекомендуетея проводить физикальное обеледование в рутинном обеледовании пациентов е СНМП и подозрением на ДГПЖ для уточнения диагноза и выявления клиничееки значимых еопутетвующих заболеваний [7].</w:t>
      </w:r>
    </w:p>
    <w:p w14:paraId="21391CB8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С (уровень доетоверноети доказательетв - 5)</w:t>
      </w:r>
    </w:p>
    <w:p w14:paraId="270F7611" w14:textId="77777777" w:rsidR="00A3349F" w:rsidRDefault="005A27AC">
      <w:pPr>
        <w:pStyle w:val="28"/>
        <w:shd w:val="clear" w:color="auto" w:fill="auto"/>
        <w:spacing w:before="0" w:after="0"/>
        <w:ind w:firstLine="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>При физикалъном обследовании пациента с СПМП/ДГПЖ следует осмотреть и пропалъпироватъ надлобковую область для исключения переполнения мочевого пузыря, наружные по</w:t>
      </w:r>
      <w:r>
        <w:rPr>
          <w:rStyle w:val="29"/>
          <w:i/>
          <w:iCs/>
        </w:rPr>
        <w:t>ловые органы, дать приблизительную оценку двигательным функциям и чувствительности кожи нижних конечностей с целью выявления признаков сопутствующих нейрогенных расстройств [7]. Необходимо исключать выделения из уретры, фимоз, меатостеноз и рак полового чл</w:t>
      </w:r>
      <w:r>
        <w:rPr>
          <w:rStyle w:val="29"/>
          <w:i/>
          <w:iCs/>
        </w:rPr>
        <w:t>ена [2, 4, 5, 7].</w:t>
      </w:r>
    </w:p>
    <w:p w14:paraId="17313EFF" w14:textId="77777777" w:rsidR="00A3349F" w:rsidRDefault="005A27AC">
      <w:pPr>
        <w:pStyle w:val="50"/>
        <w:shd w:val="clear" w:color="auto" w:fill="auto"/>
        <w:spacing w:before="0" w:after="343" w:line="389" w:lineRule="exact"/>
        <w:ind w:left="400"/>
        <w:jc w:val="both"/>
      </w:pPr>
      <w:r>
        <w:rPr>
          <w:rStyle w:val="51"/>
        </w:rPr>
        <w:t>• Рекомендуется всем пациентам мужского пола с СНМП при подозрении на ДГПЖ выполнять трансректальное пальцевое исследование (ПРИ) для оценки состояния предстательной железы и окружающих тканей [24].</w:t>
      </w:r>
    </w:p>
    <w:p w14:paraId="574A87CA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С (</w:t>
      </w:r>
      <w:r>
        <w:rPr>
          <w:rStyle w:val="51"/>
        </w:rPr>
        <w:t>уровень достоверности доказательств - 4)</w:t>
      </w:r>
    </w:p>
    <w:p w14:paraId="61483157" w14:textId="77777777" w:rsidR="00A3349F" w:rsidRDefault="005A27AC">
      <w:pPr>
        <w:pStyle w:val="28"/>
        <w:shd w:val="clear" w:color="auto" w:fill="auto"/>
        <w:spacing w:before="0" w:after="0"/>
        <w:ind w:firstLine="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>Пальцевое ректальное исследование (ПРИ) дает возможность определить размеры, консистенцию и конфигурацию ПЖ, отметить ее болезненность (при наличии сопутствующего хронического простатита), изменения сем</w:t>
      </w:r>
      <w:r>
        <w:rPr>
          <w:rStyle w:val="29"/>
          <w:i/>
          <w:iCs/>
        </w:rPr>
        <w:t>енных пузырьков и выявить признаки рака предстательной железы (РПЖ). В одном исследовании авторы пришли к выводу,</w:t>
      </w:r>
    </w:p>
    <w:p w14:paraId="2999B218" w14:textId="77777777" w:rsidR="00A3349F" w:rsidRDefault="005A27AC">
      <w:pPr>
        <w:pStyle w:val="111"/>
        <w:shd w:val="clear" w:color="auto" w:fill="auto"/>
        <w:spacing w:line="110" w:lineRule="exact"/>
        <w:ind w:left="10540"/>
      </w:pPr>
      <w:r>
        <w:rPr>
          <w:rStyle w:val="112"/>
          <w:i/>
          <w:iCs/>
        </w:rPr>
        <w:t>о</w:t>
      </w:r>
    </w:p>
    <w:p w14:paraId="0852143F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lastRenderedPageBreak/>
        <w:t>что ПРИ дает возможность дифференцировать пациентов с объемом ПЖ&gt; или &lt;50 см [24]. Во время ПРИ необходимо оценить тонус сфинктера прямой ки</w:t>
      </w:r>
      <w:r>
        <w:rPr>
          <w:rStyle w:val="29"/>
          <w:i/>
          <w:iCs/>
        </w:rPr>
        <w:t>шки и бульбокавернозный рефлекс, которые могут указать на наличие нейрогенных расстройств функции тазовых органов [2, 4, 7]. ПРИ относят к обязательным методам обследования мужчин с ДГПЖ и СНМП [2, 4].</w:t>
      </w:r>
    </w:p>
    <w:p w14:paraId="4FDF59FA" w14:textId="77777777" w:rsidR="00A3349F" w:rsidRDefault="005A27AC">
      <w:pPr>
        <w:pStyle w:val="28"/>
        <w:shd w:val="clear" w:color="auto" w:fill="auto"/>
        <w:spacing w:before="0" w:after="775"/>
        <w:ind w:firstLine="0"/>
      </w:pPr>
      <w:r>
        <w:rPr>
          <w:rStyle w:val="29"/>
          <w:i/>
          <w:iCs/>
        </w:rPr>
        <w:t>ПРИ способствует диагностике РПЖ, описаны способы конт</w:t>
      </w:r>
      <w:r>
        <w:rPr>
          <w:rStyle w:val="29"/>
          <w:i/>
          <w:iCs/>
        </w:rPr>
        <w:t xml:space="preserve">роля качества исследования [25]. Большинство случаев РПЖ расположены в периферической зоне ПЖ и могут быть обнаружены методом ПРИ, когда объем опухоли </w:t>
      </w:r>
      <w:r>
        <w:rPr>
          <w:rStyle w:val="21pt"/>
          <w:i/>
          <w:iCs/>
        </w:rPr>
        <w:t>&gt;0,2</w:t>
      </w:r>
      <w:r>
        <w:rPr>
          <w:rStyle w:val="29"/>
          <w:i/>
          <w:iCs/>
        </w:rPr>
        <w:t xml:space="preserve"> мл. В 18% случаев РПЖ удается выявить только в ходе ПРИ, независимо от уровня ПСА. Однако показано, </w:t>
      </w:r>
      <w:r>
        <w:rPr>
          <w:rStyle w:val="29"/>
          <w:i/>
          <w:iCs/>
        </w:rPr>
        <w:t>что у мужчин, у которых во время ПРИ был заподозрен рак, он подтверждался только в одном из трех случаев [25].</w:t>
      </w:r>
    </w:p>
    <w:p w14:paraId="468BA24A" w14:textId="77777777" w:rsidR="00A3349F" w:rsidRDefault="005A27AC">
      <w:pPr>
        <w:pStyle w:val="25"/>
        <w:keepNext/>
        <w:keepLines/>
        <w:numPr>
          <w:ilvl w:val="0"/>
          <w:numId w:val="6"/>
        </w:numPr>
        <w:shd w:val="clear" w:color="auto" w:fill="auto"/>
        <w:tabs>
          <w:tab w:val="left" w:pos="2535"/>
        </w:tabs>
        <w:spacing w:before="0" w:after="412" w:line="320" w:lineRule="exact"/>
        <w:ind w:left="1920"/>
      </w:pPr>
      <w:bookmarkStart w:id="21" w:name="bookmark21"/>
      <w:r>
        <w:rPr>
          <w:rStyle w:val="26"/>
          <w:b/>
          <w:bCs/>
        </w:rPr>
        <w:t>Лабораторные диагностические исследования</w:t>
      </w:r>
      <w:bookmarkEnd w:id="21"/>
    </w:p>
    <w:p w14:paraId="75DDBBE2" w14:textId="77777777" w:rsidR="00A3349F" w:rsidRDefault="005A27AC">
      <w:pPr>
        <w:pStyle w:val="50"/>
        <w:shd w:val="clear" w:color="auto" w:fill="auto"/>
        <w:spacing w:before="0" w:after="343" w:line="389" w:lineRule="exact"/>
        <w:ind w:left="400"/>
        <w:jc w:val="both"/>
      </w:pPr>
      <w:r>
        <w:rPr>
          <w:rStyle w:val="51"/>
        </w:rPr>
        <w:t xml:space="preserve">• Рекомендуется всем пациентам мужского пола в возрасте старше 50 лет (а в случае семейного </w:t>
      </w:r>
      <w:r>
        <w:rPr>
          <w:rStyle w:val="51"/>
        </w:rPr>
        <w:t>анамнеза РПЖ - старше 45 лет), исследовать уровень простатспецифического антигена общего (ПСА) в крови для исключения РПЖ [24, 25].</w:t>
      </w:r>
    </w:p>
    <w:p w14:paraId="567DC67C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С (уровень достоверности доказательств - 4)</w:t>
      </w:r>
    </w:p>
    <w:p w14:paraId="323466C7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>Условной границей нормы ПСА по-</w:t>
      </w:r>
      <w:r>
        <w:rPr>
          <w:rStyle w:val="29"/>
          <w:i/>
          <w:iCs/>
        </w:rPr>
        <w:t xml:space="preserve">прежнему считают 4 нг/мл, хотя многие эксперты выступают за ее снижение. Вероятность наличия непальпируемого РПЖ, в том числе с показателем </w:t>
      </w:r>
      <w:r>
        <w:rPr>
          <w:rStyle w:val="29"/>
          <w:i/>
          <w:iCs/>
          <w:lang w:val="en-US" w:eastAsia="en-US" w:bidi="en-US"/>
        </w:rPr>
        <w:t>Gleason</w:t>
      </w:r>
      <w:r>
        <w:rPr>
          <w:rStyle w:val="2a"/>
          <w:lang w:val="en-US" w:eastAsia="en-US" w:bidi="en-US"/>
        </w:rPr>
        <w:t xml:space="preserve"> </w:t>
      </w:r>
      <w:r>
        <w:rPr>
          <w:rStyle w:val="2a"/>
        </w:rPr>
        <w:t xml:space="preserve">&gt;7, </w:t>
      </w:r>
      <w:r>
        <w:rPr>
          <w:rStyle w:val="29"/>
          <w:i/>
          <w:iCs/>
        </w:rPr>
        <w:t>составляет: при ПСА 2,1-3,0 нг/мл - 23,9% и 4,6%, а при ПСА 3,1-4,о нг/мл - 26,9%) и б,7%о, соответствен</w:t>
      </w:r>
      <w:r>
        <w:rPr>
          <w:rStyle w:val="29"/>
          <w:i/>
          <w:iCs/>
        </w:rPr>
        <w:t>но [26]. Уровень ПСА также зависит от возраста пациента и объема ПЖ. Кроме того, используют расчетные показатели плотности и скорости нарастания ПСА, времени его удвоения, а также соотношение свободного к общему ПСА. Определение последнего соотношения не с</w:t>
      </w:r>
      <w:r>
        <w:rPr>
          <w:rStyle w:val="29"/>
          <w:i/>
          <w:iCs/>
        </w:rPr>
        <w:t xml:space="preserve">тоит использовать при ПСА &gt;10 нг/мл [27]. Пальцевое ректальное исследование выполняется любому урологическому пациенту при обследовании предстательной железы независимо от уровня ПСА. Наличие подозрительных изменений при пальцевом исследовании у пациентов </w:t>
      </w:r>
      <w:r>
        <w:rPr>
          <w:rStyle w:val="29"/>
          <w:i/>
          <w:iCs/>
        </w:rPr>
        <w:t xml:space="preserve">с уровнем ПСА &lt;2 нг/мл имеет положительное прогностическое значение в 5-30% [28]. ПСА является лучшим предиктором РПЖ, по сравнению с ПРИ или трансректальным ультразвуковым исследованием [27]. ПСА - орган-специфический, но не опухолъ-специфический маркер, </w:t>
      </w:r>
      <w:r>
        <w:rPr>
          <w:rStyle w:val="29"/>
          <w:i/>
          <w:iCs/>
        </w:rPr>
        <w:t>поэтому, он может быть повышен при ДГПЖ, простатите и других незлокачественных состояниях [29]. При повышении ПСА и/ или наличии палъпаторных признаков РПЖ дальнейшее обследование необходимо проводить согласно рекомендациям, посвященным РПЖ. Обобщенный ана</w:t>
      </w:r>
      <w:r>
        <w:rPr>
          <w:rStyle w:val="29"/>
          <w:i/>
          <w:iCs/>
        </w:rPr>
        <w:t>лиз плацебо-контролируемых исследований ДГПЖ продемонстрировал, что уровень ПСА коррелирует с объемом ПЖ [30]. Показано значение ПСА как достоверного предиктора клинической прогрессии ДГПЖ, риска развития ОЗМ и необходимости в оперативном лечении [31, 32].</w:t>
      </w:r>
    </w:p>
    <w:p w14:paraId="1F57B111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>Рекомендуется выполнять общий анализ мочи при первичном обследовании пациентов с СНМП/ДГПЖ для выявления урологических инфекций и/или злокачественных новообразований мочевыводящих путей [2, 4, 33].</w:t>
      </w:r>
    </w:p>
    <w:p w14:paraId="0230ABAD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С (уровень достоверно</w:t>
      </w:r>
      <w:r>
        <w:rPr>
          <w:rStyle w:val="51"/>
        </w:rPr>
        <w:t>сти доказательств - 5)</w:t>
      </w:r>
    </w:p>
    <w:p w14:paraId="2036BECD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c"/>
        </w:rPr>
        <w:lastRenderedPageBreak/>
        <w:t xml:space="preserve">Комментарии: </w:t>
      </w:r>
      <w:r>
        <w:rPr>
          <w:rStyle w:val="29"/>
          <w:i/>
          <w:iCs/>
        </w:rPr>
        <w:t>Общий анализ мочи (с микроскопией осадка или с использованием тест- полосок) позволяет определить инфекцию мочевых путей, протеинурию, гематурию или глюкозурию, которые требуют дополнительного обследования с учетом реком</w:t>
      </w:r>
      <w:r>
        <w:rPr>
          <w:rStyle w:val="29"/>
          <w:i/>
          <w:iCs/>
        </w:rPr>
        <w:t>ендаций по раку мочевыводящих путей и урологическим инфекциям [2, 4]. В большинстве руководств рекомендуют включать общий анализ мочи в программу первичной диагностики СПМП [2, 4, 5, 33].</w:t>
      </w:r>
    </w:p>
    <w:p w14:paraId="6F4285BB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>Рекомендуется всем пациентам с СНМП определять концентрацию креатини</w:t>
      </w:r>
      <w:r>
        <w:rPr>
          <w:rStyle w:val="51"/>
        </w:rPr>
        <w:t>на в сыворотке крови для уточнения суммарного функционального состояния почек и исключения почечной недостаточности [33-36].</w:t>
      </w:r>
    </w:p>
    <w:p w14:paraId="66113DCF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С (уровень достоверности доказательств - 4)</w:t>
      </w:r>
    </w:p>
    <w:p w14:paraId="3E7D172D" w14:textId="77777777" w:rsidR="00A3349F" w:rsidRDefault="005A27AC">
      <w:pPr>
        <w:pStyle w:val="28"/>
        <w:shd w:val="clear" w:color="auto" w:fill="auto"/>
        <w:spacing w:before="0" w:after="775"/>
        <w:ind w:firstLine="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>уровень креатинина определяют для уточ</w:t>
      </w:r>
      <w:r>
        <w:rPr>
          <w:rStyle w:val="29"/>
          <w:i/>
          <w:iCs/>
        </w:rPr>
        <w:t>нения суммарного функционального состояния почек и исключения почечной недостаточности. В одном исследовании почечная недостаточность была выявлена у 11% пациентов с СПМП/ДГПЖ [33]. В крупном эпидемиологическом исследовании наблюдали корреляцию между призн</w:t>
      </w:r>
      <w:r>
        <w:rPr>
          <w:rStyle w:val="29"/>
          <w:i/>
          <w:iCs/>
        </w:rPr>
        <w:t xml:space="preserve">аками и симптомами ПВО и хронической болезнью почек [34, 35]. В другой работе продемонстрировали, что максимальная скорость мочеиспускания </w:t>
      </w:r>
      <w:r>
        <w:rPr>
          <w:rStyle w:val="29"/>
          <w:i/>
          <w:iCs/>
          <w:lang w:val="en-US" w:eastAsia="en-US" w:bidi="en-US"/>
        </w:rPr>
        <w:t xml:space="preserve">(Qmax) </w:t>
      </w:r>
      <w:r>
        <w:rPr>
          <w:rStyle w:val="29"/>
          <w:i/>
          <w:iCs/>
        </w:rPr>
        <w:t xml:space="preserve">коррелирует со скоростью клубочковой фильтрации у мужчин среднего возраста с СПМП умеренной и тяжелой степени </w:t>
      </w:r>
      <w:r>
        <w:rPr>
          <w:rStyle w:val="29"/>
          <w:i/>
          <w:iCs/>
        </w:rPr>
        <w:t>[36]. Гидронефроз, почечная недостаточность или задержка мочи чаще встречаются у пациентов с признаками и симптомами ПВО [34]. Несмотря на то, что ПВО может частично вносить вклад в эти осложнения, не получено убедительных данных о том, что обструкция явля</w:t>
      </w:r>
      <w:r>
        <w:rPr>
          <w:rStyle w:val="29"/>
          <w:i/>
          <w:iCs/>
        </w:rPr>
        <w:t xml:space="preserve">ется первичной причиной. Наиболее вероятными основаниями для увеличения уровня креатинина у этих пациентов могут быть сахарный диабет и артериальная гипертензия. Так, у пациентов с СНМП снижение </w:t>
      </w:r>
      <w:r>
        <w:rPr>
          <w:rStyle w:val="29"/>
          <w:i/>
          <w:iCs/>
          <w:lang w:val="en-US" w:eastAsia="en-US" w:bidi="en-US"/>
        </w:rPr>
        <w:t xml:space="preserve">Qmax </w:t>
      </w:r>
      <w:r>
        <w:rPr>
          <w:rStyle w:val="29"/>
          <w:i/>
          <w:iCs/>
        </w:rPr>
        <w:t>и наличие в анамнезе артериальной гипертензии и/или саха</w:t>
      </w:r>
      <w:r>
        <w:rPr>
          <w:rStyle w:val="29"/>
          <w:i/>
          <w:iCs/>
        </w:rPr>
        <w:t xml:space="preserve">рного диабета было связано с хронической болезнью почек [37]. Опубликованы результаты исследования, согласно которым симптомы фазы опорожнения не нейрогенной этиологии не являются фактором риска повышенного уровня креатинина, а показатели шкал симптомов и </w:t>
      </w:r>
      <w:r>
        <w:rPr>
          <w:rStyle w:val="29"/>
          <w:i/>
          <w:iCs/>
        </w:rPr>
        <w:t xml:space="preserve">качества жизни не коррелируют с уровнем креатинина крови [38]. Тем не менее, у пациентов с почечной недостаточностью повышен риск развития послеоперационных осложнений, что делает включение определения креатинина крови в программу обследования пациентов с </w:t>
      </w:r>
      <w:r>
        <w:rPr>
          <w:rStyle w:val="29"/>
          <w:i/>
          <w:iCs/>
        </w:rPr>
        <w:t>СНМП / ДГПЖ оправданной [39].</w:t>
      </w:r>
    </w:p>
    <w:p w14:paraId="5FEEDF2E" w14:textId="77777777" w:rsidR="00A3349F" w:rsidRDefault="005A27AC">
      <w:pPr>
        <w:pStyle w:val="25"/>
        <w:keepNext/>
        <w:keepLines/>
        <w:numPr>
          <w:ilvl w:val="0"/>
          <w:numId w:val="6"/>
        </w:numPr>
        <w:shd w:val="clear" w:color="auto" w:fill="auto"/>
        <w:tabs>
          <w:tab w:val="left" w:pos="2135"/>
        </w:tabs>
        <w:spacing w:before="0" w:after="408" w:line="320" w:lineRule="exact"/>
        <w:ind w:left="1520"/>
      </w:pPr>
      <w:bookmarkStart w:id="22" w:name="bookmark22"/>
      <w:r>
        <w:rPr>
          <w:rStyle w:val="26"/>
          <w:b/>
          <w:bCs/>
        </w:rPr>
        <w:t>Инструментальные диагностические исследования</w:t>
      </w:r>
      <w:bookmarkEnd w:id="22"/>
    </w:p>
    <w:p w14:paraId="69F4CCA3" w14:textId="77777777" w:rsidR="00A3349F" w:rsidRDefault="005A27AC">
      <w:pPr>
        <w:pStyle w:val="28"/>
        <w:shd w:val="clear" w:color="auto" w:fill="auto"/>
        <w:spacing w:before="0" w:after="244" w:line="394" w:lineRule="exact"/>
        <w:ind w:firstLine="0"/>
      </w:pPr>
      <w:r>
        <w:rPr>
          <w:rStyle w:val="29"/>
          <w:i/>
          <w:iCs/>
        </w:rPr>
        <w:t>Инструментальные методы обследования включают методы визуализации, функциональной и эндоскопической диагностики.</w:t>
      </w:r>
    </w:p>
    <w:p w14:paraId="6F5B7CC0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 xml:space="preserve">Рекомендуется всем пациентам при обследовании по поводу </w:t>
      </w:r>
      <w:r>
        <w:rPr>
          <w:rStyle w:val="51"/>
        </w:rPr>
        <w:t>СНМП/ДГПЖ выполнять трансабдоминальное ультразвуковое исследование ПЖ и мочевого пузыря для оценки состояния тканей исследуемых органов, выявления злокачественных новообразований и других сопутствующих заболеваний, выбора метода лечения [40].</w:t>
      </w:r>
    </w:p>
    <w:p w14:paraId="23CDD567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>Уровень убеди</w:t>
      </w:r>
      <w:r>
        <w:rPr>
          <w:rStyle w:val="52"/>
        </w:rPr>
        <w:t xml:space="preserve">тельности рекомендаций </w:t>
      </w:r>
      <w:r>
        <w:rPr>
          <w:rStyle w:val="51"/>
        </w:rPr>
        <w:t>С (уровень достоверности доказательств - 5)</w:t>
      </w:r>
    </w:p>
    <w:p w14:paraId="2A808971" w14:textId="77777777" w:rsidR="00A3349F" w:rsidRDefault="005A27AC">
      <w:pPr>
        <w:pStyle w:val="28"/>
        <w:shd w:val="clear" w:color="auto" w:fill="auto"/>
        <w:tabs>
          <w:tab w:val="left" w:pos="2099"/>
        </w:tabs>
        <w:spacing w:before="0" w:after="0"/>
        <w:ind w:firstLine="0"/>
      </w:pPr>
      <w:r>
        <w:rPr>
          <w:rStyle w:val="2c"/>
        </w:rPr>
        <w:lastRenderedPageBreak/>
        <w:t>Комментарии:</w:t>
      </w:r>
      <w:r>
        <w:rPr>
          <w:rStyle w:val="2c"/>
        </w:rPr>
        <w:tab/>
      </w:r>
      <w:r>
        <w:rPr>
          <w:rStyle w:val="29"/>
          <w:i/>
          <w:iCs/>
        </w:rPr>
        <w:t>в ходе исследования оценивают размеры (объем), конфигурацию,</w:t>
      </w:r>
    </w:p>
    <w:p w14:paraId="2025704C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эхографические тканевые характеристики ПЖ, внутриорганные образования (узловые структуры, кисты, камни) и включения</w:t>
      </w:r>
      <w:r>
        <w:rPr>
          <w:rStyle w:val="29"/>
          <w:i/>
          <w:iCs/>
        </w:rPr>
        <w:t>. Обращают внимание на наличие средней доли и внутрипузырной протрузии ПЖ. Некоторые специалисты раздельно рассчитывают объем ПЖ и объем узлов гиперплазии. Ультразвуковое исследование позволяет заподозрить наличие РПЖ и хронического простатита. Регистрирую</w:t>
      </w:r>
      <w:r>
        <w:rPr>
          <w:rStyle w:val="29"/>
          <w:i/>
          <w:iCs/>
        </w:rPr>
        <w:t xml:space="preserve">т изменения со стороны стенки мочевого пузыря, ее трабекулярность, наличие дивертикулов или псевдодивертикулов. Метод дает возможность выявить камни мочевого пузыря и сопутствующие новообразования мочевого пузыря [7]. Корреляция между величиной </w:t>
      </w:r>
      <w:r>
        <w:rPr>
          <w:rStyle w:val="29"/>
          <w:i/>
          <w:iCs/>
          <w:lang w:val="en-US" w:eastAsia="en-US" w:bidi="en-US"/>
        </w:rPr>
        <w:t xml:space="preserve">1PSS </w:t>
      </w:r>
      <w:r>
        <w:rPr>
          <w:rStyle w:val="29"/>
          <w:i/>
          <w:iCs/>
        </w:rPr>
        <w:t>и объе</w:t>
      </w:r>
      <w:r>
        <w:rPr>
          <w:rStyle w:val="29"/>
          <w:i/>
          <w:iCs/>
        </w:rPr>
        <w:t>мом ПЖ - отсутствует [16]. Оценка размера ПЖ важна для выбора метода хирургического лечения, например, открытой аденомэктомии, энуклеации, трансуретральной резекции или малоинвазивных методов. Размер ПЖ также важен перед назначением ингибиторов 5-АР. Разме</w:t>
      </w:r>
      <w:r>
        <w:rPr>
          <w:rStyle w:val="29"/>
          <w:i/>
          <w:iCs/>
        </w:rPr>
        <w:t>р ПЖ позволяет прогнозировать прогрессирование симптомов и риск осложнений [40].</w:t>
      </w:r>
    </w:p>
    <w:p w14:paraId="5751C895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 xml:space="preserve">Рекомендуется при обследовании пациентов с СНМП/ДГПЖ для уточнения состояния ПЖ выполнять трансректальное ультразвуковое исследование (ТРУЗИ) по показаниям: при подозрении на </w:t>
      </w:r>
      <w:r>
        <w:rPr>
          <w:rStyle w:val="51"/>
        </w:rPr>
        <w:t>РПЖ; перед планируемым оперативным лечением; при наличии грубых изменений ПЖ, выявленных при трансабдоминальном ультразвуковом исследовании [40].</w:t>
      </w:r>
    </w:p>
    <w:p w14:paraId="7788E613" w14:textId="77777777" w:rsidR="00A3349F" w:rsidRDefault="005A27AC">
      <w:pPr>
        <w:pStyle w:val="50"/>
        <w:shd w:val="clear" w:color="auto" w:fill="auto"/>
        <w:spacing w:before="0" w:after="239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С (уровень достоверности доказательств - 5)</w:t>
      </w:r>
    </w:p>
    <w:p w14:paraId="59EF60F6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>ТРУЗИ дает возмож</w:t>
      </w:r>
      <w:r>
        <w:rPr>
          <w:rStyle w:val="29"/>
          <w:i/>
          <w:iCs/>
        </w:rPr>
        <w:t xml:space="preserve">ность детально оценить состояние и направление роста ПЖ, произвести точные измерения ее размеров и объема (в том числе по зонам), отдельно рассчитать объем узлов гиперплазии, выявить ультразвуковые признаки РПЖ, хронического простатита, склероза ПЖ. ТРУЗИ </w:t>
      </w:r>
      <w:r>
        <w:rPr>
          <w:rStyle w:val="29"/>
          <w:i/>
          <w:iCs/>
        </w:rPr>
        <w:t>превосходит трансабдоминальное УЗИ в измерении объема ПЖ. Результаты исследования могут быть использованы при планировании тактики консервативного или оперативного лечения. Выявление увеличения средней доли ПЖ имеет принципиальное значение, так как быстрое</w:t>
      </w:r>
      <w:r>
        <w:rPr>
          <w:rStyle w:val="29"/>
          <w:i/>
          <w:iCs/>
        </w:rPr>
        <w:t xml:space="preserve"> прогрессирование ИВО у этих пациентов делает применение консервативных методов лечения малоперспективным [2, 4, 7].</w:t>
      </w:r>
    </w:p>
    <w:p w14:paraId="4F679329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 xml:space="preserve">Рекомендуется всем пациентам с СНМП выполнять ультразвуковое исследование мочевого пузыря с определением объема остаточной мочи для </w:t>
      </w:r>
      <w:r>
        <w:rPr>
          <w:rStyle w:val="51"/>
        </w:rPr>
        <w:t>оценки эвакуатор ной функции мочевого пузыря и исключения хронической задержки мочи [41].</w:t>
      </w:r>
    </w:p>
    <w:p w14:paraId="538564E9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С (уровень достоверности доказательств - 5)</w:t>
      </w:r>
    </w:p>
    <w:p w14:paraId="3F7D1064" w14:textId="77777777" w:rsidR="00A3349F" w:rsidRDefault="005A27AC">
      <w:pPr>
        <w:pStyle w:val="28"/>
        <w:shd w:val="clear" w:color="auto" w:fill="auto"/>
        <w:tabs>
          <w:tab w:val="left" w:pos="2074"/>
        </w:tabs>
        <w:spacing w:before="0" w:after="0"/>
        <w:ind w:firstLine="0"/>
      </w:pPr>
      <w:r>
        <w:rPr>
          <w:rStyle w:val="2c"/>
        </w:rPr>
        <w:t>Комментарии:</w:t>
      </w:r>
      <w:r>
        <w:rPr>
          <w:rStyle w:val="2c"/>
        </w:rPr>
        <w:tab/>
      </w:r>
      <w:r>
        <w:rPr>
          <w:rStyle w:val="29"/>
          <w:i/>
          <w:iCs/>
        </w:rPr>
        <w:t>Объем остаточной мочи (ООМ) можно установить по данным</w:t>
      </w:r>
    </w:p>
    <w:p w14:paraId="3BEAACB0" w14:textId="77777777" w:rsidR="00A3349F" w:rsidRDefault="005A27AC">
      <w:pPr>
        <w:pStyle w:val="28"/>
        <w:shd w:val="clear" w:color="auto" w:fill="auto"/>
        <w:tabs>
          <w:tab w:val="left" w:pos="7906"/>
        </w:tabs>
        <w:spacing w:before="0" w:after="0"/>
        <w:ind w:firstLine="0"/>
      </w:pPr>
      <w:r>
        <w:rPr>
          <w:rStyle w:val="29"/>
          <w:i/>
          <w:iCs/>
        </w:rPr>
        <w:t>трапсабдоминальног</w:t>
      </w:r>
      <w:r>
        <w:rPr>
          <w:rStyle w:val="29"/>
          <w:i/>
          <w:iCs/>
        </w:rPr>
        <w:t>о УЗИ или катетеризации. Наличие остаточной мочи не всегда связано с ИВО, поскольку повышенный ООМ может быть следствием, как обструкции, так и плохой сократимости детрузора (гипоактивностъ детрузора) [42,</w:t>
      </w:r>
      <w:r>
        <w:rPr>
          <w:rStyle w:val="29"/>
          <w:i/>
          <w:iCs/>
        </w:rPr>
        <w:tab/>
        <w:t>43]. При объеме 50 мл</w:t>
      </w:r>
    </w:p>
    <w:p w14:paraId="34EFA60B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положительная и отрицательна</w:t>
      </w:r>
      <w:r>
        <w:rPr>
          <w:rStyle w:val="29"/>
          <w:i/>
          <w:iCs/>
        </w:rPr>
        <w:t>я прогностическая ценность ООМ в определении ИВО составляет 63% и 52% соответственно [44]. Большой ООМ не считается противопоказанием к динамическому наблюдению или медикаментозной терапии, хотя он может отражать дисфункцию мочевого пузыря и прогнозировать</w:t>
      </w:r>
      <w:r>
        <w:rPr>
          <w:rStyle w:val="29"/>
          <w:i/>
          <w:iCs/>
        </w:rPr>
        <w:t xml:space="preserve"> плохой ответ на лечение. В ряде исследований большой исходный ООМ коррелировал с повышенным риском ухудшения симптоматики [31]. Оценка изменения ООМ позволяет выявить пациентов с риском ОЗМ [31]. Это особенно важно при лечении пациентов, </w:t>
      </w:r>
      <w:r>
        <w:rPr>
          <w:rStyle w:val="29"/>
          <w:i/>
          <w:iCs/>
        </w:rPr>
        <w:lastRenderedPageBreak/>
        <w:t>получающих препар</w:t>
      </w:r>
      <w:r>
        <w:rPr>
          <w:rStyle w:val="29"/>
          <w:i/>
          <w:iCs/>
        </w:rPr>
        <w:t>аты, относящиеся к фармако- терапевтической группе М-холиноблокаторов. Напротив, исходный ООМ обладает низкой прогностической ценностью в определении риска инвазивного лечения у пациентов, получающих а!-адреноблокаторы [45]. Однако, из-за большой вариабель</w:t>
      </w:r>
      <w:r>
        <w:rPr>
          <w:rStyle w:val="29"/>
          <w:i/>
          <w:iCs/>
        </w:rPr>
        <w:t>ности результатов повторных исследований, порог ООМ для принятия решения о том или ином виде лечения еще не установлен [4, 5].</w:t>
      </w:r>
    </w:p>
    <w:p w14:paraId="68C1C01F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 xml:space="preserve">Рекомендуется выполнять трансабдоминальное ультразвуковое исследование почек при первичном обследовании пациентов по поводу СНМП </w:t>
      </w:r>
      <w:r>
        <w:rPr>
          <w:rStyle w:val="51"/>
        </w:rPr>
        <w:t>/ ДГПЖ при наличии большого объема остаточной мочи, гематурии или мочекаменной болезни для уточнения диагноза и выявления клинически значимых сопутствуюш,их заболеваний [2, 4, 5, 41].</w:t>
      </w:r>
    </w:p>
    <w:p w14:paraId="6BF45414" w14:textId="77777777" w:rsidR="00A3349F" w:rsidRDefault="005A27AC">
      <w:pPr>
        <w:pStyle w:val="50"/>
        <w:shd w:val="clear" w:color="auto" w:fill="auto"/>
        <w:spacing w:before="0" w:after="239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С (уровень достоверности доказательс</w:t>
      </w:r>
      <w:r>
        <w:rPr>
          <w:rStyle w:val="51"/>
        </w:rPr>
        <w:t>тв - 5)</w:t>
      </w:r>
    </w:p>
    <w:p w14:paraId="174A75E9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>Исследование позволяет визуализировать почки и верхние мочевые пути, определить размеры почек, состояние их паренхимы, наличие в почках патологических изменений (камни, опухоли и др.), выявить расширение чашечно-лоханочной системы. В м</w:t>
      </w:r>
      <w:r>
        <w:rPr>
          <w:rStyle w:val="29"/>
          <w:i/>
          <w:iCs/>
        </w:rPr>
        <w:t>еждународных рекомендациях предписано выполнять ультразвуковое исследование почек по показаниям: при большом объеме остаточной мочи, гематурии или мочекаменной болезни [2, 4, 5]. Это связано с тем, что у мужчин с СНМП риск злокачественных образований верхн</w:t>
      </w:r>
      <w:r>
        <w:rPr>
          <w:rStyle w:val="29"/>
          <w:i/>
          <w:iCs/>
        </w:rPr>
        <w:t>их мочевыводящих путей или других изменений не превышает показатели в общей популяции [4, 5]. Ряд аргументов высказывается в пользу проведения УЗИ вместо экскреторной урографии. УЗИ дает более качественное описание образований почки, возможность исследован</w:t>
      </w:r>
      <w:r>
        <w:rPr>
          <w:rStyle w:val="29"/>
          <w:i/>
          <w:iCs/>
        </w:rPr>
        <w:t>ия печени и забрюшинного пространства и одновременную оценку мочевого пузыря, ООМ и ПЖ, наряду с более низкой стоимостью, частотой осложнений и отсутствием лучевого воздействия [40]. Учитывая современное состояние отечественного здравоохранения и большое ч</w:t>
      </w:r>
      <w:r>
        <w:rPr>
          <w:rStyle w:val="29"/>
          <w:i/>
          <w:iCs/>
        </w:rPr>
        <w:t>исло недостаточно обследованных пациентов пожилого возраста [46-48], решено включить в программу первичного обследования пациентов с СНМП / ДГПЖ выполнение ультразвукового исследования почек и верхних мочевых путей.</w:t>
      </w:r>
    </w:p>
    <w:p w14:paraId="1E9A1BD3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>Рекомендуется при обследовании выполнять</w:t>
      </w:r>
      <w:r>
        <w:rPr>
          <w:rStyle w:val="51"/>
        </w:rPr>
        <w:t xml:space="preserve"> урофлоуметрию всем пациентам с СНМП / ДГПЖ для оценки характеристик мочеиспускания [48, 49].</w:t>
      </w:r>
    </w:p>
    <w:p w14:paraId="192A3FA0" w14:textId="77777777" w:rsidR="00A3349F" w:rsidRDefault="005A27AC">
      <w:pPr>
        <w:pStyle w:val="50"/>
        <w:shd w:val="clear" w:color="auto" w:fill="auto"/>
        <w:spacing w:before="0" w:after="239" w:line="260" w:lineRule="exact"/>
        <w:ind w:left="400"/>
        <w:jc w:val="both"/>
      </w:pPr>
      <w:r>
        <w:rPr>
          <w:rStyle w:val="51"/>
        </w:rPr>
        <w:t>Уровень убедительности рекомендаций С (уровень достоверности доказательств - 5)</w:t>
      </w:r>
    </w:p>
    <w:p w14:paraId="04D7AC07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a"/>
        </w:rPr>
        <w:t xml:space="preserve">Комментарии: </w:t>
      </w:r>
      <w:r>
        <w:rPr>
          <w:rStyle w:val="29"/>
          <w:i/>
          <w:iCs/>
        </w:rPr>
        <w:t>Определение скорости мочеиспускания - это широко распространенный базовый неинвазивный и недорогой уродинамический метод, позволяющий объективно оценить характеристики мочеиспускания. Метод основан на графической регистрации изменений объемной скорости моч</w:t>
      </w:r>
      <w:r>
        <w:rPr>
          <w:rStyle w:val="29"/>
          <w:i/>
          <w:iCs/>
        </w:rPr>
        <w:t xml:space="preserve">еиспускания. Наиболее часто для оценки данных УФМ используют показатели максимальной скорости потока мочи </w:t>
      </w:r>
      <w:r>
        <w:rPr>
          <w:rStyle w:val="29"/>
          <w:i/>
          <w:iCs/>
          <w:lang w:val="en-US" w:eastAsia="en-US" w:bidi="en-US"/>
        </w:rPr>
        <w:t xml:space="preserve">(Qmax), </w:t>
      </w:r>
      <w:r>
        <w:rPr>
          <w:rStyle w:val="29"/>
          <w:i/>
          <w:iCs/>
        </w:rPr>
        <w:t xml:space="preserve">средней скорости потока </w:t>
      </w:r>
      <w:r>
        <w:rPr>
          <w:rStyle w:val="29"/>
          <w:i/>
          <w:iCs/>
          <w:lang w:val="en-US" w:eastAsia="en-US" w:bidi="en-US"/>
        </w:rPr>
        <w:t xml:space="preserve">(Qave), </w:t>
      </w:r>
      <w:r>
        <w:rPr>
          <w:rStyle w:val="29"/>
          <w:i/>
          <w:iCs/>
        </w:rPr>
        <w:t xml:space="preserve">выделенного объема мочи </w:t>
      </w:r>
      <w:r>
        <w:rPr>
          <w:rStyle w:val="29"/>
          <w:i/>
          <w:iCs/>
          <w:lang w:val="en-US" w:eastAsia="en-US" w:bidi="en-US"/>
        </w:rPr>
        <w:t xml:space="preserve">(Vcomp) </w:t>
      </w:r>
      <w:r>
        <w:rPr>
          <w:rStyle w:val="29"/>
          <w:i/>
          <w:iCs/>
        </w:rPr>
        <w:t>и тип урофлоуметрической кривой (нормальный, обструктивный, необструктивный, н</w:t>
      </w:r>
      <w:r>
        <w:rPr>
          <w:rStyle w:val="29"/>
          <w:i/>
          <w:iCs/>
        </w:rPr>
        <w:t>еоднозначный). Показатели УФМ зависят от объема мочеиспускания, возраста пациента, условий проведения исследования и могут варьировать. Для получения более достоверных данных, УФМ рекомендуют проводить не менее двух раз, в условиях функционального наполнен</w:t>
      </w:r>
      <w:r>
        <w:rPr>
          <w:rStyle w:val="29"/>
          <w:i/>
          <w:iCs/>
        </w:rPr>
        <w:t xml:space="preserve">ия мочевого пузыря (150-350 мл), при возникновении естественного позыва к мочеиспусканию [47, 48]. Значения </w:t>
      </w:r>
      <w:r>
        <w:rPr>
          <w:rStyle w:val="29"/>
          <w:i/>
          <w:iCs/>
          <w:lang w:val="en-US" w:eastAsia="en-US" w:bidi="en-US"/>
        </w:rPr>
        <w:t xml:space="preserve">Qmax </w:t>
      </w:r>
      <w:r>
        <w:rPr>
          <w:rStyle w:val="29"/>
          <w:i/>
          <w:iCs/>
        </w:rPr>
        <w:t xml:space="preserve">превышающие 15 мл/сек для пациентов с ДГПЖ считают нормальными. Уменьшение </w:t>
      </w:r>
      <w:r>
        <w:rPr>
          <w:rStyle w:val="29"/>
          <w:i/>
          <w:iCs/>
          <w:lang w:val="en-US" w:eastAsia="en-US" w:bidi="en-US"/>
        </w:rPr>
        <w:t xml:space="preserve">Qmax </w:t>
      </w:r>
      <w:r>
        <w:rPr>
          <w:rStyle w:val="29"/>
          <w:i/>
          <w:iCs/>
        </w:rPr>
        <w:t>до 10-15 мл/сек расценивают, как умеренное нарушение, а ниже 10</w:t>
      </w:r>
      <w:r>
        <w:rPr>
          <w:rStyle w:val="29"/>
          <w:i/>
          <w:iCs/>
        </w:rPr>
        <w:t xml:space="preserve"> мл/сек - как значительное. В то же время, </w:t>
      </w:r>
      <w:r>
        <w:rPr>
          <w:rStyle w:val="29"/>
          <w:i/>
          <w:iCs/>
        </w:rPr>
        <w:lastRenderedPageBreak/>
        <w:t xml:space="preserve">только по результатам УФМ невозможно достоверно судить о наличии или отсутствии ПВО. Особенно это касается группы пациентов с </w:t>
      </w:r>
      <w:r>
        <w:rPr>
          <w:rStyle w:val="29"/>
          <w:i/>
          <w:iCs/>
          <w:lang w:val="en-US" w:eastAsia="en-US" w:bidi="en-US"/>
        </w:rPr>
        <w:t xml:space="preserve">Qmax </w:t>
      </w:r>
      <w:r>
        <w:rPr>
          <w:rStyle w:val="29"/>
          <w:i/>
          <w:iCs/>
        </w:rPr>
        <w:t>10-15 мл/сек, где число пациентов с ПВО и без такового оказалось примерно поровну.</w:t>
      </w:r>
      <w:r>
        <w:rPr>
          <w:rStyle w:val="29"/>
          <w:i/>
          <w:iCs/>
        </w:rPr>
        <w:t xml:space="preserve"> Низкая </w:t>
      </w:r>
      <w:r>
        <w:rPr>
          <w:rStyle w:val="29"/>
          <w:i/>
          <w:iCs/>
          <w:lang w:val="en-US" w:eastAsia="en-US" w:bidi="en-US"/>
        </w:rPr>
        <w:t xml:space="preserve">Qmax </w:t>
      </w:r>
      <w:r>
        <w:rPr>
          <w:rStyle w:val="29"/>
          <w:i/>
          <w:iCs/>
        </w:rPr>
        <w:t>может быть следствием ПВО, гипоактивности детрузора или недостаточного наполнения мочевого пузыря [49]. Диагностическая точность УФМ в выявлении ПВО значительно варьирует и в большой степени зависит от выбранных пороговых показателей. При поро</w:t>
      </w:r>
      <w:r>
        <w:rPr>
          <w:rStyle w:val="29"/>
          <w:i/>
          <w:iCs/>
        </w:rPr>
        <w:t xml:space="preserve">ге </w:t>
      </w:r>
      <w:r>
        <w:rPr>
          <w:rStyle w:val="29"/>
          <w:i/>
          <w:iCs/>
          <w:lang w:val="en-US" w:eastAsia="en-US" w:bidi="en-US"/>
        </w:rPr>
        <w:t xml:space="preserve">Qmax </w:t>
      </w:r>
      <w:r>
        <w:rPr>
          <w:rStyle w:val="29"/>
          <w:i/>
          <w:iCs/>
        </w:rPr>
        <w:t xml:space="preserve">10 мл/с специфичность метода в отношении ПВО составляет 70%, положительная прогностическая ценность - 70%, а чувствительность - 47%. Специфичность при пороговом значении </w:t>
      </w:r>
      <w:r>
        <w:rPr>
          <w:rStyle w:val="29"/>
          <w:i/>
          <w:iCs/>
          <w:lang w:val="en-US" w:eastAsia="en-US" w:bidi="en-US"/>
        </w:rPr>
        <w:t xml:space="preserve">Qmax </w:t>
      </w:r>
      <w:r>
        <w:rPr>
          <w:rStyle w:val="29"/>
          <w:i/>
          <w:iCs/>
        </w:rPr>
        <w:t>15 мл/с составляет 38%, положительная прогностическая ценность - 67%, а ч</w:t>
      </w:r>
      <w:r>
        <w:rPr>
          <w:rStyle w:val="29"/>
          <w:i/>
          <w:iCs/>
        </w:rPr>
        <w:t xml:space="preserve">увствительность - 82% [50]. Даже если </w:t>
      </w:r>
      <w:r>
        <w:rPr>
          <w:rStyle w:val="29"/>
          <w:i/>
          <w:iCs/>
          <w:lang w:val="en-US" w:eastAsia="en-US" w:bidi="en-US"/>
        </w:rPr>
        <w:t xml:space="preserve">Qmax </w:t>
      </w:r>
      <w:r>
        <w:rPr>
          <w:rStyle w:val="29"/>
          <w:i/>
          <w:iCs/>
        </w:rPr>
        <w:t xml:space="preserve">составляет более 15 мл/с, нельзя полностью исключить ПВО, учитывая возможные физиологические компенсаторные процессы. В связи с этим ценность УФМ как диагностического метода ограничена, поскольку она не позволяет </w:t>
      </w:r>
      <w:r>
        <w:rPr>
          <w:rStyle w:val="29"/>
          <w:i/>
          <w:iCs/>
        </w:rPr>
        <w:t xml:space="preserve">выявить причину снижения </w:t>
      </w:r>
      <w:r>
        <w:rPr>
          <w:rStyle w:val="29"/>
          <w:i/>
          <w:iCs/>
          <w:lang w:val="en-US" w:eastAsia="en-US" w:bidi="en-US"/>
        </w:rPr>
        <w:t xml:space="preserve">Qmax. </w:t>
      </w:r>
      <w:r>
        <w:rPr>
          <w:rStyle w:val="29"/>
          <w:i/>
          <w:iCs/>
        </w:rPr>
        <w:t>УФМ следует проводить до назначения медикаментозного или хирургического лечения и в последующем использовать для оценки его эффективности [2, 4, 5]. Целесообразно после урофлоуметрии проводить определение объема остаточной мо</w:t>
      </w:r>
      <w:r>
        <w:rPr>
          <w:rStyle w:val="29"/>
          <w:i/>
          <w:iCs/>
        </w:rPr>
        <w:t>чи ультразвуковым методом [2, 4, 5].</w:t>
      </w:r>
    </w:p>
    <w:p w14:paraId="60EF4648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</w:pPr>
      <w:r>
        <w:rPr>
          <w:rStyle w:val="51"/>
        </w:rPr>
        <w:t>Рекомендуется для уточнения диагноза выполнение комплексного уродинамического исследования (КУДИ), включающего урофлоуметрию, цистометрию наполнения и цистометрию опорожнения, пациентам с СНМП и увеличением ПЖ по следую</w:t>
      </w:r>
      <w:r>
        <w:rPr>
          <w:rStyle w:val="51"/>
        </w:rPr>
        <w:t xml:space="preserve">щим показаниям: возраст пациента моложе 50 лет; объем мочеиспускания при УФМ менее 150 мл; объем остаточной мочи 300 мл и более; </w:t>
      </w:r>
      <w:r>
        <w:rPr>
          <w:rStyle w:val="51"/>
          <w:lang w:val="en-US" w:eastAsia="en-US" w:bidi="en-US"/>
        </w:rPr>
        <w:t xml:space="preserve">Qmax </w:t>
      </w:r>
      <w:r>
        <w:rPr>
          <w:rStyle w:val="51"/>
        </w:rPr>
        <w:t>- 15 мл/с и более при жалобах на наличие</w:t>
      </w:r>
    </w:p>
    <w:p w14:paraId="56682BC5" w14:textId="77777777" w:rsidR="00A3349F" w:rsidRDefault="005A27AC">
      <w:pPr>
        <w:pStyle w:val="50"/>
        <w:shd w:val="clear" w:color="auto" w:fill="auto"/>
        <w:spacing w:before="0" w:after="343" w:line="389" w:lineRule="exact"/>
        <w:ind w:left="400" w:firstLine="0"/>
        <w:jc w:val="both"/>
      </w:pPr>
      <w:r>
        <w:rPr>
          <w:rStyle w:val="51"/>
        </w:rPr>
        <w:t>СНМП; подозрение на нейрогенную диефункцию мочевого пузыря и/или наличие нейропат</w:t>
      </w:r>
      <w:r>
        <w:rPr>
          <w:rStyle w:val="51"/>
        </w:rPr>
        <w:t>ии; еохранение СНМП поеле оперативного лечения ДГПЖ; отеутетвие эффекта от конеервативной терапии [2, 4, 51].</w:t>
      </w:r>
    </w:p>
    <w:p w14:paraId="756408D1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</w:rPr>
        <w:t>Уровень убедительности рекомендаций В (уровень доетоверноети доказательетв - 3)</w:t>
      </w:r>
    </w:p>
    <w:p w14:paraId="19B33B7B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a"/>
        </w:rPr>
        <w:t xml:space="preserve">Комментарии: </w:t>
      </w:r>
      <w:r>
        <w:rPr>
          <w:rStyle w:val="29"/>
          <w:i/>
          <w:iCs/>
        </w:rPr>
        <w:t xml:space="preserve">При СНМП / ДГПЖ у мужчин наиболее широко применяемые </w:t>
      </w:r>
      <w:r>
        <w:rPr>
          <w:rStyle w:val="29"/>
          <w:i/>
          <w:iCs/>
        </w:rPr>
        <w:t>методы - это цистометрия наполнения и исследование «давление/поток». Основные задачи КУДИ включают изучение функциональных механизмов СНМП и выявление возможных факторов риска неблагоприятных исходов лечения (для принятия информированного решения). При обс</w:t>
      </w:r>
      <w:r>
        <w:rPr>
          <w:rStyle w:val="29"/>
          <w:i/>
          <w:iCs/>
        </w:rPr>
        <w:t>ледовании пациентов с СНМП возможно выявление следующих основных типов уродинамических нарушений со стороны нижних мочевых путей: механическая ПВО (обусловленная ростом ДГПЖ); динамическая функциональная обструкция (обусловленная спазмом гладкомышечных эле</w:t>
      </w:r>
      <w:r>
        <w:rPr>
          <w:rStyle w:val="29"/>
          <w:i/>
          <w:iCs/>
        </w:rPr>
        <w:t>ментов шейки мочевого пузыря, ПЖ и простатического отдела уретры); снижение сократительной способности детрузора; гиперактивность детрузора; нейрогенная детрузорная гиперактивность [2, 4, 7]. Исследование отношения давление/поток является единственным спос</w:t>
      </w:r>
      <w:r>
        <w:rPr>
          <w:rStyle w:val="29"/>
          <w:i/>
          <w:iCs/>
        </w:rPr>
        <w:t>обом, позволяющим отделить мужчин с низкой максимальной скоростью потока мочи, обусловленной нарушением функции детрузора, от пациентов с истинной ПВО [2, 4, б].</w:t>
      </w:r>
    </w:p>
    <w:p w14:paraId="0BFD9369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Показания к КУДИ: возраст пациента моложе 50 лет; объем мочеиспускания при УФМменее 150 мл; об</w:t>
      </w:r>
      <w:r>
        <w:rPr>
          <w:rStyle w:val="29"/>
          <w:i/>
          <w:iCs/>
        </w:rPr>
        <w:t xml:space="preserve">ъем остаточной мочи 300 мл и более; </w:t>
      </w:r>
      <w:r>
        <w:rPr>
          <w:rStyle w:val="29"/>
          <w:i/>
          <w:iCs/>
          <w:lang w:val="en-US" w:eastAsia="en-US" w:bidi="en-US"/>
        </w:rPr>
        <w:t xml:space="preserve">Qmax </w:t>
      </w:r>
      <w:r>
        <w:rPr>
          <w:rStyle w:val="29"/>
          <w:i/>
          <w:iCs/>
        </w:rPr>
        <w:t xml:space="preserve">- 15 мл/с и более при жалобах на наличие СНМП; подозрение на нейрогенную дисфункцию мочевого пузыря и/или наличие нейропатии; сохранение СНМП после оперативного лечения ДГПЖ; отсутствие эффекта консервативной терапии [2, 4]. </w:t>
      </w:r>
      <w:r>
        <w:rPr>
          <w:rStyle w:val="29"/>
          <w:i/>
          <w:iCs/>
        </w:rPr>
        <w:lastRenderedPageBreak/>
        <w:t>Выполнение КУДИ целесообразно п</w:t>
      </w:r>
      <w:r>
        <w:rPr>
          <w:rStyle w:val="29"/>
          <w:i/>
          <w:iCs/>
        </w:rPr>
        <w:t>ри планировании оперативного лечения мужчинам с наличием в анамнезе клинической или подозрением на субклиническую патологию центральной и периферической нервной системы (диабетическая полинейропатия, нарушение мозгового или спинального кровообращения, боле</w:t>
      </w:r>
      <w:r>
        <w:rPr>
          <w:rStyle w:val="29"/>
          <w:i/>
          <w:iCs/>
        </w:rPr>
        <w:t xml:space="preserve">знь Паркинсона, рассеянный склероз, изменения со стороны межпозвонковых дисков в пояснично-крестцовом отделе и т.п.). КУДИ позволяет дифференцировать причины расстройства мочеиспускания - ПВО, нарушение сократительной способности мочевого пузыря и сложные </w:t>
      </w:r>
      <w:r>
        <w:rPr>
          <w:rStyle w:val="29"/>
          <w:i/>
          <w:iCs/>
        </w:rPr>
        <w:t>нейрогенные расстройства мочеиспускания, такие, как гиперактивность детрузора, нарушение чувствительности мочевого пузыря, гипоактивность детрузора, детрузорно-сфинктерная диссинергия, и т.д. Исследование «давление/поток» дает возможность диагностировать П</w:t>
      </w:r>
      <w:r>
        <w:rPr>
          <w:rStyle w:val="29"/>
          <w:i/>
          <w:iCs/>
        </w:rPr>
        <w:t>ВО, которая характеризуется повышением давления детрузора и снижением скорости потока мочи при мочеиспускании. ПВО при доброкачественной простатической обструкции необходимо дифференцировать от гипоактивности детрузора, которая проявляется снижением давлен</w:t>
      </w:r>
      <w:r>
        <w:rPr>
          <w:rStyle w:val="29"/>
          <w:i/>
          <w:iCs/>
        </w:rPr>
        <w:t xml:space="preserve">ия детрузора при мочеиспускании в сочетании со снижением скорости мочеиспускания [8]. Описана корреляция между ПВО и гиперактивностью детрузора [51]. У мужчин с СНМП, связанными с доброкачественным увеличением ПЖ, гиперактивность детрузора наблюдают в 61% </w:t>
      </w:r>
      <w:r>
        <w:rPr>
          <w:rStyle w:val="29"/>
          <w:i/>
          <w:iCs/>
        </w:rPr>
        <w:t>случаев. Показатель независимо коррелирует со степенью ПВО и возрастом [51]. Распространенность гипоактивности детрузора у мужчин с СНМП составляет примерно 11 - 40% [52]. Считают, что сократимость детрузора при длительном течении ПВО достоверно не снижает</w:t>
      </w:r>
      <w:r>
        <w:rPr>
          <w:rStyle w:val="29"/>
          <w:i/>
          <w:iCs/>
        </w:rPr>
        <w:t>ся, а хирургическое устранение ПВО не улучшает сократимость [53]. В питературе нет опубликованных рандомизированных контролируемых исследований описывающих мужчин с СНМП и возможной ИВО, в которых бы сравнивали стандартные методы исследования (УФМ и опреде</w:t>
      </w:r>
      <w:r>
        <w:rPr>
          <w:rStyle w:val="29"/>
          <w:i/>
          <w:iCs/>
        </w:rPr>
        <w:t>ление ООМ) с исследованием «давление/поток» [4, 5]. Проведение КУДИ до операции влияет на тактику лечения, позволяя снизить число хирургических вмешательств, но не уменьшает числа мужчин с сохраняющимися после операции СНМП [54]. Особое значение уродинамич</w:t>
      </w:r>
      <w:r>
        <w:rPr>
          <w:rStyle w:val="29"/>
          <w:i/>
          <w:iCs/>
        </w:rPr>
        <w:t>еские методы играют при обследовании пациентов, имеющих в анамнезе клиническую или субклиническую патологию ЦНС в сочетании с увеличением ПЖ. Детальное уродинамическое исследование у данной категории пациентов может помочь определить вклад имеющихся нейрог</w:t>
      </w:r>
      <w:r>
        <w:rPr>
          <w:rStyle w:val="29"/>
          <w:i/>
          <w:iCs/>
        </w:rPr>
        <w:t>енных расстройств в симптоматику ЦГПЖ [2, 4]. Тем не менее, сегодня не сформированы общепризнанные показания к КУДИ у пациентов с СНМП /ДГПЖ. В связи с инвазивным характером уродинамического исследования его, обычно, не проводят при первичном обследовании,</w:t>
      </w:r>
      <w:r>
        <w:rPr>
          <w:rStyle w:val="29"/>
          <w:i/>
          <w:iCs/>
        </w:rPr>
        <w:t xml:space="preserve"> а выполняют при необходимости изменения тактики лечения вследствие его недостаточной эффективности. Предлагают разные подходы к назначению исследования «давление/поток» мужчинам в возрасте &gt;80 и &lt;50 лет, что отражает отсутствие убедительных данных клиниче</w:t>
      </w:r>
      <w:r>
        <w:rPr>
          <w:rStyle w:val="29"/>
          <w:i/>
          <w:iCs/>
        </w:rPr>
        <w:t xml:space="preserve">скш исследований и согласованной позиции экспертов. Кроме того, не достигнуто консенсуса по вопросу выполнения КУДИ перед операцией мужчинам с преобладанием симптомов фазы опорожнения и </w:t>
      </w:r>
      <w:r>
        <w:rPr>
          <w:rStyle w:val="29"/>
          <w:i/>
          <w:iCs/>
          <w:lang w:val="en-US" w:eastAsia="en-US" w:bidi="en-US"/>
        </w:rPr>
        <w:t xml:space="preserve">Qmax </w:t>
      </w:r>
      <w:r>
        <w:rPr>
          <w:rStyle w:val="29"/>
          <w:i/>
          <w:iCs/>
        </w:rPr>
        <w:t xml:space="preserve">&gt;10 мл/с. При этом, эксперты признают, что при </w:t>
      </w:r>
      <w:r>
        <w:rPr>
          <w:rStyle w:val="29"/>
          <w:i/>
          <w:iCs/>
          <w:lang w:val="en-US" w:eastAsia="en-US" w:bidi="en-US"/>
        </w:rPr>
        <w:t xml:space="preserve">Qmax </w:t>
      </w:r>
      <w:r>
        <w:rPr>
          <w:rStyle w:val="29"/>
          <w:i/>
          <w:iCs/>
        </w:rPr>
        <w:t>&lt;10 мл/с нали</w:t>
      </w:r>
      <w:r>
        <w:rPr>
          <w:rStyle w:val="29"/>
          <w:i/>
          <w:iCs/>
        </w:rPr>
        <w:t>чие ИВО высоко вероятно и исследование «давление/поток» проводить не обязательно [4, 5]. Пациентов с сопутствующими неврологическими заболеваниями, включая пациентов после операций на органах таза, необходимо обследовать согласно рекомендациям по нейроурол</w:t>
      </w:r>
      <w:r>
        <w:rPr>
          <w:rStyle w:val="29"/>
          <w:i/>
          <w:iCs/>
        </w:rPr>
        <w:t>огии [55].</w:t>
      </w:r>
    </w:p>
    <w:p w14:paraId="1A0CDFB0" w14:textId="77777777" w:rsidR="00A3349F" w:rsidRDefault="005A27AC">
      <w:pPr>
        <w:pStyle w:val="50"/>
        <w:shd w:val="clear" w:color="auto" w:fill="auto"/>
        <w:spacing w:before="0" w:after="343" w:line="389" w:lineRule="exact"/>
        <w:ind w:left="400"/>
        <w:jc w:val="both"/>
      </w:pPr>
      <w:r>
        <w:rPr>
          <w:rStyle w:val="51"/>
        </w:rPr>
        <w:t>• Рекомендуется для уточнения диагноза пациентам с СНМП и увеличением ПЖ выполнять уретроскопию и цистоскопию при наличии в анамнезе микро- или макрогематурии, стриктуры уретры, рака мочевого пузыря, длительно текущей инфекции мочевого пузыря ил</w:t>
      </w:r>
      <w:r>
        <w:rPr>
          <w:rStyle w:val="51"/>
        </w:rPr>
        <w:t xml:space="preserve">и выявлении при </w:t>
      </w:r>
      <w:r>
        <w:rPr>
          <w:rStyle w:val="51"/>
        </w:rPr>
        <w:lastRenderedPageBreak/>
        <w:t>УЗИ изменений со стороны стенки мочевого пузыря для исключения новообразования [2, 4, 54].</w:t>
      </w:r>
    </w:p>
    <w:p w14:paraId="7AEE33C8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</w:rPr>
        <w:t>Уровень убедительности рекомендаций В (уровень достоверности доказательств - 1)</w:t>
      </w:r>
    </w:p>
    <w:p w14:paraId="1F457F7C" w14:textId="77777777" w:rsidR="00A3349F" w:rsidRDefault="005A27AC">
      <w:pPr>
        <w:pStyle w:val="28"/>
        <w:shd w:val="clear" w:color="auto" w:fill="auto"/>
        <w:tabs>
          <w:tab w:val="left" w:pos="2016"/>
        </w:tabs>
        <w:spacing w:before="0" w:after="0"/>
        <w:ind w:firstLine="0"/>
      </w:pPr>
      <w:r>
        <w:rPr>
          <w:rStyle w:val="2a"/>
        </w:rPr>
        <w:t>Комментарии:</w:t>
      </w:r>
      <w:r>
        <w:rPr>
          <w:rStyle w:val="2a"/>
        </w:rPr>
        <w:tab/>
      </w:r>
      <w:r>
        <w:rPr>
          <w:rStyle w:val="29"/>
          <w:i/>
          <w:iCs/>
        </w:rPr>
        <w:t>Уретроцистоскопия не относится к рутинным методам обслед</w:t>
      </w:r>
      <w:r>
        <w:rPr>
          <w:rStyle w:val="29"/>
          <w:i/>
          <w:iCs/>
        </w:rPr>
        <w:t>ования</w:t>
      </w:r>
    </w:p>
    <w:p w14:paraId="48388D64" w14:textId="77777777" w:rsidR="00A3349F" w:rsidRDefault="005A27AC">
      <w:pPr>
        <w:pStyle w:val="28"/>
        <w:shd w:val="clear" w:color="auto" w:fill="auto"/>
        <w:spacing w:before="0" w:after="0"/>
        <w:ind w:firstLine="0"/>
      </w:pPr>
      <w:r>
        <w:rPr>
          <w:rStyle w:val="29"/>
          <w:i/>
          <w:iCs/>
        </w:rPr>
        <w:t>пациентов с СНМП и подозрением на ДГПЖ. Ее считают показанной при наличии в анамнезе микро- или макрогематурии, стриктуры уретры, рака мочевого пузыря, длительно текущей инфекции мочевого пузыря или выявлении при УЗИ изменений со стороны стенки моче</w:t>
      </w:r>
      <w:r>
        <w:rPr>
          <w:rStyle w:val="29"/>
          <w:i/>
          <w:iCs/>
        </w:rPr>
        <w:t>вого пузыря для исключения новообразования [2, 4]. Необходимость в эндоскопическом исследовании определяется в каждом случае, исходя из клинической ситуации. В ряде случаев, выраженные изменения детрузора, в результате его гипертрофии, трабекулярности, див</w:t>
      </w:r>
      <w:r>
        <w:rPr>
          <w:rStyle w:val="29"/>
          <w:i/>
          <w:iCs/>
        </w:rPr>
        <w:t>ертикулеза или образования конкрементов - не позволяют исключить наличие опухоли мочевого пузыря, что является показанием к выполнению эндоскопического исследования. Выявлена зависимость между цистоскопической картиной (степень трабекулярности мочевого пуз</w:t>
      </w:r>
      <w:r>
        <w:rPr>
          <w:rStyle w:val="29"/>
          <w:i/>
          <w:iCs/>
        </w:rPr>
        <w:t>ыря и обструкции уретры) и уродин омическими показателями, гиперактивностью детрузора низкой податливостью стенки мочевого пузыря. Однако следует отметить, что примерно у 15% пациентов с нормальными данными цистоскопии была диагностирована ИВО, а у 8% паци</w:t>
      </w:r>
      <w:r>
        <w:rPr>
          <w:rStyle w:val="29"/>
          <w:i/>
          <w:iCs/>
        </w:rPr>
        <w:t>ентов не было обструкции даже при наличии выраженной трабекулярности [56].</w:t>
      </w:r>
    </w:p>
    <w:p w14:paraId="3C950AE6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51"/>
        </w:rPr>
        <w:t>Рекомендуется выполнение микционной цистоуретрографии пациентам с СНМП и увеличением ПЖ по специальным показаниям: при подозрении на стриктуру уретры [54].</w:t>
      </w:r>
    </w:p>
    <w:p w14:paraId="3CCFDDAA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В (уровень достоверности доказательств - 1)</w:t>
      </w:r>
    </w:p>
    <w:p w14:paraId="0D77A0DF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>Микционную цистоуретрографию не рекомендуют при рутинном обследовании мужчин с СНМП. Тем не менее, у отдельных пациентов микционная цистоуретрография позволяет диа</w:t>
      </w:r>
      <w:r>
        <w:rPr>
          <w:rStyle w:val="29"/>
          <w:i/>
          <w:iCs/>
        </w:rPr>
        <w:t>гностировать пузырно-мочеточниковый рефлюкс, дивертикулы мочевого пузыря или патологические изменения уретры. Выполнение ретроградной уретрографии показано при подозрении на стриктуру уретры [2, 4].</w:t>
      </w:r>
    </w:p>
    <w:p w14:paraId="416343E2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>Рекомендуется выполнять обзорную и внутривенную (экскрето</w:t>
      </w:r>
      <w:r>
        <w:rPr>
          <w:rStyle w:val="51"/>
        </w:rPr>
        <w:t>рную) урографию при обследовании пациентов с СНМП и увеличением ПЖ только при наличии инфекции мочевыводящих путей, мочекаменной болезни, оперативных вмешательств на мочевыводящих путях в анамнезе; подозрении на опухоль мочевыводящих путей, гематурии для у</w:t>
      </w:r>
      <w:r>
        <w:rPr>
          <w:rStyle w:val="51"/>
        </w:rPr>
        <w:t>точнения диагноза [2, 4].</w:t>
      </w:r>
    </w:p>
    <w:p w14:paraId="183009C6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С(уровень достоверности доказательств - 5)</w:t>
      </w:r>
    </w:p>
    <w:p w14:paraId="05F3AE26" w14:textId="77777777" w:rsidR="00A3349F" w:rsidRDefault="005A27AC">
      <w:pPr>
        <w:pStyle w:val="28"/>
        <w:shd w:val="clear" w:color="auto" w:fill="auto"/>
        <w:tabs>
          <w:tab w:val="left" w:pos="2054"/>
        </w:tabs>
        <w:spacing w:before="0" w:after="0"/>
        <w:ind w:firstLine="0"/>
      </w:pPr>
      <w:r>
        <w:rPr>
          <w:rStyle w:val="2c"/>
        </w:rPr>
        <w:t>Комментарии:</w:t>
      </w:r>
      <w:r>
        <w:rPr>
          <w:rStyle w:val="2c"/>
        </w:rPr>
        <w:tab/>
      </w:r>
      <w:r>
        <w:rPr>
          <w:rStyle w:val="29"/>
          <w:i/>
          <w:iCs/>
        </w:rPr>
        <w:t>Обзорную и экскреторную урографию не считают обязательными</w:t>
      </w:r>
    </w:p>
    <w:p w14:paraId="706CAAA3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исследованиями у пациентов с ДГПЖ и выполняют по показаниям при наличии инфекци</w:t>
      </w:r>
      <w:r>
        <w:rPr>
          <w:rStyle w:val="29"/>
          <w:i/>
          <w:iCs/>
        </w:rPr>
        <w:t>и мочевыводящш путей, мочекаменной болезни, оперативных вмешательств на мочевыводящих путях в анамнезе; подозрении на опухоль мочевыводящих путей, гематурии [2, 4].</w:t>
      </w:r>
    </w:p>
    <w:p w14:paraId="13DB3052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437"/>
        </w:tabs>
        <w:spacing w:before="0" w:after="343" w:line="389" w:lineRule="exact"/>
        <w:ind w:left="400"/>
        <w:jc w:val="both"/>
      </w:pPr>
      <w:r>
        <w:rPr>
          <w:rStyle w:val="51"/>
        </w:rPr>
        <w:t>Рекомендуется выполнять компьютерную томографию (КТ) органов таза и магнито</w:t>
      </w:r>
      <w:r>
        <w:rPr>
          <w:rStyle w:val="51"/>
        </w:rPr>
        <w:softHyphen/>
        <w:t>резонансную том</w:t>
      </w:r>
      <w:r>
        <w:rPr>
          <w:rStyle w:val="51"/>
        </w:rPr>
        <w:t>ографию (МРТ) органов малого таза при обследовании пациентов с СНМП и увеличением ПЖ только при наличии показаний для исключения РПЖ, опухолей мочевыводящих путей и других клинически значимых сопутствующих заболеваний [2, 4].</w:t>
      </w:r>
    </w:p>
    <w:p w14:paraId="5AD96C11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lastRenderedPageBreak/>
        <w:t>Уровень убедительности рекомен</w:t>
      </w:r>
      <w:r>
        <w:rPr>
          <w:rStyle w:val="52"/>
        </w:rPr>
        <w:t xml:space="preserve">даций </w:t>
      </w:r>
      <w:r>
        <w:rPr>
          <w:rStyle w:val="51"/>
        </w:rPr>
        <w:t>С (уровень достоверности доказательств - 5)</w:t>
      </w:r>
    </w:p>
    <w:p w14:paraId="62139D71" w14:textId="77777777" w:rsidR="00A3349F" w:rsidRDefault="005A27AC">
      <w:pPr>
        <w:pStyle w:val="28"/>
        <w:shd w:val="clear" w:color="auto" w:fill="auto"/>
        <w:spacing w:before="0" w:after="775"/>
        <w:ind w:firstLine="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>Эти обследования назначают только в диагностически сложных случаях, для исключения РПЖ, опухолей мочевыводящих путей и других заболеваний [2, 4].</w:t>
      </w:r>
    </w:p>
    <w:p w14:paraId="258BED04" w14:textId="77777777" w:rsidR="00A3349F" w:rsidRDefault="005A27AC">
      <w:pPr>
        <w:pStyle w:val="25"/>
        <w:keepNext/>
        <w:keepLines/>
        <w:numPr>
          <w:ilvl w:val="0"/>
          <w:numId w:val="6"/>
        </w:numPr>
        <w:shd w:val="clear" w:color="auto" w:fill="auto"/>
        <w:tabs>
          <w:tab w:val="left" w:pos="3518"/>
        </w:tabs>
        <w:spacing w:before="0" w:after="412" w:line="320" w:lineRule="exact"/>
        <w:ind w:left="2860"/>
      </w:pPr>
      <w:bookmarkStart w:id="23" w:name="bookmark23"/>
      <w:r>
        <w:rPr>
          <w:rStyle w:val="26"/>
          <w:b/>
          <w:bCs/>
        </w:rPr>
        <w:t>Дифференциальная диагностика</w:t>
      </w:r>
      <w:bookmarkEnd w:id="23"/>
    </w:p>
    <w:p w14:paraId="04107AB0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 xml:space="preserve">У </w:t>
      </w:r>
      <w:r>
        <w:rPr>
          <w:rStyle w:val="29"/>
          <w:i/>
          <w:iCs/>
        </w:rPr>
        <w:t xml:space="preserve">большинства пациентов пожилого и старческого возраста старше 70 лет, предъявляющих жалобы на учащенное и затрудненное мочеиспускание, вялую струю мочи и императивные позывы к мочеиспусканию, при выявлении увеличения ПЖ в ходе пальпации и УЗП, диагноз ЦГПЖ </w:t>
      </w:r>
      <w:r>
        <w:rPr>
          <w:rStyle w:val="29"/>
          <w:i/>
          <w:iCs/>
        </w:rPr>
        <w:t>не вызывает сомнения. Однако у 16-20% пациентов подобные симптомы не связаны с гиперплазией ПЖ. Дифференциальная диагностика ДГПЖ должна осуществляться с обструктивными и необструктивными процессами другой этиологии, которые проявляются сходной клинической</w:t>
      </w:r>
      <w:r>
        <w:rPr>
          <w:rStyle w:val="29"/>
          <w:i/>
          <w:iCs/>
        </w:rPr>
        <w:t xml:space="preserve"> симптоматикой. Для симптомов фазы опорожнения это: стриктура уретры, склероз шейки мочевого пузыря и ПЖ, нарушение сократительной способности детрузора, РПЖ. Для симптомов фазы опорожнения это: мочевая инфекция, простатит, гиперактивностъ детрузора, рак м</w:t>
      </w:r>
      <w:r>
        <w:rPr>
          <w:rStyle w:val="29"/>
          <w:i/>
          <w:iCs/>
        </w:rPr>
        <w:t>очевого пузыря, инородное тело (камень) мочевого пузыря, камень нижней трети мочеточника [2, 4].</w:t>
      </w:r>
    </w:p>
    <w:p w14:paraId="073F6950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Тщательное изучение анамнеза и жалоб пациента, а также методически-правильное применение рекомендованных методов исследования, позволяет провести дифференциаль</w:t>
      </w:r>
      <w:r>
        <w:rPr>
          <w:rStyle w:val="29"/>
          <w:i/>
          <w:iCs/>
        </w:rPr>
        <w:t>ную диагностику и избежать диагностических ошибок.</w:t>
      </w:r>
    </w:p>
    <w:p w14:paraId="26B7DE75" w14:textId="77777777" w:rsidR="00A3349F" w:rsidRDefault="005A27AC">
      <w:pPr>
        <w:pStyle w:val="28"/>
        <w:shd w:val="clear" w:color="auto" w:fill="auto"/>
        <w:spacing w:before="0" w:after="343"/>
        <w:ind w:firstLine="0"/>
      </w:pPr>
      <w:r>
        <w:rPr>
          <w:rStyle w:val="29"/>
          <w:i/>
          <w:iCs/>
        </w:rPr>
        <w:t>Установлено, что у мужчин с СНМП риск злокачественных новообразований мочеполовых органов не превышает показатели в общей популяции [4]. Тем не менее, предлагаемая программа обследования пациентов с СНМП п</w:t>
      </w:r>
      <w:r>
        <w:rPr>
          <w:rStyle w:val="29"/>
          <w:i/>
          <w:iCs/>
        </w:rPr>
        <w:t>озволяет диагностировать возможные сопутствующие онкологические заболевания. Так, при физикальном осмотре могут быть диагностированы РПЖ, новообразования мужских половых органов и прямой кишки. При ультразвуковом исследовании органов мочеполовой системы во</w:t>
      </w:r>
      <w:r>
        <w:rPr>
          <w:rStyle w:val="29"/>
          <w:i/>
          <w:iCs/>
        </w:rPr>
        <w:t>зможно выявление рака почки, рака мочевого пузыря и предстательной железы. Повышение уровня ПСА будет способствовать выявлению РПЖ, а наличие микрогематурии - рака мочевого пузыря, верхних мочевых путей и почки.</w:t>
      </w:r>
    </w:p>
    <w:p w14:paraId="76DDF169" w14:textId="77777777" w:rsidR="00A3349F" w:rsidRDefault="005A27AC">
      <w:pPr>
        <w:pStyle w:val="50"/>
        <w:shd w:val="clear" w:color="auto" w:fill="auto"/>
        <w:spacing w:before="0" w:after="0" w:line="260" w:lineRule="exact"/>
        <w:ind w:firstLine="0"/>
        <w:jc w:val="both"/>
        <w:sectPr w:rsidR="00A3349F">
          <w:pgSz w:w="11900" w:h="16840"/>
          <w:pgMar w:top="36" w:right="295" w:bottom="22" w:left="296" w:header="0" w:footer="3" w:gutter="0"/>
          <w:cols w:space="720"/>
          <w:noEndnote/>
          <w:docGrid w:linePitch="360"/>
        </w:sectPr>
      </w:pPr>
      <w:r>
        <w:rPr>
          <w:rStyle w:val="5Impact-1pt"/>
          <w:b w:val="0"/>
          <w:bCs w:val="0"/>
        </w:rPr>
        <w:t xml:space="preserve">[JL] </w:t>
      </w:r>
      <w:r>
        <w:rPr>
          <w:rStyle w:val="51"/>
        </w:rPr>
        <w:t>В описываемом иссл</w:t>
      </w:r>
      <w:r>
        <w:rPr>
          <w:rStyle w:val="51"/>
        </w:rPr>
        <w:t>едовании объем ПЖ измеряли в миллилитрах (мл)</w:t>
      </w:r>
    </w:p>
    <w:p w14:paraId="3B835137" w14:textId="77777777" w:rsidR="00A3349F" w:rsidRDefault="005A27AC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5034"/>
        </w:tabs>
        <w:spacing w:before="0" w:after="902" w:line="460" w:lineRule="exact"/>
        <w:ind w:left="4520"/>
        <w:jc w:val="both"/>
      </w:pPr>
      <w:bookmarkStart w:id="24" w:name="bookmark24"/>
      <w:r>
        <w:lastRenderedPageBreak/>
        <w:t>Лечение</w:t>
      </w:r>
      <w:bookmarkEnd w:id="24"/>
    </w:p>
    <w:p w14:paraId="37CF7F6D" w14:textId="77777777" w:rsidR="00A3349F" w:rsidRDefault="005A27AC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4127"/>
        </w:tabs>
        <w:spacing w:before="0" w:after="515" w:line="320" w:lineRule="exact"/>
        <w:ind w:left="3560"/>
      </w:pPr>
      <w:bookmarkStart w:id="25" w:name="bookmark25"/>
      <w:r>
        <w:rPr>
          <w:rStyle w:val="26"/>
          <w:b/>
          <w:bCs/>
        </w:rPr>
        <w:t>Консервативное лечение</w:t>
      </w:r>
      <w:bookmarkEnd w:id="25"/>
    </w:p>
    <w:p w14:paraId="2E584746" w14:textId="77777777" w:rsidR="00A3349F" w:rsidRDefault="005A27AC">
      <w:pPr>
        <w:pStyle w:val="36"/>
        <w:keepNext/>
        <w:keepLines/>
        <w:shd w:val="clear" w:color="auto" w:fill="auto"/>
        <w:spacing w:before="0" w:after="347" w:line="260" w:lineRule="exact"/>
        <w:ind w:firstLine="0"/>
        <w:jc w:val="both"/>
      </w:pPr>
      <w:bookmarkStart w:id="26" w:name="bookmark26"/>
      <w:r>
        <w:rPr>
          <w:rStyle w:val="37"/>
          <w:b/>
          <w:bCs/>
        </w:rPr>
        <w:t>ЗЛЛ Немедикаментозное лечение</w:t>
      </w:r>
      <w:bookmarkEnd w:id="26"/>
    </w:p>
    <w:p w14:paraId="0BB317A2" w14:textId="77777777" w:rsidR="00A3349F" w:rsidRDefault="005A27AC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27" w:name="bookmark27"/>
      <w:r>
        <w:rPr>
          <w:rStyle w:val="37"/>
          <w:b/>
          <w:bCs/>
        </w:rPr>
        <w:t>ЗЛЛЛ Динамическое наблюдение</w:t>
      </w:r>
      <w:bookmarkEnd w:id="27"/>
    </w:p>
    <w:p w14:paraId="709E551A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 xml:space="preserve">Динамическое наблюдение (ДН) врача-уролога рекомендуется пациентам с неосложненными СНМ легкой/умеренной </w:t>
      </w:r>
      <w:r>
        <w:rPr>
          <w:rStyle w:val="51"/>
        </w:rPr>
        <w:t>степени, которые не обеспокоены своими симптомами для профилактики прогрессирования заболевания [58].</w:t>
      </w:r>
    </w:p>
    <w:p w14:paraId="0533A994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А (уровень достоверности доказательств - 2)</w:t>
      </w:r>
    </w:p>
    <w:p w14:paraId="29FD523B" w14:textId="77777777" w:rsidR="00A3349F" w:rsidRDefault="005A27AC">
      <w:pPr>
        <w:pStyle w:val="28"/>
        <w:shd w:val="clear" w:color="auto" w:fill="auto"/>
        <w:spacing w:before="0" w:after="343"/>
        <w:ind w:firstLine="0"/>
      </w:pPr>
      <w:r>
        <w:rPr>
          <w:rStyle w:val="2a"/>
        </w:rPr>
        <w:t xml:space="preserve">Комментарии: </w:t>
      </w:r>
      <w:r>
        <w:rPr>
          <w:rStyle w:val="29"/>
          <w:i/>
          <w:iCs/>
        </w:rPr>
        <w:t>Многие пациенты с СНМ не настолько обеспокоены своими симптом</w:t>
      </w:r>
      <w:r>
        <w:rPr>
          <w:rStyle w:val="29"/>
          <w:i/>
          <w:iCs/>
        </w:rPr>
        <w:t>ами, чтобы им требовалась медикаментозное или хирургическое лечение. Всех пациентов с СНМ необходимо обследовать до назначения любого вида лечения для оценки тяжести СНМ и разделения между подавляющим большинством пациентов с так называемыми неосложненными</w:t>
      </w:r>
      <w:r>
        <w:rPr>
          <w:rStyle w:val="29"/>
          <w:i/>
          <w:iCs/>
        </w:rPr>
        <w:t xml:space="preserve"> СНМ, которые не несут угрозы жизни, и более редкими пациентами с осложненными СНМ. ДН считается приемлемым вариантом для многих мужчин с невыраженными симптомами, поскольку только у части из них на фоне отсутствия лечения может развиться ОЗМ и такие ослож</w:t>
      </w:r>
      <w:r>
        <w:rPr>
          <w:rStyle w:val="29"/>
          <w:i/>
          <w:iCs/>
        </w:rPr>
        <w:t>нения, как почечная недостаточность или камни, а у других мужчин симптоматика остается стабильной при наблюдении в течение года [57].</w:t>
      </w:r>
    </w:p>
    <w:p w14:paraId="76487580" w14:textId="77777777" w:rsidR="00A3349F" w:rsidRDefault="005A27AC">
      <w:pPr>
        <w:pStyle w:val="36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28" w:name="bookmark28"/>
      <w:r>
        <w:rPr>
          <w:rStyle w:val="37"/>
          <w:b/>
          <w:bCs/>
        </w:rPr>
        <w:t>ЗЛЛ.2 Поведенческая терапия</w:t>
      </w:r>
      <w:bookmarkEnd w:id="28"/>
    </w:p>
    <w:p w14:paraId="54D0A80F" w14:textId="77777777" w:rsidR="00A3349F" w:rsidRDefault="005A27AC">
      <w:pPr>
        <w:pStyle w:val="28"/>
        <w:shd w:val="clear" w:color="auto" w:fill="auto"/>
        <w:spacing w:before="0" w:after="0"/>
        <w:ind w:firstLine="0"/>
      </w:pPr>
      <w:r>
        <w:rPr>
          <w:rStyle w:val="29"/>
          <w:i/>
          <w:iCs/>
        </w:rPr>
        <w:t>Поведенческая терапия включает обеспечение пациента необходимым объемом знаний о его заболеван</w:t>
      </w:r>
      <w:r>
        <w:rPr>
          <w:rStyle w:val="29"/>
          <w:i/>
          <w:iCs/>
        </w:rPr>
        <w:t xml:space="preserve">ии и изменение образа жизни, способного привести к улучшению клинической картины заболевания. </w:t>
      </w:r>
      <w:r>
        <w:rPr>
          <w:rStyle w:val="29"/>
          <w:i/>
          <w:iCs/>
          <w:vertAlign w:val="superscript"/>
        </w:rPr>
        <w:footnoteReference w:id="1"/>
      </w:r>
    </w:p>
    <w:p w14:paraId="63CC2B54" w14:textId="77777777" w:rsidR="00A3349F" w:rsidRDefault="005A27AC">
      <w:pPr>
        <w:pStyle w:val="28"/>
        <w:shd w:val="clear" w:color="auto" w:fill="auto"/>
        <w:spacing w:before="0" w:after="244" w:line="260" w:lineRule="exact"/>
        <w:ind w:left="400"/>
      </w:pPr>
      <w:r>
        <w:rPr>
          <w:rStyle w:val="29"/>
          <w:i/>
          <w:iCs/>
        </w:rPr>
        <w:t>Пациенту рекомендуются следующие мероприятия при проведении поведенческой терапии:</w:t>
      </w:r>
    </w:p>
    <w:p w14:paraId="2AA7143A" w14:textId="77777777" w:rsidR="00A3349F" w:rsidRDefault="005A27AC">
      <w:pPr>
        <w:pStyle w:val="28"/>
        <w:numPr>
          <w:ilvl w:val="0"/>
          <w:numId w:val="7"/>
        </w:numPr>
        <w:shd w:val="clear" w:color="auto" w:fill="auto"/>
        <w:tabs>
          <w:tab w:val="left" w:pos="267"/>
        </w:tabs>
        <w:spacing w:before="0"/>
        <w:ind w:firstLine="0"/>
      </w:pPr>
      <w:r>
        <w:rPr>
          <w:rStyle w:val="29"/>
          <w:i/>
          <w:iCs/>
        </w:rPr>
        <w:t xml:space="preserve">уменьшение потребления жидкости в определенные периоды для снижения </w:t>
      </w:r>
      <w:r>
        <w:rPr>
          <w:rStyle w:val="29"/>
          <w:i/>
          <w:iCs/>
        </w:rPr>
        <w:t xml:space="preserve">частоты </w:t>
      </w:r>
      <w:r>
        <w:rPr>
          <w:rStyle w:val="29"/>
          <w:i/>
          <w:iCs/>
        </w:rPr>
        <w:lastRenderedPageBreak/>
        <w:t>мочеиспускания в наименее приемлемое время (на ночь или перед походом в общественные места);</w:t>
      </w:r>
    </w:p>
    <w:p w14:paraId="66BFBF52" w14:textId="77777777" w:rsidR="00A3349F" w:rsidRDefault="005A27AC">
      <w:pPr>
        <w:pStyle w:val="28"/>
        <w:numPr>
          <w:ilvl w:val="0"/>
          <w:numId w:val="7"/>
        </w:numPr>
        <w:shd w:val="clear" w:color="auto" w:fill="auto"/>
        <w:tabs>
          <w:tab w:val="left" w:pos="296"/>
        </w:tabs>
        <w:spacing w:before="0" w:after="343"/>
        <w:ind w:firstLine="0"/>
      </w:pPr>
      <w:r>
        <w:rPr>
          <w:rStyle w:val="29"/>
          <w:i/>
          <w:iCs/>
        </w:rPr>
        <w:t>избегание или коррекция потребления кофеина или алкоголя, которые могут оказывать диуретический и ирритативный эффект, тем самым увеличивая диурез и частот</w:t>
      </w:r>
      <w:r>
        <w:rPr>
          <w:rStyle w:val="29"/>
          <w:i/>
          <w:iCs/>
        </w:rPr>
        <w:t>у мочеиспускания и усиливая ургентность и ноктурию;</w:t>
      </w:r>
    </w:p>
    <w:p w14:paraId="651BAD37" w14:textId="77777777" w:rsidR="00A3349F" w:rsidRDefault="005A27AC">
      <w:pPr>
        <w:pStyle w:val="28"/>
        <w:numPr>
          <w:ilvl w:val="0"/>
          <w:numId w:val="7"/>
        </w:numPr>
        <w:shd w:val="clear" w:color="auto" w:fill="auto"/>
        <w:tabs>
          <w:tab w:val="left" w:pos="296"/>
        </w:tabs>
        <w:spacing w:before="0" w:after="347" w:line="260" w:lineRule="exact"/>
        <w:ind w:left="400"/>
      </w:pPr>
      <w:r>
        <w:rPr>
          <w:rStyle w:val="29"/>
          <w:i/>
          <w:iCs/>
        </w:rPr>
        <w:t>использование техники расслабленного и двойного мочеиспускания;</w:t>
      </w:r>
    </w:p>
    <w:p w14:paraId="71D0FD8E" w14:textId="77777777" w:rsidR="00A3349F" w:rsidRDefault="005A27AC">
      <w:pPr>
        <w:pStyle w:val="28"/>
        <w:shd w:val="clear" w:color="auto" w:fill="auto"/>
        <w:spacing w:before="0" w:after="239" w:line="260" w:lineRule="exact"/>
        <w:ind w:left="400"/>
      </w:pPr>
      <w:r>
        <w:rPr>
          <w:rStyle w:val="29"/>
          <w:i/>
          <w:iCs/>
        </w:rPr>
        <w:t>-массаж бульбозного отдела уретры для профилактики постмиктурического подкапывания;</w:t>
      </w:r>
    </w:p>
    <w:p w14:paraId="799C23F9" w14:textId="77777777" w:rsidR="00A3349F" w:rsidRDefault="005A27AC">
      <w:pPr>
        <w:pStyle w:val="28"/>
        <w:numPr>
          <w:ilvl w:val="0"/>
          <w:numId w:val="7"/>
        </w:numPr>
        <w:shd w:val="clear" w:color="auto" w:fill="auto"/>
        <w:tabs>
          <w:tab w:val="left" w:pos="296"/>
        </w:tabs>
        <w:spacing w:before="0"/>
        <w:ind w:firstLine="0"/>
      </w:pPr>
      <w:r>
        <w:rPr>
          <w:rStyle w:val="29"/>
          <w:i/>
          <w:iCs/>
        </w:rPr>
        <w:t>техники прерывания, например, сжатие головки полового чл</w:t>
      </w:r>
      <w:r>
        <w:rPr>
          <w:rStyle w:val="29"/>
          <w:i/>
          <w:iCs/>
        </w:rPr>
        <w:t>ена, дыхательные упражнения, сдавление промежности и психологические приемы, чтобы не думать о мочевом пузыре и туалете, чтобы лучше контролировать накопительные симптомы;</w:t>
      </w:r>
    </w:p>
    <w:p w14:paraId="761CFD2B" w14:textId="77777777" w:rsidR="00A3349F" w:rsidRDefault="005A27AC">
      <w:pPr>
        <w:pStyle w:val="28"/>
        <w:numPr>
          <w:ilvl w:val="0"/>
          <w:numId w:val="7"/>
        </w:numPr>
        <w:shd w:val="clear" w:color="auto" w:fill="auto"/>
        <w:tabs>
          <w:tab w:val="left" w:pos="296"/>
        </w:tabs>
        <w:spacing w:before="0" w:after="343"/>
        <w:ind w:firstLine="0"/>
      </w:pPr>
      <w:r>
        <w:rPr>
          <w:rStyle w:val="29"/>
          <w:i/>
          <w:iCs/>
        </w:rPr>
        <w:t>тренировка мочевого пузыря, которая помогает сдерживать позыв, когда появляется сенс</w:t>
      </w:r>
      <w:r>
        <w:rPr>
          <w:rStyle w:val="29"/>
          <w:i/>
          <w:iCs/>
        </w:rPr>
        <w:t>орная ургентность, для увеличения вместимости мочевого пузыря и времени между мочеиспусканиями;</w:t>
      </w:r>
    </w:p>
    <w:p w14:paraId="5129423F" w14:textId="77777777" w:rsidR="00A3349F" w:rsidRDefault="005A27AC">
      <w:pPr>
        <w:pStyle w:val="28"/>
        <w:numPr>
          <w:ilvl w:val="0"/>
          <w:numId w:val="7"/>
        </w:numPr>
        <w:shd w:val="clear" w:color="auto" w:fill="auto"/>
        <w:tabs>
          <w:tab w:val="left" w:pos="296"/>
        </w:tabs>
        <w:spacing w:before="0" w:after="239" w:line="260" w:lineRule="exact"/>
        <w:ind w:left="400"/>
      </w:pPr>
      <w:r>
        <w:rPr>
          <w:rStyle w:val="29"/>
          <w:i/>
          <w:iCs/>
        </w:rPr>
        <w:t>лечение запоров;</w:t>
      </w:r>
    </w:p>
    <w:p w14:paraId="36DF4CD2" w14:textId="77777777" w:rsidR="00A3349F" w:rsidRDefault="005A27AC">
      <w:pPr>
        <w:pStyle w:val="28"/>
        <w:numPr>
          <w:ilvl w:val="0"/>
          <w:numId w:val="7"/>
        </w:numPr>
        <w:shd w:val="clear" w:color="auto" w:fill="auto"/>
        <w:tabs>
          <w:tab w:val="left" w:pos="296"/>
        </w:tabs>
        <w:spacing w:before="0" w:after="343"/>
        <w:ind w:firstLine="0"/>
      </w:pPr>
      <w:r>
        <w:rPr>
          <w:rStyle w:val="29"/>
          <w:i/>
          <w:iCs/>
        </w:rPr>
        <w:t>пересмотр препаратов и оптимизация времени приема или замена препаратов на другие с меньшим числом побочных эффектов со стороны мочевыводящих п</w:t>
      </w:r>
      <w:r>
        <w:rPr>
          <w:rStyle w:val="29"/>
          <w:i/>
          <w:iCs/>
        </w:rPr>
        <w:t>утей; эти рекомендации особенно применимы к диуретикам [58].</w:t>
      </w:r>
    </w:p>
    <w:p w14:paraId="2F92D747" w14:textId="77777777" w:rsidR="00A3349F" w:rsidRDefault="005A27AC">
      <w:pPr>
        <w:pStyle w:val="36"/>
        <w:keepNext/>
        <w:keepLines/>
        <w:numPr>
          <w:ilvl w:val="0"/>
          <w:numId w:val="8"/>
        </w:numPr>
        <w:shd w:val="clear" w:color="auto" w:fill="auto"/>
        <w:tabs>
          <w:tab w:val="left" w:pos="685"/>
        </w:tabs>
        <w:spacing w:before="0" w:after="244" w:line="260" w:lineRule="exact"/>
        <w:ind w:left="400"/>
        <w:jc w:val="both"/>
      </w:pPr>
      <w:bookmarkStart w:id="29" w:name="bookmark29"/>
      <w:r>
        <w:rPr>
          <w:rStyle w:val="37"/>
          <w:b/>
          <w:bCs/>
        </w:rPr>
        <w:t>Медикаментозное лечение</w:t>
      </w:r>
      <w:bookmarkEnd w:id="29"/>
    </w:p>
    <w:p w14:paraId="2F59811B" w14:textId="77777777" w:rsidR="00A3349F" w:rsidRDefault="005A27AC">
      <w:pPr>
        <w:pStyle w:val="90"/>
        <w:shd w:val="clear" w:color="auto" w:fill="auto"/>
        <w:spacing w:before="0" w:after="223" w:line="389" w:lineRule="exact"/>
        <w:ind w:left="520" w:right="560"/>
        <w:jc w:val="left"/>
      </w:pPr>
      <w:r>
        <w:rPr>
          <w:rStyle w:val="91"/>
          <w:b/>
          <w:bCs/>
          <w:i/>
          <w:iCs/>
        </w:rPr>
        <w:t>П</w:t>
      </w:r>
      <w:r>
        <w:rPr>
          <w:rStyle w:val="92"/>
          <w:b/>
          <w:bCs/>
          <w:i/>
          <w:iCs/>
        </w:rPr>
        <w:t>репараты</w:t>
      </w:r>
      <w:r>
        <w:rPr>
          <w:rStyle w:val="91"/>
          <w:b/>
          <w:bCs/>
          <w:i/>
          <w:iCs/>
        </w:rPr>
        <w:t xml:space="preserve">, </w:t>
      </w:r>
      <w:r>
        <w:rPr>
          <w:rStyle w:val="92"/>
          <w:b/>
          <w:bCs/>
          <w:i/>
          <w:iCs/>
        </w:rPr>
        <w:t>описанные в разделе</w:t>
      </w:r>
      <w:r>
        <w:rPr>
          <w:rStyle w:val="91"/>
          <w:b/>
          <w:bCs/>
          <w:i/>
          <w:iCs/>
        </w:rPr>
        <w:t xml:space="preserve">, </w:t>
      </w:r>
      <w:r>
        <w:rPr>
          <w:rStyle w:val="92"/>
          <w:b/>
          <w:bCs/>
          <w:i/>
          <w:iCs/>
        </w:rPr>
        <w:t>относятся кАТХ-г</w:t>
      </w:r>
      <w:r>
        <w:rPr>
          <w:rStyle w:val="91"/>
          <w:b/>
          <w:bCs/>
          <w:i/>
          <w:iCs/>
        </w:rPr>
        <w:t>р</w:t>
      </w:r>
      <w:r>
        <w:rPr>
          <w:rStyle w:val="92"/>
          <w:b/>
          <w:bCs/>
          <w:i/>
          <w:iCs/>
        </w:rPr>
        <w:t xml:space="preserve">уппам </w:t>
      </w:r>
      <w:r>
        <w:rPr>
          <w:rStyle w:val="93"/>
          <w:b/>
          <w:bCs/>
          <w:i/>
          <w:iCs/>
        </w:rPr>
        <w:t xml:space="preserve">G04B </w:t>
      </w:r>
      <w:r>
        <w:rPr>
          <w:rStyle w:val="92"/>
          <w:b/>
          <w:bCs/>
          <w:i/>
          <w:iCs/>
        </w:rPr>
        <w:t>(</w:t>
      </w:r>
      <w:r>
        <w:rPr>
          <w:rStyle w:val="91"/>
          <w:b/>
          <w:bCs/>
          <w:i/>
          <w:iCs/>
        </w:rPr>
        <w:t>п</w:t>
      </w:r>
      <w:r>
        <w:rPr>
          <w:rStyle w:val="92"/>
          <w:b/>
          <w:bCs/>
          <w:i/>
          <w:iCs/>
        </w:rPr>
        <w:t>репараты для лечения</w:t>
      </w:r>
      <w:r>
        <w:rPr>
          <w:rStyle w:val="91"/>
          <w:b/>
          <w:bCs/>
          <w:i/>
          <w:iCs/>
        </w:rPr>
        <w:t xml:space="preserve"> у</w:t>
      </w:r>
      <w:r>
        <w:rPr>
          <w:rStyle w:val="92"/>
          <w:b/>
          <w:bCs/>
          <w:i/>
          <w:iCs/>
        </w:rPr>
        <w:t xml:space="preserve">рологических заболеваний) и </w:t>
      </w:r>
      <w:r>
        <w:rPr>
          <w:rStyle w:val="92"/>
          <w:b/>
          <w:bCs/>
          <w:i/>
          <w:iCs/>
          <w:lang w:val="en-US" w:eastAsia="en-US" w:bidi="en-US"/>
        </w:rPr>
        <w:t>G04C</w:t>
      </w:r>
      <w:r>
        <w:rPr>
          <w:rStyle w:val="91"/>
          <w:b/>
          <w:bCs/>
          <w:i/>
          <w:iCs/>
          <w:lang w:val="en-US" w:eastAsia="en-US" w:bidi="en-US"/>
        </w:rPr>
        <w:t xml:space="preserve"> </w:t>
      </w:r>
      <w:r>
        <w:rPr>
          <w:rStyle w:val="91"/>
          <w:b/>
          <w:bCs/>
          <w:i/>
          <w:iCs/>
        </w:rPr>
        <w:t>(п</w:t>
      </w:r>
      <w:r>
        <w:rPr>
          <w:rStyle w:val="92"/>
          <w:b/>
          <w:bCs/>
          <w:i/>
          <w:iCs/>
        </w:rPr>
        <w:t xml:space="preserve">репараты для лечения </w:t>
      </w:r>
      <w:r>
        <w:rPr>
          <w:rStyle w:val="92"/>
          <w:b/>
          <w:bCs/>
          <w:i/>
          <w:iCs/>
        </w:rPr>
        <w:t>доброкачественной гиперт</w:t>
      </w:r>
      <w:r>
        <w:rPr>
          <w:rStyle w:val="91"/>
          <w:b/>
          <w:bCs/>
          <w:i/>
          <w:iCs/>
        </w:rPr>
        <w:t>ро</w:t>
      </w:r>
      <w:r>
        <w:rPr>
          <w:rStyle w:val="92"/>
          <w:b/>
          <w:bCs/>
          <w:i/>
          <w:iCs/>
        </w:rPr>
        <w:t>фии предстательной железы). В тексте используются наименования фармако-терапевтических г</w:t>
      </w:r>
      <w:r>
        <w:rPr>
          <w:rStyle w:val="91"/>
          <w:b/>
          <w:bCs/>
          <w:i/>
          <w:iCs/>
        </w:rPr>
        <w:t>р</w:t>
      </w:r>
      <w:r>
        <w:rPr>
          <w:rStyle w:val="92"/>
          <w:b/>
          <w:bCs/>
          <w:i/>
          <w:iCs/>
        </w:rPr>
        <w:t>упп.</w:t>
      </w:r>
    </w:p>
    <w:p w14:paraId="17BAB922" w14:textId="77777777" w:rsidR="00A3349F" w:rsidRDefault="005A27AC">
      <w:pPr>
        <w:pStyle w:val="36"/>
        <w:keepNext/>
        <w:keepLines/>
        <w:numPr>
          <w:ilvl w:val="0"/>
          <w:numId w:val="9"/>
        </w:numPr>
        <w:shd w:val="clear" w:color="auto" w:fill="auto"/>
        <w:tabs>
          <w:tab w:val="left" w:pos="877"/>
        </w:tabs>
        <w:spacing w:before="0" w:after="244" w:line="260" w:lineRule="exact"/>
        <w:ind w:left="400"/>
        <w:jc w:val="both"/>
      </w:pPr>
      <w:bookmarkStart w:id="30" w:name="bookmark30"/>
      <w:r>
        <w:rPr>
          <w:rStyle w:val="37"/>
          <w:b/>
          <w:bCs/>
        </w:rPr>
        <w:t>Альфа-адреноблокаторы</w:t>
      </w:r>
      <w:bookmarkEnd w:id="30"/>
    </w:p>
    <w:p w14:paraId="715D1C66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 xml:space="preserve">Альфа!-адреноблокаторы блокируют действие эндогенно выделяемого норадреналина на </w:t>
      </w:r>
      <w:r>
        <w:rPr>
          <w:rStyle w:val="29"/>
          <w:i/>
          <w:iCs/>
          <w:lang w:val="en-US" w:eastAsia="en-US" w:bidi="en-US"/>
        </w:rPr>
        <w:t xml:space="preserve">alA- </w:t>
      </w:r>
      <w:r>
        <w:rPr>
          <w:rStyle w:val="29"/>
          <w:i/>
          <w:iCs/>
        </w:rPr>
        <w:t>адренорецепторы гладкомышечн</w:t>
      </w:r>
      <w:r>
        <w:rPr>
          <w:rStyle w:val="29"/>
          <w:i/>
          <w:iCs/>
        </w:rPr>
        <w:t>ых клеток ПЖ, и, тем самым, снижают тонус гладкомышечной стромы предстательной железы и уменьшают выраженность ПВО.</w:t>
      </w:r>
    </w:p>
    <w:p w14:paraId="1C176719" w14:textId="77777777" w:rsidR="00A3349F" w:rsidRDefault="005A27AC">
      <w:pPr>
        <w:pStyle w:val="50"/>
        <w:shd w:val="clear" w:color="auto" w:fill="auto"/>
        <w:spacing w:before="0" w:after="343" w:line="389" w:lineRule="exact"/>
        <w:ind w:left="400"/>
        <w:jc w:val="both"/>
      </w:pPr>
      <w:r>
        <w:rPr>
          <w:rStyle w:val="51"/>
        </w:rPr>
        <w:t>• Рекомендуется назначать альфа!-адреноблокаторы (тамсулозин**, алфузозин**, силодозин, теразозин, доксазозин**) как препараты «первой линии</w:t>
      </w:r>
      <w:r>
        <w:rPr>
          <w:rStyle w:val="51"/>
        </w:rPr>
        <w:t>» у пациентов с умеренными или тяжелыми симптомами нижних мочевыводящих путей для снижения выраженности клинических проявлений и улучшения качества жизни [59].</w:t>
      </w:r>
    </w:p>
    <w:p w14:paraId="48DAEF3E" w14:textId="77777777" w:rsidR="00A3349F" w:rsidRDefault="005A27AC">
      <w:pPr>
        <w:pStyle w:val="50"/>
        <w:shd w:val="clear" w:color="auto" w:fill="auto"/>
        <w:spacing w:before="0" w:after="0" w:line="260" w:lineRule="exact"/>
        <w:ind w:left="40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А (уровень достоверности доказательств - 2)</w:t>
      </w:r>
    </w:p>
    <w:p w14:paraId="1218EA1A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a"/>
        </w:rPr>
        <w:t xml:space="preserve">Комментарии: </w:t>
      </w:r>
      <w:r>
        <w:rPr>
          <w:rStyle w:val="29"/>
          <w:i/>
          <w:iCs/>
        </w:rPr>
        <w:t>меж</w:t>
      </w:r>
      <w:r>
        <w:rPr>
          <w:rStyle w:val="29"/>
          <w:i/>
          <w:iCs/>
        </w:rPr>
        <w:t xml:space="preserve">дународные данные свидетельствуют об уменьшении балла </w:t>
      </w:r>
      <w:r>
        <w:rPr>
          <w:rStyle w:val="29"/>
          <w:i/>
          <w:iCs/>
          <w:lang w:val="en-US" w:eastAsia="en-US" w:bidi="en-US"/>
        </w:rPr>
        <w:t xml:space="preserve">IPSS </w:t>
      </w:r>
      <w:r>
        <w:rPr>
          <w:rStyle w:val="29"/>
          <w:i/>
          <w:iCs/>
        </w:rPr>
        <w:t xml:space="preserve">на 30— 40% и увеличении максимальной скорости потока мочи приблизительно на 20-25% при применении альфа 1-адреноблокаторов. Эти препараты могут уменьшать выраженность как симптомов фазы </w:t>
      </w:r>
      <w:r>
        <w:rPr>
          <w:rStyle w:val="29"/>
          <w:i/>
          <w:iCs/>
        </w:rPr>
        <w:t>накопления, так и опорожнения, но эффективны больше у пациентов с небольшим объемом простаты</w:t>
      </w:r>
      <w:r>
        <w:rPr>
          <w:rStyle w:val="2a"/>
        </w:rPr>
        <w:t xml:space="preserve"> [59, 60].</w:t>
      </w:r>
    </w:p>
    <w:p w14:paraId="60D9B359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 xml:space="preserve">Учитывая прогрессирующий характер данного заболевания, медикаментозную терапию СНМП </w:t>
      </w:r>
      <w:r>
        <w:rPr>
          <w:rStyle w:val="29"/>
          <w:i/>
          <w:iCs/>
        </w:rPr>
        <w:lastRenderedPageBreak/>
        <w:t>следует проводить длительно (иногда в течение всей жизни пациента). В</w:t>
      </w:r>
      <w:r>
        <w:rPr>
          <w:rStyle w:val="29"/>
          <w:i/>
          <w:iCs/>
        </w:rPr>
        <w:t xml:space="preserve"> зависимости от превалирования симптомов фазы опорожнения или накопления, медикаментозная терапия может существенно различаться</w:t>
      </w:r>
      <w:r>
        <w:rPr>
          <w:rStyle w:val="2a"/>
        </w:rPr>
        <w:t xml:space="preserve"> [61].</w:t>
      </w:r>
    </w:p>
    <w:p w14:paraId="1AC23740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Эта группа препаратов представлена 5 медикаментами, эффективность которых при назначении в приведенных ниже дозах одинаков</w:t>
      </w:r>
      <w:r>
        <w:rPr>
          <w:rStyle w:val="29"/>
          <w:i/>
          <w:iCs/>
        </w:rPr>
        <w:t>а. Препараты различаются профилем безопасности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>вероятностью развития побочных эффектов, наиболее частым из которых является снижение артериального давления. Эффективность их при назначении в адекватных (для титруемых препаратов - максимальных дозировках)</w:t>
      </w:r>
      <w:r>
        <w:rPr>
          <w:rStyle w:val="29"/>
          <w:i/>
          <w:iCs/>
        </w:rPr>
        <w:t xml:space="preserve"> - тождественна. В длительных исследованиях они не продемонстрировали способности предотвращать прогрессию ДГПЖ, не снижают вероятность развития острой задержки мочеиспускания, не влияют на объем простаты и не предотвращают постепенное увеличение предстате</w:t>
      </w:r>
      <w:r>
        <w:rPr>
          <w:rStyle w:val="29"/>
          <w:i/>
          <w:iCs/>
        </w:rPr>
        <w:t xml:space="preserve">льной железы в размерах </w:t>
      </w:r>
      <w:r>
        <w:rPr>
          <w:rStyle w:val="2a"/>
        </w:rPr>
        <w:t>[59-61].</w:t>
      </w:r>
    </w:p>
    <w:p w14:paraId="27CE4487" w14:textId="77777777" w:rsidR="00A3349F" w:rsidRDefault="005A27AC">
      <w:pPr>
        <w:pStyle w:val="28"/>
        <w:numPr>
          <w:ilvl w:val="0"/>
          <w:numId w:val="5"/>
        </w:numPr>
        <w:shd w:val="clear" w:color="auto" w:fill="auto"/>
        <w:tabs>
          <w:tab w:val="left" w:pos="261"/>
        </w:tabs>
        <w:spacing w:before="0" w:after="0"/>
        <w:ind w:left="400"/>
      </w:pPr>
      <w:r>
        <w:rPr>
          <w:rStyle w:val="29"/>
          <w:i/>
          <w:iCs/>
        </w:rPr>
        <w:t>Тамсулозин^^ в дозе 0,4 мг/сут. Препараты на основе тамсулозина обладают благоприятным профилем безопасности и удобством приема (не требуют подбора дозы, принимаются 1 раз в сутки).</w:t>
      </w:r>
    </w:p>
    <w:p w14:paraId="2F27C450" w14:textId="77777777" w:rsidR="00A3349F" w:rsidRDefault="005A27AC">
      <w:pPr>
        <w:pStyle w:val="28"/>
        <w:numPr>
          <w:ilvl w:val="0"/>
          <w:numId w:val="5"/>
        </w:numPr>
        <w:shd w:val="clear" w:color="auto" w:fill="auto"/>
        <w:tabs>
          <w:tab w:val="left" w:pos="261"/>
        </w:tabs>
        <w:spacing w:before="0" w:after="0"/>
        <w:ind w:left="400"/>
      </w:pPr>
      <w:r>
        <w:rPr>
          <w:rStyle w:val="29"/>
          <w:i/>
          <w:iCs/>
        </w:rPr>
        <w:t xml:space="preserve">Алфузозин** назначается в дозе 10 </w:t>
      </w:r>
      <w:r>
        <w:rPr>
          <w:rStyle w:val="29"/>
          <w:i/>
          <w:iCs/>
        </w:rPr>
        <w:t>мг/сут и также обладает высоким уровнем безопасности.</w:t>
      </w:r>
    </w:p>
    <w:p w14:paraId="23A2FFAA" w14:textId="77777777" w:rsidR="00A3349F" w:rsidRDefault="005A27AC">
      <w:pPr>
        <w:pStyle w:val="28"/>
        <w:numPr>
          <w:ilvl w:val="0"/>
          <w:numId w:val="5"/>
        </w:numPr>
        <w:shd w:val="clear" w:color="auto" w:fill="auto"/>
        <w:tabs>
          <w:tab w:val="left" w:pos="261"/>
        </w:tabs>
        <w:spacing w:before="0" w:after="0"/>
        <w:ind w:left="400"/>
      </w:pPr>
      <w:r>
        <w:rPr>
          <w:rStyle w:val="29"/>
          <w:i/>
          <w:iCs/>
        </w:rPr>
        <w:t>Силодозин применяется в дозе 8 мг 1 раз в сутки. Препарат обладает большей избирательностью в отношении а1А-адренорецепторов предстательной железы по сравнению с а1 В-адренорецепторами гладких мышц сосу</w:t>
      </w:r>
      <w:r>
        <w:rPr>
          <w:rStyle w:val="29"/>
          <w:i/>
          <w:iCs/>
        </w:rPr>
        <w:t xml:space="preserve">дов и селективностью к рецепторам а1А-подтипа по сравнению с подтипами </w:t>
      </w:r>
      <w:r>
        <w:rPr>
          <w:rStyle w:val="29"/>
          <w:i/>
          <w:iCs/>
          <w:lang w:val="en-US" w:eastAsia="en-US" w:bidi="en-US"/>
        </w:rPr>
        <w:t xml:space="preserve">alB </w:t>
      </w:r>
      <w:r>
        <w:rPr>
          <w:rStyle w:val="29"/>
          <w:i/>
          <w:iCs/>
        </w:rPr>
        <w:t xml:space="preserve">и </w:t>
      </w:r>
      <w:r>
        <w:rPr>
          <w:rStyle w:val="29"/>
          <w:i/>
          <w:iCs/>
          <w:lang w:val="en-US" w:eastAsia="en-US" w:bidi="en-US"/>
        </w:rPr>
        <w:t>alD</w:t>
      </w:r>
      <w:r>
        <w:rPr>
          <w:rStyle w:val="2a"/>
          <w:lang w:val="en-US" w:eastAsia="en-US" w:bidi="en-US"/>
        </w:rPr>
        <w:t xml:space="preserve"> </w:t>
      </w:r>
      <w:r>
        <w:rPr>
          <w:rStyle w:val="2a"/>
        </w:rPr>
        <w:t xml:space="preserve">[62]. </w:t>
      </w:r>
      <w:r>
        <w:rPr>
          <w:rStyle w:val="29"/>
          <w:i/>
          <w:iCs/>
        </w:rPr>
        <w:t>При назначении препарата следует учитывать тот факт, что на фоне лечения силодозином более 20% пациентов отмечают расстройства эякуляции. Эффект является преходящим, исч</w:t>
      </w:r>
      <w:r>
        <w:rPr>
          <w:rStyle w:val="29"/>
          <w:i/>
          <w:iCs/>
        </w:rPr>
        <w:t>езает вскоре после отмены препарата и очень редко бывает причиной отказа от лечения у пациентов с СПМП, резвившимися на фоне ДГПЖ.</w:t>
      </w:r>
    </w:p>
    <w:p w14:paraId="3F36E4FD" w14:textId="77777777" w:rsidR="00A3349F" w:rsidRDefault="005A27AC">
      <w:pPr>
        <w:pStyle w:val="28"/>
        <w:numPr>
          <w:ilvl w:val="0"/>
          <w:numId w:val="5"/>
        </w:numPr>
        <w:shd w:val="clear" w:color="auto" w:fill="auto"/>
        <w:tabs>
          <w:tab w:val="left" w:pos="261"/>
        </w:tabs>
        <w:spacing w:before="0" w:after="0"/>
        <w:ind w:left="400"/>
      </w:pPr>
      <w:r>
        <w:rPr>
          <w:rStyle w:val="29"/>
          <w:i/>
          <w:iCs/>
        </w:rPr>
        <w:t>Теразозин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>альфа!-адреноблокатор, на фоне которого может регистрироваться некоторое снижение артериального давления. Дозу пр</w:t>
      </w:r>
      <w:r>
        <w:rPr>
          <w:rStyle w:val="29"/>
          <w:i/>
          <w:iCs/>
        </w:rPr>
        <w:t>епарата повышают постепенно с 1 до 10 мг/сут и принимают преимущественно перед сном.</w:t>
      </w:r>
    </w:p>
    <w:p w14:paraId="37FB9BA5" w14:textId="77777777" w:rsidR="00A3349F" w:rsidRDefault="005A27AC">
      <w:pPr>
        <w:pStyle w:val="28"/>
        <w:numPr>
          <w:ilvl w:val="0"/>
          <w:numId w:val="5"/>
        </w:numPr>
        <w:shd w:val="clear" w:color="auto" w:fill="auto"/>
        <w:tabs>
          <w:tab w:val="left" w:pos="261"/>
        </w:tabs>
        <w:spacing w:before="0" w:after="343"/>
        <w:ind w:left="400"/>
      </w:pPr>
      <w:r>
        <w:rPr>
          <w:rStyle w:val="29"/>
          <w:i/>
          <w:iCs/>
        </w:rPr>
        <w:t>Доксазозин** также относится к препаратам, нуждающимся в титровании дозы. Препарат назначают, начиная с 1 мг/сут, постепенно увеличивая дозу до 8 мг/сут. При его назначени</w:t>
      </w:r>
      <w:r>
        <w:rPr>
          <w:rStyle w:val="29"/>
          <w:i/>
          <w:iCs/>
        </w:rPr>
        <w:t>и также следует контролировать уровень артериального давления.</w:t>
      </w:r>
    </w:p>
    <w:p w14:paraId="4A8EEBB2" w14:textId="77777777" w:rsidR="00A3349F" w:rsidRDefault="005A27AC">
      <w:pPr>
        <w:pStyle w:val="321"/>
        <w:keepNext/>
        <w:keepLines/>
        <w:numPr>
          <w:ilvl w:val="0"/>
          <w:numId w:val="9"/>
        </w:numPr>
        <w:shd w:val="clear" w:color="auto" w:fill="auto"/>
        <w:tabs>
          <w:tab w:val="left" w:pos="865"/>
        </w:tabs>
        <w:spacing w:before="0" w:line="260" w:lineRule="exact"/>
        <w:ind w:left="400"/>
      </w:pPr>
      <w:bookmarkStart w:id="31" w:name="bookmark31"/>
      <w:r>
        <w:rPr>
          <w:rStyle w:val="322"/>
        </w:rPr>
        <w:t>Ингибиторы 5а-редуктазы</w:t>
      </w:r>
      <w:bookmarkEnd w:id="31"/>
    </w:p>
    <w:p w14:paraId="67F4F4F0" w14:textId="77777777" w:rsidR="00A3349F" w:rsidRDefault="005A27AC">
      <w:pPr>
        <w:pStyle w:val="28"/>
        <w:shd w:val="clear" w:color="auto" w:fill="auto"/>
        <w:spacing w:before="0" w:after="180"/>
        <w:ind w:firstLine="0"/>
      </w:pPr>
      <w:r>
        <w:rPr>
          <w:rStyle w:val="29"/>
          <w:i/>
          <w:iCs/>
        </w:rPr>
        <w:t>Препараты этой группы блокируют фермент, способствующий переход тестостерона в предстательной железе в активную гормональную форму - дигидротестостерон, обладая, таким о</w:t>
      </w:r>
      <w:r>
        <w:rPr>
          <w:rStyle w:val="29"/>
          <w:i/>
          <w:iCs/>
        </w:rPr>
        <w:t>бразом, периферическим антиандрогенным воздействием на ткань предстательной железы.</w:t>
      </w:r>
    </w:p>
    <w:p w14:paraId="3B657CE5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259"/>
        </w:tabs>
        <w:spacing w:before="0" w:after="283" w:line="389" w:lineRule="exact"/>
        <w:ind w:left="400"/>
        <w:jc w:val="both"/>
      </w:pPr>
      <w:r>
        <w:rPr>
          <w:rStyle w:val="51"/>
        </w:rPr>
        <w:t>Рекомендуется назначать ингибиторы 5а-редуктазы (финастерид**, дутастерид) пациентам с умеренными и тяжелыми СНМП и увеличенным объемом простаты (&gt;40 см^) или повышенным зн</w:t>
      </w:r>
      <w:r>
        <w:rPr>
          <w:rStyle w:val="51"/>
        </w:rPr>
        <w:t>ачением ПСА (&gt;1,4-1,6 нг/мл) для уменьшения объёма предстательной железы и снижения риска оперативного вмешательства [63, 64].</w:t>
      </w:r>
    </w:p>
    <w:p w14:paraId="3F7531A3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А (уровень достоверности доказательств - 1)</w:t>
      </w:r>
    </w:p>
    <w:p w14:paraId="0DFE08E5" w14:textId="77777777" w:rsidR="00A3349F" w:rsidRDefault="005A27AC">
      <w:pPr>
        <w:pStyle w:val="28"/>
        <w:shd w:val="clear" w:color="auto" w:fill="auto"/>
        <w:spacing w:before="0" w:after="283"/>
        <w:ind w:firstLine="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 xml:space="preserve">при нормальной </w:t>
      </w:r>
      <w:r>
        <w:rPr>
          <w:rStyle w:val="29"/>
          <w:i/>
          <w:iCs/>
        </w:rPr>
        <w:t xml:space="preserve">переносимости необходимо принимать эти препараты длительно или пожизненно, поскольку эффект от их применения начинает проявляться не ранее, чем через 6-12 </w:t>
      </w:r>
      <w:r>
        <w:rPr>
          <w:rStyle w:val="29"/>
          <w:i/>
          <w:iCs/>
        </w:rPr>
        <w:lastRenderedPageBreak/>
        <w:t>мес после начала лечения</w:t>
      </w:r>
      <w:r>
        <w:rPr>
          <w:rStyle w:val="2a"/>
        </w:rPr>
        <w:t xml:space="preserve"> [65]. </w:t>
      </w:r>
      <w:r>
        <w:rPr>
          <w:rStyle w:val="29"/>
          <w:i/>
          <w:iCs/>
        </w:rPr>
        <w:t>Применение коротких курсов ингибиторов 5а-редуктазы не оправдано. Инги</w:t>
      </w:r>
      <w:r>
        <w:rPr>
          <w:rStyle w:val="29"/>
          <w:i/>
          <w:iCs/>
        </w:rPr>
        <w:t>биторы 5а-редуктазы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 xml:space="preserve">единственная группа препаратов, уменьшающая объем предстательной железы в среднем на 25-30%, предотвращающая дальнейший ее рост и развитие ДГПЖ. При этом происходит уменьшение балла </w:t>
      </w:r>
      <w:r>
        <w:rPr>
          <w:rStyle w:val="29"/>
          <w:i/>
          <w:iCs/>
          <w:lang w:val="en-US" w:eastAsia="en-US" w:bidi="en-US"/>
        </w:rPr>
        <w:t xml:space="preserve">1PSS </w:t>
      </w:r>
      <w:r>
        <w:rPr>
          <w:rStyle w:val="29"/>
          <w:i/>
          <w:iCs/>
        </w:rPr>
        <w:t>на 15- 30%. При постоянном длительном приеме ин</w:t>
      </w:r>
      <w:r>
        <w:rPr>
          <w:rStyle w:val="29"/>
          <w:i/>
          <w:iCs/>
        </w:rPr>
        <w:t>гибиторы 5а-редуктазы снижают риск оперативного вмешательства и острой задержки мочеиспускания</w:t>
      </w:r>
      <w:r>
        <w:rPr>
          <w:rStyle w:val="2a"/>
        </w:rPr>
        <w:t xml:space="preserve"> [66, 67].</w:t>
      </w:r>
    </w:p>
    <w:p w14:paraId="65A7E206" w14:textId="77777777" w:rsidR="00A3349F" w:rsidRDefault="005A27AC">
      <w:pPr>
        <w:pStyle w:val="28"/>
        <w:numPr>
          <w:ilvl w:val="0"/>
          <w:numId w:val="5"/>
        </w:numPr>
        <w:shd w:val="clear" w:color="auto" w:fill="auto"/>
        <w:tabs>
          <w:tab w:val="left" w:pos="259"/>
        </w:tabs>
        <w:spacing w:before="0" w:after="107" w:line="260" w:lineRule="exact"/>
        <w:ind w:firstLine="0"/>
      </w:pPr>
      <w:r>
        <w:rPr>
          <w:rStyle w:val="29"/>
          <w:i/>
          <w:iCs/>
        </w:rPr>
        <w:t xml:space="preserve">Финастерид </w:t>
      </w:r>
      <w:r>
        <w:rPr>
          <w:rStyle w:val="29"/>
          <w:i/>
          <w:iCs/>
        </w:rPr>
        <w:footnoteReference w:id="2"/>
      </w:r>
      <w:r>
        <w:rPr>
          <w:rStyle w:val="29"/>
          <w:i/>
          <w:iCs/>
        </w:rPr>
        <w:t xml:space="preserve"> * назначается в дозе 5 мг/сут</w:t>
      </w:r>
    </w:p>
    <w:p w14:paraId="74970028" w14:textId="77777777" w:rsidR="00A3349F" w:rsidRDefault="005A27AC">
      <w:pPr>
        <w:pStyle w:val="28"/>
        <w:numPr>
          <w:ilvl w:val="0"/>
          <w:numId w:val="5"/>
        </w:numPr>
        <w:shd w:val="clear" w:color="auto" w:fill="auto"/>
        <w:tabs>
          <w:tab w:val="left" w:pos="259"/>
        </w:tabs>
        <w:spacing w:before="0" w:after="244" w:line="260" w:lineRule="exact"/>
        <w:ind w:firstLine="0"/>
      </w:pPr>
      <w:r>
        <w:rPr>
          <w:rStyle w:val="29"/>
          <w:i/>
          <w:iCs/>
        </w:rPr>
        <w:t>Дутастерид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>в дозе 0,5 мг/сут</w:t>
      </w:r>
    </w:p>
    <w:p w14:paraId="5FEDE1A9" w14:textId="77777777" w:rsidR="00A3349F" w:rsidRDefault="005A27AC">
      <w:pPr>
        <w:pStyle w:val="28"/>
        <w:shd w:val="clear" w:color="auto" w:fill="auto"/>
        <w:spacing w:before="0" w:after="283"/>
        <w:ind w:firstLine="0"/>
      </w:pPr>
      <w:r>
        <w:rPr>
          <w:rStyle w:val="29"/>
          <w:i/>
          <w:iCs/>
        </w:rPr>
        <w:t>Наиболее часто встречающийся побочный эффект препаратов этой группы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>ухудше</w:t>
      </w:r>
      <w:r>
        <w:rPr>
          <w:rStyle w:val="29"/>
          <w:i/>
          <w:iCs/>
        </w:rPr>
        <w:t>ние сексуальной функции. В недавних исследованиях было показано, что выраженность этого эффекта уменьшается после года непрерывного приема препаратов</w:t>
      </w:r>
      <w:r>
        <w:rPr>
          <w:rStyle w:val="2a"/>
        </w:rPr>
        <w:t xml:space="preserve"> [68, 69]. </w:t>
      </w:r>
      <w:r>
        <w:rPr>
          <w:rStyle w:val="29"/>
          <w:i/>
          <w:iCs/>
        </w:rPr>
        <w:t>Важно помнить, что ингибиторы 5а-редуктазы снижают концентрацию ПСА сыворотки крови в 2 раза, чт</w:t>
      </w:r>
      <w:r>
        <w:rPr>
          <w:rStyle w:val="29"/>
          <w:i/>
          <w:iCs/>
        </w:rPr>
        <w:t>о имеет большое значение для диагностики рака простаты. На фоне терапии препаратами этой фармакологической группы следует для получения истинного значения ПСА увеличивать лабораторные показатели в 2 раза</w:t>
      </w:r>
      <w:r>
        <w:rPr>
          <w:rStyle w:val="2a"/>
        </w:rPr>
        <w:t xml:space="preserve"> [70].</w:t>
      </w:r>
    </w:p>
    <w:p w14:paraId="43F6F639" w14:textId="77777777" w:rsidR="00A3349F" w:rsidRDefault="005A27AC">
      <w:pPr>
        <w:pStyle w:val="36"/>
        <w:keepNext/>
        <w:keepLines/>
        <w:numPr>
          <w:ilvl w:val="0"/>
          <w:numId w:val="9"/>
        </w:numPr>
        <w:shd w:val="clear" w:color="auto" w:fill="auto"/>
        <w:tabs>
          <w:tab w:val="left" w:pos="865"/>
        </w:tabs>
        <w:spacing w:before="0" w:after="235" w:line="260" w:lineRule="exact"/>
        <w:ind w:firstLine="0"/>
        <w:jc w:val="both"/>
      </w:pPr>
      <w:bookmarkStart w:id="32" w:name="bookmark32"/>
      <w:r>
        <w:rPr>
          <w:rStyle w:val="37"/>
          <w:b/>
          <w:bCs/>
        </w:rPr>
        <w:t>М-холиноблокаторы (Антагонисты мускариновых ре</w:t>
      </w:r>
      <w:r>
        <w:rPr>
          <w:rStyle w:val="37"/>
          <w:b/>
          <w:bCs/>
        </w:rPr>
        <w:t>цепторов)</w:t>
      </w:r>
      <w:bookmarkEnd w:id="32"/>
    </w:p>
    <w:p w14:paraId="7450BCC6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259"/>
        </w:tabs>
        <w:spacing w:before="0" w:after="283" w:line="389" w:lineRule="exact"/>
        <w:ind w:left="400"/>
        <w:jc w:val="both"/>
      </w:pPr>
      <w:r>
        <w:rPr>
          <w:rStyle w:val="51"/>
        </w:rPr>
        <w:t>Рекомендуется назначать препараты для лечения частого мочеиспускания и недержания мочи, спазмолитические средства (М-холиноблокаторы) (солифенацин**, толтеродин и фезотеродин пациентам с умеренными и тяжелыми симптомами нижних мочевыводя</w:t>
      </w:r>
      <w:r>
        <w:rPr>
          <w:rStyle w:val="55"/>
        </w:rPr>
        <w:t>ттт</w:t>
      </w:r>
      <w:r>
        <w:rPr>
          <w:rStyle w:val="51"/>
        </w:rPr>
        <w:t>их пут</w:t>
      </w:r>
      <w:r>
        <w:rPr>
          <w:rStyle w:val="51"/>
        </w:rPr>
        <w:t>ей с сопутствуюш,им ГАМП, проявляюш,им себя преобладанием симптомов накопления для уменьшения выраженности клинических проявлений и улучшения качества жизни [71].</w:t>
      </w:r>
    </w:p>
    <w:p w14:paraId="5866F07D" w14:textId="77777777" w:rsidR="00A3349F" w:rsidRDefault="005A27AC">
      <w:pPr>
        <w:pStyle w:val="50"/>
        <w:shd w:val="clear" w:color="auto" w:fill="auto"/>
        <w:spacing w:before="0" w:after="239" w:line="260" w:lineRule="exact"/>
        <w:ind w:firstLine="0"/>
        <w:jc w:val="both"/>
      </w:pPr>
      <w:r>
        <w:rPr>
          <w:rStyle w:val="52"/>
        </w:rPr>
        <w:lastRenderedPageBreak/>
        <w:t xml:space="preserve">Уровень убедительности рекомендаций </w:t>
      </w:r>
      <w:r>
        <w:rPr>
          <w:rStyle w:val="51"/>
        </w:rPr>
        <w:t>В (уровень достоверности доказательств - 3)</w:t>
      </w:r>
    </w:p>
    <w:p w14:paraId="0024CF4B" w14:textId="77777777" w:rsidR="00A3349F" w:rsidRDefault="005A27AC">
      <w:pPr>
        <w:pStyle w:val="28"/>
        <w:shd w:val="clear" w:color="auto" w:fill="auto"/>
        <w:tabs>
          <w:tab w:val="left" w:pos="2107"/>
        </w:tabs>
        <w:spacing w:before="0" w:after="0"/>
        <w:ind w:firstLine="0"/>
      </w:pPr>
      <w:r>
        <w:rPr>
          <w:rStyle w:val="2c"/>
        </w:rPr>
        <w:t>Комментарий:</w:t>
      </w:r>
      <w:r>
        <w:rPr>
          <w:rStyle w:val="2c"/>
        </w:rPr>
        <w:tab/>
      </w:r>
      <w:r>
        <w:rPr>
          <w:rStyle w:val="29"/>
          <w:i/>
          <w:iCs/>
        </w:rPr>
        <w:t>Детрузор иннервируется парасимпатическими нервами, основным</w:t>
      </w:r>
    </w:p>
    <w:p w14:paraId="1F312898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нейротрансмиттером которых является ацетилхолин, обладающий способностью стимулировать мускариновые рецепторы (М-холинорецепторы) на поверхности гладкомышечных клеток. Однако мускарин</w:t>
      </w:r>
      <w:r>
        <w:rPr>
          <w:rStyle w:val="29"/>
          <w:i/>
          <w:iCs/>
        </w:rPr>
        <w:t>овые рецепторы плотно экспрессируются не только на гладкомышечных клетках, но и на клетках других типов, например, на переходно-клеточном эпителии мочевого пузыря. У человека описано 5 подтипов мускариновых рецепторов (М1-М5), из которых подтипы М2 и М3 пр</w:t>
      </w:r>
      <w:r>
        <w:rPr>
          <w:rStyle w:val="29"/>
          <w:i/>
          <w:iCs/>
        </w:rPr>
        <w:t>едставлены в основном в детрузоре. Хотя большую часть рецепторов относят к подтипу М2, функционально более важную роль в сокращении детрузора у здоровых лиц играет подтип М3. Препараты с антимускариновой активностью позволяют оказывать влияние на сократите</w:t>
      </w:r>
      <w:r>
        <w:rPr>
          <w:rStyle w:val="29"/>
          <w:i/>
          <w:iCs/>
        </w:rPr>
        <w:t>льную активность мочевого пузыря и уменьшать выраженность спонтанных сокращений детрузора, наблюдающихся при ГАМП [71]. При их назначении отмечается положительная динамика в отношении ноктурии, частоты дневных мочеиспусканий и выраженности ургентности. Отм</w:t>
      </w:r>
      <w:r>
        <w:rPr>
          <w:rStyle w:val="29"/>
          <w:i/>
          <w:iCs/>
        </w:rPr>
        <w:t xml:space="preserve">ечено также некоторое уменьшение балла </w:t>
      </w:r>
      <w:r>
        <w:rPr>
          <w:rStyle w:val="29"/>
          <w:i/>
          <w:iCs/>
          <w:lang w:val="en-US" w:eastAsia="en-US" w:bidi="en-US"/>
        </w:rPr>
        <w:t xml:space="preserve">1PSS. </w:t>
      </w:r>
      <w:r>
        <w:rPr>
          <w:rStyle w:val="29"/>
          <w:i/>
          <w:iCs/>
        </w:rPr>
        <w:t>Основной принцип их действия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>блокирование проводимости по волокнам парасимпатической нервной системы. Применение препаратов данной фармакотерапевтической группы требует ультразвукового мониторинга количества о</w:t>
      </w:r>
      <w:r>
        <w:rPr>
          <w:rStyle w:val="29"/>
          <w:i/>
          <w:iCs/>
        </w:rPr>
        <w:t>статочной мочи [72, 73]. М-холиноблокаторы или иначе говоря «медикаментозные средства с антихолинергической активностью» могут назначаться как терапия первой линии у пациентов с выраженными расстройствами мочеиспускания фазы накопления при отсутствии или м</w:t>
      </w:r>
      <w:r>
        <w:rPr>
          <w:rStyle w:val="29"/>
          <w:i/>
          <w:iCs/>
        </w:rPr>
        <w:t>инимальной выраженности расстройств фазы опорожнения. К этой группе препаратов относятся солифенацин'^'^, толтеродин и фезотеродин, назначаемые в стандартных терапевтических дозировках. Еще одним официальным показанием для их назначения являются сохраняющи</w:t>
      </w:r>
      <w:r>
        <w:rPr>
          <w:rStyle w:val="29"/>
          <w:i/>
          <w:iCs/>
        </w:rPr>
        <w:t xml:space="preserve">еся СПМП после месяца непрерывной терапии альфа- адреноблокаторами в активной терапевтической дозировке. Антагонисты мускариновых рецепторов уже более 20 лет являются препаратами «выбора» в лечении гиперактивного мочевого пузыря [71]. </w:t>
      </w:r>
      <w:r>
        <w:rPr>
          <w:rStyle w:val="29"/>
          <w:i/>
          <w:iCs/>
          <w:vertAlign w:val="superscript"/>
        </w:rPr>
        <w:t>•</w:t>
      </w:r>
      <w:r>
        <w:rPr>
          <w:rStyle w:val="29"/>
          <w:i/>
          <w:iCs/>
        </w:rPr>
        <w:t xml:space="preserve"> мочеиспускания «фаз</w:t>
      </w:r>
      <w:r>
        <w:rPr>
          <w:rStyle w:val="29"/>
          <w:i/>
          <w:iCs/>
        </w:rPr>
        <w:t>ы накопления». Эффективность Мирабегрона изучали в трех 12- неделъных РКИ, проведенных в Европе, Австралии и Северной Америке [74, 75]. Результаты показали эффективность мирабегрона в отношении симптомов ГАМП, включая учащенное мочеиспускание, ургентное не</w:t>
      </w:r>
      <w:r>
        <w:rPr>
          <w:rStyle w:val="29"/>
          <w:i/>
          <w:iCs/>
        </w:rPr>
        <w:t>держание мочи, ургентность и восприятие пациентом эффективности лечения. Эти исследования включали преимущественно женщин. В азиатском исследовании с более высокой пропорцией мужчин (примерно 1/3) описано превосходство мирабегрона перед плацебо в уменьшени</w:t>
      </w:r>
      <w:r>
        <w:rPr>
          <w:rStyle w:val="29"/>
          <w:i/>
          <w:iCs/>
        </w:rPr>
        <w:t xml:space="preserve">и частоты мочеиспускания [76]. На основании оценки уродинамических параметров у мужчин с сочетанием ИВО и ГАМП доказано, что мирабегрон не оказывает неблагоприятного влияния на уродинамические параметры по сравнению с плацебо в отношении </w:t>
      </w:r>
      <w:r>
        <w:rPr>
          <w:rStyle w:val="2105pt"/>
          <w:i/>
          <w:iCs/>
        </w:rPr>
        <w:t xml:space="preserve">Qmokc, </w:t>
      </w:r>
      <w:r>
        <w:rPr>
          <w:rStyle w:val="29"/>
          <w:i/>
          <w:iCs/>
        </w:rPr>
        <w:t>давления де</w:t>
      </w:r>
      <w:r>
        <w:rPr>
          <w:rStyle w:val="29"/>
          <w:i/>
          <w:iCs/>
        </w:rPr>
        <w:t xml:space="preserve">трузора при </w:t>
      </w:r>
      <w:r>
        <w:rPr>
          <w:rStyle w:val="2105pt"/>
          <w:i/>
          <w:iCs/>
        </w:rPr>
        <w:t xml:space="preserve">Qmukc </w:t>
      </w:r>
      <w:r>
        <w:rPr>
          <w:rStyle w:val="29"/>
          <w:i/>
          <w:iCs/>
        </w:rPr>
        <w:t xml:space="preserve">и индекса сократимости мочевого пузыря [77, 78]. Исследования по комбинации мирабегрона с другими препаратами при </w:t>
      </w:r>
      <w:r>
        <w:rPr>
          <w:rStyle w:val="21pt"/>
          <w:i/>
          <w:iCs/>
        </w:rPr>
        <w:t xml:space="preserve">СНМу </w:t>
      </w:r>
      <w:r>
        <w:rPr>
          <w:rStyle w:val="29"/>
          <w:i/>
          <w:iCs/>
        </w:rPr>
        <w:t>мужчин отсутствуют.</w:t>
      </w:r>
    </w:p>
    <w:p w14:paraId="3BEF197A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 xml:space="preserve">Рекомендуется назначать мирабегрон в соответствии с инструкцией к препарату пациентам с умеренными </w:t>
      </w:r>
      <w:r>
        <w:rPr>
          <w:rStyle w:val="51"/>
        </w:rPr>
        <w:t>и тяжелыми симптомами нижних мочевыводящих путей с сопутствующим ГАМП, проявляющим себя преобладанием симптомов накопления для купирования симптомов и улучшения качества жизни пациентов [74, 75].</w:t>
      </w:r>
    </w:p>
    <w:p w14:paraId="5EB11F68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А (уровень достоверности</w:t>
      </w:r>
      <w:r>
        <w:rPr>
          <w:rStyle w:val="51"/>
        </w:rPr>
        <w:t xml:space="preserve"> доказательств - 2)</w:t>
      </w:r>
    </w:p>
    <w:p w14:paraId="4C0EBA90" w14:textId="77777777" w:rsidR="00A3349F" w:rsidRDefault="005A27AC">
      <w:pPr>
        <w:pStyle w:val="28"/>
        <w:shd w:val="clear" w:color="auto" w:fill="auto"/>
        <w:spacing w:before="0" w:after="343"/>
        <w:ind w:firstLine="0"/>
      </w:pPr>
      <w:r>
        <w:rPr>
          <w:rStyle w:val="2c"/>
        </w:rPr>
        <w:lastRenderedPageBreak/>
        <w:t xml:space="preserve">Комментарии: </w:t>
      </w:r>
      <w:r>
        <w:rPr>
          <w:rStyle w:val="29"/>
          <w:i/>
          <w:iCs/>
        </w:rPr>
        <w:t xml:space="preserve">Мирабегрон противопоказан пациентам с тяжелой неконтролируемой артериальной гипертензией (систолическое артериальное давление &gt;180 мм рт. </w:t>
      </w:r>
      <w:r>
        <w:rPr>
          <w:rStyle w:val="29"/>
          <w:i/>
          <w:iCs/>
          <w:lang w:val="en-US" w:eastAsia="en-US" w:bidi="en-US"/>
        </w:rPr>
        <w:t xml:space="preserve">cm. </w:t>
      </w:r>
      <w:r>
        <w:rPr>
          <w:rStyle w:val="29"/>
          <w:i/>
          <w:iCs/>
        </w:rPr>
        <w:t xml:space="preserve">или диастолическое &gt;110 мм рт. </w:t>
      </w:r>
      <w:r>
        <w:rPr>
          <w:rStyle w:val="29"/>
          <w:i/>
          <w:iCs/>
          <w:lang w:val="en-US" w:eastAsia="en-US" w:bidi="en-US"/>
        </w:rPr>
        <w:t xml:space="preserve">cm. </w:t>
      </w:r>
      <w:r>
        <w:rPr>
          <w:rStyle w:val="29"/>
          <w:i/>
          <w:iCs/>
        </w:rPr>
        <w:t>или их сочетание). Перед началом терапии необх</w:t>
      </w:r>
      <w:r>
        <w:rPr>
          <w:rStyle w:val="29"/>
          <w:i/>
          <w:iCs/>
        </w:rPr>
        <w:t>одимо измерять артериальное давление и контролировать его с регулярными интервалами. Пропорция пациентов с сухостью во рту и запорами в группе мирабегрона значительно ниже, чем показатели в РКИ по другим препаратам для лечения ГАМП или в группе активного к</w:t>
      </w:r>
      <w:r>
        <w:rPr>
          <w:rStyle w:val="29"/>
          <w:i/>
          <w:iCs/>
        </w:rPr>
        <w:t>онтроля [77].</w:t>
      </w:r>
    </w:p>
    <w:p w14:paraId="6C1801B9" w14:textId="77777777" w:rsidR="00A3349F" w:rsidRDefault="005A27AC">
      <w:pPr>
        <w:pStyle w:val="36"/>
        <w:keepNext/>
        <w:keepLines/>
        <w:numPr>
          <w:ilvl w:val="0"/>
          <w:numId w:val="10"/>
        </w:numPr>
        <w:shd w:val="clear" w:color="auto" w:fill="auto"/>
        <w:tabs>
          <w:tab w:val="left" w:pos="870"/>
        </w:tabs>
        <w:spacing w:before="0" w:after="244" w:line="260" w:lineRule="exact"/>
        <w:ind w:firstLine="0"/>
        <w:jc w:val="both"/>
      </w:pPr>
      <w:bookmarkStart w:id="33" w:name="bookmark33"/>
      <w:r>
        <w:rPr>
          <w:rStyle w:val="37"/>
          <w:b/>
          <w:bCs/>
        </w:rPr>
        <w:t>Ингибиторы фосфодиэстеразы 5-го типа (ФДЭ5-ингибиторы)</w:t>
      </w:r>
      <w:bookmarkEnd w:id="33"/>
    </w:p>
    <w:p w14:paraId="7007071F" w14:textId="77777777" w:rsidR="00A3349F" w:rsidRDefault="005A27AC">
      <w:pPr>
        <w:pStyle w:val="5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>Рекомендуется назначать ингибитор фосфодиэстеразы 5-го типа (иФДЭ5) тадалафил в дозировке 5 мг/сут, имеющий зарегистрированные показания, пациентам с умеренными и средневыраженными СНМП ф</w:t>
      </w:r>
      <w:r>
        <w:rPr>
          <w:rStyle w:val="51"/>
        </w:rPr>
        <w:t>аз опорожнения и накопления как при наличии, так и в отсутствии нарушения эректильной функции для уменьшения выраженности симптомов и улучшения качества жизни [79-83].</w:t>
      </w:r>
    </w:p>
    <w:p w14:paraId="58A92646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С (уровень достоверности доказательств - 4)</w:t>
      </w:r>
    </w:p>
    <w:p w14:paraId="6C2E2890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c"/>
        </w:rPr>
        <w:t>Коммента</w:t>
      </w:r>
      <w:r>
        <w:rPr>
          <w:rStyle w:val="2c"/>
        </w:rPr>
        <w:t xml:space="preserve">рии: </w:t>
      </w:r>
      <w:r>
        <w:rPr>
          <w:rStyle w:val="29"/>
          <w:i/>
          <w:iCs/>
        </w:rPr>
        <w:t xml:space="preserve">Ингибиторы фосфодиэстеразы 5-го типа (ФДЭ5-ингибиторы) в последние годы с успехом применяются не только в лечении эректильной дисфункции, но и у пациентов с СНМП. Препараты этой фармакологической группы за счет увеличения внутриклеточной концентрации </w:t>
      </w:r>
      <w:r>
        <w:rPr>
          <w:rStyle w:val="29"/>
          <w:i/>
          <w:iCs/>
        </w:rPr>
        <w:t>циклического гуанозинмонофосфата снижают тонус гладких мышц детрузора, предстательной железы и уретры [79]. Другим доказанным механизмом их воздействия на органы малого таза является улучшение кровотока в этой области [80]. Они также способствуют уменьшени</w:t>
      </w:r>
      <w:r>
        <w:rPr>
          <w:rStyle w:val="29"/>
          <w:i/>
          <w:iCs/>
        </w:rPr>
        <w:t xml:space="preserve">ю активности хронических воспалительных процессов в простате и мочевом пузыре [81]. Единственным препаратом из этой группы, официально разрешенным к применению для лечения СНМП у пациентов с </w:t>
      </w:r>
      <w:r>
        <w:rPr>
          <w:rStyle w:val="21pt0"/>
          <w:i/>
          <w:iCs/>
        </w:rPr>
        <w:t>Д</w:t>
      </w:r>
      <w:r>
        <w:rPr>
          <w:rStyle w:val="21pt"/>
          <w:i/>
          <w:iCs/>
        </w:rPr>
        <w:t>ГПЖ,</w:t>
      </w:r>
      <w:r>
        <w:rPr>
          <w:rStyle w:val="29"/>
          <w:i/>
          <w:iCs/>
        </w:rPr>
        <w:t xml:space="preserve"> является тадалафил, назначаемый ежедневно в дозировке 5 мг/</w:t>
      </w:r>
      <w:r>
        <w:rPr>
          <w:rStyle w:val="29"/>
          <w:i/>
          <w:iCs/>
        </w:rPr>
        <w:t xml:space="preserve">сут. Он вызывает снижение балла </w:t>
      </w:r>
      <w:r>
        <w:rPr>
          <w:rStyle w:val="29"/>
          <w:i/>
          <w:iCs/>
          <w:lang w:val="en-US" w:eastAsia="en-US" w:bidi="en-US"/>
        </w:rPr>
        <w:t xml:space="preserve">1PSS </w:t>
      </w:r>
      <w:r>
        <w:rPr>
          <w:rStyle w:val="29"/>
          <w:i/>
          <w:iCs/>
        </w:rPr>
        <w:t>на 22-37% за счет уменьшения выраженности обеих групп симптомов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>фазы опорожнения и накопления. При этом существенного изменения максимальной скорости потока мочи в большинстве проведенных исследований не зарегистриров</w:t>
      </w:r>
      <w:r>
        <w:rPr>
          <w:rStyle w:val="29"/>
          <w:i/>
          <w:iCs/>
        </w:rPr>
        <w:t>ано [82, 83].</w:t>
      </w:r>
    </w:p>
    <w:p w14:paraId="41D7140C" w14:textId="77777777" w:rsidR="00A3349F" w:rsidRDefault="005A27AC">
      <w:pPr>
        <w:pStyle w:val="28"/>
        <w:shd w:val="clear" w:color="auto" w:fill="auto"/>
        <w:spacing w:before="0" w:after="343"/>
        <w:ind w:firstLine="0"/>
      </w:pPr>
      <w:r>
        <w:rPr>
          <w:rStyle w:val="29"/>
          <w:i/>
          <w:iCs/>
        </w:rPr>
        <w:t>Тадалафил может назначаться в режиме монотерапии и в комбинации с а- адреноблокаторами. Безопасным сочетанием является его одновременное назначение с тамсулозином</w:t>
      </w:r>
      <w:r>
        <w:rPr>
          <w:rStyle w:val="29"/>
          <w:i/>
          <w:iCs/>
        </w:rPr>
        <w:footnoteReference w:id="3"/>
      </w:r>
      <w:r>
        <w:rPr>
          <w:rStyle w:val="29"/>
          <w:i/>
          <w:iCs/>
        </w:rPr>
        <w:t xml:space="preserve"> </w:t>
      </w:r>
      <w:r>
        <w:rPr>
          <w:rStyle w:val="29"/>
          <w:i/>
          <w:iCs/>
        </w:rPr>
        <w:footnoteReference w:id="4"/>
      </w:r>
      <w:r>
        <w:rPr>
          <w:rStyle w:val="29"/>
          <w:i/>
          <w:iCs/>
        </w:rPr>
        <w:t xml:space="preserve"> или силодозином. Стандартное противопоказание к назначению иФДЭ5 из-за выс</w:t>
      </w:r>
      <w:r>
        <w:rPr>
          <w:rStyle w:val="29"/>
          <w:i/>
          <w:iCs/>
        </w:rPr>
        <w:t>окого риска гипотонии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>их сочетание с нитратами. Информация о влиянии иФДЭ5 на объем простаты и риск прогрессии заболевания отсутствует [82].</w:t>
      </w:r>
    </w:p>
    <w:p w14:paraId="7328F463" w14:textId="77777777" w:rsidR="00A3349F" w:rsidRDefault="005A27AC">
      <w:pPr>
        <w:pStyle w:val="36"/>
        <w:keepNext/>
        <w:keepLines/>
        <w:numPr>
          <w:ilvl w:val="0"/>
          <w:numId w:val="10"/>
        </w:numPr>
        <w:shd w:val="clear" w:color="auto" w:fill="auto"/>
        <w:tabs>
          <w:tab w:val="left" w:pos="870"/>
        </w:tabs>
        <w:spacing w:before="0" w:after="239" w:line="260" w:lineRule="exact"/>
        <w:ind w:firstLine="0"/>
        <w:jc w:val="both"/>
      </w:pPr>
      <w:bookmarkStart w:id="34" w:name="bookmark34"/>
      <w:r>
        <w:rPr>
          <w:rStyle w:val="37"/>
          <w:b/>
          <w:bCs/>
        </w:rPr>
        <w:lastRenderedPageBreak/>
        <w:t>Препараты из растительного сырья</w:t>
      </w:r>
      <w:bookmarkEnd w:id="34"/>
    </w:p>
    <w:p w14:paraId="0534669D" w14:textId="77777777" w:rsidR="00A3349F" w:rsidRDefault="005A27AC">
      <w:pPr>
        <w:pStyle w:val="28"/>
        <w:shd w:val="clear" w:color="auto" w:fill="auto"/>
        <w:spacing w:before="0" w:after="0"/>
        <w:ind w:firstLine="0"/>
      </w:pPr>
      <w:r>
        <w:rPr>
          <w:rStyle w:val="29"/>
          <w:i/>
          <w:iCs/>
        </w:rPr>
        <w:t xml:space="preserve">Лекарственные препараты из растительного сырья изготавливают из плодов, корней, семян, пыльцы, коры, они могут быть из экстрактов одного растения (монопрепараты) или двух или более растений (комбинированные препараты). В России распространены препараты на </w:t>
      </w:r>
      <w:r>
        <w:rPr>
          <w:rStyle w:val="29"/>
          <w:i/>
          <w:iCs/>
        </w:rPr>
        <w:t xml:space="preserve">основе экстракта </w:t>
      </w:r>
      <w:r>
        <w:rPr>
          <w:rStyle w:val="29"/>
          <w:i/>
          <w:iCs/>
          <w:lang w:val="en-US" w:eastAsia="en-US" w:bidi="en-US"/>
        </w:rPr>
        <w:t xml:space="preserve">Serenoa repens. Pollen extract, Pigeum Africanum, Hypoxis rooperi, Urtica dioica </w:t>
      </w:r>
      <w:r>
        <w:rPr>
          <w:rStyle w:val="29"/>
          <w:i/>
          <w:iCs/>
        </w:rPr>
        <w:t xml:space="preserve">и еще нескольких растений. Активными составляющими препаратов из растительного сырья служат фитостеролы, [3-ситостерол, жирные кислоты и лектины [4, 84, 85]. </w:t>
      </w:r>
      <w:r>
        <w:rPr>
          <w:rStyle w:val="29"/>
          <w:i/>
          <w:iCs/>
        </w:rPr>
        <w:t xml:space="preserve">В исследованиях </w:t>
      </w:r>
      <w:r>
        <w:rPr>
          <w:rStyle w:val="29"/>
          <w:i/>
          <w:iCs/>
          <w:lang w:val="en-US" w:eastAsia="en-US" w:bidi="en-US"/>
        </w:rPr>
        <w:t xml:space="preserve">in vitro </w:t>
      </w:r>
      <w:r>
        <w:rPr>
          <w:rStyle w:val="29"/>
          <w:i/>
          <w:iCs/>
        </w:rPr>
        <w:t xml:space="preserve">показано, что они обладают противовоспалительным, антиандрогенным или эстрогенным свойствами; уменьшают уровень глобулина, связывающего половые гормоны; подавляют ароматазу, липооксигеназу, фибробластический фактор роста </w:t>
      </w:r>
      <w:r>
        <w:rPr>
          <w:rStyle w:val="29"/>
          <w:i/>
          <w:iCs/>
          <w:lang w:val="en-US" w:eastAsia="en-US" w:bidi="en-US"/>
        </w:rPr>
        <w:t xml:space="preserve">(FGF), </w:t>
      </w:r>
      <w:r>
        <w:rPr>
          <w:rStyle w:val="29"/>
          <w:i/>
          <w:iCs/>
        </w:rPr>
        <w:t>и м</w:t>
      </w:r>
      <w:r>
        <w:rPr>
          <w:rStyle w:val="29"/>
          <w:i/>
          <w:iCs/>
        </w:rPr>
        <w:t xml:space="preserve">ногими другими механизмами действия. Часть этих механизмов была подтверждена в исследованиях </w:t>
      </w:r>
      <w:r>
        <w:rPr>
          <w:rStyle w:val="29"/>
          <w:i/>
          <w:iCs/>
          <w:lang w:val="en-US" w:eastAsia="en-US" w:bidi="en-US"/>
        </w:rPr>
        <w:t xml:space="preserve">in vivo </w:t>
      </w:r>
      <w:r>
        <w:rPr>
          <w:rStyle w:val="29"/>
          <w:i/>
          <w:iCs/>
        </w:rPr>
        <w:t>[84, 85]. В настоящее время препараты растительного происхождения применяются у пациентов с начальными и умеренными симптомами нарушенного мочеиспускания в</w:t>
      </w:r>
      <w:r>
        <w:rPr>
          <w:rStyle w:val="29"/>
          <w:i/>
          <w:iCs/>
        </w:rPr>
        <w:t>следствие гиперплазии предстательной железы. Они обладают менее выраженным эффектом в отношении симптомов нарушенного мочеиспускания, по сравнению с алъфа-1- адреноблокаторами, и в меньшей степени влияют на объём простаты и прогрессию гиперплазии простаты,</w:t>
      </w:r>
      <w:r>
        <w:rPr>
          <w:rStyle w:val="29"/>
          <w:i/>
          <w:iCs/>
        </w:rPr>
        <w:t xml:space="preserve"> по сравнению с ингибиторами 5альфа-редуктазы, однако, и лишены каких-либо значительных побочных эффектов. Количество доказательных многолетних клинических исследований препаратов растительного происхождения в отношении симптомов нарушенного мочеиспускания</w:t>
      </w:r>
      <w:r>
        <w:rPr>
          <w:rStyle w:val="29"/>
          <w:i/>
          <w:iCs/>
        </w:rPr>
        <w:t xml:space="preserve"> вследствие гиперплазии предстательной железы ограничено [4].</w:t>
      </w:r>
    </w:p>
    <w:p w14:paraId="46515732" w14:textId="77777777" w:rsidR="00A3349F" w:rsidRDefault="005A27AC">
      <w:pPr>
        <w:pStyle w:val="28"/>
        <w:shd w:val="clear" w:color="auto" w:fill="auto"/>
        <w:spacing w:before="0" w:after="343"/>
        <w:ind w:firstLine="0"/>
      </w:pPr>
      <w:r>
        <w:rPr>
          <w:rStyle w:val="29"/>
          <w:i/>
          <w:iCs/>
        </w:rPr>
        <w:t xml:space="preserve">дальнейшего изучения. Препараты растительного происхождения популярны и применяются в виде лекарственных средств и пищевых добавок. Наиболее изучены растительные экстракты </w:t>
      </w:r>
      <w:r>
        <w:rPr>
          <w:rStyle w:val="29"/>
          <w:i/>
          <w:iCs/>
          <w:lang w:val="en-US" w:eastAsia="en-US" w:bidi="en-US"/>
        </w:rPr>
        <w:t xml:space="preserve">Serenoa repens, </w:t>
      </w:r>
      <w:r>
        <w:rPr>
          <w:rStyle w:val="29"/>
          <w:i/>
          <w:iCs/>
          <w:lang w:val="en-US" w:eastAsia="en-US" w:bidi="en-US"/>
        </w:rPr>
        <w:t>Pollen extract, Pigeum Africanum, Hypoxis rooperi, Urtica dioica.[4]</w:t>
      </w:r>
    </w:p>
    <w:p w14:paraId="398B01EA" w14:textId="77777777" w:rsidR="00A3349F" w:rsidRDefault="005A27AC">
      <w:pPr>
        <w:pStyle w:val="36"/>
        <w:keepNext/>
        <w:keepLines/>
        <w:numPr>
          <w:ilvl w:val="0"/>
          <w:numId w:val="11"/>
        </w:numPr>
        <w:shd w:val="clear" w:color="auto" w:fill="auto"/>
        <w:tabs>
          <w:tab w:val="left" w:pos="874"/>
        </w:tabs>
        <w:spacing w:before="0" w:after="244" w:line="260" w:lineRule="exact"/>
        <w:ind w:firstLine="0"/>
        <w:jc w:val="both"/>
      </w:pPr>
      <w:bookmarkStart w:id="35" w:name="bookmark35"/>
      <w:r>
        <w:rPr>
          <w:rStyle w:val="37"/>
          <w:b/>
          <w:bCs/>
        </w:rPr>
        <w:t>Аналоги вазопрессина</w:t>
      </w:r>
      <w:bookmarkEnd w:id="35"/>
    </w:p>
    <w:p w14:paraId="24D5454D" w14:textId="77777777" w:rsidR="00A3349F" w:rsidRDefault="005A27AC">
      <w:pPr>
        <w:pStyle w:val="50"/>
        <w:numPr>
          <w:ilvl w:val="0"/>
          <w:numId w:val="12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>Рекомендуется назначать аналог вазопрессина десмопрессин** в соответствии с инструкцией пациентам с СНМП для симптоматической терапии ноктурии, обусловленной ночной п</w:t>
      </w:r>
      <w:r>
        <w:rPr>
          <w:rStyle w:val="51"/>
        </w:rPr>
        <w:t>олиурией [86].</w:t>
      </w:r>
    </w:p>
    <w:p w14:paraId="24D065E7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А (уровень достоверности доказательств - 3)</w:t>
      </w:r>
    </w:p>
    <w:p w14:paraId="69E21AF8" w14:textId="77777777" w:rsidR="00A3349F" w:rsidRDefault="005A27AC">
      <w:pPr>
        <w:pStyle w:val="28"/>
        <w:shd w:val="clear" w:color="auto" w:fill="auto"/>
        <w:spacing w:before="0" w:after="343"/>
        <w:ind w:firstLine="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>Десмопрессин**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>синтетический аналог антидиуретического гормона, позволяющий значительно увеличить реабсорбцию в канальцах почек и снизить объем вы</w:t>
      </w:r>
      <w:r>
        <w:rPr>
          <w:rStyle w:val="29"/>
          <w:i/>
          <w:iCs/>
        </w:rPr>
        <w:t>деляемой мочи. Препарат является эффективным методом борьбы с ноктурией, если ее причиной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>ночная полиурия. Десмопрессин** не оказывает влияния на все прочие СНМП. Десмопрессин** повышает реабсорбцию воды и осмолярностъ мочи, уменьшает выведение воды и со</w:t>
      </w:r>
      <w:r>
        <w:rPr>
          <w:rStyle w:val="29"/>
          <w:i/>
          <w:iCs/>
        </w:rPr>
        <w:t>кращает общий объем мочи. Применять следует с осторожностью, контролируя уровень натрия в сыворотке крови через 3 дня, неделю, месяц после начала использования и далее каждые 3-6 месяцев при постоянном приеме. Назначать этот препарат лучше после консультац</w:t>
      </w:r>
      <w:r>
        <w:rPr>
          <w:rStyle w:val="29"/>
          <w:i/>
          <w:iCs/>
        </w:rPr>
        <w:t>ии и под контролем терапевта [86].</w:t>
      </w:r>
    </w:p>
    <w:p w14:paraId="223183F2" w14:textId="77777777" w:rsidR="00A3349F" w:rsidRDefault="005A27AC">
      <w:pPr>
        <w:pStyle w:val="36"/>
        <w:keepNext/>
        <w:keepLines/>
        <w:shd w:val="clear" w:color="auto" w:fill="auto"/>
        <w:spacing w:before="0" w:after="342" w:line="260" w:lineRule="exact"/>
        <w:ind w:firstLine="0"/>
        <w:jc w:val="both"/>
      </w:pPr>
      <w:bookmarkStart w:id="36" w:name="bookmark36"/>
      <w:r>
        <w:rPr>
          <w:rStyle w:val="37"/>
          <w:b/>
          <w:bCs/>
        </w:rPr>
        <w:lastRenderedPageBreak/>
        <w:t>3.1.3 Комбинированная медикаментозная терапия</w:t>
      </w:r>
      <w:bookmarkEnd w:id="36"/>
    </w:p>
    <w:p w14:paraId="609FAB4F" w14:textId="77777777" w:rsidR="00A3349F" w:rsidRDefault="005A27AC">
      <w:pPr>
        <w:pStyle w:val="36"/>
        <w:keepNext/>
        <w:keepLines/>
        <w:numPr>
          <w:ilvl w:val="0"/>
          <w:numId w:val="13"/>
        </w:numPr>
        <w:shd w:val="clear" w:color="auto" w:fill="auto"/>
        <w:tabs>
          <w:tab w:val="left" w:pos="855"/>
        </w:tabs>
        <w:spacing w:before="0" w:after="244" w:line="260" w:lineRule="exact"/>
        <w:ind w:firstLine="0"/>
        <w:jc w:val="both"/>
      </w:pPr>
      <w:bookmarkStart w:id="37" w:name="bookmark37"/>
      <w:r>
        <w:rPr>
          <w:rStyle w:val="37"/>
          <w:b/>
          <w:bCs/>
        </w:rPr>
        <w:t>Комбинированное применение ингибиторов 5а-редуктазы и а-адреноблокаторов.</w:t>
      </w:r>
      <w:bookmarkEnd w:id="37"/>
    </w:p>
    <w:p w14:paraId="687BF214" w14:textId="77777777" w:rsidR="00A3349F" w:rsidRDefault="005A27AC">
      <w:pPr>
        <w:pStyle w:val="50"/>
        <w:numPr>
          <w:ilvl w:val="0"/>
          <w:numId w:val="12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51"/>
        </w:rPr>
        <w:t>Рекомендуется комбинированная терапия препаратами из группы альфа1-адреноблокаторов, указанными в разделе 3.1.2.1, и ингибитором 5а-редуктазы (финастерид** или дутастерид) пациентам с умеренными и тяжелыми СНМП, увеличенным объемом предстательной железы (&gt;</w:t>
      </w:r>
      <w:r>
        <w:rPr>
          <w:rStyle w:val="51"/>
        </w:rPr>
        <w:t xml:space="preserve">40 см^) и сниженным значением </w:t>
      </w:r>
      <w:r>
        <w:rPr>
          <w:rStyle w:val="51"/>
          <w:lang w:val="en-US" w:eastAsia="en-US" w:bidi="en-US"/>
        </w:rPr>
        <w:t xml:space="preserve">Qmax </w:t>
      </w:r>
      <w:r>
        <w:rPr>
          <w:rStyle w:val="51"/>
        </w:rPr>
        <w:t>(высоким риском прогрессии заболевания) на срок не менее 12 месяцев для снижения риска прогрессирования заболевания [67, 87, 88].</w:t>
      </w:r>
    </w:p>
    <w:p w14:paraId="7602D72F" w14:textId="77777777" w:rsidR="00A3349F" w:rsidRDefault="005A27AC">
      <w:pPr>
        <w:pStyle w:val="50"/>
        <w:shd w:val="clear" w:color="auto" w:fill="auto"/>
        <w:spacing w:before="0" w:after="239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В (уровень достоверности доказательств - 2)</w:t>
      </w:r>
    </w:p>
    <w:p w14:paraId="660611D2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c"/>
        </w:rPr>
        <w:t>Комментарии</w:t>
      </w:r>
      <w:r>
        <w:rPr>
          <w:rStyle w:val="2c"/>
        </w:rPr>
        <w:t xml:space="preserve">: </w:t>
      </w:r>
      <w:r>
        <w:rPr>
          <w:rStyle w:val="29"/>
          <w:i/>
          <w:iCs/>
        </w:rPr>
        <w:t>Это оптимальная медикаментозная терапия для пациентов высокого риска прогрессии заболевания: пациенты со среднетяжелыми и тяжелыми симптомами ДГПЖ. До начала лечения необходимо оговорить с пациентом длительный характер такого лечения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>более 12 мес. У па</w:t>
      </w:r>
      <w:r>
        <w:rPr>
          <w:rStyle w:val="29"/>
          <w:i/>
          <w:iCs/>
        </w:rPr>
        <w:t>циентов с умеренно выраженными СНМП может обсуждаться возможность последующей (не ранее, чем через б месяцев) отмены альфа 1-адреноблокатора [89].</w:t>
      </w:r>
    </w:p>
    <w:p w14:paraId="11E686EC" w14:textId="77777777" w:rsidR="00A3349F" w:rsidRDefault="005A27AC">
      <w:pPr>
        <w:pStyle w:val="28"/>
        <w:shd w:val="clear" w:color="auto" w:fill="auto"/>
        <w:spacing w:before="0" w:after="184"/>
        <w:ind w:firstLine="0"/>
      </w:pPr>
      <w:r>
        <w:rPr>
          <w:rStyle w:val="29"/>
          <w:i/>
          <w:iCs/>
        </w:rPr>
        <w:t>Работы последних лет доказали сложный патогенез расстройств мочеиспускания у пациентов ЦГПЖ. Причины нарушени</w:t>
      </w:r>
      <w:r>
        <w:rPr>
          <w:rStyle w:val="29"/>
          <w:i/>
          <w:iCs/>
        </w:rPr>
        <w:t>я мочеиспускания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>инфравезикальная обструкция и ослабление функции детрузора. Выше приводилась информация о способности ингибиторов 5а-редуктазы снижать риск прогрессирования ДГПЖ. В основе механизма действия альфа- адреноблокаторов лежит расслабление гла</w:t>
      </w:r>
      <w:r>
        <w:rPr>
          <w:rStyle w:val="29"/>
          <w:i/>
          <w:iCs/>
        </w:rPr>
        <w:t>дкой мускулатуры шейки мочевого пузыря и уретры</w:t>
      </w:r>
      <w:r>
        <w:rPr>
          <w:rStyle w:val="29"/>
          <w:i/>
          <w:iCs/>
        </w:rPr>
        <w:br w:type="page"/>
      </w:r>
      <w:r>
        <w:rPr>
          <w:rStyle w:val="29"/>
          <w:i/>
          <w:iCs/>
        </w:rPr>
        <w:lastRenderedPageBreak/>
        <w:t>вследствие блокады альфа!-адренорецепторов и устранения динамического компонента инфравезикалъной обструкции. Комбинированное назначение препаратов двух различных фармакологических групп позволяет оказывать в</w:t>
      </w:r>
      <w:r>
        <w:rPr>
          <w:rStyle w:val="29"/>
          <w:i/>
          <w:iCs/>
        </w:rPr>
        <w:t xml:space="preserve">оздействие на сложные механизмы патогенеза СНМП и вызывать существенное улучшение качества жизни пациентов с ДГПЖ [67, 87]. Наиболее значительные результаты в этой области достигнуты благодаря исследованиям </w:t>
      </w:r>
      <w:r>
        <w:rPr>
          <w:rStyle w:val="29"/>
          <w:i/>
          <w:iCs/>
          <w:lang w:val="en-US" w:eastAsia="en-US" w:bidi="en-US"/>
        </w:rPr>
        <w:t xml:space="preserve">MTOPS </w:t>
      </w:r>
      <w:r>
        <w:rPr>
          <w:rStyle w:val="29"/>
          <w:i/>
          <w:iCs/>
        </w:rPr>
        <w:t>и СотЬАТ [67, 86, 87]. В первом риск прогре</w:t>
      </w:r>
      <w:r>
        <w:rPr>
          <w:rStyle w:val="29"/>
          <w:i/>
          <w:iCs/>
        </w:rPr>
        <w:t>ссии ДГПЖ на фоне комбинированной терапии финастеридом** и доксазозином** оказался на 64% ниже, чем в группе плацебо, а вероятность оперативного вмешательства была ниже на 67%. Результаты 4-летнего комбинированного назначения ингибитора обоих типов 5а-реду</w:t>
      </w:r>
      <w:r>
        <w:rPr>
          <w:rStyle w:val="29"/>
          <w:i/>
          <w:iCs/>
        </w:rPr>
        <w:t>ктазы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>дутастерида и суперселективного альфа-адреноблокатора тамсулозина^^ (исследование СотЬАТ) показали, что общий риск прогрессии ДГПЖ снизился на 41%, вероятность развития острой задержки мочи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>на 68%, а необходимость оперативного вмешательства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 xml:space="preserve">на </w:t>
      </w:r>
      <w:r>
        <w:rPr>
          <w:rStyle w:val="29"/>
          <w:i/>
          <w:iCs/>
        </w:rPr>
        <w:t>71%. Следует отметить, что СотЬАТ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 xml:space="preserve">единственное в своем роде исследование, включавшее пациентов высокого риска прогрессии ДГПЖ. В </w:t>
      </w:r>
      <w:r>
        <w:rPr>
          <w:rStyle w:val="29"/>
          <w:i/>
          <w:iCs/>
          <w:lang w:val="en-US" w:eastAsia="en-US" w:bidi="en-US"/>
        </w:rPr>
        <w:t xml:space="preserve">MTOPS </w:t>
      </w:r>
      <w:r>
        <w:rPr>
          <w:rStyle w:val="29"/>
          <w:i/>
          <w:iCs/>
        </w:rPr>
        <w:t>и СотЬАТ было доказано однозначное преимущество длительной комбинированной терапии над монотерапией ингибитором 5а- ред</w:t>
      </w:r>
      <w:r>
        <w:rPr>
          <w:rStyle w:val="29"/>
          <w:i/>
          <w:iCs/>
        </w:rPr>
        <w:t>уктазы или альфа-адреноблокатором по всем исследуемым параметрам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>динамике СПМП, показателю качества жизни и риску прогрессирования заболевания. Причем эффективность комбинированной терапии была доказана для всех пациентов, включенных в исследование, неза</w:t>
      </w:r>
      <w:r>
        <w:rPr>
          <w:rStyle w:val="29"/>
          <w:i/>
          <w:iCs/>
        </w:rPr>
        <w:t>висимо от исходных данных (первоначальной степени тяжести симптомов, исходного объема простаты, предыдущей терапии, возраста пациента, исходного значения ПСА и других факторов [67, 86, 87].</w:t>
      </w:r>
    </w:p>
    <w:p w14:paraId="53D2D936" w14:textId="77777777" w:rsidR="00A3349F" w:rsidRDefault="005A27AC">
      <w:pPr>
        <w:pStyle w:val="36"/>
        <w:keepNext/>
        <w:keepLines/>
        <w:numPr>
          <w:ilvl w:val="0"/>
          <w:numId w:val="13"/>
        </w:numPr>
        <w:shd w:val="clear" w:color="auto" w:fill="auto"/>
        <w:tabs>
          <w:tab w:val="left" w:pos="898"/>
        </w:tabs>
        <w:spacing w:before="0" w:after="176" w:line="384" w:lineRule="exact"/>
        <w:ind w:firstLine="0"/>
        <w:jc w:val="both"/>
      </w:pPr>
      <w:bookmarkStart w:id="38" w:name="bookmark38"/>
      <w:r>
        <w:rPr>
          <w:rStyle w:val="37"/>
          <w:b/>
          <w:bCs/>
        </w:rPr>
        <w:t>Комбинированное применение альфа1-адреноблокаторов и М-холиноблока</w:t>
      </w:r>
      <w:r>
        <w:rPr>
          <w:rStyle w:val="37"/>
          <w:b/>
          <w:bCs/>
        </w:rPr>
        <w:t>торов (антагонистов мускариновых рецепторов)</w:t>
      </w:r>
      <w:bookmarkEnd w:id="38"/>
    </w:p>
    <w:p w14:paraId="5AE3BF69" w14:textId="77777777" w:rsidR="00A3349F" w:rsidRDefault="005A27AC">
      <w:pPr>
        <w:pStyle w:val="28"/>
        <w:shd w:val="clear" w:color="auto" w:fill="auto"/>
        <w:tabs>
          <w:tab w:val="left" w:pos="10282"/>
        </w:tabs>
        <w:spacing w:before="0" w:after="0"/>
        <w:ind w:firstLine="0"/>
      </w:pPr>
      <w:r>
        <w:rPr>
          <w:rStyle w:val="29"/>
          <w:i/>
          <w:iCs/>
        </w:rPr>
        <w:t>В ряде РКП и проспективных исследований оценивали эффективность комбинации алъфаГ адреноблокаторов и антагонистов как для стартовой терапии у мужчин с ГАМП и предполагаемой ПВО, так и для последовательной терапии у мужчин с сохранением накопительных симпто</w:t>
      </w:r>
      <w:r>
        <w:rPr>
          <w:rStyle w:val="29"/>
          <w:i/>
          <w:iCs/>
        </w:rPr>
        <w:t xml:space="preserve">мов, несмотря на терапию альфа!-адреиоблокаторами. Комбинированная терапия более эффективна в отношении уменьшения выраженности ургеитиости, частоты мочеиспускания, ноктурии, показателя </w:t>
      </w:r>
      <w:r>
        <w:rPr>
          <w:rStyle w:val="29"/>
          <w:i/>
          <w:iCs/>
          <w:lang w:val="en-US" w:eastAsia="en-US" w:bidi="en-US"/>
        </w:rPr>
        <w:t xml:space="preserve">IPSS </w:t>
      </w:r>
      <w:r>
        <w:rPr>
          <w:rStyle w:val="29"/>
          <w:i/>
          <w:iCs/>
        </w:rPr>
        <w:t>и качества жизни по сравнению с монотерапией алъфа-адреноблокатор</w:t>
      </w:r>
      <w:r>
        <w:rPr>
          <w:rStyle w:val="29"/>
          <w:i/>
          <w:iCs/>
        </w:rPr>
        <w:t>ами или плацебо [90]. Результаты двух систематических обзоров эффективности и безопасности М-холиноблокаторов свидетельствуют об эффективности такой комбинированной терапии [91,</w:t>
      </w:r>
      <w:r>
        <w:rPr>
          <w:rStyle w:val="29"/>
          <w:i/>
          <w:iCs/>
        </w:rPr>
        <w:tab/>
        <w:t>92]. В</w:t>
      </w:r>
    </w:p>
    <w:p w14:paraId="6E331454" w14:textId="77777777" w:rsidR="00A3349F" w:rsidRDefault="005A27AC">
      <w:pPr>
        <w:pStyle w:val="28"/>
        <w:shd w:val="clear" w:color="auto" w:fill="auto"/>
        <w:spacing w:before="0" w:after="0"/>
        <w:ind w:firstLine="0"/>
      </w:pPr>
      <w:r>
        <w:rPr>
          <w:rStyle w:val="29"/>
          <w:i/>
          <w:iCs/>
        </w:rPr>
        <w:t>большинстве публикаций последних 5 лет в качестве алъфаХ-адреиоблокатор</w:t>
      </w:r>
      <w:r>
        <w:rPr>
          <w:rStyle w:val="29"/>
          <w:i/>
          <w:iCs/>
        </w:rPr>
        <w:t>а использовались</w:t>
      </w:r>
    </w:p>
    <w:p w14:paraId="389FDE04" w14:textId="1F3FA124" w:rsidR="00A3349F" w:rsidRDefault="00AF50E7">
      <w:pPr>
        <w:pStyle w:val="28"/>
        <w:shd w:val="clear" w:color="auto" w:fill="auto"/>
        <w:spacing w:before="0" w:after="107" w:line="260" w:lineRule="exact"/>
        <w:ind w:firstLine="0"/>
      </w:pPr>
      <w:r>
        <w:rPr>
          <w:noProof/>
        </w:rPr>
        <mc:AlternateContent>
          <mc:Choice Requires="wps">
            <w:drawing>
              <wp:anchor distT="0" distB="0" distL="63500" distR="344170" simplePos="0" relativeHeight="377487104" behindDoc="1" locked="0" layoutInCell="1" allowOverlap="1" wp14:anchorId="1E87D3B0" wp14:editId="5BF69F06">
                <wp:simplePos x="0" y="0"/>
                <wp:positionH relativeFrom="margin">
                  <wp:posOffset>6350</wp:posOffset>
                </wp:positionH>
                <wp:positionV relativeFrom="paragraph">
                  <wp:posOffset>-34290</wp:posOffset>
                </wp:positionV>
                <wp:extent cx="914400" cy="165100"/>
                <wp:effectExtent l="3810" t="635" r="0" b="0"/>
                <wp:wrapSquare wrapText="right"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D1A03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</w:rPr>
                              <w:t>тамсулозин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7D3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5pt;margin-top:-2.7pt;width:1in;height:13pt;z-index:-125829376;visibility:visible;mso-wrap-style:square;mso-width-percent:0;mso-height-percent:0;mso-wrap-distance-left:5pt;mso-wrap-distance-top:0;mso-wrap-distance-right:2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" filled="f" stroked="f">
                <v:textbox style="mso-fit-shape-to-text:t" inset="0,0,0,0">
                  <w:txbxContent>
                    <w:p w14:paraId="013D1A03" w14:textId="77777777" w:rsidR="00A3349F" w:rsidRDefault="005A27AC">
                      <w:pPr>
                        <w:pStyle w:val="28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  <w:i/>
                          <w:iCs/>
                        </w:rPr>
                        <w:t>тамсулозин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A27AC">
        <w:rPr>
          <w:rStyle w:val="29"/>
          <w:i/>
          <w:iCs/>
        </w:rPr>
        <w:t>силодозин или доксазозин**, а из М-холиноблокаторов - толтеродин и</w:t>
      </w:r>
    </w:p>
    <w:p w14:paraId="681510E6" w14:textId="77777777" w:rsidR="00A3349F" w:rsidRDefault="005A27AC">
      <w:pPr>
        <w:pStyle w:val="28"/>
        <w:shd w:val="clear" w:color="auto" w:fill="auto"/>
        <w:spacing w:before="0" w:after="244" w:line="260" w:lineRule="exact"/>
        <w:ind w:firstLine="0"/>
      </w:pPr>
      <w:r>
        <w:rPr>
          <w:rStyle w:val="29"/>
          <w:i/>
          <w:iCs/>
        </w:rPr>
        <w:t>солифеиации^^ [91].</w:t>
      </w:r>
    </w:p>
    <w:p w14:paraId="0B363268" w14:textId="77777777" w:rsidR="00A3349F" w:rsidRDefault="005A27AC">
      <w:pPr>
        <w:pStyle w:val="5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51"/>
        </w:rPr>
        <w:t>Рекомендуется комбинированная терапия препаратами из группы альфа1-адреноблокаторов, указанными в разделе 3.1.2.1, и М-холиноблокаторов (</w:t>
      </w:r>
      <w:r>
        <w:rPr>
          <w:rStyle w:val="51"/>
        </w:rPr>
        <w:t>антагонистов мускариновых рецепторов), указанных в разделе 3.1.2.3, пациентам с умеренными и тяжелыми СНМП, при неэффективности предшествующей монотерапии одной из вышеуказанных групп препаратов [91].</w:t>
      </w:r>
      <w:r>
        <w:br w:type="page"/>
      </w:r>
    </w:p>
    <w:p w14:paraId="39387402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</w:rPr>
        <w:lastRenderedPageBreak/>
        <w:t>Уровень убедительности рекомендаций А (уровень достове</w:t>
      </w:r>
      <w:r>
        <w:rPr>
          <w:rStyle w:val="51"/>
        </w:rPr>
        <w:t>рности доказательств - 2)</w:t>
      </w:r>
    </w:p>
    <w:p w14:paraId="45C73B5B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a"/>
        </w:rPr>
        <w:t xml:space="preserve">Комментарии: </w:t>
      </w:r>
      <w:r>
        <w:rPr>
          <w:rStyle w:val="29"/>
          <w:i/>
          <w:iCs/>
        </w:rPr>
        <w:t>Пациентам, у которых имеется выраженная инфравезикалъная обструкция, это лечение следует назначать с осторожностью, под контролем количества остаточной мочи [93].</w:t>
      </w:r>
    </w:p>
    <w:p w14:paraId="073CE89B" w14:textId="77777777" w:rsidR="00A3349F" w:rsidRDefault="005A27AC">
      <w:pPr>
        <w:pStyle w:val="28"/>
        <w:shd w:val="clear" w:color="auto" w:fill="auto"/>
        <w:spacing w:before="0" w:after="775"/>
        <w:ind w:firstLine="0"/>
      </w:pPr>
      <w:r>
        <w:rPr>
          <w:rStyle w:val="29"/>
          <w:i/>
          <w:iCs/>
        </w:rPr>
        <w:t xml:space="preserve">Для понимания патогенеза СНМП определенный </w:t>
      </w:r>
      <w:r>
        <w:rPr>
          <w:rStyle w:val="29"/>
          <w:i/>
          <w:iCs/>
        </w:rPr>
        <w:t>интерес представляет теория, объясняющая значение мышцы мочевого пузыря (детрузора) в процессе формирования симптомов расстройства мочеиспускания. Доказано, что спонтанные сокращения детрузора приводят к возникновению частых, а иногда и императивных позыво</w:t>
      </w:r>
      <w:r>
        <w:rPr>
          <w:rStyle w:val="29"/>
          <w:i/>
          <w:iCs/>
        </w:rPr>
        <w:t>в к мочеиспусканию. Такая совокупность симптомов расстройства фазы накопления объединяется понятием «гиперактивный мочевой пузырь». Высокая вероятность наличия ГАМП у пациентов с ДГПЖ обуславливает эффективность комбинированного применения альфа-адреноблок</w:t>
      </w:r>
      <w:r>
        <w:rPr>
          <w:rStyle w:val="29"/>
          <w:i/>
          <w:iCs/>
        </w:rPr>
        <w:t>атора и средств с антнмускариновой активностью. Первый класс препаратов эффективно устраняет симптомы инфравезикальной обструкции, в то время как второй способен значительно снизить выраженность накопительных расстройств.</w:t>
      </w:r>
    </w:p>
    <w:p w14:paraId="46B42DEB" w14:textId="77777777" w:rsidR="00A3349F" w:rsidRDefault="005A27AC">
      <w:pPr>
        <w:pStyle w:val="25"/>
        <w:keepNext/>
        <w:keepLines/>
        <w:numPr>
          <w:ilvl w:val="0"/>
          <w:numId w:val="14"/>
        </w:numPr>
        <w:shd w:val="clear" w:color="auto" w:fill="auto"/>
        <w:tabs>
          <w:tab w:val="left" w:pos="4177"/>
        </w:tabs>
        <w:spacing w:before="0" w:after="412" w:line="320" w:lineRule="exact"/>
        <w:ind w:left="3640"/>
      </w:pPr>
      <w:bookmarkStart w:id="39" w:name="bookmark39"/>
      <w:r>
        <w:rPr>
          <w:rStyle w:val="26"/>
          <w:b/>
          <w:bCs/>
        </w:rPr>
        <w:t>Хирургическое лечение</w:t>
      </w:r>
      <w:bookmarkEnd w:id="39"/>
    </w:p>
    <w:p w14:paraId="09525F46" w14:textId="77777777" w:rsidR="00A3349F" w:rsidRDefault="005A27AC">
      <w:pPr>
        <w:pStyle w:val="28"/>
        <w:shd w:val="clear" w:color="auto" w:fill="auto"/>
        <w:spacing w:before="0" w:after="343"/>
        <w:ind w:firstLine="0"/>
      </w:pPr>
      <w:r>
        <w:rPr>
          <w:rStyle w:val="29"/>
          <w:i/>
          <w:iCs/>
        </w:rPr>
        <w:t xml:space="preserve">Суть любого </w:t>
      </w:r>
      <w:r>
        <w:rPr>
          <w:rStyle w:val="29"/>
          <w:i/>
          <w:iCs/>
        </w:rPr>
        <w:t>оперативного вмешательства при ДГПЖ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>устранение механической обструкции на уровне простатического отдела мочеиспускательного канала. В последние годы, в дополнение к исторически сложившимся открытой аденомэктомии и монополярной трансуретральной резекции г</w:t>
      </w:r>
      <w:r>
        <w:rPr>
          <w:rStyle w:val="29"/>
          <w:i/>
          <w:iCs/>
        </w:rPr>
        <w:t>иперплазии простаты, все большую популярность приобретают малоинвазивные операции с использованием биполярных и лазерных технологий. Несмотря на активное внедрение в клиническую практику фармакотерапии ДГПЖ, доля пациентов, подвергаемых оперативному лечени</w:t>
      </w:r>
      <w:r>
        <w:rPr>
          <w:rStyle w:val="29"/>
          <w:i/>
          <w:iCs/>
        </w:rPr>
        <w:t>ю (в частности - трансуретральной резекции простаты) увеличилась с 22.9% в 1988 г. до 42.9% в 2008 г. [94]. В среднем 30% мужчин в течение жизни переносят ту или иную операцию по поводу этого заболевания [95], а риск развития острой задержки мочи увеличива</w:t>
      </w:r>
      <w:r>
        <w:rPr>
          <w:rStyle w:val="29"/>
          <w:i/>
          <w:iCs/>
        </w:rPr>
        <w:t>ется с достижением 70 лет в 5 раз [96].</w:t>
      </w:r>
    </w:p>
    <w:p w14:paraId="381DBE2C" w14:textId="77777777" w:rsidR="00A3349F" w:rsidRDefault="005A27AC">
      <w:pPr>
        <w:pStyle w:val="90"/>
        <w:shd w:val="clear" w:color="auto" w:fill="auto"/>
        <w:spacing w:before="0" w:after="239" w:line="260" w:lineRule="exact"/>
      </w:pPr>
      <w:r>
        <w:rPr>
          <w:rStyle w:val="91"/>
          <w:b/>
          <w:bCs/>
          <w:i/>
          <w:iCs/>
        </w:rPr>
        <w:t xml:space="preserve">Показания к оперативному лечению ДГПЖ </w:t>
      </w:r>
      <w:r>
        <w:rPr>
          <w:rStyle w:val="94"/>
          <w:i/>
          <w:iCs/>
        </w:rPr>
        <w:t>[2, 4, 97]:</w:t>
      </w:r>
    </w:p>
    <w:p w14:paraId="68156B3C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69"/>
        </w:tabs>
        <w:spacing w:before="0" w:after="0"/>
        <w:ind w:firstLine="0"/>
      </w:pPr>
      <w:r>
        <w:rPr>
          <w:rStyle w:val="29"/>
          <w:i/>
          <w:iCs/>
        </w:rPr>
        <w:t>рецидивирующая задержка мочеиспускания;</w:t>
      </w:r>
    </w:p>
    <w:p w14:paraId="18BFC10E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69"/>
        </w:tabs>
        <w:spacing w:before="0" w:after="0"/>
        <w:ind w:firstLine="0"/>
      </w:pPr>
      <w:r>
        <w:rPr>
          <w:rStyle w:val="29"/>
          <w:i/>
          <w:iCs/>
        </w:rPr>
        <w:t>выраженная инфравезикалъная обструкция;</w:t>
      </w:r>
    </w:p>
    <w:p w14:paraId="0F5DEAEA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69"/>
        </w:tabs>
        <w:spacing w:before="0" w:after="0"/>
        <w:ind w:firstLine="0"/>
      </w:pPr>
      <w:r>
        <w:rPr>
          <w:rStyle w:val="29"/>
          <w:i/>
          <w:iCs/>
        </w:rPr>
        <w:t>камни мочевого пузыря;</w:t>
      </w:r>
    </w:p>
    <w:p w14:paraId="2109C8A9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69"/>
        </w:tabs>
        <w:spacing w:before="0" w:after="0"/>
        <w:ind w:firstLine="0"/>
      </w:pPr>
      <w:r>
        <w:rPr>
          <w:rStyle w:val="29"/>
          <w:i/>
          <w:iCs/>
        </w:rPr>
        <w:t>интермиттирующая макрогематурия;</w:t>
      </w:r>
    </w:p>
    <w:p w14:paraId="0F63B0F9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69"/>
        </w:tabs>
        <w:spacing w:before="0" w:after="0"/>
        <w:ind w:firstLine="0"/>
      </w:pPr>
      <w:r>
        <w:rPr>
          <w:rStyle w:val="29"/>
          <w:i/>
          <w:iCs/>
        </w:rPr>
        <w:t>гидронефроз, обусловленный ДГП</w:t>
      </w:r>
      <w:r>
        <w:rPr>
          <w:rStyle w:val="29"/>
          <w:i/>
          <w:iCs/>
        </w:rPr>
        <w:t>Ж, с или без ХБП;</w:t>
      </w:r>
    </w:p>
    <w:p w14:paraId="7E88EF0F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69"/>
        </w:tabs>
        <w:spacing w:before="0" w:after="0"/>
        <w:ind w:firstLine="0"/>
      </w:pPr>
      <w:r>
        <w:rPr>
          <w:rStyle w:val="29"/>
          <w:i/>
          <w:iCs/>
        </w:rPr>
        <w:t>большое количество остаточной мочи (хроническая задержка мочеиспускания);</w:t>
      </w:r>
    </w:p>
    <w:p w14:paraId="664811E6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69"/>
        </w:tabs>
        <w:spacing w:before="0" w:after="236"/>
        <w:ind w:firstLine="0"/>
      </w:pPr>
      <w:r>
        <w:rPr>
          <w:rStyle w:val="29"/>
          <w:i/>
          <w:iCs/>
        </w:rPr>
        <w:t>неэффективность предшествующей медикаментозной терапии.</w:t>
      </w:r>
    </w:p>
    <w:p w14:paraId="75E3A3B4" w14:textId="77777777" w:rsidR="00A3349F" w:rsidRDefault="005A27AC">
      <w:pPr>
        <w:pStyle w:val="28"/>
        <w:shd w:val="clear" w:color="auto" w:fill="auto"/>
        <w:spacing w:before="0" w:after="0" w:line="394" w:lineRule="exact"/>
        <w:ind w:firstLine="0"/>
      </w:pPr>
      <w:r>
        <w:rPr>
          <w:rStyle w:val="29"/>
          <w:i/>
          <w:iCs/>
        </w:rPr>
        <w:t xml:space="preserve">Относительным показанием к операции является наличие «средней доли», присутствие которой, как </w:t>
      </w:r>
      <w:r>
        <w:rPr>
          <w:rStyle w:val="29"/>
          <w:i/>
          <w:iCs/>
        </w:rPr>
        <w:t>известно, существенно снижает вероятность успеха медикаментозной терапии.</w:t>
      </w:r>
    </w:p>
    <w:p w14:paraId="390C39F6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Увеличение простаты, даже весьма выраженное, не сопровождаемое тяжелой симптоматикой, не является показанием к выполнению оперативного вмешательства, но в то же время это один из фак</w:t>
      </w:r>
      <w:r>
        <w:rPr>
          <w:rStyle w:val="29"/>
          <w:i/>
          <w:iCs/>
        </w:rPr>
        <w:t>торов прогрессии заболевания.</w:t>
      </w:r>
    </w:p>
    <w:p w14:paraId="251858BA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lastRenderedPageBreak/>
        <w:t>В арсенале современного уролога имеются множество различных высокоэффективных хирургических методик. Наиболее популярные виды оперативного вмешательства у пациентов сДГПЖ:</w:t>
      </w:r>
    </w:p>
    <w:p w14:paraId="3210A08D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56"/>
        </w:tabs>
        <w:spacing w:before="0" w:after="0"/>
        <w:ind w:firstLine="0"/>
      </w:pPr>
      <w:r>
        <w:rPr>
          <w:rStyle w:val="29"/>
          <w:i/>
          <w:iCs/>
        </w:rPr>
        <w:t>моно- или биполярная трансуретральная резекция простат</w:t>
      </w:r>
      <w:r>
        <w:rPr>
          <w:rStyle w:val="29"/>
          <w:i/>
          <w:iCs/>
        </w:rPr>
        <w:t>ы (ТУРП, БиТУРП);</w:t>
      </w:r>
    </w:p>
    <w:p w14:paraId="42EC17EA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56"/>
        </w:tabs>
        <w:spacing w:before="0" w:after="0"/>
        <w:ind w:firstLine="0"/>
      </w:pPr>
      <w:r>
        <w:rPr>
          <w:rStyle w:val="29"/>
          <w:i/>
          <w:iCs/>
        </w:rPr>
        <w:t>моно- или биполярная трансуретральная вапоризация простаты (ТУВП);</w:t>
      </w:r>
    </w:p>
    <w:p w14:paraId="765E4BEA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56"/>
        </w:tabs>
        <w:spacing w:before="0" w:after="0"/>
        <w:ind w:left="400"/>
      </w:pPr>
      <w:r>
        <w:rPr>
          <w:rStyle w:val="29"/>
          <w:i/>
          <w:iCs/>
        </w:rPr>
        <w:t xml:space="preserve">Лазерная энуклеация/вапоризация/вапорезекция гиперплазии простаты гольмиевым, тулиевым, «зеленым» или диодным лазерными урологическими аппаратами </w:t>
      </w:r>
      <w:r>
        <w:rPr>
          <w:rStyle w:val="29"/>
          <w:i/>
          <w:iCs/>
          <w:lang w:val="en-US" w:eastAsia="en-US" w:bidi="en-US"/>
        </w:rPr>
        <w:t>(HoLEP, ThuLEP, ThuELEP);</w:t>
      </w:r>
    </w:p>
    <w:p w14:paraId="1A933D08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56"/>
        </w:tabs>
        <w:spacing w:before="0" w:after="0"/>
        <w:ind w:firstLine="0"/>
      </w:pPr>
      <w:r>
        <w:rPr>
          <w:rStyle w:val="29"/>
          <w:i/>
          <w:iCs/>
        </w:rPr>
        <w:t xml:space="preserve">Трансуретральная энуклеация предстательной железы биполярной петлей - </w:t>
      </w:r>
      <w:r>
        <w:rPr>
          <w:rStyle w:val="29"/>
          <w:i/>
          <w:iCs/>
          <w:lang w:val="en-US" w:eastAsia="en-US" w:bidi="en-US"/>
        </w:rPr>
        <w:t>(TUEB);</w:t>
      </w:r>
    </w:p>
    <w:p w14:paraId="1D991A79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56"/>
        </w:tabs>
        <w:spacing w:before="0" w:after="0"/>
        <w:ind w:firstLine="0"/>
      </w:pPr>
      <w:r>
        <w:rPr>
          <w:rStyle w:val="29"/>
          <w:i/>
          <w:iCs/>
        </w:rPr>
        <w:t>открытая и эндовидеохирургическая простатэктомия;</w:t>
      </w:r>
    </w:p>
    <w:p w14:paraId="15996123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56"/>
        </w:tabs>
        <w:spacing w:before="0"/>
        <w:ind w:firstLine="0"/>
      </w:pPr>
      <w:r>
        <w:rPr>
          <w:rStyle w:val="29"/>
          <w:i/>
          <w:iCs/>
        </w:rPr>
        <w:t>множество минимальноинвазивных операций.</w:t>
      </w:r>
    </w:p>
    <w:p w14:paraId="383032A3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С учетом имеющихся в литературе данных долгосрочных наблюдений, в качестве эталона для</w:t>
      </w:r>
      <w:r>
        <w:rPr>
          <w:rStyle w:val="29"/>
          <w:i/>
          <w:iCs/>
        </w:rPr>
        <w:t xml:space="preserve"> оценки эффективности малоинвазивных оперативных методов лечения ДЕПЖ должны выступать ТУРП и чрезпузырная/позадилонная простатэктомия</w:t>
      </w:r>
      <w:r>
        <w:rPr>
          <w:rStyle w:val="2a"/>
        </w:rPr>
        <w:t xml:space="preserve"> [97].</w:t>
      </w:r>
    </w:p>
    <w:p w14:paraId="2C137686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Мета-анализ 23 современных КИ, сравнивающих функциональные результаты и осложнения после ТУРП, БиТУРП, ТУВП и ПоТЕР</w:t>
      </w:r>
      <w:r>
        <w:rPr>
          <w:rStyle w:val="29"/>
          <w:i/>
          <w:iCs/>
        </w:rPr>
        <w:t xml:space="preserve"> по поводу ДЕПЖ с максимальной длительностью наблюдения 5 лет, показал статистически сопоставимую эффективность и безопасность данных методик, а выбор метода оперативного лечения для каждого пациента должен быть индивидуальным и зависеть от его клиническог</w:t>
      </w:r>
      <w:r>
        <w:rPr>
          <w:rStyle w:val="29"/>
          <w:i/>
          <w:iCs/>
        </w:rPr>
        <w:t>о статуса</w:t>
      </w:r>
      <w:r>
        <w:rPr>
          <w:rStyle w:val="2a"/>
        </w:rPr>
        <w:t xml:space="preserve"> [98-104].</w:t>
      </w:r>
    </w:p>
    <w:p w14:paraId="01B6CE52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 xml:space="preserve">Необходимо отметить, что в особенно тяжелых случаях декомпенсированной ДЕПЖ при выраженной хронической задержке мочеиспускания, тяжелой ХБП и других состояниях возможно выполнение «двухэтапного лечения». При этом первым этапом является </w:t>
      </w:r>
      <w:r>
        <w:rPr>
          <w:rStyle w:val="29"/>
          <w:i/>
          <w:iCs/>
        </w:rPr>
        <w:t>суправезикальная деривация мочи (цистостомия), позволяющая в последующем назначить пациенту специфическую терапию по восстановлению сократительной способности мочевого пузыря и устранению клинических проявлений ХБП. Позднее выполняется «отсроченная операци</w:t>
      </w:r>
      <w:r>
        <w:rPr>
          <w:rStyle w:val="29"/>
          <w:i/>
          <w:iCs/>
        </w:rPr>
        <w:t xml:space="preserve">я» по удалению аденоматозных узлов одним из перечисленных выше способов. Система скрининга заболеваний предстательной железы, приведенная нами в начале данной главы, существенно сократила количество пациентов, нуждающихся в «двухэтапном лечении». </w:t>
      </w:r>
      <w:r>
        <w:rPr>
          <w:rStyle w:val="29"/>
          <w:i/>
          <w:iCs/>
          <w:vertAlign w:val="superscript"/>
        </w:rPr>
        <w:footnoteReference w:id="5"/>
      </w:r>
      <w:r>
        <w:rPr>
          <w:rStyle w:val="29"/>
          <w:i/>
          <w:iCs/>
        </w:rPr>
        <w:t xml:space="preserve"> повышаться до 120 см1 Метод эффективен у 80% пациентов. Результатом этой операции является увеличение максимальной скорости потока мочи на 163%, снижение балла </w:t>
      </w:r>
      <w:r>
        <w:rPr>
          <w:rStyle w:val="29"/>
          <w:i/>
          <w:iCs/>
          <w:lang w:val="en-US" w:eastAsia="en-US" w:bidi="en-US"/>
        </w:rPr>
        <w:t xml:space="preserve">IPSS </w:t>
      </w:r>
      <w:r>
        <w:rPr>
          <w:rStyle w:val="29"/>
          <w:i/>
          <w:iCs/>
        </w:rPr>
        <w:t xml:space="preserve">на 70% и балла </w:t>
      </w:r>
      <w:r>
        <w:rPr>
          <w:rStyle w:val="29"/>
          <w:i/>
          <w:iCs/>
          <w:lang w:val="en-US" w:eastAsia="en-US" w:bidi="en-US"/>
        </w:rPr>
        <w:t xml:space="preserve">QoL </w:t>
      </w:r>
      <w:r>
        <w:rPr>
          <w:rStyle w:val="29"/>
          <w:i/>
          <w:iCs/>
        </w:rPr>
        <w:t>на 69%. Количество остаточной мочи уменьшается на 77%</w:t>
      </w:r>
      <w:r>
        <w:rPr>
          <w:rStyle w:val="2a"/>
        </w:rPr>
        <w:t xml:space="preserve"> [98].</w:t>
      </w:r>
    </w:p>
    <w:p w14:paraId="5D15D8E2" w14:textId="77777777" w:rsidR="00A3349F" w:rsidRDefault="005A27AC">
      <w:pPr>
        <w:pStyle w:val="28"/>
        <w:shd w:val="clear" w:color="auto" w:fill="auto"/>
        <w:spacing w:before="0" w:after="236"/>
        <w:ind w:firstLine="0"/>
      </w:pPr>
      <w:r>
        <w:rPr>
          <w:rStyle w:val="29"/>
          <w:i/>
          <w:iCs/>
        </w:rPr>
        <w:t>ТУР предста</w:t>
      </w:r>
      <w:r>
        <w:rPr>
          <w:rStyle w:val="29"/>
          <w:i/>
          <w:iCs/>
        </w:rPr>
        <w:t xml:space="preserve">тельной железы многие годы считается «золотым стандартом» оперативного </w:t>
      </w:r>
      <w:r>
        <w:rPr>
          <w:rStyle w:val="29"/>
          <w:i/>
          <w:iCs/>
        </w:rPr>
        <w:lastRenderedPageBreak/>
        <w:t>лечения ДГПЖразмерами до 80 см7</w:t>
      </w:r>
    </w:p>
    <w:p w14:paraId="2A2E3FAE" w14:textId="77777777" w:rsidR="00A3349F" w:rsidRDefault="005A27AC">
      <w:pPr>
        <w:pStyle w:val="28"/>
        <w:shd w:val="clear" w:color="auto" w:fill="auto"/>
        <w:spacing w:before="0" w:after="244" w:line="394" w:lineRule="exact"/>
        <w:ind w:firstLine="0"/>
      </w:pPr>
      <w:r>
        <w:rPr>
          <w:rStyle w:val="29"/>
          <w:i/>
          <w:iCs/>
        </w:rPr>
        <w:t>В зависимости от объема удаленной ткани простаты следует различать следующие виды ТУРП:</w:t>
      </w:r>
    </w:p>
    <w:p w14:paraId="4B4DBE11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857"/>
        </w:tabs>
        <w:spacing w:before="0" w:after="236"/>
        <w:ind w:firstLine="0"/>
      </w:pPr>
      <w:r>
        <w:rPr>
          <w:rStyle w:val="29"/>
          <w:i/>
          <w:iCs/>
        </w:rPr>
        <w:t>«псевдо-ТУР» (удаляется лишь небольшая часть гиперплазированной т</w:t>
      </w:r>
      <w:r>
        <w:rPr>
          <w:rStyle w:val="29"/>
          <w:i/>
          <w:iCs/>
        </w:rPr>
        <w:t>кани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>10-20% объема, не более 10 15 г) преимущественно из области шейки мочевого пузыря, или часть средней доли ДГПЖ (создание «мочевой дорожки»);</w:t>
      </w:r>
    </w:p>
    <w:p w14:paraId="00817370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1426"/>
        </w:tabs>
        <w:spacing w:before="0" w:after="244" w:line="394" w:lineRule="exact"/>
        <w:ind w:firstLine="0"/>
      </w:pPr>
      <w:r>
        <w:rPr>
          <w:rStyle w:val="29"/>
          <w:i/>
          <w:iCs/>
        </w:rPr>
        <w:t>«парциальная ТУР» (удаляется 30-80%). В зависимости от объема резекции «парциальную ТУР» подразделяют на «па</w:t>
      </w:r>
      <w:r>
        <w:rPr>
          <w:rStyle w:val="29"/>
          <w:i/>
          <w:iCs/>
        </w:rPr>
        <w:t>ллиативную ТУР» и «субтотальную ТУР»;</w:t>
      </w:r>
    </w:p>
    <w:p w14:paraId="01363A53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857"/>
        </w:tabs>
        <w:spacing w:before="0"/>
        <w:ind w:right="220" w:firstLine="0"/>
      </w:pPr>
      <w:r>
        <w:rPr>
          <w:rStyle w:val="29"/>
          <w:i/>
          <w:iCs/>
        </w:rPr>
        <w:t>«тотальная ТУР» (трансуретральная простатэктомия): удаляется практически 90 100%о объема гиперплазированной ткани, что соответствует открытой операции.</w:t>
      </w:r>
    </w:p>
    <w:p w14:paraId="18684332" w14:textId="77777777" w:rsidR="00A3349F" w:rsidRDefault="005A27AC">
      <w:pPr>
        <w:pStyle w:val="28"/>
        <w:shd w:val="clear" w:color="auto" w:fill="auto"/>
        <w:spacing w:before="0" w:after="343"/>
        <w:ind w:firstLine="0"/>
      </w:pPr>
      <w:r>
        <w:rPr>
          <w:rStyle w:val="29"/>
          <w:i/>
          <w:iCs/>
        </w:rPr>
        <w:t>Радикальность выполнения ТУРП определяет риск необходимости повтор</w:t>
      </w:r>
      <w:r>
        <w:rPr>
          <w:rStyle w:val="29"/>
          <w:i/>
          <w:iCs/>
        </w:rPr>
        <w:t xml:space="preserve">ного вмешательства. В среднем этот риск составляет 1-2% в год. Па примере более чем 20 000 пациентов было продемонстрировано, что повторная операция (повторная ТУРП, уретротомия или резекция шейки мочевого пузыря) потребовалась 5,8, 12,3 и 14,7% пациентов </w:t>
      </w:r>
      <w:r>
        <w:rPr>
          <w:rStyle w:val="29"/>
          <w:i/>
          <w:iCs/>
        </w:rPr>
        <w:t>через 1 год, 5 н8 лет наблюдения</w:t>
      </w:r>
      <w:r>
        <w:rPr>
          <w:rStyle w:val="2a"/>
        </w:rPr>
        <w:t xml:space="preserve"> [99].</w:t>
      </w:r>
    </w:p>
    <w:p w14:paraId="72E68740" w14:textId="77777777" w:rsidR="00A3349F" w:rsidRDefault="005A27AC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40" w:name="bookmark40"/>
      <w:r>
        <w:rPr>
          <w:rStyle w:val="37"/>
          <w:b/>
          <w:bCs/>
        </w:rPr>
        <w:t>Осложнения ТУРП:</w:t>
      </w:r>
      <w:bookmarkEnd w:id="40"/>
    </w:p>
    <w:p w14:paraId="10DF88A5" w14:textId="77777777" w:rsidR="00A3349F" w:rsidRDefault="005A27AC">
      <w:pPr>
        <w:pStyle w:val="28"/>
        <w:shd w:val="clear" w:color="auto" w:fill="auto"/>
        <w:spacing w:before="0" w:after="343"/>
        <w:ind w:firstLine="0"/>
      </w:pPr>
      <w:r>
        <w:rPr>
          <w:rStyle w:val="29"/>
          <w:i/>
          <w:iCs/>
        </w:rPr>
        <w:t>Смертность после ТУРП на сегодняшний день составляет всего 0,1%. Тогда как доля осложнений до сих пор остается значительной и составляет 11,1% и увеличивается с объемом предстательной железы</w:t>
      </w:r>
      <w:r>
        <w:rPr>
          <w:rStyle w:val="2a"/>
        </w:rPr>
        <w:t xml:space="preserve"> [100].</w:t>
      </w:r>
    </w:p>
    <w:p w14:paraId="6A89CA7A" w14:textId="77777777" w:rsidR="00A3349F" w:rsidRDefault="005A27AC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41" w:name="bookmark41"/>
      <w:r>
        <w:rPr>
          <w:rStyle w:val="37"/>
          <w:b/>
          <w:bCs/>
        </w:rPr>
        <w:t>К интра- и ранним послеоперационные осложнениям относятся:</w:t>
      </w:r>
      <w:bookmarkEnd w:id="41"/>
    </w:p>
    <w:p w14:paraId="43298E6D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0"/>
        <w:ind w:left="400"/>
        <w:jc w:val="left"/>
      </w:pPr>
      <w:r>
        <w:rPr>
          <w:rStyle w:val="29"/>
          <w:i/>
          <w:iCs/>
        </w:rPr>
        <w:t>ТУР-синдром может развиться в 0,8-1,4%. Частота его возникновения увеличивается с объемом простаты</w:t>
      </w:r>
      <w:r>
        <w:rPr>
          <w:rStyle w:val="2a"/>
        </w:rPr>
        <w:t xml:space="preserve"> [101];</w:t>
      </w:r>
    </w:p>
    <w:p w14:paraId="2C49B8DA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0"/>
        <w:ind w:firstLine="0"/>
      </w:pPr>
      <w:r>
        <w:rPr>
          <w:rStyle w:val="29"/>
          <w:i/>
          <w:iCs/>
        </w:rPr>
        <w:t>Кровотечение, требующее переливания крови, достигает 2,9%</w:t>
      </w:r>
      <w:r>
        <w:rPr>
          <w:rStyle w:val="2a"/>
        </w:rPr>
        <w:t xml:space="preserve"> [101];</w:t>
      </w:r>
    </w:p>
    <w:p w14:paraId="23454117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0"/>
        <w:ind w:firstLine="0"/>
      </w:pPr>
      <w:r>
        <w:rPr>
          <w:rStyle w:val="29"/>
          <w:i/>
          <w:iCs/>
        </w:rPr>
        <w:t>Гемотампонада мочевого пузыря может развиться в 4,9%</w:t>
      </w:r>
      <w:r>
        <w:rPr>
          <w:rStyle w:val="2a"/>
        </w:rPr>
        <w:t xml:space="preserve"> [98];</w:t>
      </w:r>
    </w:p>
    <w:p w14:paraId="32DEC42E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0"/>
        <w:ind w:firstLine="0"/>
      </w:pPr>
      <w:r>
        <w:rPr>
          <w:rStyle w:val="29"/>
          <w:i/>
          <w:iCs/>
        </w:rPr>
        <w:t>Инфекционные осложнения достигают 22%&gt;;</w:t>
      </w:r>
    </w:p>
    <w:p w14:paraId="2718F4BA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343"/>
        <w:ind w:firstLine="0"/>
      </w:pPr>
      <w:r>
        <w:rPr>
          <w:rStyle w:val="29"/>
          <w:i/>
          <w:iCs/>
        </w:rPr>
        <w:t>ОЗМ наблюдаются в среднем в 4,5%;</w:t>
      </w:r>
    </w:p>
    <w:p w14:paraId="03713926" w14:textId="77777777" w:rsidR="00A3349F" w:rsidRDefault="005A27AC">
      <w:pPr>
        <w:pStyle w:val="36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42" w:name="bookmark42"/>
      <w:r>
        <w:rPr>
          <w:rStyle w:val="37"/>
          <w:b/>
          <w:bCs/>
        </w:rPr>
        <w:t>Отдаленные осложнения [98]</w:t>
      </w:r>
      <w:bookmarkEnd w:id="42"/>
    </w:p>
    <w:p w14:paraId="29AA1569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0"/>
        <w:ind w:firstLine="0"/>
      </w:pPr>
      <w:r>
        <w:rPr>
          <w:rStyle w:val="29"/>
          <w:i/>
          <w:iCs/>
        </w:rPr>
        <w:t>ретроградная эякуляция после ТУРП встречается в среднему 65,4% пациентов;</w:t>
      </w:r>
    </w:p>
    <w:p w14:paraId="7D04363B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0"/>
        <w:ind w:firstLine="0"/>
      </w:pPr>
      <w:r>
        <w:rPr>
          <w:rStyle w:val="29"/>
          <w:i/>
          <w:iCs/>
        </w:rPr>
        <w:t>склероз шейки мочевого</w:t>
      </w:r>
      <w:r>
        <w:rPr>
          <w:rStyle w:val="29"/>
          <w:i/>
          <w:iCs/>
        </w:rPr>
        <w:t xml:space="preserve"> пузыря наблюдается у 4,7%;</w:t>
      </w:r>
    </w:p>
    <w:p w14:paraId="25A17484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0"/>
        <w:ind w:firstLine="0"/>
      </w:pPr>
      <w:r>
        <w:rPr>
          <w:rStyle w:val="29"/>
          <w:i/>
          <w:iCs/>
        </w:rPr>
        <w:t>стриктура уретры может возникнуть у 3,8%&gt;;</w:t>
      </w:r>
    </w:p>
    <w:p w14:paraId="3DFFA1D4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65"/>
        </w:tabs>
        <w:spacing w:before="0" w:after="0"/>
        <w:ind w:left="400"/>
      </w:pPr>
      <w:r>
        <w:rPr>
          <w:rStyle w:val="29"/>
          <w:i/>
          <w:iCs/>
        </w:rPr>
        <w:t>эректильная дисфункция развивается у 6,5%;</w:t>
      </w:r>
    </w:p>
    <w:p w14:paraId="12F00C7F" w14:textId="77777777" w:rsidR="00A3349F" w:rsidRDefault="005A27AC">
      <w:pPr>
        <w:pStyle w:val="28"/>
        <w:numPr>
          <w:ilvl w:val="0"/>
          <w:numId w:val="12"/>
        </w:numPr>
        <w:shd w:val="clear" w:color="auto" w:fill="auto"/>
        <w:tabs>
          <w:tab w:val="left" w:pos="265"/>
        </w:tabs>
        <w:spacing w:before="0" w:after="0"/>
        <w:ind w:left="400"/>
      </w:pPr>
      <w:r>
        <w:rPr>
          <w:rStyle w:val="29"/>
          <w:i/>
          <w:iCs/>
        </w:rPr>
        <w:t>недержание мочи встречается в 2%.</w:t>
      </w:r>
    </w:p>
    <w:p w14:paraId="1E1C2CBF" w14:textId="77777777" w:rsidR="00A3349F" w:rsidRDefault="005A27AC">
      <w:pPr>
        <w:pStyle w:val="50"/>
        <w:numPr>
          <w:ilvl w:val="0"/>
          <w:numId w:val="12"/>
        </w:numPr>
        <w:shd w:val="clear" w:color="auto" w:fill="auto"/>
        <w:tabs>
          <w:tab w:val="left" w:pos="265"/>
        </w:tabs>
        <w:spacing w:before="0" w:after="343" w:line="389" w:lineRule="exact"/>
        <w:ind w:left="400"/>
        <w:jc w:val="both"/>
      </w:pPr>
      <w:r>
        <w:rPr>
          <w:rStyle w:val="51"/>
        </w:rPr>
        <w:t xml:space="preserve">Биполярная ТУРП рекомендуется пациентам, имеющим показания к оперативному вмешательству и объем </w:t>
      </w:r>
      <w:r>
        <w:rPr>
          <w:rStyle w:val="51"/>
        </w:rPr>
        <w:t>простаты от 30 до 80 см^, для уменьшения симптоматики и улучшения качества жизни [102].</w:t>
      </w:r>
    </w:p>
    <w:p w14:paraId="39ED4F3D" w14:textId="77777777" w:rsidR="00A3349F" w:rsidRDefault="005A27AC">
      <w:pPr>
        <w:pStyle w:val="50"/>
        <w:shd w:val="clear" w:color="auto" w:fill="auto"/>
        <w:spacing w:before="0" w:after="244" w:line="260" w:lineRule="exact"/>
        <w:ind w:left="40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А (уровень достоверности доказательств - 1)</w:t>
      </w:r>
    </w:p>
    <w:p w14:paraId="6005A54F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>Показания к выполнению биполярной ТУРП совпадают с таковыми для стандартной</w:t>
      </w:r>
      <w:r>
        <w:rPr>
          <w:rStyle w:val="29"/>
          <w:i/>
          <w:iCs/>
        </w:rPr>
        <w:t xml:space="preserve"> </w:t>
      </w:r>
      <w:r>
        <w:rPr>
          <w:rStyle w:val="29"/>
          <w:i/>
          <w:iCs/>
        </w:rPr>
        <w:lastRenderedPageBreak/>
        <w:t xml:space="preserve">ТУРП. Техника выполнения оперативного вмешательства идентична монополярной трансуретральной резекции простаты. Отличие «стандартной» и «биполярной» ТУРП состоит в том, что биполярная операция выполняется в физиологическом растворе </w:t>
      </w:r>
      <w:r>
        <w:rPr>
          <w:rStyle w:val="29"/>
          <w:i/>
          <w:iCs/>
          <w:lang w:val="en-US" w:eastAsia="en-US" w:bidi="en-US"/>
        </w:rPr>
        <w:t xml:space="preserve">(NaCl </w:t>
      </w:r>
      <w:r>
        <w:rPr>
          <w:rStyle w:val="29"/>
          <w:i/>
          <w:iCs/>
        </w:rPr>
        <w:t>0,9%), и энергия н</w:t>
      </w:r>
      <w:r>
        <w:rPr>
          <w:rStyle w:val="29"/>
          <w:i/>
          <w:iCs/>
        </w:rPr>
        <w:t>е проходит через тело пациента, распространяясь между двумя полюсами на петле (истинная биполярная резекция) или петлей и тубусом резектоскопа (псевдобиполярная резекция). У биполярной резекции более выраженный коагуляционный эффект и более высокий профиль</w:t>
      </w:r>
      <w:r>
        <w:rPr>
          <w:rStyle w:val="29"/>
          <w:i/>
          <w:iCs/>
        </w:rPr>
        <w:t xml:space="preserve"> безопасности у пациентов с повышенной кровоточивостью и/или использующими кардиостимуляторы. Отдельные публикации, посвященные сравнению ближайших и отдаленных результатов операции, не выявили статистически значимой разницы между биполярным и монополярным</w:t>
      </w:r>
      <w:r>
        <w:rPr>
          <w:rStyle w:val="29"/>
          <w:i/>
          <w:iCs/>
        </w:rPr>
        <w:t xml:space="preserve"> вариантом выполнения ТУРП</w:t>
      </w:r>
      <w:r>
        <w:rPr>
          <w:rStyle w:val="2a"/>
        </w:rPr>
        <w:t xml:space="preserve"> [102-104].</w:t>
      </w:r>
    </w:p>
    <w:p w14:paraId="53A3B2D9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Осложнения БиТУРП имеют более благоприятный профиль нежели ТУРП в связи с отсутствием ТУР-синдрома, более низкую кровопотерю и частоту возникновения гемотампонады</w:t>
      </w:r>
      <w:r>
        <w:rPr>
          <w:rStyle w:val="2a"/>
        </w:rPr>
        <w:t xml:space="preserve"> [98, 102-105].</w:t>
      </w:r>
    </w:p>
    <w:p w14:paraId="4A10FEEE" w14:textId="77777777" w:rsidR="00A3349F" w:rsidRDefault="005A27AC">
      <w:pPr>
        <w:pStyle w:val="50"/>
        <w:numPr>
          <w:ilvl w:val="0"/>
          <w:numId w:val="12"/>
        </w:numPr>
        <w:shd w:val="clear" w:color="auto" w:fill="auto"/>
        <w:tabs>
          <w:tab w:val="left" w:pos="265"/>
        </w:tabs>
        <w:spacing w:before="0" w:after="343" w:line="389" w:lineRule="exact"/>
        <w:ind w:left="400"/>
        <w:jc w:val="both"/>
      </w:pPr>
      <w:r>
        <w:rPr>
          <w:rStyle w:val="51"/>
        </w:rPr>
        <w:t>Трансуретральная инцизия простаты (ТУИП)</w:t>
      </w:r>
      <w:r>
        <w:rPr>
          <w:rStyle w:val="51"/>
        </w:rPr>
        <w:t xml:space="preserve"> рекомендуется пациентам, имеющим показания к оперативному вмешательству, объем простаты &lt;30 см^ и без средней доли для уменьшения симптоматики и улучшения качества жизни [106].</w:t>
      </w:r>
    </w:p>
    <w:p w14:paraId="0910D0F9" w14:textId="77777777" w:rsidR="00A3349F" w:rsidRDefault="005A27AC">
      <w:pPr>
        <w:pStyle w:val="50"/>
        <w:shd w:val="clear" w:color="auto" w:fill="auto"/>
        <w:spacing w:before="0" w:after="244" w:line="260" w:lineRule="exact"/>
        <w:ind w:left="40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А (уровень достоверности доказательств - 1</w:t>
      </w:r>
      <w:r>
        <w:rPr>
          <w:rStyle w:val="51"/>
        </w:rPr>
        <w:t>)</w:t>
      </w:r>
    </w:p>
    <w:p w14:paraId="652D9222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>Обязательным условием для выполнения этой операции является отсутствие «средней доли» и объем простаты &lt;30 см^ с учетом большего числа проведенных КП с установленным порогом объема простаты до 30 см^, однако в трех исследованиях объем проста</w:t>
      </w:r>
      <w:r>
        <w:rPr>
          <w:rStyle w:val="29"/>
          <w:i/>
          <w:iCs/>
        </w:rPr>
        <w:t>ты был до 60 см^. Эффективность ТУИП сопоставима с ТУРП, однако имеет более низкую частоту осложнений (отсутствие ТУР-синдрома, низкий риск кровотечений), но следует помнить, что по данным мета-анализа 6 КП, повторное оперативное лечение более чем в два ра</w:t>
      </w:r>
      <w:r>
        <w:rPr>
          <w:rStyle w:val="29"/>
          <w:i/>
          <w:iCs/>
        </w:rPr>
        <w:t>за чаще выполняется после ТУИТ1 (18,4%), чем после ТУР ПЖ (7,2%)</w:t>
      </w:r>
      <w:r>
        <w:rPr>
          <w:rStyle w:val="2a"/>
        </w:rPr>
        <w:t xml:space="preserve"> [106].</w:t>
      </w:r>
    </w:p>
    <w:p w14:paraId="204C0C9A" w14:textId="77777777" w:rsidR="00A3349F" w:rsidRDefault="005A27AC">
      <w:pPr>
        <w:pStyle w:val="50"/>
        <w:numPr>
          <w:ilvl w:val="0"/>
          <w:numId w:val="12"/>
        </w:numPr>
        <w:shd w:val="clear" w:color="auto" w:fill="auto"/>
        <w:tabs>
          <w:tab w:val="left" w:pos="265"/>
        </w:tabs>
        <w:spacing w:before="0" w:after="343" w:line="389" w:lineRule="exact"/>
        <w:ind w:left="400"/>
        <w:jc w:val="both"/>
      </w:pPr>
      <w:r>
        <w:rPr>
          <w:rStyle w:val="51"/>
        </w:rPr>
        <w:t>Открытая аденомэктомия (чреспузырная, позадилонная, промежностная) рекомендуется пациентам, имеющим показания к оперативному вмешательству и объем простаты &gt;80 см^ для достижения стойк</w:t>
      </w:r>
      <w:r>
        <w:rPr>
          <w:rStyle w:val="51"/>
        </w:rPr>
        <w:t>ой ремиссии и снижения частоты осложнений [107-112].</w:t>
      </w:r>
    </w:p>
    <w:p w14:paraId="208C3927" w14:textId="77777777" w:rsidR="00A3349F" w:rsidRDefault="005A27AC">
      <w:pPr>
        <w:pStyle w:val="50"/>
        <w:shd w:val="clear" w:color="auto" w:fill="auto"/>
        <w:spacing w:before="0" w:after="0" w:line="260" w:lineRule="exact"/>
        <w:ind w:left="40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В (уровень достоверности доказательств - 2)</w:t>
      </w:r>
    </w:p>
    <w:p w14:paraId="3E795267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>При высокой эффективности этот вариант оперативного вмешательства наиболее инвазивный и сопряжен с более высок</w:t>
      </w:r>
      <w:r>
        <w:rPr>
          <w:rStyle w:val="29"/>
          <w:i/>
          <w:iCs/>
        </w:rPr>
        <w:t xml:space="preserve">им риском осложнений по сравнению с ТУРП. В долгосрочной эффективности данной операции сомнений нет, что демонстрируют несколько </w:t>
      </w:r>
      <w:r>
        <w:rPr>
          <w:rStyle w:val="2a"/>
        </w:rPr>
        <w:t>А'Я [107-110].</w:t>
      </w:r>
    </w:p>
    <w:p w14:paraId="4F5B0CF6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Эффект операции стойкий, рецидивы регистрируются очень редко и в основном являются «ложными» (обусловлены разрас</w:t>
      </w:r>
      <w:r>
        <w:rPr>
          <w:rStyle w:val="29"/>
          <w:i/>
          <w:iCs/>
        </w:rPr>
        <w:t>танием резидуальной аденоматозной ткани, не удаленной в ходе первой операции.</w:t>
      </w:r>
    </w:p>
    <w:p w14:paraId="730D2782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Смертность после открытой аденомэктомии составляет &lt;1 %, частота гемотрансфузии - 7-14%</w:t>
      </w:r>
      <w:r>
        <w:rPr>
          <w:rStyle w:val="2a"/>
        </w:rPr>
        <w:t xml:space="preserve"> [111], </w:t>
      </w:r>
      <w:r>
        <w:rPr>
          <w:rStyle w:val="29"/>
          <w:i/>
          <w:iCs/>
        </w:rPr>
        <w:t>вероятность недержания мочи - до 10%, склероз шейки мочевого пузыря и стриктуры уре</w:t>
      </w:r>
      <w:r>
        <w:rPr>
          <w:rStyle w:val="29"/>
          <w:i/>
          <w:iCs/>
        </w:rPr>
        <w:t>тры регистрируются у 6% пациентов</w:t>
      </w:r>
      <w:r>
        <w:rPr>
          <w:rStyle w:val="2a"/>
        </w:rPr>
        <w:t xml:space="preserve"> [112].</w:t>
      </w:r>
    </w:p>
    <w:p w14:paraId="5AB1A6E1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 xml:space="preserve">Одним из главных условий оказания качественной хирургической помощи пациентам с ДГПЖ </w:t>
      </w:r>
      <w:r>
        <w:rPr>
          <w:rStyle w:val="29"/>
          <w:i/>
          <w:iCs/>
        </w:rPr>
        <w:lastRenderedPageBreak/>
        <w:t>является минимизация инвазивности и осложнений при высокой эффективности. Альтернативой открытой аденомэктомии при объеме простаты</w:t>
      </w:r>
      <w:r>
        <w:rPr>
          <w:rStyle w:val="29"/>
          <w:i/>
          <w:iCs/>
        </w:rPr>
        <w:t xml:space="preserve"> &gt;80 см^ явилась трансуретралъная энуклеация гиперплазии простаты, которая стала возможна с внедрением в клиническую практику современных лазерных технологий и биполярных инструментов. Данные операции обладают сопоставимой с открытой аденомэктомией эффекти</w:t>
      </w:r>
      <w:r>
        <w:rPr>
          <w:rStyle w:val="29"/>
          <w:i/>
          <w:iCs/>
        </w:rPr>
        <w:t>вностью и меньшим риском осложнений [109, 113-118].</w:t>
      </w:r>
    </w:p>
    <w:p w14:paraId="6C5BDAEE" w14:textId="77777777" w:rsidR="00A3349F" w:rsidRDefault="005A27AC">
      <w:pPr>
        <w:pStyle w:val="50"/>
        <w:numPr>
          <w:ilvl w:val="0"/>
          <w:numId w:val="12"/>
        </w:numPr>
        <w:shd w:val="clear" w:color="auto" w:fill="auto"/>
        <w:tabs>
          <w:tab w:val="left" w:pos="269"/>
        </w:tabs>
        <w:spacing w:before="0" w:after="343" w:line="389" w:lineRule="exact"/>
        <w:ind w:left="400"/>
        <w:jc w:val="both"/>
      </w:pPr>
      <w:r>
        <w:rPr>
          <w:rStyle w:val="51"/>
        </w:rPr>
        <w:t xml:space="preserve">Трансуретральная энуклеация проетаты лазером </w:t>
      </w:r>
      <w:r>
        <w:rPr>
          <w:rStyle w:val="51"/>
          <w:lang w:val="en-US" w:eastAsia="en-US" w:bidi="en-US"/>
        </w:rPr>
        <w:t xml:space="preserve">(HoLEP, ThuLEP, ThuFEEP) </w:t>
      </w:r>
      <w:r>
        <w:rPr>
          <w:rStyle w:val="51"/>
        </w:rPr>
        <w:t>рекомендуетея пациентам е объемом проетаты &gt;80 ем^, являетея методом первой линии и предпочтительна у пациентов, принимающих антикоагу</w:t>
      </w:r>
      <w:r>
        <w:rPr>
          <w:rStyle w:val="51"/>
        </w:rPr>
        <w:t>лянты или антитромбоцитарные препараты без возможноети их отмены, для енижения чаетоты оеложнений [112].</w:t>
      </w:r>
    </w:p>
    <w:p w14:paraId="1AEACA75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А (уровень доетоверноети доказательетв - 1)</w:t>
      </w:r>
    </w:p>
    <w:p w14:paraId="3C65B6DB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 xml:space="preserve">Техника выполнения этих операций имеет свои </w:t>
      </w:r>
      <w:r>
        <w:rPr>
          <w:rStyle w:val="29"/>
          <w:i/>
          <w:iCs/>
        </w:rPr>
        <w:t>особенности и требует специального обучения, так как наиболее важным фактором высокой эффективности и снижения частоты осложнений является опыт хирурга</w:t>
      </w:r>
      <w:r>
        <w:rPr>
          <w:rStyle w:val="2a"/>
        </w:rPr>
        <w:t xml:space="preserve"> [119-121]. </w:t>
      </w:r>
      <w:r>
        <w:rPr>
          <w:rStyle w:val="29"/>
          <w:i/>
          <w:iCs/>
        </w:rPr>
        <w:t xml:space="preserve">Следует отметить, что большинство публикаций на эту тему освещают методику </w:t>
      </w:r>
      <w:r>
        <w:rPr>
          <w:rStyle w:val="29"/>
          <w:i/>
          <w:iCs/>
          <w:lang w:val="en-US" w:eastAsia="en-US" w:bidi="en-US"/>
        </w:rPr>
        <w:t xml:space="preserve">HoLEP. </w:t>
      </w:r>
      <w:r>
        <w:rPr>
          <w:rStyle w:val="29"/>
          <w:i/>
          <w:iCs/>
          <w:vertAlign w:val="superscript"/>
          <w:lang w:val="en-US" w:eastAsia="en-US" w:bidi="en-US"/>
        </w:rPr>
        <w:footnoteReference w:id="6"/>
      </w:r>
      <w:r>
        <w:rPr>
          <w:rStyle w:val="29"/>
          <w:i/>
          <w:iCs/>
          <w:lang w:val="en-US" w:eastAsia="en-US" w:bidi="en-US"/>
        </w:rPr>
        <w:t xml:space="preserve"> </w:t>
      </w:r>
      <w:r>
        <w:rPr>
          <w:rStyle w:val="29"/>
          <w:i/>
          <w:iCs/>
        </w:rPr>
        <w:t>лазеров,</w:t>
      </w:r>
      <w:r>
        <w:rPr>
          <w:rStyle w:val="29"/>
          <w:i/>
          <w:iCs/>
        </w:rPr>
        <w:t xml:space="preserve"> а также биполярных систем. Эти методы считаются альтернативными ТУРП. Следует отметить, что в последние годы в литературе встречается все меньше публикаций относительно данных методов, что связано с возросшим опытом применения более радикальных операций -</w:t>
      </w:r>
      <w:r>
        <w:rPr>
          <w:rStyle w:val="29"/>
          <w:i/>
          <w:iCs/>
        </w:rPr>
        <w:t xml:space="preserve"> энуклеаций гиперплазии простаты. Так последняя публикация относительно гольмиевой вапорезекции была в 2004 году, однако она сопоставима с ТУРП по средне- и долгосрочным результат и имеет лучший профиль безопасности. Результаты ряда клинических исследовани</w:t>
      </w:r>
      <w:r>
        <w:rPr>
          <w:rStyle w:val="29"/>
          <w:i/>
          <w:iCs/>
        </w:rPr>
        <w:t>й, сравнивающих вапоризацию «зеленым» лазером с ТУРП не выявили существенной разницы, тогда как профиль безопасности ее применения у пациентов, принимающих антикоагулянты был выше</w:t>
      </w:r>
      <w:r>
        <w:rPr>
          <w:rStyle w:val="2a"/>
        </w:rPr>
        <w:t xml:space="preserve"> [122-124]. </w:t>
      </w:r>
      <w:r>
        <w:rPr>
          <w:rStyle w:val="29"/>
          <w:i/>
          <w:iCs/>
        </w:rPr>
        <w:t>Вапоризация тулиевым лазером также показала сопоставимую с ТУРП э</w:t>
      </w:r>
      <w:r>
        <w:rPr>
          <w:rStyle w:val="29"/>
          <w:i/>
          <w:iCs/>
        </w:rPr>
        <w:t>ффективность при меньшей кровопотере и частоте повторных операций</w:t>
      </w:r>
      <w:r>
        <w:rPr>
          <w:rStyle w:val="2a"/>
        </w:rPr>
        <w:t xml:space="preserve"> [125, 126].</w:t>
      </w:r>
    </w:p>
    <w:p w14:paraId="2524CCEC" w14:textId="77777777" w:rsidR="00A3349F" w:rsidRDefault="005A27AC">
      <w:pPr>
        <w:pStyle w:val="50"/>
        <w:numPr>
          <w:ilvl w:val="0"/>
          <w:numId w:val="12"/>
        </w:numPr>
        <w:shd w:val="clear" w:color="auto" w:fill="auto"/>
        <w:tabs>
          <w:tab w:val="left" w:pos="334"/>
        </w:tabs>
        <w:spacing w:before="0" w:after="343" w:line="389" w:lineRule="exact"/>
        <w:ind w:left="400"/>
        <w:jc w:val="both"/>
      </w:pPr>
      <w:r>
        <w:rPr>
          <w:rStyle w:val="51"/>
        </w:rPr>
        <w:t>Трансуретральная игольчатая радиочастотная абляция предстательной железы рекомендуется пациентам с отягощенным терапевтическим статусом и противопоказаниями к проведению более ма</w:t>
      </w:r>
      <w:r>
        <w:rPr>
          <w:rStyle w:val="51"/>
        </w:rPr>
        <w:t>сштабных вмешательств для уменьшения симптомов и снижения потребности в последуюших курсах лечения [127].</w:t>
      </w:r>
    </w:p>
    <w:p w14:paraId="0FD639A7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lastRenderedPageBreak/>
        <w:t xml:space="preserve">Уровень убедительности рекомендаций </w:t>
      </w:r>
      <w:r>
        <w:rPr>
          <w:rStyle w:val="51"/>
        </w:rPr>
        <w:t>А (уровень достоверности доказательств - 2)</w:t>
      </w:r>
    </w:p>
    <w:p w14:paraId="286E6CD3" w14:textId="77777777" w:rsidR="00A3349F" w:rsidRDefault="005A27AC">
      <w:pPr>
        <w:pStyle w:val="28"/>
        <w:shd w:val="clear" w:color="auto" w:fill="auto"/>
        <w:tabs>
          <w:tab w:val="left" w:pos="2040"/>
        </w:tabs>
        <w:spacing w:before="0" w:after="0"/>
        <w:ind w:firstLine="0"/>
      </w:pPr>
      <w:r>
        <w:rPr>
          <w:rStyle w:val="2c"/>
        </w:rPr>
        <w:t>Комментарии:</w:t>
      </w:r>
      <w:r>
        <w:rPr>
          <w:rStyle w:val="2c"/>
        </w:rPr>
        <w:tab/>
      </w:r>
      <w:r>
        <w:rPr>
          <w:rStyle w:val="29"/>
          <w:i/>
          <w:iCs/>
        </w:rPr>
        <w:t>Трансуретральная игольчатая абляция предстательной железы</w:t>
      </w:r>
      <w:r>
        <w:rPr>
          <w:rStyle w:val="29"/>
          <w:i/>
          <w:iCs/>
        </w:rPr>
        <w:t xml:space="preserve"> менее</w:t>
      </w:r>
    </w:p>
    <w:p w14:paraId="2F519420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эффективна, чем ТУРП, однако не требует госпитализации пациента и общего обезболивания при проведении вмешательства. Частота осложнений (недержание мочи и эректильная дисфункция) после игольчатой абляции крайне низкая. Послеоперационная задержка моч</w:t>
      </w:r>
      <w:r>
        <w:rPr>
          <w:rStyle w:val="29"/>
          <w:i/>
          <w:iCs/>
        </w:rPr>
        <w:t xml:space="preserve">и наблюдается в 13,3-41,6% случаев и продолжается 1-3 дня; в течение недели 90-95% пациентов не нуждаются в катетере. Балл </w:t>
      </w:r>
      <w:r>
        <w:rPr>
          <w:rStyle w:val="29"/>
          <w:i/>
          <w:iCs/>
          <w:lang w:val="en-US" w:eastAsia="en-US" w:bidi="en-US"/>
        </w:rPr>
        <w:t xml:space="preserve">IPSS </w:t>
      </w:r>
      <w:r>
        <w:rPr>
          <w:rStyle w:val="29"/>
          <w:i/>
          <w:iCs/>
        </w:rPr>
        <w:t>уменьшается на 50%, а максимальная скорость потока мочи увеличивается на 70% к исходу первого года после операции</w:t>
      </w:r>
      <w:r>
        <w:rPr>
          <w:rStyle w:val="2a"/>
        </w:rPr>
        <w:t xml:space="preserve"> [127, 128].</w:t>
      </w:r>
    </w:p>
    <w:p w14:paraId="67AC4F50" w14:textId="77777777" w:rsidR="00A3349F" w:rsidRDefault="005A27AC">
      <w:pPr>
        <w:pStyle w:val="50"/>
        <w:numPr>
          <w:ilvl w:val="0"/>
          <w:numId w:val="12"/>
        </w:numPr>
        <w:shd w:val="clear" w:color="auto" w:fill="auto"/>
        <w:tabs>
          <w:tab w:val="left" w:pos="334"/>
        </w:tabs>
        <w:spacing w:before="0" w:after="343" w:line="389" w:lineRule="exact"/>
        <w:ind w:left="400"/>
        <w:jc w:val="both"/>
      </w:pPr>
      <w:r>
        <w:rPr>
          <w:rStyle w:val="51"/>
        </w:rPr>
        <w:t>Ре</w:t>
      </w:r>
      <w:r>
        <w:rPr>
          <w:rStyle w:val="51"/>
        </w:rPr>
        <w:t>ктальная гипертермия при заболеваниях мужских половых органов (трансуретральная микроволновая термотерапия) рекомендуется пациентам с отягощенным терапевтическим статусом и противопоказаниями к проведению более масштабных вмешательств для уменьшения симпто</w:t>
      </w:r>
      <w:r>
        <w:rPr>
          <w:rStyle w:val="51"/>
        </w:rPr>
        <w:t>мов и снижения потребности в последуюших курсах лечения [129].</w:t>
      </w:r>
    </w:p>
    <w:p w14:paraId="586B9909" w14:textId="77777777" w:rsidR="00A3349F" w:rsidRDefault="005A27AC">
      <w:pPr>
        <w:pStyle w:val="50"/>
        <w:shd w:val="clear" w:color="auto" w:fill="auto"/>
        <w:spacing w:before="0" w:after="239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А (уровень достоверности доказательств - 1)</w:t>
      </w:r>
    </w:p>
    <w:p w14:paraId="32DADA78" w14:textId="77777777" w:rsidR="00A3349F" w:rsidRDefault="005A27AC">
      <w:pPr>
        <w:pStyle w:val="28"/>
        <w:shd w:val="clear" w:color="auto" w:fill="auto"/>
        <w:spacing w:before="0" w:after="0"/>
        <w:ind w:firstLine="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>Физическая основа метода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>коагуляционный некроз ткани простаты, которая нагревается до 45 °С антенн</w:t>
      </w:r>
      <w:r>
        <w:rPr>
          <w:rStyle w:val="29"/>
          <w:i/>
          <w:iCs/>
        </w:rPr>
        <w:t>ой, помещаемой в простатический отдел уретры. Длительная катетеризация необходима в 25% случаев. Эта малоинвазивная методика сравнима по эффективности с ТУРП в отношении симптоматического эффекта, характеризуется меньшей морбидностью, но менее выраженной п</w:t>
      </w:r>
      <w:r>
        <w:rPr>
          <w:rStyle w:val="29"/>
          <w:i/>
          <w:iCs/>
        </w:rPr>
        <w:t>оложительной динамикой в отношении скорости потока мочи и риском повторных вмешательств</w:t>
      </w:r>
      <w:r>
        <w:rPr>
          <w:rStyle w:val="2a"/>
        </w:rPr>
        <w:t xml:space="preserve"> [128, 129]. </w:t>
      </w:r>
      <w:r>
        <w:rPr>
          <w:rStyle w:val="2a"/>
          <w:vertAlign w:val="superscript"/>
        </w:rPr>
        <w:footnoteReference w:id="7"/>
      </w:r>
    </w:p>
    <w:p w14:paraId="10FBEC29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С (уровень достоверности доказательств - 5)</w:t>
      </w:r>
    </w:p>
    <w:p w14:paraId="2B9FAE12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>Простатические стенты могут быть постоянными и временными и,</w:t>
      </w:r>
      <w:r>
        <w:rPr>
          <w:rStyle w:val="29"/>
          <w:i/>
          <w:iCs/>
        </w:rPr>
        <w:t xml:space="preserve"> будучи эндоскопически помещенными в простатический отдел мочеиспускательного канала, расширяют его просвет. Мета-анализ результатов их применения свидетельствует, что у 16% пациентов эффективность применения стентов может быть признана неудовлетворительно</w:t>
      </w:r>
      <w:r>
        <w:rPr>
          <w:rStyle w:val="29"/>
          <w:i/>
          <w:iCs/>
        </w:rPr>
        <w:t>й в первые 12 мес. после установки. Основная причина</w:t>
      </w:r>
      <w:r>
        <w:rPr>
          <w:rStyle w:val="2a"/>
        </w:rPr>
        <w:t xml:space="preserve"> — </w:t>
      </w:r>
      <w:r>
        <w:rPr>
          <w:rStyle w:val="29"/>
          <w:i/>
          <w:iCs/>
        </w:rPr>
        <w:t xml:space="preserve">произвольная миграция стента (37%) и рецидив инфравезикальной обструкции (14%). В течение первых 5 лет после установки стенты оказываются неэффективными приблизительно у 1/3 пациентов </w:t>
      </w:r>
      <w:r>
        <w:rPr>
          <w:rStyle w:val="2a"/>
        </w:rPr>
        <w:t>[130].</w:t>
      </w:r>
    </w:p>
    <w:p w14:paraId="27E5C5D4" w14:textId="77777777" w:rsidR="00A3349F" w:rsidRDefault="005A27AC">
      <w:pPr>
        <w:pStyle w:val="50"/>
        <w:numPr>
          <w:ilvl w:val="0"/>
          <w:numId w:val="12"/>
        </w:numPr>
        <w:shd w:val="clear" w:color="auto" w:fill="auto"/>
        <w:tabs>
          <w:tab w:val="left" w:pos="269"/>
        </w:tabs>
        <w:spacing w:before="0" w:after="343" w:line="389" w:lineRule="exact"/>
        <w:ind w:left="400"/>
        <w:jc w:val="both"/>
      </w:pPr>
      <w:r>
        <w:rPr>
          <w:rStyle w:val="51"/>
        </w:rPr>
        <w:t>Эндоваскулярная эмболизация простатических артерий рекомендуется пациентам с абсолютными противопоказаниями к оперативному вмешательству для уменьшения выраженности симптомов и улучшения результатов лечения [132].</w:t>
      </w:r>
    </w:p>
    <w:p w14:paraId="34E30EF6" w14:textId="77777777" w:rsidR="00A3349F" w:rsidRDefault="005A27AC">
      <w:pPr>
        <w:pStyle w:val="50"/>
        <w:shd w:val="clear" w:color="auto" w:fill="auto"/>
        <w:spacing w:before="0" w:after="239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В (уро</w:t>
      </w:r>
      <w:r>
        <w:rPr>
          <w:rStyle w:val="51"/>
        </w:rPr>
        <w:t>вень достоверности доказательств - 3)</w:t>
      </w:r>
    </w:p>
    <w:p w14:paraId="05C1CF02" w14:textId="77777777" w:rsidR="00A3349F" w:rsidRDefault="005A27AC">
      <w:pPr>
        <w:pStyle w:val="28"/>
        <w:shd w:val="clear" w:color="auto" w:fill="auto"/>
        <w:tabs>
          <w:tab w:val="left" w:pos="2069"/>
        </w:tabs>
        <w:spacing w:before="0" w:after="0"/>
        <w:ind w:firstLine="0"/>
      </w:pPr>
      <w:r>
        <w:rPr>
          <w:rStyle w:val="2c"/>
        </w:rPr>
        <w:t>Комментарии:</w:t>
      </w:r>
      <w:r>
        <w:rPr>
          <w:rStyle w:val="2c"/>
        </w:rPr>
        <w:tab/>
      </w:r>
      <w:r>
        <w:rPr>
          <w:rStyle w:val="29"/>
          <w:i/>
          <w:iCs/>
        </w:rPr>
        <w:t>принцип метода основан на снижении артериального притока к</w:t>
      </w:r>
    </w:p>
    <w:p w14:paraId="772F38D2" w14:textId="77777777" w:rsidR="00A3349F" w:rsidRDefault="005A27AC">
      <w:pPr>
        <w:pStyle w:val="28"/>
        <w:shd w:val="clear" w:color="auto" w:fill="auto"/>
        <w:tabs>
          <w:tab w:val="left" w:pos="3739"/>
        </w:tabs>
        <w:spacing w:before="0" w:after="0"/>
        <w:ind w:firstLine="0"/>
      </w:pPr>
      <w:r>
        <w:rPr>
          <w:rStyle w:val="29"/>
          <w:i/>
          <w:iCs/>
        </w:rPr>
        <w:t xml:space="preserve">предстательной железе, что приводит к достаточно быстрому уменьшению ее объема и снижению </w:t>
      </w:r>
      <w:r>
        <w:rPr>
          <w:rStyle w:val="29"/>
          <w:i/>
          <w:iCs/>
        </w:rPr>
        <w:lastRenderedPageBreak/>
        <w:t xml:space="preserve">выраженности симптомов нижних мочевых путей. В условиях </w:t>
      </w:r>
      <w:r>
        <w:rPr>
          <w:rStyle w:val="29"/>
          <w:i/>
          <w:iCs/>
        </w:rPr>
        <w:t>рентгеноперационной производится селективная эмболизация простатических артерий микрочастицами диаметром от 45-700 мкм. По данной методике имеются систематическое ревю и мета-анализ</w:t>
      </w:r>
      <w:r>
        <w:rPr>
          <w:rStyle w:val="2a"/>
        </w:rPr>
        <w:t xml:space="preserve"> [131,</w:t>
      </w:r>
      <w:r>
        <w:rPr>
          <w:rStyle w:val="2a"/>
        </w:rPr>
        <w:tab/>
        <w:t xml:space="preserve">132]. С </w:t>
      </w:r>
      <w:r>
        <w:rPr>
          <w:rStyle w:val="29"/>
          <w:i/>
          <w:iCs/>
        </w:rPr>
        <w:t>апреля 2018 года Эндоваскулярная эмболизация</w:t>
      </w:r>
    </w:p>
    <w:p w14:paraId="69A3B9DC" w14:textId="77777777" w:rsidR="00A3349F" w:rsidRDefault="005A27AC">
      <w:pPr>
        <w:pStyle w:val="28"/>
        <w:shd w:val="clear" w:color="auto" w:fill="auto"/>
        <w:spacing w:before="0" w:after="0"/>
        <w:ind w:firstLine="0"/>
      </w:pPr>
      <w:r>
        <w:rPr>
          <w:rStyle w:val="29"/>
          <w:i/>
          <w:iCs/>
        </w:rPr>
        <w:t xml:space="preserve">простатических </w:t>
      </w:r>
      <w:r>
        <w:rPr>
          <w:rStyle w:val="29"/>
          <w:i/>
          <w:iCs/>
        </w:rPr>
        <w:t xml:space="preserve">артерий (ЭПА) входит в перечень методов, рекомендованных для лечения ЦГПЖ в Великобритании, по данным </w:t>
      </w:r>
      <w:r>
        <w:rPr>
          <w:rStyle w:val="29"/>
          <w:i/>
          <w:iCs/>
          <w:lang w:val="en-US" w:eastAsia="en-US" w:bidi="en-US"/>
        </w:rPr>
        <w:t xml:space="preserve">NICE (National Institute for Health and Care Excellence) </w:t>
      </w:r>
      <w:r>
        <w:rPr>
          <w:rStyle w:val="2a"/>
          <w:lang w:val="en-US" w:eastAsia="en-US" w:bidi="en-US"/>
        </w:rPr>
        <w:t xml:space="preserve">[133]. </w:t>
      </w:r>
      <w:r>
        <w:rPr>
          <w:rStyle w:val="29"/>
          <w:i/>
          <w:iCs/>
        </w:rPr>
        <w:t xml:space="preserve">В августе </w:t>
      </w:r>
      <w:r>
        <w:rPr>
          <w:rStyle w:val="29"/>
          <w:i/>
          <w:iCs/>
          <w:lang w:val="en-US" w:eastAsia="en-US" w:bidi="en-US"/>
        </w:rPr>
        <w:t xml:space="preserve">2016 </w:t>
      </w:r>
      <w:r>
        <w:rPr>
          <w:rStyle w:val="29"/>
          <w:i/>
          <w:iCs/>
        </w:rPr>
        <w:t xml:space="preserve">года </w:t>
      </w:r>
      <w:r>
        <w:rPr>
          <w:rStyle w:val="29"/>
          <w:i/>
          <w:iCs/>
          <w:lang w:val="en-US" w:eastAsia="en-US" w:bidi="en-US"/>
        </w:rPr>
        <w:t xml:space="preserve">EDA (Eood and Drug Administration) </w:t>
      </w:r>
      <w:r>
        <w:rPr>
          <w:rStyle w:val="29"/>
          <w:i/>
          <w:iCs/>
        </w:rPr>
        <w:t>одобрила проведение ЭПА в СЕЛА</w:t>
      </w:r>
      <w:r>
        <w:rPr>
          <w:rStyle w:val="2a"/>
        </w:rPr>
        <w:t xml:space="preserve"> [134]. </w:t>
      </w:r>
      <w:r>
        <w:rPr>
          <w:rStyle w:val="2a"/>
          <w:vertAlign w:val="superscript"/>
        </w:rPr>
        <w:footnoteReference w:id="8"/>
      </w:r>
    </w:p>
    <w:p w14:paraId="491E2A94" w14:textId="77777777" w:rsidR="00A3349F" w:rsidRDefault="005A27AC">
      <w:pPr>
        <w:pStyle w:val="50"/>
        <w:shd w:val="clear" w:color="auto" w:fill="auto"/>
        <w:spacing w:before="0" w:after="347" w:line="260" w:lineRule="exact"/>
        <w:ind w:left="380" w:firstLine="0"/>
        <w:jc w:val="left"/>
      </w:pPr>
      <w:r>
        <w:rPr>
          <w:rStyle w:val="51"/>
        </w:rPr>
        <w:t>улучшения результатов лечения [2, 4].</w:t>
      </w:r>
    </w:p>
    <w:p w14:paraId="25543AB2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2"/>
        </w:rPr>
        <w:t xml:space="preserve">Уровень убедительности рекомендаций </w:t>
      </w:r>
      <w:r>
        <w:rPr>
          <w:rStyle w:val="51"/>
        </w:rPr>
        <w:t>С (уровень доетоверноети доказательетв - 5)</w:t>
      </w:r>
    </w:p>
    <w:p w14:paraId="2B5C8AB8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 xml:space="preserve">послеоперационные мероприятия направлены на нормализацию функции мочевого пузыря, прямой кишки и половой </w:t>
      </w:r>
      <w:r>
        <w:rPr>
          <w:rStyle w:val="29"/>
          <w:i/>
          <w:iCs/>
        </w:rPr>
        <w:t xml:space="preserve">функции и включают как применение лекарственных препаратов, так и физиотерапевтические и санаторно-курортные методы лечения. Объём реабилитационных мероприятий зависит от тяжести имеющихся после операции нарушений и определяется в каждом конкретном случае </w:t>
      </w:r>
      <w:r>
        <w:rPr>
          <w:rStyle w:val="29"/>
          <w:i/>
          <w:iCs/>
        </w:rPr>
        <w:t>лечащим врачом.</w:t>
      </w:r>
    </w:p>
    <w:p w14:paraId="18427655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Необходимость послеоперационного наблюдения обусловлена тем фактом, что раневая поверхность после большинства операций на предстательной железе имеет контакт с мочой, поэтому процесс заживления послеоперационной раны может занять срок до 2,</w:t>
      </w:r>
      <w:r>
        <w:rPr>
          <w:rStyle w:val="29"/>
          <w:i/>
          <w:iCs/>
        </w:rPr>
        <w:t>5-3 месяцев. В течение этого времени качество мочеиспускания может прогрессивно улучшаться. В течение этого периода времени мониторинг активности потенциального воспалительного процесса в зоне простаты должен проводиться на основании анализ крови, поскольк</w:t>
      </w:r>
      <w:r>
        <w:rPr>
          <w:rStyle w:val="29"/>
          <w:i/>
          <w:iCs/>
        </w:rPr>
        <w:t>у анализ мочи может быть мало информативен.</w:t>
      </w:r>
    </w:p>
    <w:p w14:paraId="48C26B47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>Несмотря на четко определенные критерии отбора пациентов для оперативного лечения ЦГПЖ, часть пациентов остается неудовлетворенной результатами операции. По данным разных авторов, эта группа пациентов достигает 2</w:t>
      </w:r>
      <w:r>
        <w:rPr>
          <w:rStyle w:val="29"/>
          <w:i/>
          <w:iCs/>
        </w:rPr>
        <w:t xml:space="preserve">5%, при этом основной проблемой для перенесших операцию остаются длительные ирритативные расстройства мочеиспускания. Патогенез этих расстройств </w:t>
      </w:r>
      <w:r>
        <w:rPr>
          <w:rStyle w:val="29"/>
          <w:i/>
          <w:iCs/>
        </w:rPr>
        <w:lastRenderedPageBreak/>
        <w:t>многообразен, однако исходными причинами принято считать детрузорно-сфинктерную диссинергию на фоне хронической</w:t>
      </w:r>
      <w:r>
        <w:rPr>
          <w:rStyle w:val="29"/>
          <w:i/>
          <w:iCs/>
        </w:rPr>
        <w:t xml:space="preserve"> мочевой инфекции, сопутствующего хронического простатита и гиперактивного мочевого пузыря, а также инволютивными изменениями нижних мочевых путей в пожилом возрасте и др. Следует дифференцировать причину послеоперационных расстройств мочеиспускания и пров</w:t>
      </w:r>
      <w:r>
        <w:rPr>
          <w:rStyle w:val="29"/>
          <w:i/>
          <w:iCs/>
        </w:rPr>
        <w:t>одить патогенетически оправданную терапию. Изолированная антибактериальная, противовоспалительная терапия у данной категории пациентов не всегда обеспечивает хороший результат и практически всегда требует дополнения. В случае длительно сохраняющихся в посл</w:t>
      </w:r>
      <w:r>
        <w:rPr>
          <w:rStyle w:val="29"/>
          <w:i/>
          <w:iCs/>
        </w:rPr>
        <w:t>еоперационном периоде выраженных расстройств мочеиспускания, устойчивых к проводимой медикаментозной терапии, показано выполнение цистоскопии для уточнения структурного состояния нижних мочевыводящих путей и комплексного уродинамического обследования с цел</w:t>
      </w:r>
      <w:r>
        <w:rPr>
          <w:rStyle w:val="29"/>
          <w:i/>
          <w:iCs/>
        </w:rPr>
        <w:t xml:space="preserve">ью выявления гиперактивности детрузора и коррекции терапии. </w:t>
      </w:r>
      <w:r>
        <w:rPr>
          <w:rStyle w:val="29"/>
          <w:i/>
          <w:iCs/>
          <w:vertAlign w:val="superscript"/>
        </w:rPr>
        <w:footnoteReference w:id="9"/>
      </w:r>
      <w:r>
        <w:rPr>
          <w:rStyle w:val="29"/>
          <w:i/>
          <w:iCs/>
        </w:rPr>
        <w:t xml:space="preserve"> клинической практике предпочтение сегодня отдано низкомолекулярным гепарином, преимущество и безопасность которых подтверждено многочисленными исследованиями [142-144]. Первую инъекцию нефракци</w:t>
      </w:r>
      <w:r>
        <w:rPr>
          <w:rStyle w:val="29"/>
          <w:i/>
          <w:iCs/>
        </w:rPr>
        <w:t xml:space="preserve">онированного либо низкомолекулярного препарата из АТХ-группы гепаринов назначают за 3-12 ч до операции, а затем повторяют через равный промежуток времени после оперативного вмешательства. При высокой вероятности технических проблем во время вмешательства, </w:t>
      </w:r>
      <w:r>
        <w:rPr>
          <w:rStyle w:val="29"/>
          <w:i/>
          <w:iCs/>
        </w:rPr>
        <w:t>опасности кровотечений профилактика может быть начата через 6-12 ч после ее завершения, но не позднее этого срока, так как формирование тромба, как правило, начинается уже на операционном столе, либо тотчас после окончания вмешательства. Пефракционированны</w:t>
      </w:r>
      <w:r>
        <w:rPr>
          <w:rStyle w:val="29"/>
          <w:i/>
          <w:iCs/>
        </w:rPr>
        <w:t xml:space="preserve">й гепарин вводят 3 раза в сутки по 5000 ЕД через каждые 8 ч, низкомолекулярные - однократно подкожно. Ориентировочные дозировки составляют при умеренном/высоком риске: эноксапарин натрия** 20/40 мг, надропарин кальция 0,3/0,6 мл. Как правило, длительность </w:t>
      </w:r>
      <w:r>
        <w:rPr>
          <w:rStyle w:val="29"/>
          <w:i/>
          <w:iCs/>
        </w:rPr>
        <w:t>фармакопрофилактики составляет 7-10 дней. [141-143].</w:t>
      </w:r>
    </w:p>
    <w:p w14:paraId="659A58CF" w14:textId="77777777" w:rsidR="00A3349F" w:rsidRDefault="005A27AC">
      <w:pPr>
        <w:pStyle w:val="50"/>
        <w:shd w:val="clear" w:color="auto" w:fill="auto"/>
        <w:spacing w:before="0" w:after="343" w:line="389" w:lineRule="exact"/>
        <w:ind w:left="400"/>
        <w:jc w:val="both"/>
      </w:pPr>
      <w:r>
        <w:rPr>
          <w:rStyle w:val="51"/>
        </w:rPr>
        <w:t>• Рекомендуется назначать антикоагулянтную терапию в комплексе с немедикаментозными методами профилактики развития тромбоэмболических осложнений пациентам, которым предполагается выполнение трансуретраль</w:t>
      </w:r>
      <w:r>
        <w:rPr>
          <w:rStyle w:val="51"/>
        </w:rPr>
        <w:t>ных и открытых оперативных вмешательств по поводу ДГПЖ [139, 140, 142].</w:t>
      </w:r>
    </w:p>
    <w:p w14:paraId="6D4DEB1E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</w:rPr>
        <w:t>Уровень убедительности рекомендаций С (уровень достоверности доказательств - 5)</w:t>
      </w:r>
    </w:p>
    <w:p w14:paraId="6141C9A5" w14:textId="77777777" w:rsidR="00A3349F" w:rsidRDefault="005A27AC">
      <w:pPr>
        <w:pStyle w:val="28"/>
        <w:shd w:val="clear" w:color="auto" w:fill="auto"/>
        <w:spacing w:before="0" w:after="775"/>
        <w:ind w:firstLine="0"/>
      </w:pPr>
      <w:r>
        <w:rPr>
          <w:rStyle w:val="2a"/>
        </w:rPr>
        <w:t xml:space="preserve">Комментарии: </w:t>
      </w:r>
      <w:r>
        <w:rPr>
          <w:rStyle w:val="29"/>
          <w:i/>
          <w:iCs/>
        </w:rPr>
        <w:t>Тромбоэмболические осложнения у пациентов с урологической патологией и, в частности, с ДГПЖ</w:t>
      </w:r>
      <w:r>
        <w:rPr>
          <w:rStyle w:val="29"/>
          <w:i/>
          <w:iCs/>
        </w:rPr>
        <w:t xml:space="preserve">, являются крайне актуальной проблемой. Это обусловлено, с одной стороны, обилием венозных сплетений малого таза, длительностью и масштабом операций с другой, зачастую пожилым возрастом и наличием сопутствующей терапевтической и кардиологической </w:t>
      </w:r>
      <w:r>
        <w:rPr>
          <w:rStyle w:val="29"/>
          <w:i/>
          <w:iCs/>
        </w:rPr>
        <w:lastRenderedPageBreak/>
        <w:t>патологией</w:t>
      </w:r>
      <w:r>
        <w:rPr>
          <w:rStyle w:val="29"/>
          <w:i/>
          <w:iCs/>
        </w:rPr>
        <w:t xml:space="preserve"> с третей [141. Из 8000 вскрытий за пятилетний период в двух крупнейших городских больницах г. Москвы ТЭЛА послужила причиной смерти каждого 10 пациента вообще, каждого 6 - из хирургических пациентов и каждого 4 - из послеоперационных [139]. Было доказано,</w:t>
      </w:r>
      <w:r>
        <w:rPr>
          <w:rStyle w:val="29"/>
          <w:i/>
          <w:iCs/>
        </w:rPr>
        <w:t xml:space="preserve"> что при относительно низком риске тромбоза глубоких вен таза после трансуретральной резекции простаты, вероятность тромбоэмболии ветвей легочной артерий признана «средней» [140]. По совокупности предрасполагающих факторов, урологические пациенты, подвергн</w:t>
      </w:r>
      <w:r>
        <w:rPr>
          <w:rStyle w:val="29"/>
          <w:i/>
          <w:iCs/>
        </w:rPr>
        <w:t>утые хирургическому лечению, относятся к группам умеренного или среднего риска развития тромбоэмболических осложнений, в связи с чем нуждаются в проведении комплексных профилактических мер: следует максимально быстро активизировать, использовать компрессио</w:t>
      </w:r>
      <w:r>
        <w:rPr>
          <w:rStyle w:val="29"/>
          <w:i/>
          <w:iCs/>
        </w:rPr>
        <w:t>нный трикотаж интраоперационно и в послеоперационном периоде [140].</w:t>
      </w:r>
    </w:p>
    <w:p w14:paraId="33E1A093" w14:textId="77777777" w:rsidR="00A3349F" w:rsidRDefault="005A27AC">
      <w:pPr>
        <w:pStyle w:val="25"/>
        <w:keepNext/>
        <w:keepLines/>
        <w:numPr>
          <w:ilvl w:val="0"/>
          <w:numId w:val="14"/>
        </w:numPr>
        <w:shd w:val="clear" w:color="auto" w:fill="auto"/>
        <w:tabs>
          <w:tab w:val="left" w:pos="4938"/>
        </w:tabs>
        <w:spacing w:before="0" w:after="407" w:line="320" w:lineRule="exact"/>
        <w:ind w:left="4400"/>
      </w:pPr>
      <w:bookmarkStart w:id="43" w:name="bookmark43"/>
      <w:r>
        <w:rPr>
          <w:rStyle w:val="26"/>
          <w:b/>
          <w:bCs/>
        </w:rPr>
        <w:t>Иное лечение</w:t>
      </w:r>
      <w:bookmarkEnd w:id="43"/>
    </w:p>
    <w:p w14:paraId="71D9F4E0" w14:textId="77777777" w:rsidR="00A3349F" w:rsidRDefault="005A27AC">
      <w:pPr>
        <w:pStyle w:val="28"/>
        <w:shd w:val="clear" w:color="auto" w:fill="auto"/>
        <w:spacing w:before="0" w:after="0"/>
        <w:ind w:firstLine="0"/>
      </w:pPr>
      <w:r>
        <w:rPr>
          <w:rStyle w:val="29"/>
          <w:i/>
          <w:iCs/>
        </w:rPr>
        <w:t>Среди медикаментозных препаратов применяемых для лечения пациентов с гиперплазией простаты в Российской Федерации также существует две группы лекарственных средств, разработан</w:t>
      </w:r>
      <w:r>
        <w:rPr>
          <w:rStyle w:val="29"/>
          <w:i/>
          <w:iCs/>
        </w:rPr>
        <w:t>ных российскими учёными, не попадающие в вышеприведенные группы фармакологического классификатора.</w:t>
      </w:r>
    </w:p>
    <w:p w14:paraId="51942E89" w14:textId="77777777" w:rsidR="00A3349F" w:rsidRDefault="005A27AC">
      <w:pPr>
        <w:pStyle w:val="28"/>
        <w:shd w:val="clear" w:color="auto" w:fill="auto"/>
        <w:spacing w:before="0"/>
        <w:ind w:firstLine="0"/>
      </w:pPr>
      <w:r>
        <w:rPr>
          <w:rStyle w:val="29"/>
          <w:i/>
          <w:iCs/>
        </w:rPr>
        <w:t xml:space="preserve">Одним из таких препаратов является созданный на основе технологически обработанных (сверхвысокие разведения) аффинно очищенных антител к </w:t>
      </w:r>
      <w:r>
        <w:rPr>
          <w:rStyle w:val="29"/>
          <w:i/>
          <w:iCs/>
          <w:lang w:val="en-US" w:eastAsia="en-US" w:bidi="en-US"/>
        </w:rPr>
        <w:t xml:space="preserve">NOS </w:t>
      </w:r>
      <w:r>
        <w:rPr>
          <w:rStyle w:val="29"/>
          <w:i/>
          <w:iCs/>
        </w:rPr>
        <w:t>- синтазе оксида</w:t>
      </w:r>
      <w:r>
        <w:rPr>
          <w:rStyle w:val="29"/>
          <w:i/>
          <w:iCs/>
        </w:rPr>
        <w:t xml:space="preserve"> азота и простатическому специфическому антигену (ПСА). Антитела к ПСА модифицируют функциональную активность эндогенного ПСА, измененную при доброкачественной гиперплазии предстательной железы, что сопровождается усилением регуляторного влияния данного ан</w:t>
      </w:r>
      <w:r>
        <w:rPr>
          <w:rStyle w:val="29"/>
          <w:i/>
          <w:iCs/>
        </w:rPr>
        <w:t xml:space="preserve">тигена на функциональные и метаболические процессы в ткани предстательной желез, оказывая профилактическое и лечебное действие. Антитела к эндотелиальной </w:t>
      </w:r>
      <w:r>
        <w:rPr>
          <w:rStyle w:val="29"/>
          <w:i/>
          <w:iCs/>
          <w:lang w:val="en-US" w:eastAsia="en-US" w:bidi="en-US"/>
        </w:rPr>
        <w:t xml:space="preserve">N0- </w:t>
      </w:r>
      <w:r>
        <w:rPr>
          <w:rStyle w:val="29"/>
          <w:i/>
          <w:iCs/>
        </w:rPr>
        <w:t>синтазе способствуют увеличению скорости кровотока в сосудах полового члена и предстательной желез</w:t>
      </w:r>
      <w:r>
        <w:rPr>
          <w:rStyle w:val="29"/>
          <w:i/>
          <w:iCs/>
        </w:rPr>
        <w:t xml:space="preserve">ы; оказывают протективное действие по отношению к эндотелию (способствуют снижению реактивности сосудов, уменьшению сосудистого спазма и улучшению периферической микроциркуляции). В недавно опубликованном мультицентровом, плацебо-контролированном, двойном </w:t>
      </w:r>
      <w:r>
        <w:rPr>
          <w:rStyle w:val="29"/>
          <w:i/>
          <w:iCs/>
        </w:rPr>
        <w:t>слепом, рандомизированном исследовании, которое продолжалось 12 месяцев, была показана достоверная эффективность по сравнению с плацебо в улучшении выраженности симптомов нарушенного мочеиспускания и уменьшении объема простаты. [144]</w:t>
      </w:r>
    </w:p>
    <w:p w14:paraId="3CCA0CAB" w14:textId="77777777" w:rsidR="00A3349F" w:rsidRDefault="005A27AC">
      <w:pPr>
        <w:pStyle w:val="28"/>
        <w:shd w:val="clear" w:color="auto" w:fill="auto"/>
        <w:spacing w:before="0"/>
        <w:ind w:firstLine="320"/>
      </w:pPr>
      <w:r>
        <w:rPr>
          <w:rStyle w:val="29"/>
          <w:i/>
          <w:iCs/>
        </w:rPr>
        <w:t>Вторая группа - биорег</w:t>
      </w:r>
      <w:r>
        <w:rPr>
          <w:rStyle w:val="29"/>
          <w:i/>
          <w:iCs/>
        </w:rPr>
        <w:t>уляторные пептиды - биологически активный экстракт предстательных желез бычков. Наиболее полный анализ отечественных фундаментальных и клинических исследований представлен в мета-анализе И.А. Корнеева [145]. Проанализировав результаты 9 исследований, прове</w:t>
      </w:r>
      <w:r>
        <w:rPr>
          <w:rStyle w:val="29"/>
          <w:i/>
          <w:iCs/>
        </w:rPr>
        <w:t>денных российскими урологами, было сделано заключение, что полученные данные подтверждают эффективность применения препарата на основе предстательных желез бычков при лечения пациентов с умеренно выраженными СПМП и инфравезикалъной обструкцией, обусловленн</w:t>
      </w:r>
      <w:r>
        <w:rPr>
          <w:rStyle w:val="29"/>
          <w:i/>
          <w:iCs/>
        </w:rPr>
        <w:t>ой ДГПЖ, с целью снижения степени дизурии, повышения качества жизни и нормализации уродинамических показателей. Однако, эти исследования объединили лишь 380 пациентов и ни одно из них не было плацебо- контролированным. Требуется проведение дальнейшш длител</w:t>
      </w:r>
      <w:r>
        <w:rPr>
          <w:rStyle w:val="29"/>
          <w:i/>
          <w:iCs/>
        </w:rPr>
        <w:t>ьных, рандомизированных, плацебоконтролируемых исследований [145].</w:t>
      </w:r>
    </w:p>
    <w:p w14:paraId="2E54E03A" w14:textId="77777777" w:rsidR="00A3349F" w:rsidRDefault="005A27AC">
      <w:pPr>
        <w:pStyle w:val="28"/>
        <w:shd w:val="clear" w:color="auto" w:fill="auto"/>
        <w:spacing w:before="0" w:after="0"/>
        <w:ind w:firstLine="0"/>
        <w:sectPr w:rsidR="00A3349F">
          <w:pgSz w:w="11900" w:h="16840"/>
          <w:pgMar w:top="37" w:right="295" w:bottom="21" w:left="296" w:header="0" w:footer="3" w:gutter="0"/>
          <w:cols w:space="720"/>
          <w:noEndnote/>
          <w:docGrid w:linePitch="360"/>
        </w:sectPr>
      </w:pPr>
      <w:r>
        <w:rPr>
          <w:rStyle w:val="29"/>
          <w:i/>
          <w:iCs/>
        </w:rPr>
        <w:lastRenderedPageBreak/>
        <w:t>Разработки Российских ученых и создание новых групп лекарственных препаратов для лечения пациентов с гиперплазией простаты требуют проведения дальнейших исследований, к</w:t>
      </w:r>
      <w:r>
        <w:rPr>
          <w:rStyle w:val="29"/>
          <w:i/>
          <w:iCs/>
        </w:rPr>
        <w:t>оторые позволят подтвердить их эффективность и определить те категории пациентов, которым данная терапия наиболее целесообразна.</w:t>
      </w:r>
    </w:p>
    <w:p w14:paraId="092ADE53" w14:textId="77777777" w:rsidR="00A3349F" w:rsidRDefault="005A27AC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4406"/>
        </w:tabs>
        <w:spacing w:before="0" w:after="187" w:line="460" w:lineRule="exact"/>
        <w:ind w:left="3880"/>
        <w:jc w:val="both"/>
      </w:pPr>
      <w:bookmarkStart w:id="44" w:name="bookmark44"/>
      <w:r>
        <w:lastRenderedPageBreak/>
        <w:t>Реабилитация</w:t>
      </w:r>
      <w:bookmarkEnd w:id="44"/>
    </w:p>
    <w:p w14:paraId="4C9FD40B" w14:textId="77777777" w:rsidR="00A3349F" w:rsidRDefault="005A27AC">
      <w:pPr>
        <w:pStyle w:val="50"/>
        <w:shd w:val="clear" w:color="auto" w:fill="auto"/>
        <w:spacing w:before="0" w:after="0" w:line="260" w:lineRule="exact"/>
        <w:ind w:firstLine="0"/>
        <w:jc w:val="left"/>
        <w:sectPr w:rsidR="00A3349F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51"/>
        </w:rPr>
        <w:t>Медицинская реабилитация не предусмотрена.</w:t>
      </w:r>
    </w:p>
    <w:p w14:paraId="2A96852F" w14:textId="77777777" w:rsidR="00A3349F" w:rsidRDefault="005A27AC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4286"/>
        </w:tabs>
        <w:spacing w:before="0" w:after="89" w:line="460" w:lineRule="exact"/>
        <w:ind w:left="3760"/>
        <w:jc w:val="both"/>
      </w:pPr>
      <w:bookmarkStart w:id="45" w:name="bookmark45"/>
      <w:r>
        <w:lastRenderedPageBreak/>
        <w:t>Профилактика</w:t>
      </w:r>
      <w:bookmarkEnd w:id="45"/>
    </w:p>
    <w:p w14:paraId="6B803815" w14:textId="77777777" w:rsidR="00A3349F" w:rsidRDefault="005A27AC">
      <w:pPr>
        <w:pStyle w:val="50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343" w:line="389" w:lineRule="exact"/>
        <w:ind w:left="380" w:hanging="380"/>
        <w:jc w:val="both"/>
      </w:pPr>
      <w:r>
        <w:rPr>
          <w:rStyle w:val="51"/>
        </w:rPr>
        <w:t xml:space="preserve">Рекомендуется </w:t>
      </w:r>
      <w:r>
        <w:rPr>
          <w:rStyle w:val="51"/>
        </w:rPr>
        <w:t xml:space="preserve">диспансерное наблюдение пациента с ДГПЖ у врача-уролога с различной периодичностью (1 раз в 6-12 мес) в соответствии с избранным методом лечения и включает следующие обследования: ультразвуковое исследование мочевого пузыря с определением остаточной мочи, </w:t>
      </w:r>
      <w:r>
        <w:rPr>
          <w:rStyle w:val="51"/>
        </w:rPr>
        <w:t>урофлоуметрию, заполнение дневника мочеиспускания для предотвращения прогрессирования заболевания и развития осложнений [2, 4].</w:t>
      </w:r>
    </w:p>
    <w:p w14:paraId="30F47FEE" w14:textId="77777777" w:rsidR="00A3349F" w:rsidRDefault="005A27AC">
      <w:pPr>
        <w:pStyle w:val="80"/>
        <w:shd w:val="clear" w:color="auto" w:fill="auto"/>
        <w:spacing w:before="0" w:after="244" w:line="260" w:lineRule="exact"/>
        <w:ind w:left="380" w:hanging="380"/>
      </w:pPr>
      <w:r>
        <w:rPr>
          <w:rStyle w:val="81"/>
          <w:b/>
          <w:bCs/>
        </w:rPr>
        <w:t xml:space="preserve">Уровень убедительности рекомендаций С </w:t>
      </w:r>
      <w:r>
        <w:rPr>
          <w:rStyle w:val="82"/>
        </w:rPr>
        <w:t xml:space="preserve">(уровень достоверности доказательств- </w:t>
      </w:r>
      <w:r>
        <w:rPr>
          <w:rStyle w:val="81"/>
          <w:b/>
          <w:bCs/>
        </w:rPr>
        <w:t>5)</w:t>
      </w:r>
    </w:p>
    <w:p w14:paraId="2EDCA282" w14:textId="77777777" w:rsidR="00A3349F" w:rsidRDefault="005A27AC">
      <w:pPr>
        <w:pStyle w:val="50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343" w:line="389" w:lineRule="exact"/>
        <w:ind w:left="380" w:hanging="380"/>
        <w:jc w:val="both"/>
      </w:pPr>
      <w:r>
        <w:rPr>
          <w:rStyle w:val="51"/>
        </w:rPr>
        <w:t>Для наблюдения за динамикой симптоматики у пациен</w:t>
      </w:r>
      <w:r>
        <w:rPr>
          <w:rStyle w:val="51"/>
        </w:rPr>
        <w:t xml:space="preserve">тов с ДГПЖ рекомендуется использовать шкалу международного индекса этого заболевания </w:t>
      </w:r>
      <w:r>
        <w:rPr>
          <w:rStyle w:val="51"/>
          <w:lang w:val="en-US" w:eastAsia="en-US" w:bidi="en-US"/>
        </w:rPr>
        <w:t xml:space="preserve">(IPSS) </w:t>
      </w:r>
      <w:r>
        <w:rPr>
          <w:rStyle w:val="51"/>
        </w:rPr>
        <w:t xml:space="preserve">и качества жизни вследствие расстройства мочеиспускания </w:t>
      </w:r>
      <w:r>
        <w:rPr>
          <w:rStyle w:val="51"/>
          <w:lang w:val="en-US" w:eastAsia="en-US" w:bidi="en-US"/>
        </w:rPr>
        <w:t xml:space="preserve">(QoL) </w:t>
      </w:r>
      <w:r>
        <w:rPr>
          <w:rStyle w:val="51"/>
        </w:rPr>
        <w:t>[2, 4].</w:t>
      </w:r>
    </w:p>
    <w:p w14:paraId="61530EEB" w14:textId="77777777" w:rsidR="00A3349F" w:rsidRDefault="005A27AC">
      <w:pPr>
        <w:pStyle w:val="80"/>
        <w:shd w:val="clear" w:color="auto" w:fill="auto"/>
        <w:spacing w:before="0" w:after="235" w:line="260" w:lineRule="exact"/>
        <w:ind w:left="380" w:hanging="380"/>
      </w:pPr>
      <w:r>
        <w:rPr>
          <w:rStyle w:val="81"/>
          <w:b/>
          <w:bCs/>
        </w:rPr>
        <w:t xml:space="preserve">Уровень убедительности рекомендаций С </w:t>
      </w:r>
      <w:r>
        <w:rPr>
          <w:rStyle w:val="82"/>
        </w:rPr>
        <w:t xml:space="preserve">(уровень достоверности доказательств- </w:t>
      </w:r>
      <w:r>
        <w:rPr>
          <w:rStyle w:val="81"/>
          <w:b/>
          <w:bCs/>
        </w:rPr>
        <w:t>5)</w:t>
      </w:r>
    </w:p>
    <w:p w14:paraId="4A704854" w14:textId="77777777" w:rsidR="00A3349F" w:rsidRDefault="005A27AC">
      <w:pPr>
        <w:pStyle w:val="50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343" w:line="389" w:lineRule="exact"/>
        <w:ind w:left="380" w:hanging="380"/>
        <w:jc w:val="both"/>
      </w:pPr>
      <w:r>
        <w:rPr>
          <w:rStyle w:val="51"/>
        </w:rPr>
        <w:t xml:space="preserve">Для </w:t>
      </w:r>
      <w:r>
        <w:rPr>
          <w:rStyle w:val="51"/>
        </w:rPr>
        <w:t>своевременного выявления РПЖ рекомендуется выполнять ПРИ и контролировать уровень ПСА в сыворотке крови каждые 12 мес всем мужчинам старше 50 лет (при наличии семейного анамнеза рака простаты [2, 4, 5].</w:t>
      </w:r>
    </w:p>
    <w:p w14:paraId="50939B20" w14:textId="77777777" w:rsidR="00A3349F" w:rsidRDefault="005A27AC">
      <w:pPr>
        <w:pStyle w:val="80"/>
        <w:shd w:val="clear" w:color="auto" w:fill="auto"/>
        <w:spacing w:before="0" w:after="239" w:line="260" w:lineRule="exact"/>
        <w:ind w:left="380" w:hanging="380"/>
      </w:pPr>
      <w:r>
        <w:rPr>
          <w:rStyle w:val="81"/>
          <w:b/>
          <w:bCs/>
        </w:rPr>
        <w:t xml:space="preserve">Уровень убедительности рекомендаций С </w:t>
      </w:r>
      <w:r>
        <w:rPr>
          <w:rStyle w:val="82"/>
        </w:rPr>
        <w:t xml:space="preserve">(уровень достоверности доказательств- </w:t>
      </w:r>
      <w:r>
        <w:rPr>
          <w:rStyle w:val="81"/>
          <w:b/>
          <w:bCs/>
        </w:rPr>
        <w:t>5)</w:t>
      </w:r>
    </w:p>
    <w:p w14:paraId="49B307F2" w14:textId="77777777" w:rsidR="00A3349F" w:rsidRDefault="005A27AC">
      <w:pPr>
        <w:pStyle w:val="28"/>
        <w:shd w:val="clear" w:color="auto" w:fill="auto"/>
        <w:spacing w:before="0" w:after="0"/>
        <w:ind w:left="380" w:hanging="380"/>
      </w:pPr>
      <w:r>
        <w:rPr>
          <w:rStyle w:val="2c"/>
        </w:rPr>
        <w:t xml:space="preserve">Комментарии: </w:t>
      </w:r>
      <w:r>
        <w:rPr>
          <w:rStyle w:val="29"/>
          <w:i/>
          <w:iCs/>
        </w:rPr>
        <w:t>Определение ПСА у пациентов с ожидаемой продолжительности жизни менее</w:t>
      </w:r>
    </w:p>
    <w:p w14:paraId="7444A946" w14:textId="77777777" w:rsidR="00A3349F" w:rsidRDefault="005A27AC">
      <w:pPr>
        <w:pStyle w:val="28"/>
        <w:shd w:val="clear" w:color="auto" w:fill="auto"/>
        <w:spacing w:before="0" w:after="0"/>
        <w:ind w:left="380" w:hanging="380"/>
      </w:pPr>
      <w:r>
        <w:rPr>
          <w:rStyle w:val="29"/>
          <w:i/>
          <w:iCs/>
        </w:rPr>
        <w:t>10-15 лет имеет умеренную прогностическую значимость и не оказывает существенного</w:t>
      </w:r>
    </w:p>
    <w:p w14:paraId="091EE4E2" w14:textId="77777777" w:rsidR="00A3349F" w:rsidRDefault="005A27AC">
      <w:pPr>
        <w:pStyle w:val="28"/>
        <w:shd w:val="clear" w:color="auto" w:fill="auto"/>
        <w:spacing w:before="0"/>
        <w:ind w:left="380" w:hanging="380"/>
      </w:pPr>
      <w:r>
        <w:rPr>
          <w:rStyle w:val="29"/>
          <w:i/>
          <w:iCs/>
        </w:rPr>
        <w:t>влияния на п</w:t>
      </w:r>
      <w:r>
        <w:rPr>
          <w:rStyle w:val="29"/>
          <w:i/>
          <w:iCs/>
        </w:rPr>
        <w:t>родолжительность их жизни [2, 4].</w:t>
      </w:r>
    </w:p>
    <w:p w14:paraId="013F6EB9" w14:textId="77777777" w:rsidR="00A3349F" w:rsidRDefault="005A27AC">
      <w:pPr>
        <w:pStyle w:val="50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343" w:line="389" w:lineRule="exact"/>
        <w:ind w:left="380" w:hanging="380"/>
        <w:jc w:val="both"/>
      </w:pPr>
      <w:r>
        <w:rPr>
          <w:rStyle w:val="51"/>
        </w:rPr>
        <w:t>Для контроля наличия инфекции мочевых путей (ИМИ) и функции почек рекомендуется раз в год выполнять общий анализ мочи, определять концентрацию креатинина в сыворотке крови [2, 4].</w:t>
      </w:r>
    </w:p>
    <w:p w14:paraId="798760A8" w14:textId="77777777" w:rsidR="00A3349F" w:rsidRDefault="005A27AC">
      <w:pPr>
        <w:pStyle w:val="80"/>
        <w:shd w:val="clear" w:color="auto" w:fill="auto"/>
        <w:spacing w:before="0" w:after="244" w:line="260" w:lineRule="exact"/>
        <w:ind w:left="380" w:hanging="380"/>
      </w:pPr>
      <w:r>
        <w:rPr>
          <w:rStyle w:val="81"/>
          <w:b/>
          <w:bCs/>
        </w:rPr>
        <w:t xml:space="preserve">Уровень убедительности рекомендаций С </w:t>
      </w:r>
      <w:r>
        <w:rPr>
          <w:rStyle w:val="82"/>
        </w:rPr>
        <w:t>(уро</w:t>
      </w:r>
      <w:r>
        <w:rPr>
          <w:rStyle w:val="82"/>
        </w:rPr>
        <w:t xml:space="preserve">вень достоверности доказательств- </w:t>
      </w:r>
      <w:r>
        <w:rPr>
          <w:rStyle w:val="81"/>
          <w:b/>
          <w:bCs/>
        </w:rPr>
        <w:t>5)</w:t>
      </w:r>
    </w:p>
    <w:p w14:paraId="599408BD" w14:textId="77777777" w:rsidR="00A3349F" w:rsidRDefault="005A27AC">
      <w:pPr>
        <w:pStyle w:val="50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343" w:line="389" w:lineRule="exact"/>
        <w:ind w:left="380" w:hanging="380"/>
        <w:jc w:val="both"/>
      </w:pPr>
      <w:r>
        <w:rPr>
          <w:rStyle w:val="51"/>
        </w:rPr>
        <w:t>Для своевременного выявления побочных эффектов медикаментозной терапии рекомендуется при каждом посещении пациентом врача выяснять переносимость назначенных лекарственных препаратов [2, 4].</w:t>
      </w:r>
    </w:p>
    <w:p w14:paraId="1F201BD8" w14:textId="77777777" w:rsidR="00A3349F" w:rsidRDefault="005A27AC">
      <w:pPr>
        <w:pStyle w:val="80"/>
        <w:shd w:val="clear" w:color="auto" w:fill="auto"/>
        <w:spacing w:before="0" w:after="742" w:line="260" w:lineRule="exact"/>
        <w:ind w:left="380" w:hanging="380"/>
      </w:pPr>
      <w:r>
        <w:rPr>
          <w:rStyle w:val="81"/>
          <w:b/>
          <w:bCs/>
        </w:rPr>
        <w:t>Уровень убедительности рекоме</w:t>
      </w:r>
      <w:r>
        <w:rPr>
          <w:rStyle w:val="81"/>
          <w:b/>
          <w:bCs/>
        </w:rPr>
        <w:t xml:space="preserve">ндаций С </w:t>
      </w:r>
      <w:r>
        <w:rPr>
          <w:rStyle w:val="82"/>
        </w:rPr>
        <w:t xml:space="preserve">(уровень достоверности доказательств- </w:t>
      </w:r>
      <w:r>
        <w:rPr>
          <w:rStyle w:val="81"/>
          <w:b/>
          <w:bCs/>
        </w:rPr>
        <w:t>5)</w:t>
      </w:r>
    </w:p>
    <w:p w14:paraId="2DD8F780" w14:textId="77777777" w:rsidR="00A3349F" w:rsidRDefault="005A27AC">
      <w:pPr>
        <w:pStyle w:val="10"/>
        <w:keepNext/>
        <w:keepLines/>
        <w:shd w:val="clear" w:color="auto" w:fill="auto"/>
        <w:spacing w:before="0" w:after="100" w:line="460" w:lineRule="exact"/>
        <w:ind w:right="20"/>
        <w:jc w:val="center"/>
      </w:pPr>
      <w:bookmarkStart w:id="46" w:name="bookmark46"/>
      <w:r>
        <w:t>Организация оказания медицинской помощи</w:t>
      </w:r>
      <w:bookmarkEnd w:id="46"/>
    </w:p>
    <w:p w14:paraId="779BAEA8" w14:textId="77777777" w:rsidR="00A3349F" w:rsidRDefault="005A27AC">
      <w:pPr>
        <w:pStyle w:val="36"/>
        <w:keepNext/>
        <w:keepLines/>
        <w:shd w:val="clear" w:color="auto" w:fill="auto"/>
        <w:spacing w:before="0" w:after="0" w:line="658" w:lineRule="exact"/>
        <w:ind w:left="380" w:hanging="380"/>
        <w:jc w:val="both"/>
      </w:pPr>
      <w:bookmarkStart w:id="47" w:name="bookmark47"/>
      <w:r>
        <w:rPr>
          <w:rStyle w:val="37"/>
          <w:b/>
          <w:bCs/>
        </w:rPr>
        <w:t>Показания для плановой госпитализации в меди</w:t>
      </w:r>
      <w:r>
        <w:rPr>
          <w:rStyle w:val="38"/>
          <w:b/>
          <w:bCs/>
        </w:rPr>
        <w:t>ц</w:t>
      </w:r>
      <w:r>
        <w:rPr>
          <w:rStyle w:val="37"/>
          <w:b/>
          <w:bCs/>
        </w:rPr>
        <w:t>инскую организацию:</w:t>
      </w:r>
      <w:bookmarkEnd w:id="47"/>
    </w:p>
    <w:p w14:paraId="2A8855F9" w14:textId="77777777" w:rsidR="00A3349F" w:rsidRDefault="005A27AC">
      <w:pPr>
        <w:pStyle w:val="50"/>
        <w:shd w:val="clear" w:color="auto" w:fill="auto"/>
        <w:spacing w:before="0" w:after="0" w:line="658" w:lineRule="exact"/>
        <w:ind w:right="5100" w:firstLine="0"/>
        <w:jc w:val="left"/>
      </w:pPr>
      <w:r>
        <w:rPr>
          <w:rStyle w:val="51"/>
        </w:rPr>
        <w:t xml:space="preserve">Наличие показаний для оперативного вмешательства </w:t>
      </w:r>
      <w:r>
        <w:rPr>
          <w:rStyle w:val="52"/>
        </w:rPr>
        <w:t xml:space="preserve">Показания для экстренной </w:t>
      </w:r>
      <w:r>
        <w:rPr>
          <w:rStyle w:val="52"/>
        </w:rPr>
        <w:t>госпитализации:</w:t>
      </w:r>
    </w:p>
    <w:p w14:paraId="4B56FD82" w14:textId="77777777" w:rsidR="00A3349F" w:rsidRDefault="005A27AC">
      <w:pPr>
        <w:pStyle w:val="50"/>
        <w:numPr>
          <w:ilvl w:val="0"/>
          <w:numId w:val="16"/>
        </w:numPr>
        <w:shd w:val="clear" w:color="auto" w:fill="auto"/>
        <w:tabs>
          <w:tab w:val="left" w:pos="604"/>
        </w:tabs>
        <w:spacing w:before="0" w:after="102" w:line="260" w:lineRule="exact"/>
        <w:ind w:left="260" w:firstLine="0"/>
        <w:jc w:val="both"/>
      </w:pPr>
      <w:r>
        <w:rPr>
          <w:rStyle w:val="51"/>
        </w:rPr>
        <w:t>Острая задержка мочи</w:t>
      </w:r>
    </w:p>
    <w:p w14:paraId="63484C13" w14:textId="77777777" w:rsidR="00A3349F" w:rsidRDefault="005A27AC">
      <w:pPr>
        <w:pStyle w:val="50"/>
        <w:numPr>
          <w:ilvl w:val="0"/>
          <w:numId w:val="16"/>
        </w:numPr>
        <w:shd w:val="clear" w:color="auto" w:fill="auto"/>
        <w:tabs>
          <w:tab w:val="left" w:pos="633"/>
        </w:tabs>
        <w:spacing w:before="0" w:after="342" w:line="260" w:lineRule="exact"/>
        <w:ind w:left="260" w:firstLine="0"/>
        <w:jc w:val="both"/>
      </w:pPr>
      <w:r>
        <w:rPr>
          <w:rStyle w:val="51"/>
        </w:rPr>
        <w:t>Макрогематурия</w:t>
      </w:r>
    </w:p>
    <w:p w14:paraId="679B6BA9" w14:textId="77777777" w:rsidR="00A3349F" w:rsidRDefault="005A27AC">
      <w:pPr>
        <w:pStyle w:val="36"/>
        <w:keepNext/>
        <w:keepLines/>
        <w:shd w:val="clear" w:color="auto" w:fill="auto"/>
        <w:spacing w:before="0" w:after="239" w:line="260" w:lineRule="exact"/>
        <w:ind w:firstLine="0"/>
      </w:pPr>
      <w:bookmarkStart w:id="48" w:name="bookmark48"/>
      <w:r>
        <w:rPr>
          <w:rStyle w:val="37"/>
          <w:b/>
          <w:bCs/>
        </w:rPr>
        <w:lastRenderedPageBreak/>
        <w:t>Показания к выписке пациента из стационара</w:t>
      </w:r>
      <w:bookmarkEnd w:id="48"/>
    </w:p>
    <w:p w14:paraId="507E2EC6" w14:textId="77777777" w:rsidR="00A3349F" w:rsidRDefault="005A27AC">
      <w:pPr>
        <w:pStyle w:val="50"/>
        <w:numPr>
          <w:ilvl w:val="0"/>
          <w:numId w:val="17"/>
        </w:numPr>
        <w:shd w:val="clear" w:color="auto" w:fill="auto"/>
        <w:tabs>
          <w:tab w:val="left" w:pos="604"/>
        </w:tabs>
        <w:spacing w:before="0" w:after="0" w:line="389" w:lineRule="exact"/>
        <w:ind w:left="260" w:firstLine="0"/>
        <w:jc w:val="both"/>
      </w:pPr>
      <w:r>
        <w:rPr>
          <w:rStyle w:val="51"/>
        </w:rPr>
        <w:t>Восстановление уродинамики;</w:t>
      </w:r>
    </w:p>
    <w:p w14:paraId="13D54FDA" w14:textId="77777777" w:rsidR="00A3349F" w:rsidRDefault="005A27AC">
      <w:pPr>
        <w:pStyle w:val="50"/>
        <w:numPr>
          <w:ilvl w:val="0"/>
          <w:numId w:val="17"/>
        </w:numPr>
        <w:shd w:val="clear" w:color="auto" w:fill="auto"/>
        <w:tabs>
          <w:tab w:val="left" w:pos="633"/>
        </w:tabs>
        <w:spacing w:before="0" w:after="0" w:line="389" w:lineRule="exact"/>
        <w:ind w:left="260" w:firstLine="0"/>
        <w:jc w:val="both"/>
      </w:pPr>
      <w:r>
        <w:rPr>
          <w:rStyle w:val="51"/>
        </w:rPr>
        <w:t>Отсутствие признаков системного воспаления;</w:t>
      </w:r>
    </w:p>
    <w:p w14:paraId="79652393" w14:textId="77777777" w:rsidR="00A3349F" w:rsidRDefault="005A27AC">
      <w:pPr>
        <w:pStyle w:val="50"/>
        <w:numPr>
          <w:ilvl w:val="0"/>
          <w:numId w:val="17"/>
        </w:numPr>
        <w:shd w:val="clear" w:color="auto" w:fill="auto"/>
        <w:tabs>
          <w:tab w:val="left" w:pos="633"/>
        </w:tabs>
        <w:spacing w:before="0" w:after="0" w:line="389" w:lineRule="exact"/>
        <w:ind w:left="260" w:firstLine="0"/>
        <w:jc w:val="both"/>
        <w:sectPr w:rsidR="00A3349F">
          <w:pgSz w:w="11900" w:h="16840"/>
          <w:pgMar w:top="10" w:right="303" w:bottom="480" w:left="308" w:header="0" w:footer="3" w:gutter="0"/>
          <w:cols w:space="720"/>
          <w:noEndnote/>
          <w:docGrid w:linePitch="360"/>
        </w:sectPr>
      </w:pPr>
      <w:r>
        <w:rPr>
          <w:rStyle w:val="51"/>
        </w:rPr>
        <w:t>Отсутствие риска осложнений.</w:t>
      </w:r>
    </w:p>
    <w:p w14:paraId="3812C640" w14:textId="77777777" w:rsidR="00A3349F" w:rsidRDefault="005A27AC">
      <w:pPr>
        <w:pStyle w:val="70"/>
        <w:numPr>
          <w:ilvl w:val="0"/>
          <w:numId w:val="15"/>
        </w:numPr>
        <w:shd w:val="clear" w:color="auto" w:fill="auto"/>
        <w:tabs>
          <w:tab w:val="left" w:pos="1086"/>
        </w:tabs>
        <w:spacing w:after="219" w:line="384" w:lineRule="exact"/>
        <w:ind w:left="2560" w:hanging="2000"/>
        <w:jc w:val="left"/>
      </w:pPr>
      <w:r>
        <w:lastRenderedPageBreak/>
        <w:t xml:space="preserve">Дополнительная информация, </w:t>
      </w:r>
      <w:r>
        <w:t>влияющая на течение и исход заболевания</w:t>
      </w:r>
    </w:p>
    <w:p w14:paraId="434C44DD" w14:textId="77777777" w:rsidR="00A3349F" w:rsidRDefault="005A27AC">
      <w:pPr>
        <w:pStyle w:val="50"/>
        <w:shd w:val="clear" w:color="auto" w:fill="auto"/>
        <w:spacing w:before="0" w:after="0" w:line="260" w:lineRule="exact"/>
        <w:ind w:firstLine="0"/>
        <w:jc w:val="left"/>
        <w:sectPr w:rsidR="00A3349F"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r>
        <w:rPr>
          <w:rStyle w:val="51"/>
        </w:rPr>
        <w:t>Нет.</w:t>
      </w:r>
    </w:p>
    <w:p w14:paraId="5FFAB44A" w14:textId="77777777" w:rsidR="00A3349F" w:rsidRDefault="005A27AC">
      <w:pPr>
        <w:pStyle w:val="10"/>
        <w:keepNext/>
        <w:keepLines/>
        <w:shd w:val="clear" w:color="auto" w:fill="auto"/>
        <w:spacing w:before="0" w:after="0" w:line="460" w:lineRule="exact"/>
        <w:ind w:left="200"/>
      </w:pPr>
      <w:bookmarkStart w:id="49" w:name="bookmark49"/>
      <w:r>
        <w:lastRenderedPageBreak/>
        <w:t>Критерии оценки качества медицинской помощи</w:t>
      </w:r>
      <w:bookmarkEnd w:id="4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6634"/>
        <w:gridCol w:w="3854"/>
      </w:tblGrid>
      <w:tr w:rsidR="00A3349F" w14:paraId="3DB7680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36B34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№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46815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MicrosoftSansSerif8pt"/>
              </w:rPr>
              <w:t>Критерии качества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9BE53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Оценка выполнения</w:t>
            </w:r>
          </w:p>
        </w:tc>
      </w:tr>
      <w:tr w:rsidR="00A3349F" w14:paraId="6299DC83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F4B6F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DA836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MSReferenceSansSerif75pt"/>
              </w:rPr>
              <w:t xml:space="preserve">Выполнено ультразвуковое исследование мочевого пузыря с определением остаточной мочи, </w:t>
            </w:r>
            <w:r>
              <w:rPr>
                <w:rStyle w:val="2MSReferenceSansSerif75pt"/>
              </w:rPr>
              <w:t>ультразвуковое исследование предстательной железы трансректальное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ACCA6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2MSReferenceSansSerif75pt"/>
              </w:rPr>
              <w:t>Да/Нет</w:t>
            </w:r>
          </w:p>
        </w:tc>
      </w:tr>
      <w:tr w:rsidR="00A3349F" w14:paraId="079C8859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D701F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329A1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MSReferenceSansSerif75pt"/>
              </w:rPr>
              <w:t>Выполнено исследование уровня общего простатоспецифического антигена в крови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0F38F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2MSReferenceSansSerif75pt"/>
              </w:rPr>
              <w:t>Да/Нет</w:t>
            </w:r>
          </w:p>
        </w:tc>
      </w:tr>
      <w:tr w:rsidR="00A3349F" w14:paraId="48CFCDE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7782E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A38E1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Выполнена урофлоуметрия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4E41B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2MSReferenceSansSerif75pt"/>
              </w:rPr>
              <w:t>Да/Нет</w:t>
            </w:r>
          </w:p>
        </w:tc>
      </w:tr>
      <w:tr w:rsidR="00A3349F" w14:paraId="3AFFCF00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A040E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A8CB0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</w:pPr>
            <w:r>
              <w:rPr>
                <w:rStyle w:val="2MSReferenceSansSerif75pt"/>
              </w:rPr>
              <w:t xml:space="preserve">Выполнено хирургическое вмешательство, при наличии </w:t>
            </w:r>
            <w:r>
              <w:rPr>
                <w:rStyle w:val="2MSReferenceSansSerif75pt"/>
              </w:rPr>
              <w:t>показаний и отсутствии противопоказаний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42297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2MSReferenceSansSerif75pt"/>
              </w:rPr>
              <w:t>Да/Нет</w:t>
            </w:r>
          </w:p>
        </w:tc>
      </w:tr>
    </w:tbl>
    <w:p w14:paraId="02B50C2B" w14:textId="77777777" w:rsidR="00A3349F" w:rsidRDefault="00A3349F">
      <w:pPr>
        <w:framePr w:w="11155" w:wrap="notBeside" w:vAnchor="text" w:hAnchor="text" w:xAlign="center" w:y="1"/>
        <w:rPr>
          <w:sz w:val="2"/>
          <w:szCs w:val="2"/>
        </w:rPr>
      </w:pPr>
    </w:p>
    <w:p w14:paraId="76A086F0" w14:textId="77777777" w:rsidR="00A3349F" w:rsidRDefault="00A3349F">
      <w:pPr>
        <w:rPr>
          <w:sz w:val="2"/>
          <w:szCs w:val="2"/>
        </w:rPr>
      </w:pPr>
    </w:p>
    <w:p w14:paraId="0765A3AC" w14:textId="77777777" w:rsidR="00A3349F" w:rsidRDefault="00A3349F">
      <w:pPr>
        <w:rPr>
          <w:sz w:val="2"/>
          <w:szCs w:val="2"/>
        </w:rPr>
        <w:sectPr w:rsidR="00A3349F">
          <w:pgSz w:w="11900" w:h="16840"/>
          <w:pgMar w:top="0" w:right="370" w:bottom="0" w:left="375" w:header="0" w:footer="3" w:gutter="0"/>
          <w:cols w:space="720"/>
          <w:noEndnote/>
          <w:docGrid w:linePitch="360"/>
        </w:sectPr>
      </w:pPr>
    </w:p>
    <w:p w14:paraId="6144B90D" w14:textId="77777777" w:rsidR="00A3349F" w:rsidRDefault="005A27AC">
      <w:pPr>
        <w:pStyle w:val="10"/>
        <w:keepNext/>
        <w:keepLines/>
        <w:shd w:val="clear" w:color="auto" w:fill="auto"/>
        <w:spacing w:before="0" w:after="84" w:line="460" w:lineRule="exact"/>
        <w:ind w:right="40"/>
        <w:jc w:val="center"/>
      </w:pPr>
      <w:bookmarkStart w:id="50" w:name="bookmark50"/>
      <w:r>
        <w:lastRenderedPageBreak/>
        <w:t>Список литературы</w:t>
      </w:r>
      <w:bookmarkEnd w:id="50"/>
    </w:p>
    <w:p w14:paraId="247C1113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506"/>
        </w:tabs>
        <w:spacing w:before="0" w:after="0" w:line="389" w:lineRule="exact"/>
        <w:ind w:left="440" w:hanging="260"/>
        <w:jc w:val="both"/>
      </w:pPr>
      <w:r>
        <w:rPr>
          <w:rStyle w:val="51"/>
          <w:lang w:val="en-US" w:eastAsia="en-US" w:bidi="en-US"/>
        </w:rPr>
        <w:t>Jacobsen SJ, Girman CJ, Lieber MM. Natural history of benign prostatie hyperplasia. Urology. 2001;58(6 Suppl 1):5-16.</w:t>
      </w:r>
    </w:p>
    <w:p w14:paraId="46A7C837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535"/>
        </w:tabs>
        <w:spacing w:before="0" w:after="0" w:line="389" w:lineRule="exact"/>
        <w:ind w:left="440" w:hanging="260"/>
        <w:jc w:val="both"/>
      </w:pPr>
      <w:r>
        <w:rPr>
          <w:rStyle w:val="51"/>
        </w:rPr>
        <w:t xml:space="preserve">Пушкарь Д.Ю., Раенер П.И. Симптомы нижних мочевыводящих путей и доброкачеетвенная гиперплазия предетательпой железы. // Урология 2006; </w:t>
      </w:r>
      <w:r>
        <w:rPr>
          <w:rStyle w:val="51"/>
          <w:lang w:val="en-US" w:eastAsia="en-US" w:bidi="en-US"/>
        </w:rPr>
        <w:t xml:space="preserve">JM» </w:t>
      </w:r>
      <w:r>
        <w:rPr>
          <w:rStyle w:val="51"/>
        </w:rPr>
        <w:t>3 (приложение): е. 4-18.</w:t>
      </w:r>
    </w:p>
    <w:p w14:paraId="2DB8B64E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535"/>
        </w:tabs>
        <w:spacing w:before="0" w:after="0" w:line="389" w:lineRule="exact"/>
        <w:ind w:left="440" w:hanging="260"/>
        <w:jc w:val="both"/>
      </w:pPr>
      <w:r>
        <w:rPr>
          <w:rStyle w:val="51"/>
          <w:lang w:val="en-US" w:eastAsia="en-US" w:bidi="en-US"/>
        </w:rPr>
        <w:t xml:space="preserve">Emberton </w:t>
      </w:r>
      <w:r>
        <w:rPr>
          <w:rStyle w:val="51"/>
        </w:rPr>
        <w:t xml:space="preserve">М, </w:t>
      </w:r>
      <w:r>
        <w:rPr>
          <w:rStyle w:val="51"/>
          <w:lang w:val="en-US" w:eastAsia="en-US" w:bidi="en-US"/>
        </w:rPr>
        <w:t xml:space="preserve">Fitzpatriek JM, Gareia-Losa </w:t>
      </w:r>
      <w:r>
        <w:rPr>
          <w:rStyle w:val="51"/>
        </w:rPr>
        <w:t xml:space="preserve">М, </w:t>
      </w:r>
      <w:r>
        <w:rPr>
          <w:rStyle w:val="51"/>
          <w:lang w:val="en-US" w:eastAsia="en-US" w:bidi="en-US"/>
        </w:rPr>
        <w:t xml:space="preserve">Qizilbash N, Djavan </w:t>
      </w:r>
      <w:r>
        <w:rPr>
          <w:rStyle w:val="51"/>
        </w:rPr>
        <w:t xml:space="preserve">В. </w:t>
      </w:r>
      <w:r>
        <w:rPr>
          <w:rStyle w:val="51"/>
          <w:lang w:val="en-US" w:eastAsia="en-US" w:bidi="en-US"/>
        </w:rPr>
        <w:t>Progression of benign</w:t>
      </w:r>
    </w:p>
    <w:p w14:paraId="22369D63" w14:textId="77777777" w:rsidR="00A3349F" w:rsidRDefault="005A27AC">
      <w:pPr>
        <w:pStyle w:val="50"/>
        <w:shd w:val="clear" w:color="auto" w:fill="auto"/>
        <w:tabs>
          <w:tab w:val="left" w:pos="3162"/>
        </w:tabs>
        <w:spacing w:before="0" w:after="0" w:line="389" w:lineRule="exact"/>
        <w:ind w:left="440" w:firstLine="0"/>
        <w:jc w:val="both"/>
      </w:pPr>
      <w:r>
        <w:rPr>
          <w:rStyle w:val="51"/>
          <w:lang w:val="en-US" w:eastAsia="en-US" w:bidi="en-US"/>
        </w:rPr>
        <w:t>pros</w:t>
      </w:r>
      <w:r>
        <w:rPr>
          <w:rStyle w:val="51"/>
          <w:lang w:val="en-US" w:eastAsia="en-US" w:bidi="en-US"/>
        </w:rPr>
        <w:t>tatie hyperplasia:</w:t>
      </w:r>
      <w:r>
        <w:rPr>
          <w:rStyle w:val="51"/>
          <w:lang w:val="en-US" w:eastAsia="en-US" w:bidi="en-US"/>
        </w:rPr>
        <w:tab/>
        <w:t>systematie review of the plaeebo arms of elinieal trials. BJU</w:t>
      </w:r>
    </w:p>
    <w:p w14:paraId="2440AAA5" w14:textId="77777777" w:rsidR="00A3349F" w:rsidRDefault="005A27AC">
      <w:pPr>
        <w:pStyle w:val="50"/>
        <w:shd w:val="clear" w:color="auto" w:fill="auto"/>
        <w:spacing w:before="0" w:after="0" w:line="389" w:lineRule="exact"/>
        <w:ind w:left="440" w:firstLine="0"/>
        <w:jc w:val="both"/>
      </w:pPr>
      <w:r>
        <w:rPr>
          <w:rStyle w:val="51"/>
          <w:lang w:val="en-US" w:eastAsia="en-US" w:bidi="en-US"/>
        </w:rPr>
        <w:t>Int. 2008;102:981-6.</w:t>
      </w:r>
    </w:p>
    <w:p w14:paraId="5FDF40F3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535"/>
        </w:tabs>
        <w:spacing w:before="0" w:after="0" w:line="389" w:lineRule="exact"/>
        <w:ind w:left="440" w:hanging="260"/>
        <w:jc w:val="both"/>
      </w:pPr>
      <w:r>
        <w:rPr>
          <w:rStyle w:val="51"/>
          <w:lang w:val="en-US" w:eastAsia="en-US" w:bidi="en-US"/>
        </w:rPr>
        <w:t xml:space="preserve">Management of Non-neurogenie Male LUTS. European Assoeiation of Urology Guidelines. </w:t>
      </w:r>
      <w:hyperlink r:id="rId8" w:history="1">
        <w:r>
          <w:rPr>
            <w:rStyle w:val="a3"/>
          </w:rPr>
          <w:t>http://uroweb.or</w:t>
        </w:r>
      </w:hyperlink>
      <w:r>
        <w:rPr>
          <w:rStyle w:val="57"/>
        </w:rPr>
        <w:t>g/g</w:t>
      </w:r>
      <w:r>
        <w:rPr>
          <w:rStyle w:val="56"/>
        </w:rPr>
        <w:t>uideline/treatment-o</w:t>
      </w:r>
      <w:r>
        <w:rPr>
          <w:rStyle w:val="56"/>
        </w:rPr>
        <w:t>f-non-neuro</w:t>
      </w:r>
      <w:r>
        <w:rPr>
          <w:rStyle w:val="57"/>
        </w:rPr>
        <w:t>g</w:t>
      </w:r>
      <w:r>
        <w:rPr>
          <w:rStyle w:val="56"/>
        </w:rPr>
        <w:t>enic-male-luts/</w:t>
      </w:r>
    </w:p>
    <w:p w14:paraId="12CB8F49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535"/>
        </w:tabs>
        <w:spacing w:before="0" w:after="0" w:line="389" w:lineRule="exact"/>
        <w:ind w:left="440" w:hanging="260"/>
        <w:jc w:val="both"/>
      </w:pPr>
      <w:r>
        <w:rPr>
          <w:rStyle w:val="56"/>
        </w:rPr>
        <w:t>Mana</w:t>
      </w:r>
      <w:r>
        <w:rPr>
          <w:rStyle w:val="57"/>
        </w:rPr>
        <w:t>g</w:t>
      </w:r>
      <w:r>
        <w:rPr>
          <w:rStyle w:val="56"/>
        </w:rPr>
        <w:t>ement of Beni</w:t>
      </w:r>
      <w:r>
        <w:rPr>
          <w:rStyle w:val="57"/>
        </w:rPr>
        <w:t>g</w:t>
      </w:r>
      <w:r>
        <w:rPr>
          <w:rStyle w:val="56"/>
        </w:rPr>
        <w:t>n Prostatie H</w:t>
      </w:r>
      <w:r>
        <w:rPr>
          <w:rStyle w:val="57"/>
        </w:rPr>
        <w:t>y</w:t>
      </w:r>
      <w:r>
        <w:rPr>
          <w:rStyle w:val="56"/>
        </w:rPr>
        <w:t>perplasia. Ameriean Urolo</w:t>
      </w:r>
      <w:r>
        <w:rPr>
          <w:rStyle w:val="57"/>
        </w:rPr>
        <w:t>g</w:t>
      </w:r>
      <w:r>
        <w:rPr>
          <w:rStyle w:val="56"/>
        </w:rPr>
        <w:t xml:space="preserve">ieal Assoeiation Guidelines. </w:t>
      </w:r>
      <w:hyperlink r:id="rId9" w:history="1">
        <w:r>
          <w:rPr>
            <w:rStyle w:val="a3"/>
          </w:rPr>
          <w:t>https://www.auanet.or</w:t>
        </w:r>
      </w:hyperlink>
      <w:r>
        <w:rPr>
          <w:rStyle w:val="57"/>
        </w:rPr>
        <w:t>g</w:t>
      </w:r>
      <w:r>
        <w:rPr>
          <w:rStyle w:val="56"/>
        </w:rPr>
        <w:t>/beni</w:t>
      </w:r>
      <w:r>
        <w:rPr>
          <w:rStyle w:val="57"/>
        </w:rPr>
        <w:t>gn-</w:t>
      </w:r>
      <w:r>
        <w:rPr>
          <w:rStyle w:val="56"/>
        </w:rPr>
        <w:t>prostatie-h</w:t>
      </w:r>
      <w:r>
        <w:rPr>
          <w:rStyle w:val="57"/>
        </w:rPr>
        <w:t>y</w:t>
      </w:r>
      <w:r>
        <w:rPr>
          <w:rStyle w:val="56"/>
        </w:rPr>
        <w:t>perplasia-(2010-reviewed-and-validity-eonfirmed-</w:t>
      </w:r>
    </w:p>
    <w:p w14:paraId="2644914D" w14:textId="77777777" w:rsidR="00A3349F" w:rsidRDefault="005A27AC">
      <w:pPr>
        <w:pStyle w:val="120"/>
        <w:shd w:val="clear" w:color="auto" w:fill="auto"/>
        <w:spacing w:after="0" w:line="300" w:lineRule="exact"/>
        <w:ind w:left="440"/>
      </w:pPr>
      <w:r>
        <w:rPr>
          <w:rStyle w:val="121"/>
          <w:b/>
          <w:bCs/>
          <w:i/>
          <w:iCs/>
        </w:rPr>
        <w:t>2Ш).</w:t>
      </w:r>
    </w:p>
    <w:p w14:paraId="2F871023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535"/>
        </w:tabs>
        <w:spacing w:before="0" w:after="0" w:line="389" w:lineRule="exact"/>
        <w:ind w:left="440" w:hanging="260"/>
        <w:jc w:val="both"/>
      </w:pPr>
      <w:r>
        <w:rPr>
          <w:rStyle w:val="56"/>
        </w:rPr>
        <w:t>Abrams P</w:t>
      </w:r>
      <w:r>
        <w:rPr>
          <w:rStyle w:val="57"/>
        </w:rPr>
        <w:t xml:space="preserve">. </w:t>
      </w:r>
      <w:r>
        <w:rPr>
          <w:rStyle w:val="56"/>
        </w:rPr>
        <w:t>Cardozo L.</w:t>
      </w:r>
      <w:r>
        <w:rPr>
          <w:rStyle w:val="57"/>
        </w:rPr>
        <w:t xml:space="preserve">. </w:t>
      </w:r>
      <w:r>
        <w:rPr>
          <w:rStyle w:val="56"/>
        </w:rPr>
        <w:t>Fall M.</w:t>
      </w:r>
      <w:r>
        <w:rPr>
          <w:rStyle w:val="57"/>
        </w:rPr>
        <w:t xml:space="preserve">. </w:t>
      </w:r>
      <w:r>
        <w:rPr>
          <w:rStyle w:val="56"/>
        </w:rPr>
        <w:t>Griffiths D.</w:t>
      </w:r>
      <w:r>
        <w:rPr>
          <w:rStyle w:val="57"/>
        </w:rPr>
        <w:t xml:space="preserve">. </w:t>
      </w:r>
      <w:r>
        <w:rPr>
          <w:rStyle w:val="56"/>
        </w:rPr>
        <w:t>Rosier P</w:t>
      </w:r>
      <w:r>
        <w:rPr>
          <w:rStyle w:val="57"/>
        </w:rPr>
        <w:t xml:space="preserve">. </w:t>
      </w:r>
      <w:r>
        <w:rPr>
          <w:rStyle w:val="56"/>
        </w:rPr>
        <w:t>Ulmsten U.. van Kerrebroeek P</w:t>
      </w:r>
      <w:r>
        <w:rPr>
          <w:rStyle w:val="57"/>
        </w:rPr>
        <w:t xml:space="preserve">. </w:t>
      </w:r>
      <w:r>
        <w:rPr>
          <w:rStyle w:val="56"/>
        </w:rPr>
        <w:t>Vietor A.</w:t>
      </w:r>
      <w:r>
        <w:rPr>
          <w:rStyle w:val="57"/>
        </w:rPr>
        <w:t xml:space="preserve">. </w:t>
      </w:r>
      <w:r>
        <w:rPr>
          <w:rStyle w:val="56"/>
        </w:rPr>
        <w:t>Wein A. The standardisation of terminolo</w:t>
      </w:r>
      <w:r>
        <w:rPr>
          <w:rStyle w:val="57"/>
        </w:rPr>
        <w:t>g</w:t>
      </w:r>
      <w:r>
        <w:rPr>
          <w:rStyle w:val="56"/>
        </w:rPr>
        <w:t xml:space="preserve">y of lower urinary traet fimetion: report from the Standardisation Sub-committee of the International Continence </w:t>
      </w:r>
      <w:r>
        <w:rPr>
          <w:rStyle w:val="56"/>
        </w:rPr>
        <w:t>Society. Neurourol Urodyn 2002</w:t>
      </w:r>
      <w:r>
        <w:rPr>
          <w:rStyle w:val="57"/>
        </w:rPr>
        <w:t xml:space="preserve">: </w:t>
      </w:r>
      <w:r>
        <w:rPr>
          <w:rStyle w:val="56"/>
        </w:rPr>
        <w:t>№ 2U</w:t>
      </w:r>
      <w:r>
        <w:rPr>
          <w:rStyle w:val="57"/>
        </w:rPr>
        <w:t>2</w:t>
      </w:r>
      <w:r>
        <w:rPr>
          <w:rStyle w:val="56"/>
        </w:rPr>
        <w:t>T167-78.</w:t>
      </w:r>
    </w:p>
    <w:p w14:paraId="6B82EE65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535"/>
        </w:tabs>
        <w:spacing w:before="0" w:after="0" w:line="389" w:lineRule="exact"/>
        <w:ind w:left="440" w:hanging="260"/>
        <w:jc w:val="both"/>
      </w:pPr>
      <w:r>
        <w:rPr>
          <w:rStyle w:val="57"/>
          <w:lang w:val="ru-RU" w:eastAsia="ru-RU" w:bidi="ru-RU"/>
        </w:rPr>
        <w:t>Ад</w:t>
      </w:r>
      <w:r>
        <w:rPr>
          <w:rStyle w:val="56"/>
          <w:lang w:val="ru-RU" w:eastAsia="ru-RU" w:bidi="ru-RU"/>
        </w:rPr>
        <w:t>енома проетаты. Урология. Напиональное</w:t>
      </w:r>
      <w:r>
        <w:rPr>
          <w:rStyle w:val="57"/>
          <w:lang w:val="ru-RU" w:eastAsia="ru-RU" w:bidi="ru-RU"/>
        </w:rPr>
        <w:t xml:space="preserve"> р</w:t>
      </w:r>
      <w:r>
        <w:rPr>
          <w:rStyle w:val="56"/>
          <w:lang w:val="ru-RU" w:eastAsia="ru-RU" w:bidi="ru-RU"/>
        </w:rPr>
        <w:t>уково</w:t>
      </w:r>
      <w:r>
        <w:rPr>
          <w:rStyle w:val="57"/>
          <w:lang w:val="ru-RU" w:eastAsia="ru-RU" w:bidi="ru-RU"/>
        </w:rPr>
        <w:t>д</w:t>
      </w:r>
      <w:r>
        <w:rPr>
          <w:rStyle w:val="56"/>
          <w:lang w:val="ru-RU" w:eastAsia="ru-RU" w:bidi="ru-RU"/>
        </w:rPr>
        <w:t>етво. Ре</w:t>
      </w:r>
      <w:r>
        <w:rPr>
          <w:rStyle w:val="57"/>
          <w:lang w:val="ru-RU" w:eastAsia="ru-RU" w:bidi="ru-RU"/>
        </w:rPr>
        <w:t>д</w:t>
      </w:r>
      <w:r>
        <w:rPr>
          <w:rStyle w:val="56"/>
          <w:lang w:val="ru-RU" w:eastAsia="ru-RU" w:bidi="ru-RU"/>
        </w:rPr>
        <w:t>. Н.А. Лопаткин. М.: Еэота</w:t>
      </w:r>
      <w:r>
        <w:rPr>
          <w:rStyle w:val="57"/>
          <w:lang w:val="ru-RU" w:eastAsia="ru-RU" w:bidi="ru-RU"/>
        </w:rPr>
        <w:t>р- Мед</w:t>
      </w:r>
      <w:r>
        <w:rPr>
          <w:rStyle w:val="56"/>
          <w:lang w:val="ru-RU" w:eastAsia="ru-RU" w:bidi="ru-RU"/>
        </w:rPr>
        <w:t>иа</w:t>
      </w:r>
      <w:r>
        <w:rPr>
          <w:rStyle w:val="57"/>
          <w:lang w:val="ru-RU" w:eastAsia="ru-RU" w:bidi="ru-RU"/>
        </w:rPr>
        <w:t xml:space="preserve">. </w:t>
      </w:r>
      <w:r>
        <w:rPr>
          <w:rStyle w:val="56"/>
          <w:lang w:val="ru-RU" w:eastAsia="ru-RU" w:bidi="ru-RU"/>
        </w:rPr>
        <w:t>2009</w:t>
      </w:r>
      <w:r>
        <w:rPr>
          <w:rStyle w:val="57"/>
          <w:lang w:val="ru-RU" w:eastAsia="ru-RU" w:bidi="ru-RU"/>
        </w:rPr>
        <w:t xml:space="preserve">: </w:t>
      </w:r>
      <w:r>
        <w:rPr>
          <w:rStyle w:val="56"/>
          <w:lang w:val="ru-RU" w:eastAsia="ru-RU" w:bidi="ru-RU"/>
        </w:rPr>
        <w:t>е. 852-889.</w:t>
      </w:r>
    </w:p>
    <w:p w14:paraId="1900972C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535"/>
        </w:tabs>
        <w:spacing w:before="0" w:after="0" w:line="389" w:lineRule="exact"/>
        <w:ind w:left="440" w:hanging="260"/>
        <w:jc w:val="both"/>
      </w:pPr>
      <w:r>
        <w:rPr>
          <w:rStyle w:val="56"/>
        </w:rPr>
        <w:t>Berry SJ</w:t>
      </w:r>
      <w:r>
        <w:rPr>
          <w:rStyle w:val="57"/>
        </w:rPr>
        <w:t xml:space="preserve">. </w:t>
      </w:r>
      <w:r>
        <w:rPr>
          <w:rStyle w:val="56"/>
        </w:rPr>
        <w:t>Coffey DS</w:t>
      </w:r>
      <w:r>
        <w:rPr>
          <w:rStyle w:val="57"/>
        </w:rPr>
        <w:t xml:space="preserve">. </w:t>
      </w:r>
      <w:r>
        <w:rPr>
          <w:rStyle w:val="56"/>
        </w:rPr>
        <w:t>Walsh PC</w:t>
      </w:r>
      <w:r>
        <w:rPr>
          <w:rStyle w:val="57"/>
        </w:rPr>
        <w:t xml:space="preserve">. </w:t>
      </w:r>
      <w:r>
        <w:rPr>
          <w:rStyle w:val="56"/>
        </w:rPr>
        <w:t>Ewin</w:t>
      </w:r>
      <w:r>
        <w:rPr>
          <w:rStyle w:val="57"/>
        </w:rPr>
        <w:t xml:space="preserve">g </w:t>
      </w:r>
      <w:r>
        <w:rPr>
          <w:rStyle w:val="56"/>
        </w:rPr>
        <w:t>EL. The development of human beni</w:t>
      </w:r>
      <w:r>
        <w:rPr>
          <w:rStyle w:val="57"/>
        </w:rPr>
        <w:t>g</w:t>
      </w:r>
      <w:r>
        <w:rPr>
          <w:rStyle w:val="56"/>
        </w:rPr>
        <w:t xml:space="preserve">n prostatie </w:t>
      </w:r>
      <w:r>
        <w:rPr>
          <w:rStyle w:val="57"/>
        </w:rPr>
        <w:t>hy</w:t>
      </w:r>
      <w:r>
        <w:rPr>
          <w:rStyle w:val="56"/>
        </w:rPr>
        <w:t>perplasia with</w:t>
      </w:r>
      <w:r>
        <w:rPr>
          <w:rStyle w:val="56"/>
        </w:rPr>
        <w:t xml:space="preserve"> a</w:t>
      </w:r>
      <w:r>
        <w:rPr>
          <w:rStyle w:val="57"/>
        </w:rPr>
        <w:t>g</w:t>
      </w:r>
      <w:r>
        <w:rPr>
          <w:rStyle w:val="56"/>
        </w:rPr>
        <w:t>e. J Urol 1984</w:t>
      </w:r>
      <w:r>
        <w:rPr>
          <w:rStyle w:val="57"/>
        </w:rPr>
        <w:t xml:space="preserve">: </w:t>
      </w:r>
      <w:r>
        <w:rPr>
          <w:rStyle w:val="56"/>
        </w:rPr>
        <w:t xml:space="preserve">JT» 132 </w:t>
      </w:r>
      <w:r>
        <w:rPr>
          <w:rStyle w:val="51pt"/>
        </w:rPr>
        <w:t>(</w:t>
      </w:r>
      <w:r>
        <w:rPr>
          <w:rStyle w:val="51pt0"/>
        </w:rPr>
        <w:t>3</w:t>
      </w:r>
      <w:r>
        <w:rPr>
          <w:rStyle w:val="51pt"/>
        </w:rPr>
        <w:t>):</w:t>
      </w:r>
      <w:r>
        <w:rPr>
          <w:rStyle w:val="56"/>
        </w:rPr>
        <w:t xml:space="preserve"> 474-479.</w:t>
      </w:r>
    </w:p>
    <w:p w14:paraId="46B43DD6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535"/>
        </w:tabs>
        <w:spacing w:before="0" w:after="0" w:line="389" w:lineRule="exact"/>
        <w:ind w:left="440" w:hanging="260"/>
        <w:jc w:val="both"/>
      </w:pPr>
      <w:r>
        <w:rPr>
          <w:rStyle w:val="57"/>
        </w:rPr>
        <w:t>L</w:t>
      </w:r>
      <w:r>
        <w:rPr>
          <w:rStyle w:val="56"/>
        </w:rPr>
        <w:t>ytton B.</w:t>
      </w:r>
      <w:r>
        <w:rPr>
          <w:rStyle w:val="57"/>
        </w:rPr>
        <w:t xml:space="preserve">. </w:t>
      </w:r>
      <w:r>
        <w:rPr>
          <w:rStyle w:val="56"/>
        </w:rPr>
        <w:t>Emery J.M.</w:t>
      </w:r>
      <w:r>
        <w:rPr>
          <w:rStyle w:val="57"/>
        </w:rPr>
        <w:t xml:space="preserve">. </w:t>
      </w:r>
      <w:r>
        <w:rPr>
          <w:rStyle w:val="56"/>
        </w:rPr>
        <w:t>Harvard B.M. The ineidenee of beni</w:t>
      </w:r>
      <w:r>
        <w:rPr>
          <w:rStyle w:val="57"/>
        </w:rPr>
        <w:t>giy</w:t>
      </w:r>
      <w:r>
        <w:rPr>
          <w:rStyle w:val="56"/>
        </w:rPr>
        <w:t>prostatie hypertro</w:t>
      </w:r>
      <w:r>
        <w:rPr>
          <w:rStyle w:val="57"/>
        </w:rPr>
        <w:t>ph</w:t>
      </w:r>
      <w:r>
        <w:rPr>
          <w:rStyle w:val="56"/>
        </w:rPr>
        <w:t>y. J Urol 1968</w:t>
      </w:r>
      <w:r>
        <w:rPr>
          <w:rStyle w:val="57"/>
        </w:rPr>
        <w:t xml:space="preserve">: </w:t>
      </w:r>
      <w:r>
        <w:rPr>
          <w:rStyle w:val="56"/>
        </w:rPr>
        <w:t>№ 99 t</w:t>
      </w:r>
      <w:r>
        <w:rPr>
          <w:rStyle w:val="57"/>
        </w:rPr>
        <w:t>S</w:t>
      </w:r>
      <w:r>
        <w:rPr>
          <w:rStyle w:val="56"/>
        </w:rPr>
        <w:t>T 639-645.</w:t>
      </w:r>
    </w:p>
    <w:p w14:paraId="0BB52631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61"/>
        </w:tabs>
        <w:spacing w:before="0" w:after="0" w:line="389" w:lineRule="exact"/>
        <w:ind w:left="440" w:hanging="440"/>
        <w:jc w:val="both"/>
      </w:pPr>
      <w:r>
        <w:rPr>
          <w:rStyle w:val="56"/>
          <w:lang w:val="ru-RU" w:eastAsia="ru-RU" w:bidi="ru-RU"/>
        </w:rPr>
        <w:t xml:space="preserve">Сивков </w:t>
      </w:r>
      <w:r>
        <w:rPr>
          <w:rStyle w:val="56"/>
        </w:rPr>
        <w:t>A.</w:t>
      </w:r>
      <w:r>
        <w:rPr>
          <w:rStyle w:val="56"/>
          <w:lang w:val="ru-RU" w:eastAsia="ru-RU" w:bidi="ru-RU"/>
        </w:rPr>
        <w:t>В. Значение ультразвуковых иссле</w:t>
      </w:r>
      <w:r>
        <w:rPr>
          <w:rStyle w:val="57"/>
          <w:lang w:val="ru-RU" w:eastAsia="ru-RU" w:bidi="ru-RU"/>
        </w:rPr>
        <w:t>д</w:t>
      </w:r>
      <w:r>
        <w:rPr>
          <w:rStyle w:val="56"/>
          <w:lang w:val="ru-RU" w:eastAsia="ru-RU" w:bidi="ru-RU"/>
        </w:rPr>
        <w:t>ований органов мочеполовой системы п</w:t>
      </w:r>
      <w:r>
        <w:rPr>
          <w:rStyle w:val="57"/>
          <w:lang w:val="ru-RU" w:eastAsia="ru-RU" w:bidi="ru-RU"/>
        </w:rPr>
        <w:t>ри п</w:t>
      </w:r>
      <w:r>
        <w:rPr>
          <w:rStyle w:val="56"/>
          <w:lang w:val="ru-RU" w:eastAsia="ru-RU" w:bidi="ru-RU"/>
        </w:rPr>
        <w:t>рофилактичееких оемотрах.</w:t>
      </w:r>
      <w:r>
        <w:rPr>
          <w:rStyle w:val="57"/>
          <w:lang w:val="ru-RU" w:eastAsia="ru-RU" w:bidi="ru-RU"/>
        </w:rPr>
        <w:t xml:space="preserve"> Д</w:t>
      </w:r>
      <w:r>
        <w:rPr>
          <w:rStyle w:val="56"/>
          <w:lang w:val="ru-RU" w:eastAsia="ru-RU" w:bidi="ru-RU"/>
        </w:rPr>
        <w:t>иееертапия кан</w:t>
      </w:r>
      <w:r>
        <w:rPr>
          <w:rStyle w:val="57"/>
          <w:lang w:val="ru-RU" w:eastAsia="ru-RU" w:bidi="ru-RU"/>
        </w:rPr>
        <w:t>д</w:t>
      </w:r>
      <w:r>
        <w:rPr>
          <w:rStyle w:val="56"/>
          <w:lang w:val="ru-RU" w:eastAsia="ru-RU" w:bidi="ru-RU"/>
        </w:rPr>
        <w:t>. ме</w:t>
      </w:r>
      <w:r>
        <w:rPr>
          <w:rStyle w:val="57"/>
          <w:lang w:val="ru-RU" w:eastAsia="ru-RU" w:bidi="ru-RU"/>
        </w:rPr>
        <w:t>д</w:t>
      </w:r>
      <w:r>
        <w:rPr>
          <w:rStyle w:val="56"/>
          <w:lang w:val="ru-RU" w:eastAsia="ru-RU" w:bidi="ru-RU"/>
        </w:rPr>
        <w:t>, наук.. М.</w:t>
      </w:r>
      <w:r>
        <w:rPr>
          <w:rStyle w:val="57"/>
          <w:lang w:val="ru-RU" w:eastAsia="ru-RU" w:bidi="ru-RU"/>
        </w:rPr>
        <w:t xml:space="preserve">. </w:t>
      </w:r>
      <w:r>
        <w:rPr>
          <w:rStyle w:val="56"/>
          <w:lang w:val="ru-RU" w:eastAsia="ru-RU" w:bidi="ru-RU"/>
        </w:rPr>
        <w:t>1998</w:t>
      </w:r>
      <w:r>
        <w:rPr>
          <w:rStyle w:val="57"/>
          <w:lang w:val="ru-RU" w:eastAsia="ru-RU" w:bidi="ru-RU"/>
        </w:rPr>
        <w:t xml:space="preserve">. </w:t>
      </w:r>
      <w:r>
        <w:rPr>
          <w:rStyle w:val="56"/>
          <w:lang w:val="ru-RU" w:eastAsia="ru-RU" w:bidi="ru-RU"/>
        </w:rPr>
        <w:t>е. 1- 279.</w:t>
      </w:r>
    </w:p>
    <w:p w14:paraId="3F86EB69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61"/>
        </w:tabs>
        <w:spacing w:before="0" w:after="0" w:line="389" w:lineRule="exact"/>
        <w:ind w:left="440" w:hanging="440"/>
        <w:jc w:val="both"/>
      </w:pPr>
      <w:r>
        <w:rPr>
          <w:rStyle w:val="56"/>
        </w:rPr>
        <w:t xml:space="preserve">Abrams </w:t>
      </w:r>
      <w:r>
        <w:rPr>
          <w:rStyle w:val="56"/>
          <w:lang w:val="ru-RU" w:eastAsia="ru-RU" w:bidi="ru-RU"/>
        </w:rPr>
        <w:t>Р</w:t>
      </w:r>
      <w:r>
        <w:rPr>
          <w:rStyle w:val="57"/>
          <w:lang w:val="ru-RU" w:eastAsia="ru-RU" w:bidi="ru-RU"/>
        </w:rPr>
        <w:t xml:space="preserve">. </w:t>
      </w:r>
      <w:r>
        <w:rPr>
          <w:rStyle w:val="56"/>
        </w:rPr>
        <w:t>de la Rosette J</w:t>
      </w:r>
      <w:r>
        <w:rPr>
          <w:rStyle w:val="57"/>
        </w:rPr>
        <w:t xml:space="preserve">. </w:t>
      </w:r>
      <w:r>
        <w:rPr>
          <w:rStyle w:val="56"/>
        </w:rPr>
        <w:t>Griffiths D</w:t>
      </w:r>
      <w:r>
        <w:rPr>
          <w:rStyle w:val="57"/>
        </w:rPr>
        <w:t xml:space="preserve">. </w:t>
      </w:r>
      <w:r>
        <w:rPr>
          <w:rStyle w:val="56"/>
        </w:rPr>
        <w:t>Koyana</w:t>
      </w:r>
      <w:r>
        <w:rPr>
          <w:rStyle w:val="57"/>
        </w:rPr>
        <w:t>g</w:t>
      </w:r>
      <w:r>
        <w:rPr>
          <w:rStyle w:val="56"/>
        </w:rPr>
        <w:t>i T</w:t>
      </w:r>
      <w:r>
        <w:rPr>
          <w:rStyle w:val="57"/>
        </w:rPr>
        <w:t xml:space="preserve">. </w:t>
      </w:r>
      <w:r>
        <w:rPr>
          <w:rStyle w:val="56"/>
        </w:rPr>
        <w:t>Nordlin</w:t>
      </w:r>
      <w:r>
        <w:rPr>
          <w:rStyle w:val="57"/>
        </w:rPr>
        <w:t xml:space="preserve">g J.. </w:t>
      </w:r>
      <w:r>
        <w:rPr>
          <w:rStyle w:val="56"/>
        </w:rPr>
        <w:t>Park Y-C.</w:t>
      </w:r>
      <w:r>
        <w:rPr>
          <w:rStyle w:val="57"/>
        </w:rPr>
        <w:t xml:space="preserve">. </w:t>
      </w:r>
      <w:r>
        <w:rPr>
          <w:rStyle w:val="56"/>
        </w:rPr>
        <w:t>Sehafer W.</w:t>
      </w:r>
      <w:r>
        <w:rPr>
          <w:rStyle w:val="57"/>
        </w:rPr>
        <w:t xml:space="preserve">. </w:t>
      </w:r>
      <w:r>
        <w:rPr>
          <w:rStyle w:val="56"/>
        </w:rPr>
        <w:t>Zimmem P. The dia</w:t>
      </w:r>
      <w:r>
        <w:rPr>
          <w:rStyle w:val="57"/>
        </w:rPr>
        <w:t>g</w:t>
      </w:r>
      <w:r>
        <w:rPr>
          <w:rStyle w:val="56"/>
        </w:rPr>
        <w:t>nosis of bladder outlet obstruction: Urodynamics. In: Cockett AT</w:t>
      </w:r>
      <w:r>
        <w:rPr>
          <w:rStyle w:val="57"/>
        </w:rPr>
        <w:t xml:space="preserve">. </w:t>
      </w:r>
      <w:r>
        <w:rPr>
          <w:rStyle w:val="56"/>
        </w:rPr>
        <w:t>Khouri S</w:t>
      </w:r>
      <w:r>
        <w:rPr>
          <w:rStyle w:val="57"/>
        </w:rPr>
        <w:t xml:space="preserve">. </w:t>
      </w:r>
      <w:r>
        <w:rPr>
          <w:rStyle w:val="56"/>
        </w:rPr>
        <w:t>Aso Y</w:t>
      </w:r>
      <w:r>
        <w:rPr>
          <w:rStyle w:val="57"/>
        </w:rPr>
        <w:t xml:space="preserve">. </w:t>
      </w:r>
      <w:r>
        <w:rPr>
          <w:rStyle w:val="56"/>
        </w:rPr>
        <w:t>Chatelain C.</w:t>
      </w:r>
      <w:r>
        <w:rPr>
          <w:rStyle w:val="57"/>
        </w:rPr>
        <w:t xml:space="preserve">. </w:t>
      </w:r>
      <w:r>
        <w:rPr>
          <w:rStyle w:val="56"/>
        </w:rPr>
        <w:t>Denis L.</w:t>
      </w:r>
      <w:r>
        <w:rPr>
          <w:rStyle w:val="57"/>
        </w:rPr>
        <w:t xml:space="preserve">. </w:t>
      </w:r>
      <w:r>
        <w:rPr>
          <w:rStyle w:val="56"/>
        </w:rPr>
        <w:t>Griffiths K.</w:t>
      </w:r>
      <w:r>
        <w:rPr>
          <w:rStyle w:val="57"/>
        </w:rPr>
        <w:t xml:space="preserve">. </w:t>
      </w:r>
      <w:r>
        <w:rPr>
          <w:rStyle w:val="56"/>
        </w:rPr>
        <w:t>Murphy G. (edsT Proceedin</w:t>
      </w:r>
      <w:r>
        <w:rPr>
          <w:rStyle w:val="57"/>
        </w:rPr>
        <w:t>g</w:t>
      </w:r>
      <w:r>
        <w:rPr>
          <w:rStyle w:val="56"/>
        </w:rPr>
        <w:t>s of the 3rd International Consultation on BPH. Paris</w:t>
      </w:r>
      <w:r>
        <w:rPr>
          <w:rStyle w:val="57"/>
        </w:rPr>
        <w:t xml:space="preserve">. </w:t>
      </w:r>
      <w:r>
        <w:rPr>
          <w:rStyle w:val="56"/>
        </w:rPr>
        <w:t>SCI</w:t>
      </w:r>
      <w:r>
        <w:rPr>
          <w:rStyle w:val="57"/>
        </w:rPr>
        <w:t xml:space="preserve">. </w:t>
      </w:r>
      <w:r>
        <w:rPr>
          <w:rStyle w:val="56"/>
        </w:rPr>
        <w:t>1995</w:t>
      </w:r>
      <w:r>
        <w:rPr>
          <w:rStyle w:val="57"/>
        </w:rPr>
        <w:t xml:space="preserve">. </w:t>
      </w:r>
      <w:r>
        <w:rPr>
          <w:rStyle w:val="56"/>
        </w:rPr>
        <w:t>e. 299-356.</w:t>
      </w:r>
    </w:p>
    <w:p w14:paraId="3601EB2B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61"/>
        </w:tabs>
        <w:spacing w:before="0" w:after="0" w:line="389" w:lineRule="exact"/>
        <w:ind w:left="440" w:hanging="440"/>
        <w:jc w:val="both"/>
      </w:pPr>
      <w:r>
        <w:rPr>
          <w:rStyle w:val="56"/>
        </w:rPr>
        <w:t>Torlakovic G.</w:t>
      </w:r>
      <w:r>
        <w:rPr>
          <w:rStyle w:val="57"/>
        </w:rPr>
        <w:t xml:space="preserve">. </w:t>
      </w:r>
      <w:r>
        <w:rPr>
          <w:rStyle w:val="56"/>
        </w:rPr>
        <w:t>Grover V.K.</w:t>
      </w:r>
      <w:r>
        <w:rPr>
          <w:rStyle w:val="57"/>
        </w:rPr>
        <w:t xml:space="preserve">. </w:t>
      </w:r>
      <w:r>
        <w:rPr>
          <w:rStyle w:val="56"/>
        </w:rPr>
        <w:t>Torlakovic E. Easy method of assessin</w:t>
      </w:r>
      <w:r>
        <w:rPr>
          <w:rStyle w:val="57"/>
        </w:rPr>
        <w:t xml:space="preserve">g </w:t>
      </w:r>
      <w:r>
        <w:rPr>
          <w:rStyle w:val="56"/>
        </w:rPr>
        <w:t>volume of prostate adenocarcin</w:t>
      </w:r>
      <w:r>
        <w:rPr>
          <w:rStyle w:val="56"/>
        </w:rPr>
        <w:t>oma from estimated tumor area: usin</w:t>
      </w:r>
      <w:r>
        <w:rPr>
          <w:rStyle w:val="57"/>
        </w:rPr>
        <w:t xml:space="preserve">g </w:t>
      </w:r>
      <w:r>
        <w:rPr>
          <w:rStyle w:val="56"/>
        </w:rPr>
        <w:t>prostate tissue density to brid</w:t>
      </w:r>
      <w:r>
        <w:rPr>
          <w:rStyle w:val="57"/>
        </w:rPr>
        <w:t>ge ga</w:t>
      </w:r>
      <w:r>
        <w:rPr>
          <w:rStyle w:val="56"/>
        </w:rPr>
        <w:t>p between pereenta</w:t>
      </w:r>
      <w:r>
        <w:rPr>
          <w:rStyle w:val="57"/>
        </w:rPr>
        <w:t>g</w:t>
      </w:r>
      <w:r>
        <w:rPr>
          <w:rStyle w:val="56"/>
        </w:rPr>
        <w:t>e involvement and tumor volume. Croat Med J 2005</w:t>
      </w:r>
      <w:r>
        <w:rPr>
          <w:rStyle w:val="57"/>
        </w:rPr>
        <w:t xml:space="preserve">: </w:t>
      </w:r>
      <w:r>
        <w:rPr>
          <w:rStyle w:val="56"/>
        </w:rPr>
        <w:t>JT» 46 (</w:t>
      </w:r>
      <w:r>
        <w:rPr>
          <w:rStyle w:val="57"/>
        </w:rPr>
        <w:t>3</w:t>
      </w:r>
      <w:r>
        <w:rPr>
          <w:rStyle w:val="56"/>
        </w:rPr>
        <w:t>T423-428.</w:t>
      </w:r>
    </w:p>
    <w:p w14:paraId="02A7AA2A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61"/>
        </w:tabs>
        <w:spacing w:before="0" w:after="0" w:line="389" w:lineRule="exact"/>
        <w:ind w:left="440" w:hanging="440"/>
        <w:jc w:val="both"/>
      </w:pPr>
      <w:r>
        <w:rPr>
          <w:rStyle w:val="56"/>
        </w:rPr>
        <w:t>Irwin D.E.</w:t>
      </w:r>
      <w:r>
        <w:rPr>
          <w:rStyle w:val="57"/>
        </w:rPr>
        <w:t xml:space="preserve">. </w:t>
      </w:r>
      <w:r>
        <w:rPr>
          <w:rStyle w:val="56"/>
        </w:rPr>
        <w:t>Milsom T</w:t>
      </w:r>
      <w:r>
        <w:rPr>
          <w:rStyle w:val="57"/>
        </w:rPr>
        <w:t xml:space="preserve">. </w:t>
      </w:r>
      <w:r>
        <w:rPr>
          <w:rStyle w:val="56"/>
        </w:rPr>
        <w:t>Hunskaar S.</w:t>
      </w:r>
      <w:r>
        <w:rPr>
          <w:rStyle w:val="57"/>
        </w:rPr>
        <w:t xml:space="preserve">. </w:t>
      </w:r>
      <w:r>
        <w:rPr>
          <w:rStyle w:val="56"/>
        </w:rPr>
        <w:t>Reilly K.</w:t>
      </w:r>
      <w:r>
        <w:rPr>
          <w:rStyle w:val="57"/>
        </w:rPr>
        <w:t xml:space="preserve">. </w:t>
      </w:r>
      <w:r>
        <w:rPr>
          <w:rStyle w:val="56"/>
        </w:rPr>
        <w:t>Ko</w:t>
      </w:r>
      <w:r>
        <w:rPr>
          <w:rStyle w:val="57"/>
        </w:rPr>
        <w:t>p</w:t>
      </w:r>
      <w:r>
        <w:rPr>
          <w:rStyle w:val="56"/>
        </w:rPr>
        <w:t>p Z.</w:t>
      </w:r>
      <w:r>
        <w:rPr>
          <w:rStyle w:val="57"/>
        </w:rPr>
        <w:t xml:space="preserve">. </w:t>
      </w:r>
      <w:r>
        <w:rPr>
          <w:rStyle w:val="56"/>
        </w:rPr>
        <w:t>Hersehom S.</w:t>
      </w:r>
      <w:r>
        <w:rPr>
          <w:rStyle w:val="57"/>
        </w:rPr>
        <w:t xml:space="preserve">. </w:t>
      </w:r>
      <w:r>
        <w:rPr>
          <w:rStyle w:val="56"/>
        </w:rPr>
        <w:t>Coyne K.</w:t>
      </w:r>
      <w:r>
        <w:rPr>
          <w:rStyle w:val="57"/>
        </w:rPr>
        <w:t xml:space="preserve">. </w:t>
      </w:r>
      <w:r>
        <w:rPr>
          <w:rStyle w:val="56"/>
        </w:rPr>
        <w:t>Kelleher C.</w:t>
      </w:r>
      <w:r>
        <w:rPr>
          <w:rStyle w:val="57"/>
        </w:rPr>
        <w:t xml:space="preserve">. </w:t>
      </w:r>
      <w:r>
        <w:rPr>
          <w:rStyle w:val="56"/>
        </w:rPr>
        <w:t>Hamp</w:t>
      </w:r>
      <w:r>
        <w:rPr>
          <w:rStyle w:val="56"/>
        </w:rPr>
        <w:t>el C.</w:t>
      </w:r>
      <w:r>
        <w:rPr>
          <w:rStyle w:val="57"/>
        </w:rPr>
        <w:t xml:space="preserve">. </w:t>
      </w:r>
      <w:r>
        <w:rPr>
          <w:rStyle w:val="56"/>
        </w:rPr>
        <w:t>Artibani W.</w:t>
      </w:r>
      <w:r>
        <w:rPr>
          <w:rStyle w:val="57"/>
        </w:rPr>
        <w:t xml:space="preserve">. </w:t>
      </w:r>
      <w:r>
        <w:rPr>
          <w:rStyle w:val="56"/>
        </w:rPr>
        <w:t>Abrams P. Population-based survey of urinary incontinence</w:t>
      </w:r>
      <w:r>
        <w:rPr>
          <w:rStyle w:val="57"/>
        </w:rPr>
        <w:t xml:space="preserve">, </w:t>
      </w:r>
      <w:r>
        <w:rPr>
          <w:rStyle w:val="56"/>
        </w:rPr>
        <w:t>overactive bladder</w:t>
      </w:r>
      <w:r>
        <w:rPr>
          <w:rStyle w:val="57"/>
        </w:rPr>
        <w:t xml:space="preserve">, </w:t>
      </w:r>
      <w:r>
        <w:rPr>
          <w:rStyle w:val="56"/>
        </w:rPr>
        <w:t>and other lower urinary traet s</w:t>
      </w:r>
      <w:r>
        <w:rPr>
          <w:rStyle w:val="57"/>
        </w:rPr>
        <w:t>ym</w:t>
      </w:r>
      <w:r>
        <w:rPr>
          <w:rStyle w:val="56"/>
        </w:rPr>
        <w:t>ptoms in hve eountries: Results of the EPIC study. Eur Urol 2006</w:t>
      </w:r>
      <w:r>
        <w:rPr>
          <w:rStyle w:val="57"/>
        </w:rPr>
        <w:t xml:space="preserve">: </w:t>
      </w:r>
      <w:r>
        <w:rPr>
          <w:rStyle w:val="56"/>
        </w:rPr>
        <w:t>№ 50 t</w:t>
      </w:r>
      <w:r>
        <w:rPr>
          <w:rStyle w:val="57"/>
        </w:rPr>
        <w:t>6</w:t>
      </w:r>
      <w:r>
        <w:rPr>
          <w:rStyle w:val="56"/>
        </w:rPr>
        <w:t>T 1306-14.</w:t>
      </w:r>
    </w:p>
    <w:p w14:paraId="7537C30E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61"/>
        </w:tabs>
        <w:spacing w:before="0" w:after="0" w:line="389" w:lineRule="exact"/>
        <w:ind w:left="440" w:hanging="440"/>
        <w:jc w:val="both"/>
      </w:pPr>
      <w:r>
        <w:rPr>
          <w:rStyle w:val="56"/>
        </w:rPr>
        <w:t>Cha</w:t>
      </w:r>
      <w:r>
        <w:rPr>
          <w:rStyle w:val="57"/>
        </w:rPr>
        <w:t>p</w:t>
      </w:r>
      <w:r>
        <w:rPr>
          <w:rStyle w:val="56"/>
        </w:rPr>
        <w:t>pie C.</w:t>
      </w:r>
      <w:r>
        <w:rPr>
          <w:rStyle w:val="57"/>
        </w:rPr>
        <w:t xml:space="preserve">. </w:t>
      </w:r>
      <w:r>
        <w:rPr>
          <w:rStyle w:val="56"/>
        </w:rPr>
        <w:t>Abrams P. Lower Urinary Trac</w:t>
      </w:r>
      <w:r>
        <w:rPr>
          <w:rStyle w:val="56"/>
        </w:rPr>
        <w:t>t S</w:t>
      </w:r>
      <w:r>
        <w:rPr>
          <w:rStyle w:val="57"/>
        </w:rPr>
        <w:t>ym</w:t>
      </w:r>
      <w:r>
        <w:rPr>
          <w:rStyle w:val="56"/>
        </w:rPr>
        <w:t>ptoms. In: Male Lower Urinary Tract S</w:t>
      </w:r>
      <w:r>
        <w:rPr>
          <w:rStyle w:val="57"/>
        </w:rPr>
        <w:t>ym</w:t>
      </w:r>
      <w:r>
        <w:rPr>
          <w:rStyle w:val="56"/>
        </w:rPr>
        <w:t xml:space="preserve">ptoms </w:t>
      </w:r>
      <w:r>
        <w:rPr>
          <w:rStyle w:val="57"/>
        </w:rPr>
        <w:t>t</w:t>
      </w:r>
      <w:r>
        <w:rPr>
          <w:rStyle w:val="56"/>
        </w:rPr>
        <w:t>LUTST Editors Societe Internationale dTJrolo</w:t>
      </w:r>
      <w:r>
        <w:rPr>
          <w:rStyle w:val="57"/>
        </w:rPr>
        <w:t>g</w:t>
      </w:r>
      <w:r>
        <w:rPr>
          <w:rStyle w:val="56"/>
        </w:rPr>
        <w:t>ie tSlUY Fukuoka</w:t>
      </w:r>
      <w:r>
        <w:rPr>
          <w:rStyle w:val="57"/>
        </w:rPr>
        <w:t xml:space="preserve">, </w:t>
      </w:r>
      <w:r>
        <w:rPr>
          <w:rStyle w:val="56"/>
        </w:rPr>
        <w:t>.lapan</w:t>
      </w:r>
      <w:r>
        <w:rPr>
          <w:rStyle w:val="57"/>
        </w:rPr>
        <w:t xml:space="preserve">. </w:t>
      </w:r>
      <w:r>
        <w:rPr>
          <w:rStyle w:val="56"/>
        </w:rPr>
        <w:t>2012. p. 44-60.</w:t>
      </w:r>
    </w:p>
    <w:p w14:paraId="7742D9F5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61"/>
        </w:tabs>
        <w:spacing w:before="0" w:after="0" w:line="389" w:lineRule="exact"/>
        <w:ind w:left="440" w:hanging="440"/>
        <w:jc w:val="both"/>
      </w:pPr>
      <w:r>
        <w:rPr>
          <w:rStyle w:val="56"/>
        </w:rPr>
        <w:t>Taoka R.</w:t>
      </w:r>
      <w:r>
        <w:rPr>
          <w:rStyle w:val="57"/>
        </w:rPr>
        <w:t xml:space="preserve">. </w:t>
      </w:r>
      <w:r>
        <w:rPr>
          <w:rStyle w:val="56"/>
        </w:rPr>
        <w:t>Kakehi Y. The influenee of as</w:t>
      </w:r>
      <w:r>
        <w:rPr>
          <w:rStyle w:val="57"/>
        </w:rPr>
        <w:t>ym</w:t>
      </w:r>
      <w:r>
        <w:rPr>
          <w:rStyle w:val="56"/>
        </w:rPr>
        <w:t>ptomatie inflammatory prostatitis on the onset and pro</w:t>
      </w:r>
      <w:r>
        <w:rPr>
          <w:rStyle w:val="57"/>
        </w:rPr>
        <w:t>g</w:t>
      </w:r>
      <w:r>
        <w:rPr>
          <w:rStyle w:val="56"/>
        </w:rPr>
        <w:t xml:space="preserve">ression of lower </w:t>
      </w:r>
      <w:r>
        <w:rPr>
          <w:rStyle w:val="56"/>
        </w:rPr>
        <w:t>urinary traet sy</w:t>
      </w:r>
      <w:r>
        <w:rPr>
          <w:rStyle w:val="57"/>
        </w:rPr>
        <w:t>m</w:t>
      </w:r>
      <w:r>
        <w:rPr>
          <w:rStyle w:val="56"/>
        </w:rPr>
        <w:t>ptoms in men with histolo</w:t>
      </w:r>
      <w:r>
        <w:rPr>
          <w:rStyle w:val="57"/>
        </w:rPr>
        <w:t>g</w:t>
      </w:r>
      <w:r>
        <w:rPr>
          <w:rStyle w:val="56"/>
        </w:rPr>
        <w:t>ie beni</w:t>
      </w:r>
      <w:r>
        <w:rPr>
          <w:rStyle w:val="57"/>
        </w:rPr>
        <w:t xml:space="preserve">gn </w:t>
      </w:r>
      <w:r>
        <w:rPr>
          <w:rStyle w:val="56"/>
        </w:rPr>
        <w:t>prostatie h</w:t>
      </w:r>
      <w:r>
        <w:rPr>
          <w:rStyle w:val="57"/>
        </w:rPr>
        <w:t>y</w:t>
      </w:r>
      <w:r>
        <w:rPr>
          <w:rStyle w:val="56"/>
        </w:rPr>
        <w:t>perplasia. Asian .llJrol 2017</w:t>
      </w:r>
      <w:r>
        <w:rPr>
          <w:rStyle w:val="57"/>
        </w:rPr>
        <w:t xml:space="preserve">: </w:t>
      </w:r>
      <w:r>
        <w:rPr>
          <w:rStyle w:val="56"/>
        </w:rPr>
        <w:t>№ 4 t</w:t>
      </w:r>
      <w:r>
        <w:rPr>
          <w:rStyle w:val="57"/>
        </w:rPr>
        <w:t>.3</w:t>
      </w:r>
      <w:r>
        <w:rPr>
          <w:rStyle w:val="56"/>
        </w:rPr>
        <w:t>T 158-16.3.</w:t>
      </w:r>
    </w:p>
    <w:p w14:paraId="5AB09618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18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Ezz el Din K.</w:t>
      </w:r>
      <w:r>
        <w:rPr>
          <w:rStyle w:val="57"/>
        </w:rPr>
        <w:t xml:space="preserve">. </w:t>
      </w:r>
      <w:r>
        <w:rPr>
          <w:rStyle w:val="56"/>
        </w:rPr>
        <w:t>Kiemeney L.A.</w:t>
      </w:r>
      <w:r>
        <w:rPr>
          <w:rStyle w:val="57"/>
        </w:rPr>
        <w:t xml:space="preserve">. </w:t>
      </w:r>
      <w:r>
        <w:rPr>
          <w:rStyle w:val="56"/>
        </w:rPr>
        <w:t>de Wildt M.J.</w:t>
      </w:r>
      <w:r>
        <w:rPr>
          <w:rStyle w:val="57"/>
        </w:rPr>
        <w:t xml:space="preserve">. </w:t>
      </w:r>
      <w:r>
        <w:rPr>
          <w:rStyle w:val="56"/>
        </w:rPr>
        <w:t>Debmyne F.M.</w:t>
      </w:r>
      <w:r>
        <w:rPr>
          <w:rStyle w:val="57"/>
        </w:rPr>
        <w:t xml:space="preserve">. </w:t>
      </w:r>
      <w:r>
        <w:rPr>
          <w:rStyle w:val="56"/>
        </w:rPr>
        <w:t>de la Rosette J.J..Correlation between uroflowmetr</w:t>
      </w:r>
      <w:r>
        <w:rPr>
          <w:rStyle w:val="57"/>
        </w:rPr>
        <w:t xml:space="preserve">y. </w:t>
      </w:r>
      <w:r>
        <w:rPr>
          <w:rStyle w:val="56"/>
        </w:rPr>
        <w:t>postvoid residue</w:t>
      </w:r>
      <w:r>
        <w:rPr>
          <w:rStyle w:val="57"/>
        </w:rPr>
        <w:t xml:space="preserve">, </w:t>
      </w:r>
      <w:r>
        <w:rPr>
          <w:rStyle w:val="56"/>
        </w:rPr>
        <w:t>and lower u</w:t>
      </w:r>
      <w:r>
        <w:rPr>
          <w:rStyle w:val="56"/>
        </w:rPr>
        <w:t>rinary tract s</w:t>
      </w:r>
      <w:r>
        <w:rPr>
          <w:rStyle w:val="57"/>
        </w:rPr>
        <w:t>ym</w:t>
      </w:r>
      <w:r>
        <w:rPr>
          <w:rStyle w:val="56"/>
        </w:rPr>
        <w:t xml:space="preserve">ptoms as measured by the International </w:t>
      </w:r>
      <w:r>
        <w:rPr>
          <w:rStyle w:val="56"/>
        </w:rPr>
        <w:lastRenderedPageBreak/>
        <w:t>Prostate S</w:t>
      </w:r>
      <w:r>
        <w:rPr>
          <w:rStyle w:val="57"/>
        </w:rPr>
        <w:t>ym</w:t>
      </w:r>
      <w:r>
        <w:rPr>
          <w:rStyle w:val="56"/>
        </w:rPr>
        <w:t>ptom Score. Urolo</w:t>
      </w:r>
      <w:r>
        <w:rPr>
          <w:rStyle w:val="57"/>
        </w:rPr>
        <w:t>g</w:t>
      </w:r>
      <w:r>
        <w:rPr>
          <w:rStyle w:val="56"/>
        </w:rPr>
        <w:t>y 1996</w:t>
      </w:r>
      <w:r>
        <w:rPr>
          <w:rStyle w:val="57"/>
        </w:rPr>
        <w:t xml:space="preserve">: </w:t>
      </w:r>
      <w:r>
        <w:rPr>
          <w:rStyle w:val="56"/>
        </w:rPr>
        <w:t>№ 48 1</w:t>
      </w:r>
      <w:r>
        <w:rPr>
          <w:rStyle w:val="57"/>
        </w:rPr>
        <w:t>3</w:t>
      </w:r>
      <w:r>
        <w:rPr>
          <w:rStyle w:val="56"/>
        </w:rPr>
        <w:t>1:393-397.</w:t>
      </w:r>
    </w:p>
    <w:p w14:paraId="437B0DEE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18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Barry M.J.</w:t>
      </w:r>
      <w:r>
        <w:rPr>
          <w:rStyle w:val="57"/>
        </w:rPr>
        <w:t xml:space="preserve">. </w:t>
      </w:r>
      <w:r>
        <w:rPr>
          <w:rStyle w:val="56"/>
        </w:rPr>
        <w:t>Fowler F.J. Jr</w:t>
      </w:r>
      <w:r>
        <w:rPr>
          <w:rStyle w:val="57"/>
        </w:rPr>
        <w:t xml:space="preserve">. </w:t>
      </w:r>
      <w:r>
        <w:rPr>
          <w:rStyle w:val="56"/>
        </w:rPr>
        <w:t>0"Leary M.R</w:t>
      </w:r>
      <w:r>
        <w:rPr>
          <w:rStyle w:val="57"/>
        </w:rPr>
        <w:t xml:space="preserve">. </w:t>
      </w:r>
      <w:r>
        <w:rPr>
          <w:rStyle w:val="56"/>
        </w:rPr>
        <w:t>Bmskewitz R.C.</w:t>
      </w:r>
      <w:r>
        <w:rPr>
          <w:rStyle w:val="57"/>
        </w:rPr>
        <w:t xml:space="preserve">. </w:t>
      </w:r>
      <w:r>
        <w:rPr>
          <w:rStyle w:val="56"/>
        </w:rPr>
        <w:t>Cockett AT. The American Urolo</w:t>
      </w:r>
      <w:r>
        <w:rPr>
          <w:rStyle w:val="57"/>
        </w:rPr>
        <w:t>g</w:t>
      </w:r>
      <w:r>
        <w:rPr>
          <w:rStyle w:val="56"/>
        </w:rPr>
        <w:t>ical Association symptom index for benign prostatic h</w:t>
      </w:r>
      <w:r>
        <w:rPr>
          <w:rStyle w:val="57"/>
        </w:rPr>
        <w:t>y</w:t>
      </w:r>
      <w:r>
        <w:rPr>
          <w:rStyle w:val="56"/>
        </w:rPr>
        <w:t>per</w:t>
      </w:r>
      <w:r>
        <w:rPr>
          <w:rStyle w:val="56"/>
        </w:rPr>
        <w:t>plasia. The Cornrnittee of the American Urolo</w:t>
      </w:r>
      <w:r>
        <w:rPr>
          <w:rStyle w:val="57"/>
        </w:rPr>
        <w:t>g</w:t>
      </w:r>
      <w:r>
        <w:rPr>
          <w:rStyle w:val="56"/>
        </w:rPr>
        <w:t>ical Association. .1 Urol 1992</w:t>
      </w:r>
      <w:r>
        <w:rPr>
          <w:rStyle w:val="57"/>
        </w:rPr>
        <w:t xml:space="preserve">: </w:t>
      </w:r>
      <w:r>
        <w:rPr>
          <w:rStyle w:val="56"/>
        </w:rPr>
        <w:t>№ 148 1</w:t>
      </w:r>
      <w:r>
        <w:rPr>
          <w:rStyle w:val="57"/>
        </w:rPr>
        <w:t>5</w:t>
      </w:r>
      <w:r>
        <w:rPr>
          <w:rStyle w:val="56"/>
        </w:rPr>
        <w:t>1:549-57.</w:t>
      </w:r>
    </w:p>
    <w:p w14:paraId="62D23CEC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18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D"Silva K.A.</w:t>
      </w:r>
      <w:r>
        <w:rPr>
          <w:rStyle w:val="57"/>
        </w:rPr>
        <w:t xml:space="preserve">. </w:t>
      </w:r>
      <w:r>
        <w:rPr>
          <w:rStyle w:val="56"/>
        </w:rPr>
        <w:t>Dahm R</w:t>
      </w:r>
      <w:r>
        <w:rPr>
          <w:rStyle w:val="57"/>
        </w:rPr>
        <w:t xml:space="preserve">. </w:t>
      </w:r>
      <w:r>
        <w:rPr>
          <w:rStyle w:val="56"/>
        </w:rPr>
        <w:t>Won</w:t>
      </w:r>
      <w:r>
        <w:rPr>
          <w:rStyle w:val="57"/>
        </w:rPr>
        <w:t xml:space="preserve">g </w:t>
      </w:r>
      <w:r>
        <w:rPr>
          <w:rStyle w:val="56"/>
        </w:rPr>
        <w:t>C.F. Does this man with lower urinary tract s</w:t>
      </w:r>
      <w:r>
        <w:rPr>
          <w:rStyle w:val="57"/>
        </w:rPr>
        <w:t>ym</w:t>
      </w:r>
      <w:r>
        <w:rPr>
          <w:rStyle w:val="56"/>
        </w:rPr>
        <w:t>ptoms have bladder outlet obstruction?: The Rational Clinical Examination: a systemati</w:t>
      </w:r>
      <w:r>
        <w:rPr>
          <w:rStyle w:val="56"/>
        </w:rPr>
        <w:t>c review. JAMA 2014</w:t>
      </w:r>
      <w:r>
        <w:rPr>
          <w:rStyle w:val="57"/>
        </w:rPr>
        <w:t xml:space="preserve">: </w:t>
      </w:r>
      <w:r>
        <w:rPr>
          <w:rStyle w:val="56"/>
        </w:rPr>
        <w:t xml:space="preserve">№ 312 </w:t>
      </w:r>
      <w:r>
        <w:rPr>
          <w:rStyle w:val="57"/>
        </w:rPr>
        <w:t>15</w:t>
      </w:r>
      <w:r>
        <w:rPr>
          <w:rStyle w:val="56"/>
        </w:rPr>
        <w:t>1:535-42.</w:t>
      </w:r>
    </w:p>
    <w:p w14:paraId="3678254B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18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Milsom L</w:t>
      </w:r>
      <w:r>
        <w:rPr>
          <w:rStyle w:val="57"/>
        </w:rPr>
        <w:t xml:space="preserve">. </w:t>
      </w:r>
      <w:r>
        <w:rPr>
          <w:rStyle w:val="56"/>
        </w:rPr>
        <w:t>Abrams R. Cardozo F.</w:t>
      </w:r>
      <w:r>
        <w:rPr>
          <w:rStyle w:val="57"/>
        </w:rPr>
        <w:t xml:space="preserve">. </w:t>
      </w:r>
      <w:r>
        <w:rPr>
          <w:rStyle w:val="56"/>
        </w:rPr>
        <w:t>Roberts R.G.</w:t>
      </w:r>
      <w:r>
        <w:rPr>
          <w:rStyle w:val="57"/>
        </w:rPr>
        <w:t xml:space="preserve">. </w:t>
      </w:r>
      <w:r>
        <w:rPr>
          <w:rStyle w:val="56"/>
        </w:rPr>
        <w:t>Thiiroff J.</w:t>
      </w:r>
      <w:r>
        <w:rPr>
          <w:rStyle w:val="57"/>
        </w:rPr>
        <w:t xml:space="preserve">. </w:t>
      </w:r>
      <w:r>
        <w:rPr>
          <w:rStyle w:val="56"/>
        </w:rPr>
        <w:t xml:space="preserve">Wein A.J. How widespread are the </w:t>
      </w:r>
      <w:r>
        <w:rPr>
          <w:rStyle w:val="57"/>
        </w:rPr>
        <w:t>sym</w:t>
      </w:r>
      <w:r>
        <w:rPr>
          <w:rStyle w:val="56"/>
        </w:rPr>
        <w:t>ptoms of an overactive bladder and how are they mana</w:t>
      </w:r>
      <w:r>
        <w:rPr>
          <w:rStyle w:val="57"/>
        </w:rPr>
        <w:t>g</w:t>
      </w:r>
      <w:r>
        <w:rPr>
          <w:rStyle w:val="56"/>
        </w:rPr>
        <w:t>ed? A</w:t>
      </w:r>
      <w:r>
        <w:rPr>
          <w:rStyle w:val="57"/>
        </w:rPr>
        <w:t xml:space="preserve"> po</w:t>
      </w:r>
      <w:r>
        <w:rPr>
          <w:rStyle w:val="56"/>
        </w:rPr>
        <w:t>pulation-based prevalence study. B.llJ Int 200U № 87 1</w:t>
      </w:r>
      <w:r>
        <w:rPr>
          <w:rStyle w:val="57"/>
        </w:rPr>
        <w:t>9</w:t>
      </w:r>
      <w:r>
        <w:rPr>
          <w:rStyle w:val="56"/>
        </w:rPr>
        <w:t>1:760-6.</w:t>
      </w:r>
    </w:p>
    <w:p w14:paraId="3A3B75E1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Tikkinen K.A.</w:t>
      </w:r>
      <w:r>
        <w:rPr>
          <w:rStyle w:val="57"/>
        </w:rPr>
        <w:t xml:space="preserve">. </w:t>
      </w:r>
      <w:r>
        <w:rPr>
          <w:rStyle w:val="56"/>
        </w:rPr>
        <w:t>.lohnson T.M. Tammela T.F. Sintonen H</w:t>
      </w:r>
      <w:r>
        <w:rPr>
          <w:rStyle w:val="57"/>
        </w:rPr>
        <w:t xml:space="preserve">. </w:t>
      </w:r>
      <w:r>
        <w:rPr>
          <w:rStyle w:val="56"/>
        </w:rPr>
        <w:t>Haukka .1</w:t>
      </w:r>
      <w:r>
        <w:rPr>
          <w:rStyle w:val="57"/>
        </w:rPr>
        <w:t xml:space="preserve">. </w:t>
      </w:r>
      <w:r>
        <w:rPr>
          <w:rStyle w:val="56"/>
        </w:rPr>
        <w:t>Huhtala H</w:t>
      </w:r>
      <w:r>
        <w:rPr>
          <w:rStyle w:val="57"/>
        </w:rPr>
        <w:t xml:space="preserve">. </w:t>
      </w:r>
      <w:r>
        <w:rPr>
          <w:rStyle w:val="56"/>
        </w:rPr>
        <w:t>Auvinen A.Nocturia frequenc</w:t>
      </w:r>
      <w:r>
        <w:rPr>
          <w:rStyle w:val="57"/>
        </w:rPr>
        <w:t xml:space="preserve">y, </w:t>
      </w:r>
      <w:r>
        <w:rPr>
          <w:rStyle w:val="56"/>
        </w:rPr>
        <w:t>bother</w:t>
      </w:r>
      <w:r>
        <w:rPr>
          <w:rStyle w:val="57"/>
        </w:rPr>
        <w:t xml:space="preserve">, </w:t>
      </w:r>
      <w:r>
        <w:rPr>
          <w:rStyle w:val="56"/>
        </w:rPr>
        <w:t>and quality of life: how often is too often? A</w:t>
      </w:r>
      <w:r>
        <w:rPr>
          <w:rStyle w:val="57"/>
        </w:rPr>
        <w:t xml:space="preserve"> po</w:t>
      </w:r>
      <w:r>
        <w:rPr>
          <w:rStyle w:val="56"/>
        </w:rPr>
        <w:t>pulation-based stud</w:t>
      </w:r>
      <w:r>
        <w:rPr>
          <w:rStyle w:val="57"/>
        </w:rPr>
        <w:t xml:space="preserve">y </w:t>
      </w:r>
      <w:r>
        <w:rPr>
          <w:rStyle w:val="56"/>
        </w:rPr>
        <w:t>in Finland. Fur Urol 2010</w:t>
      </w:r>
      <w:r>
        <w:rPr>
          <w:rStyle w:val="57"/>
        </w:rPr>
        <w:t xml:space="preserve">: </w:t>
      </w:r>
      <w:r>
        <w:rPr>
          <w:rStyle w:val="56"/>
        </w:rPr>
        <w:t>№ 57 1</w:t>
      </w:r>
      <w:r>
        <w:rPr>
          <w:rStyle w:val="57"/>
        </w:rPr>
        <w:t>3</w:t>
      </w:r>
      <w:r>
        <w:rPr>
          <w:rStyle w:val="56"/>
        </w:rPr>
        <w:t>1: 488-496.</w:t>
      </w:r>
    </w:p>
    <w:p w14:paraId="16260518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Van Venrooi</w:t>
      </w:r>
      <w:r>
        <w:rPr>
          <w:rStyle w:val="57"/>
        </w:rPr>
        <w:t xml:space="preserve">j </w:t>
      </w:r>
      <w:r>
        <w:rPr>
          <w:rStyle w:val="56"/>
        </w:rPr>
        <w:t>G.E.</w:t>
      </w:r>
      <w:r>
        <w:rPr>
          <w:rStyle w:val="57"/>
        </w:rPr>
        <w:t xml:space="preserve">. </w:t>
      </w:r>
      <w:r>
        <w:rPr>
          <w:rStyle w:val="56"/>
        </w:rPr>
        <w:t>Eckhardt M.D.</w:t>
      </w:r>
      <w:r>
        <w:rPr>
          <w:rStyle w:val="57"/>
        </w:rPr>
        <w:t xml:space="preserve">. </w:t>
      </w:r>
      <w:r>
        <w:rPr>
          <w:rStyle w:val="56"/>
        </w:rPr>
        <w:t>Gisholf K.W.</w:t>
      </w:r>
      <w:r>
        <w:rPr>
          <w:rStyle w:val="57"/>
        </w:rPr>
        <w:t xml:space="preserve">. </w:t>
      </w:r>
      <w:r>
        <w:rPr>
          <w:rStyle w:val="56"/>
        </w:rPr>
        <w:t>Boon T.A. Data from frequency-volume charts versus sy</w:t>
      </w:r>
      <w:r>
        <w:rPr>
          <w:rStyle w:val="57"/>
        </w:rPr>
        <w:t>m</w:t>
      </w:r>
      <w:r>
        <w:rPr>
          <w:rStyle w:val="56"/>
        </w:rPr>
        <w:t>ptom scores and quality of life score in men with lower urinary tract sy</w:t>
      </w:r>
      <w:r>
        <w:rPr>
          <w:rStyle w:val="57"/>
        </w:rPr>
        <w:t>m</w:t>
      </w:r>
      <w:r>
        <w:rPr>
          <w:rStyle w:val="56"/>
        </w:rPr>
        <w:t>ptoms due to beni</w:t>
      </w:r>
      <w:r>
        <w:rPr>
          <w:rStyle w:val="57"/>
        </w:rPr>
        <w:t xml:space="preserve">gn </w:t>
      </w:r>
      <w:r>
        <w:rPr>
          <w:rStyle w:val="56"/>
        </w:rPr>
        <w:t>prostatic h</w:t>
      </w:r>
      <w:r>
        <w:rPr>
          <w:rStyle w:val="57"/>
        </w:rPr>
        <w:t>y</w:t>
      </w:r>
      <w:r>
        <w:rPr>
          <w:rStyle w:val="56"/>
        </w:rPr>
        <w:t>perplasia. Eur Urol 2001</w:t>
      </w:r>
      <w:r>
        <w:rPr>
          <w:rStyle w:val="57"/>
        </w:rPr>
        <w:t xml:space="preserve">: </w:t>
      </w:r>
      <w:r>
        <w:rPr>
          <w:rStyle w:val="56"/>
        </w:rPr>
        <w:t>№ 39 1</w:t>
      </w:r>
      <w:r>
        <w:rPr>
          <w:rStyle w:val="57"/>
        </w:rPr>
        <w:t>1</w:t>
      </w:r>
      <w:r>
        <w:rPr>
          <w:rStyle w:val="56"/>
        </w:rPr>
        <w:t>1:42-47.</w:t>
      </w:r>
    </w:p>
    <w:p w14:paraId="4B9E20B7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Yap T.F.</w:t>
      </w:r>
      <w:r>
        <w:rPr>
          <w:rStyle w:val="57"/>
        </w:rPr>
        <w:t xml:space="preserve">. </w:t>
      </w:r>
      <w:r>
        <w:rPr>
          <w:rStyle w:val="56"/>
        </w:rPr>
        <w:t xml:space="preserve">Cromwell D.C. </w:t>
      </w:r>
      <w:r>
        <w:rPr>
          <w:rStyle w:val="56"/>
        </w:rPr>
        <w:t>A systematic review of the reliability of frequency-volume charts in urolo</w:t>
      </w:r>
      <w:r>
        <w:rPr>
          <w:rStyle w:val="57"/>
        </w:rPr>
        <w:t>g</w:t>
      </w:r>
      <w:r>
        <w:rPr>
          <w:rStyle w:val="56"/>
        </w:rPr>
        <w:t>ical research and its implications for the optimum chart duration. B.1U Int 2007</w:t>
      </w:r>
      <w:r>
        <w:rPr>
          <w:rStyle w:val="57"/>
        </w:rPr>
        <w:t xml:space="preserve">: </w:t>
      </w:r>
      <w:r>
        <w:rPr>
          <w:rStyle w:val="56"/>
        </w:rPr>
        <w:t>№ 99 1</w:t>
      </w:r>
      <w:r>
        <w:rPr>
          <w:rStyle w:val="57"/>
        </w:rPr>
        <w:t xml:space="preserve">11: </w:t>
      </w:r>
      <w:r>
        <w:rPr>
          <w:rStyle w:val="56"/>
        </w:rPr>
        <w:t>9-16.</w:t>
      </w:r>
    </w:p>
    <w:p w14:paraId="0C59F2C3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Comu J.N.</w:t>
      </w:r>
      <w:r>
        <w:rPr>
          <w:rStyle w:val="57"/>
        </w:rPr>
        <w:t xml:space="preserve">. </w:t>
      </w:r>
      <w:r>
        <w:rPr>
          <w:rStyle w:val="56"/>
        </w:rPr>
        <w:t>Abrams R</w:t>
      </w:r>
      <w:r>
        <w:rPr>
          <w:rStyle w:val="57"/>
        </w:rPr>
        <w:t xml:space="preserve">. </w:t>
      </w:r>
      <w:r>
        <w:rPr>
          <w:rStyle w:val="56"/>
        </w:rPr>
        <w:t>Cha</w:t>
      </w:r>
      <w:r>
        <w:rPr>
          <w:rStyle w:val="57"/>
        </w:rPr>
        <w:t>p</w:t>
      </w:r>
      <w:r>
        <w:rPr>
          <w:rStyle w:val="56"/>
        </w:rPr>
        <w:t>pie C.R.</w:t>
      </w:r>
      <w:r>
        <w:rPr>
          <w:rStyle w:val="57"/>
        </w:rPr>
        <w:t xml:space="preserve">. </w:t>
      </w:r>
      <w:r>
        <w:rPr>
          <w:rStyle w:val="56"/>
        </w:rPr>
        <w:t>Dmochowski R.R.</w:t>
      </w:r>
      <w:r>
        <w:rPr>
          <w:rStyle w:val="57"/>
        </w:rPr>
        <w:t xml:space="preserve">. </w:t>
      </w:r>
      <w:r>
        <w:rPr>
          <w:rStyle w:val="56"/>
        </w:rPr>
        <w:t>Femack G.E.</w:t>
      </w:r>
      <w:r>
        <w:rPr>
          <w:rStyle w:val="57"/>
        </w:rPr>
        <w:t xml:space="preserve">. </w:t>
      </w:r>
      <w:r>
        <w:rPr>
          <w:rStyle w:val="56"/>
        </w:rPr>
        <w:t>Michel M.C.</w:t>
      </w:r>
      <w:r>
        <w:rPr>
          <w:rStyle w:val="57"/>
        </w:rPr>
        <w:t xml:space="preserve">. </w:t>
      </w:r>
      <w:r>
        <w:rPr>
          <w:rStyle w:val="56"/>
        </w:rPr>
        <w:t>Tubar</w:t>
      </w:r>
      <w:r>
        <w:rPr>
          <w:rStyle w:val="56"/>
        </w:rPr>
        <w:t>o A.</w:t>
      </w:r>
      <w:r>
        <w:rPr>
          <w:rStyle w:val="57"/>
        </w:rPr>
        <w:t>.</w:t>
      </w:r>
    </w:p>
    <w:p w14:paraId="71C2D3FD" w14:textId="77777777" w:rsidR="00A3349F" w:rsidRDefault="005A27AC">
      <w:pPr>
        <w:pStyle w:val="50"/>
        <w:shd w:val="clear" w:color="auto" w:fill="auto"/>
        <w:tabs>
          <w:tab w:val="left" w:pos="8237"/>
          <w:tab w:val="left" w:leader="underscore" w:pos="9638"/>
        </w:tabs>
        <w:spacing w:before="0" w:after="0" w:line="389" w:lineRule="exact"/>
        <w:ind w:left="480" w:firstLine="0"/>
        <w:jc w:val="both"/>
      </w:pPr>
      <w:r>
        <w:rPr>
          <w:rStyle w:val="56"/>
        </w:rPr>
        <w:t>Madershacher S. A contemporary assessment of nocturia:</w:t>
      </w:r>
      <w:r>
        <w:rPr>
          <w:rStyle w:val="56"/>
        </w:rPr>
        <w:tab/>
        <w:t>definition</w:t>
      </w:r>
      <w:r>
        <w:rPr>
          <w:rStyle w:val="57"/>
        </w:rPr>
        <w:t>.</w:t>
      </w:r>
      <w:r>
        <w:rPr>
          <w:rStyle w:val="57"/>
        </w:rPr>
        <w:tab/>
        <w:t>e</w:t>
      </w:r>
      <w:r>
        <w:rPr>
          <w:rStyle w:val="56"/>
        </w:rPr>
        <w:t>pidemiolo</w:t>
      </w:r>
      <w:r>
        <w:rPr>
          <w:rStyle w:val="57"/>
        </w:rPr>
        <w:t>gy-</w:t>
      </w:r>
    </w:p>
    <w:p w14:paraId="5A4B971B" w14:textId="77777777" w:rsidR="00A3349F" w:rsidRDefault="005A27AC">
      <w:pPr>
        <w:pStyle w:val="50"/>
        <w:shd w:val="clear" w:color="auto" w:fill="auto"/>
        <w:spacing w:before="0" w:after="0" w:line="389" w:lineRule="exact"/>
        <w:ind w:left="480" w:firstLine="0"/>
        <w:jc w:val="both"/>
      </w:pPr>
      <w:r>
        <w:rPr>
          <w:rStyle w:val="56"/>
        </w:rPr>
        <w:t>pathophysiolo</w:t>
      </w:r>
      <w:r>
        <w:rPr>
          <w:rStyle w:val="57"/>
        </w:rPr>
        <w:t xml:space="preserve">gy. </w:t>
      </w:r>
      <w:r>
        <w:rPr>
          <w:rStyle w:val="56"/>
        </w:rPr>
        <w:t>and mana</w:t>
      </w:r>
      <w:r>
        <w:rPr>
          <w:rStyle w:val="57"/>
        </w:rPr>
        <w:t>g</w:t>
      </w:r>
      <w:r>
        <w:rPr>
          <w:rStyle w:val="56"/>
        </w:rPr>
        <w:t>ement - a systematic review and meta-analysis. Eur Urol 2012</w:t>
      </w:r>
      <w:r>
        <w:rPr>
          <w:rStyle w:val="57"/>
        </w:rPr>
        <w:t xml:space="preserve">: </w:t>
      </w:r>
      <w:r>
        <w:rPr>
          <w:rStyle w:val="56"/>
        </w:rPr>
        <w:t xml:space="preserve">№ 62 </w:t>
      </w:r>
      <w:r>
        <w:rPr>
          <w:rStyle w:val="57"/>
        </w:rPr>
        <w:t>15</w:t>
      </w:r>
      <w:r>
        <w:rPr>
          <w:rStyle w:val="56"/>
        </w:rPr>
        <w:t>1: 877-90.</w:t>
      </w:r>
    </w:p>
    <w:p w14:paraId="20F0CCF0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 xml:space="preserve">Bosch </w:t>
      </w:r>
      <w:r>
        <w:rPr>
          <w:rStyle w:val="56"/>
          <w:lang w:val="ru-RU" w:eastAsia="ru-RU" w:bidi="ru-RU"/>
        </w:rPr>
        <w:t>.1.Е.</w:t>
      </w:r>
      <w:r>
        <w:rPr>
          <w:rStyle w:val="57"/>
          <w:lang w:val="ru-RU" w:eastAsia="ru-RU" w:bidi="ru-RU"/>
        </w:rPr>
        <w:t xml:space="preserve">. </w:t>
      </w:r>
      <w:r>
        <w:rPr>
          <w:rStyle w:val="56"/>
        </w:rPr>
        <w:t>Bohnen A.M.</w:t>
      </w:r>
      <w:r>
        <w:rPr>
          <w:rStyle w:val="57"/>
        </w:rPr>
        <w:t xml:space="preserve">. </w:t>
      </w:r>
      <w:r>
        <w:rPr>
          <w:rStyle w:val="56"/>
        </w:rPr>
        <w:t>Groeneveld F.P. Validity of di</w:t>
      </w:r>
      <w:r>
        <w:rPr>
          <w:rStyle w:val="57"/>
        </w:rPr>
        <w:t>g</w:t>
      </w:r>
      <w:r>
        <w:rPr>
          <w:rStyle w:val="56"/>
        </w:rPr>
        <w:t>ital rectal examination and serum prostate specific anti</w:t>
      </w:r>
      <w:r>
        <w:rPr>
          <w:rStyle w:val="57"/>
        </w:rPr>
        <w:t>g</w:t>
      </w:r>
      <w:r>
        <w:rPr>
          <w:rStyle w:val="56"/>
        </w:rPr>
        <w:t>en in the estimation of prostate volume in community-based men a</w:t>
      </w:r>
      <w:r>
        <w:rPr>
          <w:rStyle w:val="57"/>
        </w:rPr>
        <w:t>g</w:t>
      </w:r>
      <w:r>
        <w:rPr>
          <w:rStyle w:val="56"/>
        </w:rPr>
        <w:t>ed 50 to 78 years: the Krimpen Study. Eur Urol 2004</w:t>
      </w:r>
      <w:r>
        <w:rPr>
          <w:rStyle w:val="57"/>
        </w:rPr>
        <w:t xml:space="preserve">: </w:t>
      </w:r>
      <w:r>
        <w:rPr>
          <w:rStyle w:val="56"/>
        </w:rPr>
        <w:t>№ 46 1</w:t>
      </w:r>
      <w:r>
        <w:rPr>
          <w:rStyle w:val="57"/>
        </w:rPr>
        <w:t>6</w:t>
      </w:r>
      <w:r>
        <w:rPr>
          <w:rStyle w:val="56"/>
        </w:rPr>
        <w:t>1:573-9.</w:t>
      </w:r>
    </w:p>
    <w:p w14:paraId="50F2DCC4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Weissfeld J.F.</w:t>
      </w:r>
      <w:r>
        <w:rPr>
          <w:rStyle w:val="57"/>
        </w:rPr>
        <w:t xml:space="preserve">. </w:t>
      </w:r>
      <w:r>
        <w:rPr>
          <w:rStyle w:val="56"/>
        </w:rPr>
        <w:t>Fa</w:t>
      </w:r>
      <w:r>
        <w:rPr>
          <w:rStyle w:val="57"/>
        </w:rPr>
        <w:t>g</w:t>
      </w:r>
      <w:r>
        <w:rPr>
          <w:rStyle w:val="56"/>
        </w:rPr>
        <w:t>erstrom R.M.</w:t>
      </w:r>
      <w:r>
        <w:rPr>
          <w:rStyle w:val="57"/>
        </w:rPr>
        <w:t xml:space="preserve">. </w:t>
      </w:r>
      <w:r>
        <w:rPr>
          <w:rStyle w:val="56"/>
        </w:rPr>
        <w:t>0"Brien B.</w:t>
      </w:r>
      <w:r>
        <w:rPr>
          <w:rStyle w:val="57"/>
        </w:rPr>
        <w:t xml:space="preserve">: </w:t>
      </w:r>
      <w:r>
        <w:rPr>
          <w:rStyle w:val="56"/>
        </w:rPr>
        <w:t>Prostate</w:t>
      </w:r>
      <w:r>
        <w:rPr>
          <w:rStyle w:val="57"/>
        </w:rPr>
        <w:t xml:space="preserve">. </w:t>
      </w:r>
      <w:r>
        <w:rPr>
          <w:rStyle w:val="56"/>
        </w:rPr>
        <w:t>Fun</w:t>
      </w:r>
      <w:r>
        <w:rPr>
          <w:rStyle w:val="57"/>
        </w:rPr>
        <w:t xml:space="preserve">g. </w:t>
      </w:r>
      <w:r>
        <w:rPr>
          <w:rStyle w:val="56"/>
        </w:rPr>
        <w:t>Colo</w:t>
      </w:r>
      <w:r>
        <w:rPr>
          <w:rStyle w:val="56"/>
        </w:rPr>
        <w:t>rectal and Ovarian Cancer Screenin</w:t>
      </w:r>
      <w:r>
        <w:rPr>
          <w:rStyle w:val="57"/>
        </w:rPr>
        <w:t xml:space="preserve">g </w:t>
      </w:r>
      <w:r>
        <w:rPr>
          <w:rStyle w:val="56"/>
        </w:rPr>
        <w:t>Trial Pro</w:t>
      </w:r>
      <w:r>
        <w:rPr>
          <w:rStyle w:val="57"/>
        </w:rPr>
        <w:t>j</w:t>
      </w:r>
      <w:r>
        <w:rPr>
          <w:rStyle w:val="56"/>
        </w:rPr>
        <w:t>ect Team. Quality control of cancer screenin</w:t>
      </w:r>
      <w:r>
        <w:rPr>
          <w:rStyle w:val="57"/>
        </w:rPr>
        <w:t xml:space="preserve">g </w:t>
      </w:r>
      <w:r>
        <w:rPr>
          <w:rStyle w:val="56"/>
        </w:rPr>
        <w:t>examination procedures in the Prostate</w:t>
      </w:r>
      <w:r>
        <w:rPr>
          <w:rStyle w:val="57"/>
        </w:rPr>
        <w:t xml:space="preserve">. </w:t>
      </w:r>
      <w:r>
        <w:rPr>
          <w:rStyle w:val="56"/>
        </w:rPr>
        <w:t>Fun</w:t>
      </w:r>
      <w:r>
        <w:rPr>
          <w:rStyle w:val="57"/>
        </w:rPr>
        <w:t xml:space="preserve">g. </w:t>
      </w:r>
      <w:r>
        <w:rPr>
          <w:rStyle w:val="56"/>
        </w:rPr>
        <w:t>Colorectal and Ovarian IPFCOl Cancer Screenin</w:t>
      </w:r>
      <w:r>
        <w:rPr>
          <w:rStyle w:val="57"/>
        </w:rPr>
        <w:t xml:space="preserve">g </w:t>
      </w:r>
      <w:r>
        <w:rPr>
          <w:rStyle w:val="56"/>
        </w:rPr>
        <w:t>Trial. Control Clin Trials 2000</w:t>
      </w:r>
      <w:r>
        <w:rPr>
          <w:rStyle w:val="57"/>
        </w:rPr>
        <w:t xml:space="preserve">: </w:t>
      </w:r>
      <w:r>
        <w:rPr>
          <w:rStyle w:val="56"/>
        </w:rPr>
        <w:t>№21 16 Su</w:t>
      </w:r>
      <w:r>
        <w:rPr>
          <w:rStyle w:val="57"/>
        </w:rPr>
        <w:t>ppl</w:t>
      </w:r>
      <w:r>
        <w:rPr>
          <w:rStyle w:val="56"/>
        </w:rPr>
        <w:t>l: 390-9.</w:t>
      </w:r>
    </w:p>
    <w:p w14:paraId="100C3348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Don</w:t>
      </w:r>
      <w:r>
        <w:rPr>
          <w:rStyle w:val="57"/>
        </w:rPr>
        <w:t xml:space="preserve">g </w:t>
      </w:r>
      <w:r>
        <w:rPr>
          <w:rStyle w:val="56"/>
        </w:rPr>
        <w:t>F.</w:t>
      </w:r>
      <w:r>
        <w:rPr>
          <w:rStyle w:val="57"/>
        </w:rPr>
        <w:t xml:space="preserve">. </w:t>
      </w:r>
      <w:r>
        <w:rPr>
          <w:rStyle w:val="56"/>
        </w:rPr>
        <w:t xml:space="preserve">Kattan </w:t>
      </w:r>
      <w:r>
        <w:rPr>
          <w:rStyle w:val="56"/>
        </w:rPr>
        <w:t>M.W.</w:t>
      </w:r>
      <w:r>
        <w:rPr>
          <w:rStyle w:val="57"/>
        </w:rPr>
        <w:t xml:space="preserve">. </w:t>
      </w:r>
      <w:r>
        <w:rPr>
          <w:rStyle w:val="56"/>
        </w:rPr>
        <w:t>Steyerber</w:t>
      </w:r>
      <w:r>
        <w:rPr>
          <w:rStyle w:val="57"/>
        </w:rPr>
        <w:t xml:space="preserve">g </w:t>
      </w:r>
      <w:r>
        <w:rPr>
          <w:rStyle w:val="56"/>
        </w:rPr>
        <w:t>E.W.</w:t>
      </w:r>
      <w:r>
        <w:rPr>
          <w:rStyle w:val="57"/>
        </w:rPr>
        <w:t xml:space="preserve">. </w:t>
      </w:r>
      <w:r>
        <w:rPr>
          <w:rStyle w:val="56"/>
        </w:rPr>
        <w:t>Jones J.S.</w:t>
      </w:r>
      <w:r>
        <w:rPr>
          <w:rStyle w:val="57"/>
        </w:rPr>
        <w:t xml:space="preserve">. </w:t>
      </w:r>
      <w:r>
        <w:rPr>
          <w:rStyle w:val="56"/>
        </w:rPr>
        <w:t>Stephenson A.J.</w:t>
      </w:r>
      <w:r>
        <w:rPr>
          <w:rStyle w:val="57"/>
        </w:rPr>
        <w:t xml:space="preserve">. </w:t>
      </w:r>
      <w:r>
        <w:rPr>
          <w:rStyle w:val="56"/>
        </w:rPr>
        <w:t>Schroder F.H.</w:t>
      </w:r>
      <w:r>
        <w:rPr>
          <w:rStyle w:val="57"/>
        </w:rPr>
        <w:t xml:space="preserve">. </w:t>
      </w:r>
      <w:r>
        <w:rPr>
          <w:rStyle w:val="56"/>
        </w:rPr>
        <w:t>Klein E.A. Validation of pretreatment nomo</w:t>
      </w:r>
      <w:r>
        <w:rPr>
          <w:rStyle w:val="57"/>
        </w:rPr>
        <w:t>g</w:t>
      </w:r>
      <w:r>
        <w:rPr>
          <w:rStyle w:val="56"/>
        </w:rPr>
        <w:t>rams for predictin</w:t>
      </w:r>
      <w:r>
        <w:rPr>
          <w:rStyle w:val="57"/>
        </w:rPr>
        <w:t xml:space="preserve">g </w:t>
      </w:r>
      <w:r>
        <w:rPr>
          <w:rStyle w:val="56"/>
        </w:rPr>
        <w:t>indolent prostate cancer: efficacy in contemporary urolo</w:t>
      </w:r>
      <w:r>
        <w:rPr>
          <w:rStyle w:val="57"/>
        </w:rPr>
        <w:t>g</w:t>
      </w:r>
      <w:r>
        <w:rPr>
          <w:rStyle w:val="56"/>
        </w:rPr>
        <w:t>ical practice. J Urol 2008</w:t>
      </w:r>
      <w:r>
        <w:rPr>
          <w:rStyle w:val="57"/>
        </w:rPr>
        <w:t xml:space="preserve">: </w:t>
      </w:r>
      <w:r>
        <w:rPr>
          <w:rStyle w:val="56"/>
        </w:rPr>
        <w:t>№ 1801</w:t>
      </w:r>
      <w:r>
        <w:rPr>
          <w:rStyle w:val="57"/>
        </w:rPr>
        <w:t>1</w:t>
      </w:r>
      <w:r>
        <w:rPr>
          <w:rStyle w:val="56"/>
        </w:rPr>
        <w:t>1:150-4.</w:t>
      </w:r>
    </w:p>
    <w:p w14:paraId="3F181019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Catalona W.J.</w:t>
      </w:r>
      <w:r>
        <w:rPr>
          <w:rStyle w:val="57"/>
        </w:rPr>
        <w:t xml:space="preserve">. </w:t>
      </w:r>
      <w:r>
        <w:rPr>
          <w:rStyle w:val="56"/>
        </w:rPr>
        <w:t>Partin A.W</w:t>
      </w:r>
      <w:r>
        <w:rPr>
          <w:rStyle w:val="56"/>
        </w:rPr>
        <w:t>.</w:t>
      </w:r>
      <w:r>
        <w:rPr>
          <w:rStyle w:val="57"/>
        </w:rPr>
        <w:t xml:space="preserve">. </w:t>
      </w:r>
      <w:r>
        <w:rPr>
          <w:rStyle w:val="56"/>
        </w:rPr>
        <w:t>Slawin K.M.</w:t>
      </w:r>
      <w:r>
        <w:rPr>
          <w:rStyle w:val="57"/>
        </w:rPr>
        <w:t xml:space="preserve">. </w:t>
      </w:r>
      <w:r>
        <w:rPr>
          <w:rStyle w:val="56"/>
        </w:rPr>
        <w:t>Brawer M.K.</w:t>
      </w:r>
      <w:r>
        <w:rPr>
          <w:rStyle w:val="57"/>
        </w:rPr>
        <w:t xml:space="preserve">. </w:t>
      </w:r>
      <w:r>
        <w:rPr>
          <w:rStyle w:val="56"/>
        </w:rPr>
        <w:t>Flani</w:t>
      </w:r>
      <w:r>
        <w:rPr>
          <w:rStyle w:val="57"/>
        </w:rPr>
        <w:t>g</w:t>
      </w:r>
      <w:r>
        <w:rPr>
          <w:rStyle w:val="56"/>
        </w:rPr>
        <w:t>an R.C.</w:t>
      </w:r>
      <w:r>
        <w:rPr>
          <w:rStyle w:val="57"/>
        </w:rPr>
        <w:t xml:space="preserve">. </w:t>
      </w:r>
      <w:r>
        <w:rPr>
          <w:rStyle w:val="56"/>
        </w:rPr>
        <w:t>Patel A.</w:t>
      </w:r>
      <w:r>
        <w:rPr>
          <w:rStyle w:val="57"/>
        </w:rPr>
        <w:t xml:space="preserve">. </w:t>
      </w:r>
      <w:r>
        <w:rPr>
          <w:rStyle w:val="56"/>
        </w:rPr>
        <w:t>Richie J.P</w:t>
      </w:r>
      <w:r>
        <w:rPr>
          <w:rStyle w:val="57"/>
        </w:rPr>
        <w:t xml:space="preserve">. </w:t>
      </w:r>
      <w:r>
        <w:rPr>
          <w:rStyle w:val="56"/>
        </w:rPr>
        <w:t xml:space="preserve">dcKemion </w:t>
      </w:r>
      <w:r>
        <w:rPr>
          <w:rStyle w:val="56"/>
          <w:lang w:val="ru-RU" w:eastAsia="ru-RU" w:bidi="ru-RU"/>
        </w:rPr>
        <w:t>.1.В.</w:t>
      </w:r>
      <w:r>
        <w:rPr>
          <w:rStyle w:val="57"/>
          <w:lang w:val="ru-RU" w:eastAsia="ru-RU" w:bidi="ru-RU"/>
        </w:rPr>
        <w:t xml:space="preserve">. </w:t>
      </w:r>
      <w:r>
        <w:rPr>
          <w:rStyle w:val="56"/>
        </w:rPr>
        <w:t>Walsh PC.</w:t>
      </w:r>
      <w:r>
        <w:rPr>
          <w:rStyle w:val="57"/>
        </w:rPr>
        <w:t xml:space="preserve">. </w:t>
      </w:r>
      <w:r>
        <w:rPr>
          <w:rStyle w:val="56"/>
        </w:rPr>
        <w:t>Scardino PT</w:t>
      </w:r>
      <w:r>
        <w:rPr>
          <w:rStyle w:val="57"/>
        </w:rPr>
        <w:t xml:space="preserve">. </w:t>
      </w:r>
      <w:r>
        <w:rPr>
          <w:rStyle w:val="56"/>
        </w:rPr>
        <w:t>Fan</w:t>
      </w:r>
      <w:r>
        <w:rPr>
          <w:rStyle w:val="57"/>
        </w:rPr>
        <w:t>g</w:t>
      </w:r>
      <w:r>
        <w:rPr>
          <w:rStyle w:val="56"/>
        </w:rPr>
        <w:t>e P.H.</w:t>
      </w:r>
      <w:r>
        <w:rPr>
          <w:rStyle w:val="57"/>
        </w:rPr>
        <w:t xml:space="preserve">. </w:t>
      </w:r>
      <w:r>
        <w:rPr>
          <w:rStyle w:val="56"/>
        </w:rPr>
        <w:t>Suhon</w:t>
      </w:r>
      <w:r>
        <w:rPr>
          <w:rStyle w:val="57"/>
        </w:rPr>
        <w:t xml:space="preserve">g </w:t>
      </w:r>
      <w:r>
        <w:rPr>
          <w:rStyle w:val="56"/>
        </w:rPr>
        <w:t>E.N.</w:t>
      </w:r>
      <w:r>
        <w:rPr>
          <w:rStyle w:val="57"/>
        </w:rPr>
        <w:t xml:space="preserve">. </w:t>
      </w:r>
      <w:r>
        <w:rPr>
          <w:rStyle w:val="56"/>
        </w:rPr>
        <w:t>Parson R.E.</w:t>
      </w:r>
      <w:r>
        <w:rPr>
          <w:rStyle w:val="57"/>
        </w:rPr>
        <w:t xml:space="preserve">. </w:t>
      </w:r>
      <w:r>
        <w:rPr>
          <w:rStyle w:val="56"/>
        </w:rPr>
        <w:t>Gasior G.H.</w:t>
      </w:r>
      <w:r>
        <w:rPr>
          <w:rStyle w:val="57"/>
        </w:rPr>
        <w:t xml:space="preserve">. </w:t>
      </w:r>
      <w:r>
        <w:rPr>
          <w:rStyle w:val="56"/>
        </w:rPr>
        <w:t>Foveland K.G.</w:t>
      </w:r>
      <w:r>
        <w:rPr>
          <w:rStyle w:val="57"/>
        </w:rPr>
        <w:t xml:space="preserve">. </w:t>
      </w:r>
      <w:r>
        <w:rPr>
          <w:rStyle w:val="56"/>
        </w:rPr>
        <w:t>Southwick PC. Use of the percenta</w:t>
      </w:r>
      <w:r>
        <w:rPr>
          <w:rStyle w:val="57"/>
        </w:rPr>
        <w:t>g</w:t>
      </w:r>
      <w:r>
        <w:rPr>
          <w:rStyle w:val="56"/>
        </w:rPr>
        <w:t>e of free prostate-specific anti</w:t>
      </w:r>
      <w:r>
        <w:rPr>
          <w:rStyle w:val="57"/>
        </w:rPr>
        <w:t>g</w:t>
      </w:r>
      <w:r>
        <w:rPr>
          <w:rStyle w:val="56"/>
        </w:rPr>
        <w:t xml:space="preserve">en to </w:t>
      </w:r>
      <w:r>
        <w:rPr>
          <w:rStyle w:val="56"/>
        </w:rPr>
        <w:t>enhance differentiation of prostate cancer from beni</w:t>
      </w:r>
      <w:r>
        <w:rPr>
          <w:rStyle w:val="57"/>
        </w:rPr>
        <w:t xml:space="preserve">gn </w:t>
      </w:r>
      <w:r>
        <w:rPr>
          <w:rStyle w:val="56"/>
        </w:rPr>
        <w:t>prostatic disease: a prospective multicenter clinical trial. .lAMA 1998</w:t>
      </w:r>
      <w:r>
        <w:rPr>
          <w:rStyle w:val="57"/>
        </w:rPr>
        <w:t xml:space="preserve">: </w:t>
      </w:r>
      <w:r>
        <w:rPr>
          <w:rStyle w:val="56"/>
        </w:rPr>
        <w:t>№ 279 1</w:t>
      </w:r>
      <w:r>
        <w:rPr>
          <w:rStyle w:val="57"/>
        </w:rPr>
        <w:t>19</w:t>
      </w:r>
      <w:r>
        <w:rPr>
          <w:rStyle w:val="56"/>
        </w:rPr>
        <w:t>1: 1542-7.</w:t>
      </w:r>
    </w:p>
    <w:p w14:paraId="192E58BD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Carvalhal G.F.</w:t>
      </w:r>
      <w:r>
        <w:rPr>
          <w:rStyle w:val="57"/>
        </w:rPr>
        <w:t xml:space="preserve">. </w:t>
      </w:r>
      <w:r>
        <w:rPr>
          <w:rStyle w:val="56"/>
        </w:rPr>
        <w:t>Smith D.S.</w:t>
      </w:r>
      <w:r>
        <w:rPr>
          <w:rStyle w:val="57"/>
        </w:rPr>
        <w:t xml:space="preserve">. </w:t>
      </w:r>
      <w:r>
        <w:rPr>
          <w:rStyle w:val="56"/>
        </w:rPr>
        <w:t>Ma</w:t>
      </w:r>
      <w:r>
        <w:rPr>
          <w:rStyle w:val="57"/>
        </w:rPr>
        <w:t>g</w:t>
      </w:r>
      <w:r>
        <w:rPr>
          <w:rStyle w:val="56"/>
        </w:rPr>
        <w:t>er D.E.</w:t>
      </w:r>
      <w:r>
        <w:rPr>
          <w:rStyle w:val="57"/>
        </w:rPr>
        <w:t xml:space="preserve">. </w:t>
      </w:r>
      <w:r>
        <w:rPr>
          <w:rStyle w:val="56"/>
        </w:rPr>
        <w:t>Ramos C.</w:t>
      </w:r>
      <w:r>
        <w:rPr>
          <w:rStyle w:val="57"/>
        </w:rPr>
        <w:t xml:space="preserve">. </w:t>
      </w:r>
      <w:r>
        <w:rPr>
          <w:rStyle w:val="56"/>
        </w:rPr>
        <w:t>Catalona W..1. Di</w:t>
      </w:r>
      <w:r>
        <w:rPr>
          <w:rStyle w:val="57"/>
        </w:rPr>
        <w:t>g</w:t>
      </w:r>
      <w:r>
        <w:rPr>
          <w:rStyle w:val="56"/>
        </w:rPr>
        <w:t>ital rectal examination for detectin</w:t>
      </w:r>
      <w:r>
        <w:rPr>
          <w:rStyle w:val="57"/>
        </w:rPr>
        <w:t xml:space="preserve">g </w:t>
      </w:r>
      <w:r>
        <w:rPr>
          <w:rStyle w:val="56"/>
        </w:rPr>
        <w:t>pr</w:t>
      </w:r>
      <w:r>
        <w:rPr>
          <w:rStyle w:val="56"/>
        </w:rPr>
        <w:t>ostate cancer at prostate specific anti</w:t>
      </w:r>
      <w:r>
        <w:rPr>
          <w:rStyle w:val="57"/>
        </w:rPr>
        <w:t>g</w:t>
      </w:r>
      <w:r>
        <w:rPr>
          <w:rStyle w:val="56"/>
        </w:rPr>
        <w:t>en levels of 4 n</w:t>
      </w:r>
      <w:r>
        <w:rPr>
          <w:rStyle w:val="57"/>
        </w:rPr>
        <w:t>g</w:t>
      </w:r>
      <w:r>
        <w:rPr>
          <w:rStyle w:val="56"/>
        </w:rPr>
        <w:t>./ml. or less. J Urol 1999</w:t>
      </w:r>
      <w:r>
        <w:rPr>
          <w:rStyle w:val="57"/>
        </w:rPr>
        <w:t xml:space="preserve">: </w:t>
      </w:r>
      <w:r>
        <w:rPr>
          <w:rStyle w:val="56"/>
        </w:rPr>
        <w:t>№ 161 1</w:t>
      </w:r>
      <w:r>
        <w:rPr>
          <w:rStyle w:val="57"/>
        </w:rPr>
        <w:t>3</w:t>
      </w:r>
      <w:r>
        <w:rPr>
          <w:rStyle w:val="56"/>
        </w:rPr>
        <w:t>1: 835-9.</w:t>
      </w:r>
    </w:p>
    <w:p w14:paraId="220F1358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Catalona W.J.</w:t>
      </w:r>
      <w:r>
        <w:rPr>
          <w:rStyle w:val="57"/>
        </w:rPr>
        <w:t xml:space="preserve">. </w:t>
      </w:r>
      <w:r>
        <w:rPr>
          <w:rStyle w:val="56"/>
        </w:rPr>
        <w:t>Richie J.P.</w:t>
      </w:r>
      <w:r>
        <w:rPr>
          <w:rStyle w:val="57"/>
        </w:rPr>
        <w:t xml:space="preserve">. </w:t>
      </w:r>
      <w:r>
        <w:rPr>
          <w:rStyle w:val="56"/>
        </w:rPr>
        <w:t>Ahmann F.R.</w:t>
      </w:r>
      <w:r>
        <w:rPr>
          <w:rStyle w:val="57"/>
        </w:rPr>
        <w:t xml:space="preserve">. </w:t>
      </w:r>
      <w:r>
        <w:rPr>
          <w:rStyle w:val="56"/>
        </w:rPr>
        <w:t>Hudson M.A.</w:t>
      </w:r>
      <w:r>
        <w:rPr>
          <w:rStyle w:val="57"/>
        </w:rPr>
        <w:t xml:space="preserve">. </w:t>
      </w:r>
      <w:r>
        <w:rPr>
          <w:rStyle w:val="56"/>
        </w:rPr>
        <w:t>Scardino P.T.</w:t>
      </w:r>
      <w:r>
        <w:rPr>
          <w:rStyle w:val="57"/>
        </w:rPr>
        <w:t xml:space="preserve">. </w:t>
      </w:r>
      <w:r>
        <w:rPr>
          <w:rStyle w:val="56"/>
        </w:rPr>
        <w:t>Flani</w:t>
      </w:r>
      <w:r>
        <w:rPr>
          <w:rStyle w:val="57"/>
        </w:rPr>
        <w:t>g</w:t>
      </w:r>
      <w:r>
        <w:rPr>
          <w:rStyle w:val="56"/>
        </w:rPr>
        <w:t>an R.C.</w:t>
      </w:r>
      <w:r>
        <w:rPr>
          <w:rStyle w:val="57"/>
        </w:rPr>
        <w:t xml:space="preserve">. </w:t>
      </w:r>
      <w:r>
        <w:rPr>
          <w:rStyle w:val="56"/>
        </w:rPr>
        <w:t>DeKemion J.B.</w:t>
      </w:r>
      <w:r>
        <w:rPr>
          <w:rStyle w:val="57"/>
        </w:rPr>
        <w:t xml:space="preserve">. </w:t>
      </w:r>
      <w:r>
        <w:rPr>
          <w:rStyle w:val="56"/>
        </w:rPr>
        <w:t>Ratliff T.L.</w:t>
      </w:r>
      <w:r>
        <w:rPr>
          <w:rStyle w:val="57"/>
        </w:rPr>
        <w:t xml:space="preserve">. </w:t>
      </w:r>
      <w:r>
        <w:rPr>
          <w:rStyle w:val="56"/>
        </w:rPr>
        <w:t>Kavoussi L.R.. Dalkin B.L</w:t>
      </w:r>
      <w:r>
        <w:rPr>
          <w:rStyle w:val="57"/>
        </w:rPr>
        <w:t xml:space="preserve">. </w:t>
      </w:r>
      <w:r>
        <w:rPr>
          <w:rStyle w:val="56"/>
        </w:rPr>
        <w:t>Waters W.B.</w:t>
      </w:r>
      <w:r>
        <w:rPr>
          <w:rStyle w:val="57"/>
        </w:rPr>
        <w:t xml:space="preserve">. </w:t>
      </w:r>
      <w:r>
        <w:rPr>
          <w:rStyle w:val="56"/>
        </w:rPr>
        <w:t>MacFarlane M.T.</w:t>
      </w:r>
      <w:r>
        <w:rPr>
          <w:rStyle w:val="57"/>
        </w:rPr>
        <w:t xml:space="preserve">. </w:t>
      </w:r>
      <w:r>
        <w:rPr>
          <w:rStyle w:val="56"/>
        </w:rPr>
        <w:t>Southwick P.C. Comparison of di</w:t>
      </w:r>
      <w:r>
        <w:rPr>
          <w:rStyle w:val="57"/>
        </w:rPr>
        <w:t>g</w:t>
      </w:r>
      <w:r>
        <w:rPr>
          <w:rStyle w:val="56"/>
        </w:rPr>
        <w:t>ital rectal examination and serum prostate specific anti</w:t>
      </w:r>
      <w:r>
        <w:rPr>
          <w:rStyle w:val="57"/>
        </w:rPr>
        <w:t>g</w:t>
      </w:r>
      <w:r>
        <w:rPr>
          <w:rStyle w:val="56"/>
        </w:rPr>
        <w:t xml:space="preserve">en in the early detection of prostate cancer: </w:t>
      </w:r>
      <w:r>
        <w:rPr>
          <w:rStyle w:val="56"/>
        </w:rPr>
        <w:lastRenderedPageBreak/>
        <w:t>results of a multicenter clinical trial of 6</w:t>
      </w:r>
      <w:r>
        <w:rPr>
          <w:rStyle w:val="57"/>
        </w:rPr>
        <w:t>.</w:t>
      </w:r>
      <w:r>
        <w:rPr>
          <w:rStyle w:val="56"/>
        </w:rPr>
        <w:t>630 men. J Urol 1994</w:t>
      </w:r>
      <w:r>
        <w:rPr>
          <w:rStyle w:val="57"/>
        </w:rPr>
        <w:t xml:space="preserve">: </w:t>
      </w:r>
      <w:r>
        <w:rPr>
          <w:rStyle w:val="56"/>
        </w:rPr>
        <w:t>№ 151 (</w:t>
      </w:r>
      <w:r>
        <w:rPr>
          <w:rStyle w:val="57"/>
        </w:rPr>
        <w:t xml:space="preserve">5): </w:t>
      </w:r>
      <w:r>
        <w:rPr>
          <w:rStyle w:val="56"/>
        </w:rPr>
        <w:t>1283-90.</w:t>
      </w:r>
    </w:p>
    <w:p w14:paraId="3765D1CA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Bohnen A.M.</w:t>
      </w:r>
      <w:r>
        <w:rPr>
          <w:rStyle w:val="57"/>
        </w:rPr>
        <w:t xml:space="preserve">. </w:t>
      </w:r>
      <w:r>
        <w:rPr>
          <w:rStyle w:val="56"/>
        </w:rPr>
        <w:t>Groeneveld F.P.</w:t>
      </w:r>
      <w:r>
        <w:rPr>
          <w:rStyle w:val="57"/>
        </w:rPr>
        <w:t xml:space="preserve">. </w:t>
      </w:r>
      <w:r>
        <w:rPr>
          <w:rStyle w:val="56"/>
        </w:rPr>
        <w:t>Bosch J.L. Serum prostate-specific anti</w:t>
      </w:r>
      <w:r>
        <w:rPr>
          <w:rStyle w:val="57"/>
        </w:rPr>
        <w:t>g</w:t>
      </w:r>
      <w:r>
        <w:rPr>
          <w:rStyle w:val="56"/>
        </w:rPr>
        <w:t>en as a predictor of</w:t>
      </w:r>
    </w:p>
    <w:p w14:paraId="582DFC69" w14:textId="77777777" w:rsidR="00A3349F" w:rsidRDefault="005A27AC">
      <w:pPr>
        <w:pStyle w:val="50"/>
        <w:shd w:val="clear" w:color="auto" w:fill="auto"/>
        <w:tabs>
          <w:tab w:val="left" w:pos="9240"/>
        </w:tabs>
        <w:spacing w:before="0" w:after="0" w:line="389" w:lineRule="exact"/>
        <w:ind w:left="480" w:firstLine="0"/>
        <w:jc w:val="both"/>
      </w:pPr>
      <w:r>
        <w:rPr>
          <w:rStyle w:val="56"/>
        </w:rPr>
        <w:t>prostate volume in the community: the Krimpen study. Eur Urol 2007</w:t>
      </w:r>
      <w:r>
        <w:rPr>
          <w:rStyle w:val="57"/>
        </w:rPr>
        <w:t xml:space="preserve">: </w:t>
      </w:r>
      <w:r>
        <w:rPr>
          <w:rStyle w:val="56"/>
        </w:rPr>
        <w:t>№ 51</w:t>
      </w:r>
      <w:r>
        <w:rPr>
          <w:rStyle w:val="56"/>
        </w:rPr>
        <w:tab/>
        <w:t>1645-52.</w:t>
      </w:r>
    </w:p>
    <w:p w14:paraId="773933AA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McConnell J.D.</w:t>
      </w:r>
      <w:r>
        <w:rPr>
          <w:rStyle w:val="57"/>
        </w:rPr>
        <w:t xml:space="preserve">. </w:t>
      </w:r>
      <w:r>
        <w:rPr>
          <w:rStyle w:val="56"/>
        </w:rPr>
        <w:t>Roehrbom C.G.</w:t>
      </w:r>
      <w:r>
        <w:rPr>
          <w:rStyle w:val="57"/>
        </w:rPr>
        <w:t xml:space="preserve">. </w:t>
      </w:r>
      <w:r>
        <w:rPr>
          <w:rStyle w:val="56"/>
        </w:rPr>
        <w:t>Bautista O.M.</w:t>
      </w:r>
      <w:r>
        <w:rPr>
          <w:rStyle w:val="57"/>
        </w:rPr>
        <w:t xml:space="preserve">. </w:t>
      </w:r>
      <w:r>
        <w:rPr>
          <w:rStyle w:val="56"/>
        </w:rPr>
        <w:t>et. al.</w:t>
      </w:r>
      <w:r>
        <w:rPr>
          <w:rStyle w:val="57"/>
        </w:rPr>
        <w:t xml:space="preserve">: </w:t>
      </w:r>
      <w:r>
        <w:rPr>
          <w:rStyle w:val="56"/>
        </w:rPr>
        <w:t>Medical Thera</w:t>
      </w:r>
      <w:r>
        <w:rPr>
          <w:rStyle w:val="57"/>
        </w:rPr>
        <w:t>p</w:t>
      </w:r>
      <w:r>
        <w:rPr>
          <w:rStyle w:val="56"/>
        </w:rPr>
        <w:t>y of Prostatic S</w:t>
      </w:r>
      <w:r>
        <w:rPr>
          <w:rStyle w:val="57"/>
        </w:rPr>
        <w:t>ym</w:t>
      </w:r>
      <w:r>
        <w:rPr>
          <w:rStyle w:val="56"/>
        </w:rPr>
        <w:t xml:space="preserve">ptoms </w:t>
      </w:r>
      <w:r>
        <w:rPr>
          <w:rStyle w:val="57"/>
        </w:rPr>
        <w:t>t</w:t>
      </w:r>
      <w:r>
        <w:rPr>
          <w:rStyle w:val="56"/>
        </w:rPr>
        <w:t>MTOPS) Research Group.The lon</w:t>
      </w:r>
      <w:r>
        <w:rPr>
          <w:rStyle w:val="57"/>
        </w:rPr>
        <w:t>g</w:t>
      </w:r>
      <w:r>
        <w:rPr>
          <w:rStyle w:val="56"/>
        </w:rPr>
        <w:t>-term effect of doxazosin</w:t>
      </w:r>
      <w:r>
        <w:rPr>
          <w:rStyle w:val="57"/>
        </w:rPr>
        <w:t xml:space="preserve">, </w:t>
      </w:r>
      <w:r>
        <w:rPr>
          <w:rStyle w:val="56"/>
        </w:rPr>
        <w:t>finasteride</w:t>
      </w:r>
      <w:r>
        <w:rPr>
          <w:rStyle w:val="57"/>
        </w:rPr>
        <w:t xml:space="preserve">, </w:t>
      </w:r>
      <w:r>
        <w:rPr>
          <w:rStyle w:val="56"/>
        </w:rPr>
        <w:t>and combination thera</w:t>
      </w:r>
      <w:r>
        <w:rPr>
          <w:rStyle w:val="57"/>
        </w:rPr>
        <w:t>p</w:t>
      </w:r>
      <w:r>
        <w:rPr>
          <w:rStyle w:val="56"/>
        </w:rPr>
        <w:t>y on the clinical pro</w:t>
      </w:r>
      <w:r>
        <w:rPr>
          <w:rStyle w:val="57"/>
        </w:rPr>
        <w:t>g</w:t>
      </w:r>
      <w:r>
        <w:rPr>
          <w:rStyle w:val="56"/>
        </w:rPr>
        <w:t>ression of beni</w:t>
      </w:r>
      <w:r>
        <w:rPr>
          <w:rStyle w:val="57"/>
        </w:rPr>
        <w:t xml:space="preserve">gn </w:t>
      </w:r>
      <w:r>
        <w:rPr>
          <w:rStyle w:val="56"/>
        </w:rPr>
        <w:t>prostatic h</w:t>
      </w:r>
      <w:r>
        <w:rPr>
          <w:rStyle w:val="57"/>
        </w:rPr>
        <w:t>y</w:t>
      </w:r>
      <w:r>
        <w:rPr>
          <w:rStyle w:val="56"/>
        </w:rPr>
        <w:t>perplasia. N En</w:t>
      </w:r>
      <w:r>
        <w:rPr>
          <w:rStyle w:val="57"/>
        </w:rPr>
        <w:t>g</w:t>
      </w:r>
      <w:r>
        <w:rPr>
          <w:rStyle w:val="56"/>
        </w:rPr>
        <w:t>l J Med 2003</w:t>
      </w:r>
      <w:r>
        <w:rPr>
          <w:rStyle w:val="57"/>
        </w:rPr>
        <w:t xml:space="preserve">: </w:t>
      </w:r>
      <w:r>
        <w:rPr>
          <w:rStyle w:val="56"/>
        </w:rPr>
        <w:t xml:space="preserve">№ 349 </w:t>
      </w:r>
      <w:r>
        <w:rPr>
          <w:rStyle w:val="57"/>
        </w:rPr>
        <w:t>t25</w:t>
      </w:r>
      <w:r>
        <w:rPr>
          <w:rStyle w:val="56"/>
        </w:rPr>
        <w:t>V2387-98.</w:t>
      </w:r>
    </w:p>
    <w:p w14:paraId="687FF3B2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Lim K.B.</w:t>
      </w:r>
      <w:r>
        <w:rPr>
          <w:rStyle w:val="57"/>
        </w:rPr>
        <w:t xml:space="preserve">. </w:t>
      </w:r>
      <w:r>
        <w:rPr>
          <w:rStyle w:val="56"/>
        </w:rPr>
        <w:t>Ho H.</w:t>
      </w:r>
      <w:r>
        <w:rPr>
          <w:rStyle w:val="57"/>
        </w:rPr>
        <w:t xml:space="preserve">. </w:t>
      </w:r>
      <w:r>
        <w:rPr>
          <w:rStyle w:val="56"/>
        </w:rPr>
        <w:t>Foo K.T.</w:t>
      </w:r>
      <w:r>
        <w:rPr>
          <w:rStyle w:val="57"/>
        </w:rPr>
        <w:t xml:space="preserve">. </w:t>
      </w:r>
      <w:r>
        <w:rPr>
          <w:rStyle w:val="56"/>
        </w:rPr>
        <w:t>Won</w:t>
      </w:r>
      <w:r>
        <w:rPr>
          <w:rStyle w:val="57"/>
        </w:rPr>
        <w:t xml:space="preserve">g </w:t>
      </w:r>
      <w:r>
        <w:rPr>
          <w:rStyle w:val="56"/>
        </w:rPr>
        <w:t>M.Y.</w:t>
      </w:r>
      <w:r>
        <w:rPr>
          <w:rStyle w:val="57"/>
        </w:rPr>
        <w:t xml:space="preserve">. </w:t>
      </w:r>
      <w:r>
        <w:rPr>
          <w:rStyle w:val="56"/>
        </w:rPr>
        <w:t>Fook-Chon</w:t>
      </w:r>
      <w:r>
        <w:rPr>
          <w:rStyle w:val="57"/>
        </w:rPr>
        <w:t xml:space="preserve">g </w:t>
      </w:r>
      <w:r>
        <w:rPr>
          <w:rStyle w:val="56"/>
        </w:rPr>
        <w:t>S. Comp</w:t>
      </w:r>
      <w:r>
        <w:rPr>
          <w:rStyle w:val="56"/>
        </w:rPr>
        <w:t>arison of intravesical prostatic protrusion</w:t>
      </w:r>
      <w:r>
        <w:rPr>
          <w:rStyle w:val="57"/>
        </w:rPr>
        <w:t xml:space="preserve">, </w:t>
      </w:r>
      <w:r>
        <w:rPr>
          <w:rStyle w:val="56"/>
        </w:rPr>
        <w:t>prostate volume and serum prostatic-specific anti</w:t>
      </w:r>
      <w:r>
        <w:rPr>
          <w:rStyle w:val="57"/>
        </w:rPr>
        <w:t>g</w:t>
      </w:r>
      <w:r>
        <w:rPr>
          <w:rStyle w:val="56"/>
        </w:rPr>
        <w:t>en in the evaluation of bladder outlet obstruction. Int J Urol 2006</w:t>
      </w:r>
      <w:r>
        <w:rPr>
          <w:rStyle w:val="57"/>
        </w:rPr>
        <w:t xml:space="preserve">: </w:t>
      </w:r>
      <w:r>
        <w:rPr>
          <w:rStyle w:val="56"/>
        </w:rPr>
        <w:t>№ 13 (121:1509-13.</w:t>
      </w:r>
    </w:p>
    <w:p w14:paraId="0FB4E615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Abrams R</w:t>
      </w:r>
      <w:r>
        <w:rPr>
          <w:rStyle w:val="57"/>
        </w:rPr>
        <w:t xml:space="preserve">. </w:t>
      </w:r>
      <w:r>
        <w:rPr>
          <w:rStyle w:val="56"/>
        </w:rPr>
        <w:t>Cha</w:t>
      </w:r>
      <w:r>
        <w:rPr>
          <w:rStyle w:val="57"/>
        </w:rPr>
        <w:t>p</w:t>
      </w:r>
      <w:r>
        <w:rPr>
          <w:rStyle w:val="56"/>
        </w:rPr>
        <w:t>pie C.</w:t>
      </w:r>
      <w:r>
        <w:rPr>
          <w:rStyle w:val="57"/>
        </w:rPr>
        <w:t xml:space="preserve">. </w:t>
      </w:r>
      <w:r>
        <w:rPr>
          <w:rStyle w:val="56"/>
        </w:rPr>
        <w:t>Khoury S.</w:t>
      </w:r>
      <w:r>
        <w:rPr>
          <w:rStyle w:val="57"/>
        </w:rPr>
        <w:t xml:space="preserve">. </w:t>
      </w:r>
      <w:r>
        <w:rPr>
          <w:rStyle w:val="56"/>
        </w:rPr>
        <w:t>Roehrbom C.</w:t>
      </w:r>
      <w:r>
        <w:rPr>
          <w:rStyle w:val="57"/>
        </w:rPr>
        <w:t xml:space="preserve">. </w:t>
      </w:r>
      <w:r>
        <w:rPr>
          <w:rStyle w:val="56"/>
        </w:rPr>
        <w:t>de la Rosette J.</w:t>
      </w:r>
      <w:r>
        <w:rPr>
          <w:rStyle w:val="57"/>
        </w:rPr>
        <w:t xml:space="preserve">: </w:t>
      </w:r>
      <w:r>
        <w:rPr>
          <w:rStyle w:val="56"/>
        </w:rPr>
        <w:t>Intematio</w:t>
      </w:r>
      <w:r>
        <w:rPr>
          <w:rStyle w:val="56"/>
        </w:rPr>
        <w:t>nal Consultation on New Developments in Prostate Cancer and Prostate Diseases. Evaluation and treatment of lower urinary tract sy</w:t>
      </w:r>
      <w:r>
        <w:rPr>
          <w:rStyle w:val="57"/>
        </w:rPr>
        <w:t>m</w:t>
      </w:r>
      <w:r>
        <w:rPr>
          <w:rStyle w:val="56"/>
        </w:rPr>
        <w:t>ptoms in older men. J Urol 2013</w:t>
      </w:r>
      <w:r>
        <w:rPr>
          <w:rStyle w:val="57"/>
        </w:rPr>
        <w:t xml:space="preserve">: </w:t>
      </w:r>
      <w:r>
        <w:rPr>
          <w:rStyle w:val="56"/>
        </w:rPr>
        <w:t>№ 189 (ISu</w:t>
      </w:r>
      <w:r>
        <w:rPr>
          <w:rStyle w:val="57"/>
        </w:rPr>
        <w:t>pp</w:t>
      </w:r>
      <w:r>
        <w:rPr>
          <w:rStyle w:val="56"/>
        </w:rPr>
        <w:t>B: S93-S101.</w:t>
      </w:r>
    </w:p>
    <w:p w14:paraId="29EB751E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Gerber G.S.</w:t>
      </w:r>
      <w:r>
        <w:rPr>
          <w:rStyle w:val="57"/>
        </w:rPr>
        <w:t xml:space="preserve">. </w:t>
      </w:r>
      <w:r>
        <w:rPr>
          <w:rStyle w:val="56"/>
        </w:rPr>
        <w:t>Goldfischer E.R.</w:t>
      </w:r>
      <w:r>
        <w:rPr>
          <w:rStyle w:val="57"/>
        </w:rPr>
        <w:t xml:space="preserve">. </w:t>
      </w:r>
      <w:r>
        <w:rPr>
          <w:rStyle w:val="56"/>
        </w:rPr>
        <w:t>Karrison T.G.</w:t>
      </w:r>
      <w:r>
        <w:rPr>
          <w:rStyle w:val="57"/>
        </w:rPr>
        <w:t xml:space="preserve">. </w:t>
      </w:r>
      <w:r>
        <w:rPr>
          <w:rStyle w:val="56"/>
        </w:rPr>
        <w:t>Bales G.T. Serum creat</w:t>
      </w:r>
      <w:r>
        <w:rPr>
          <w:rStyle w:val="56"/>
        </w:rPr>
        <w:t>inine measurements in men with lower urinary tract s</w:t>
      </w:r>
      <w:r>
        <w:rPr>
          <w:rStyle w:val="57"/>
        </w:rPr>
        <w:t>ym</w:t>
      </w:r>
      <w:r>
        <w:rPr>
          <w:rStyle w:val="56"/>
        </w:rPr>
        <w:t>ptoms secondary to beni</w:t>
      </w:r>
      <w:r>
        <w:rPr>
          <w:rStyle w:val="57"/>
        </w:rPr>
        <w:t xml:space="preserve">gn </w:t>
      </w:r>
      <w:r>
        <w:rPr>
          <w:rStyle w:val="56"/>
        </w:rPr>
        <w:t>prostatic h</w:t>
      </w:r>
      <w:r>
        <w:rPr>
          <w:rStyle w:val="57"/>
        </w:rPr>
        <w:t>y</w:t>
      </w:r>
      <w:r>
        <w:rPr>
          <w:rStyle w:val="56"/>
        </w:rPr>
        <w:t>perplasia. Urolo</w:t>
      </w:r>
      <w:r>
        <w:rPr>
          <w:rStyle w:val="57"/>
        </w:rPr>
        <w:t>g</w:t>
      </w:r>
      <w:r>
        <w:rPr>
          <w:rStyle w:val="56"/>
        </w:rPr>
        <w:t>y 1997</w:t>
      </w:r>
      <w:r>
        <w:rPr>
          <w:rStyle w:val="57"/>
        </w:rPr>
        <w:t xml:space="preserve">: </w:t>
      </w:r>
      <w:r>
        <w:rPr>
          <w:rStyle w:val="56"/>
        </w:rPr>
        <w:t xml:space="preserve">№ 49 </w:t>
      </w:r>
      <w:r>
        <w:rPr>
          <w:rStyle w:val="57"/>
        </w:rPr>
        <w:t>tS</w:t>
      </w:r>
      <w:r>
        <w:rPr>
          <w:rStyle w:val="56"/>
        </w:rPr>
        <w:t>h 697-702.</w:t>
      </w:r>
    </w:p>
    <w:p w14:paraId="48F8D04C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Rule A.D.</w:t>
      </w:r>
      <w:r>
        <w:rPr>
          <w:rStyle w:val="57"/>
        </w:rPr>
        <w:t xml:space="preserve">. </w:t>
      </w:r>
      <w:r>
        <w:rPr>
          <w:rStyle w:val="56"/>
        </w:rPr>
        <w:t>Jacobson D.J.</w:t>
      </w:r>
      <w:r>
        <w:rPr>
          <w:rStyle w:val="57"/>
        </w:rPr>
        <w:t xml:space="preserve">. </w:t>
      </w:r>
      <w:r>
        <w:rPr>
          <w:rStyle w:val="56"/>
        </w:rPr>
        <w:t>Roberts R.O.</w:t>
      </w:r>
      <w:r>
        <w:rPr>
          <w:rStyle w:val="57"/>
        </w:rPr>
        <w:t xml:space="preserve">. </w:t>
      </w:r>
      <w:r>
        <w:rPr>
          <w:rStyle w:val="56"/>
        </w:rPr>
        <w:t>Girman C.J.</w:t>
      </w:r>
      <w:r>
        <w:rPr>
          <w:rStyle w:val="57"/>
        </w:rPr>
        <w:t xml:space="preserve">. </w:t>
      </w:r>
      <w:r>
        <w:rPr>
          <w:rStyle w:val="56"/>
        </w:rPr>
        <w:t>McGree M.E.</w:t>
      </w:r>
      <w:r>
        <w:rPr>
          <w:rStyle w:val="57"/>
        </w:rPr>
        <w:t xml:space="preserve">. </w:t>
      </w:r>
      <w:r>
        <w:rPr>
          <w:rStyle w:val="56"/>
        </w:rPr>
        <w:t>Lieber M.M.</w:t>
      </w:r>
      <w:r>
        <w:rPr>
          <w:rStyle w:val="57"/>
        </w:rPr>
        <w:t xml:space="preserve">. </w:t>
      </w:r>
      <w:r>
        <w:rPr>
          <w:rStyle w:val="56"/>
        </w:rPr>
        <w:t xml:space="preserve">Jacobsen S.J. The association </w:t>
      </w:r>
      <w:r>
        <w:rPr>
          <w:rStyle w:val="56"/>
        </w:rPr>
        <w:t>between beni</w:t>
      </w:r>
      <w:r>
        <w:rPr>
          <w:rStyle w:val="57"/>
        </w:rPr>
        <w:t xml:space="preserve">gn </w:t>
      </w:r>
      <w:r>
        <w:rPr>
          <w:rStyle w:val="56"/>
        </w:rPr>
        <w:t>prostatic h</w:t>
      </w:r>
      <w:r>
        <w:rPr>
          <w:rStyle w:val="57"/>
        </w:rPr>
        <w:t>y</w:t>
      </w:r>
      <w:r>
        <w:rPr>
          <w:rStyle w:val="56"/>
        </w:rPr>
        <w:t>perplasia and chronic kidney disease in communit</w:t>
      </w:r>
      <w:r>
        <w:rPr>
          <w:rStyle w:val="57"/>
        </w:rPr>
        <w:t xml:space="preserve">y- </w:t>
      </w:r>
      <w:r>
        <w:rPr>
          <w:rStyle w:val="56"/>
        </w:rPr>
        <w:t>dwellin</w:t>
      </w:r>
      <w:r>
        <w:rPr>
          <w:rStyle w:val="57"/>
        </w:rPr>
        <w:t xml:space="preserve">g </w:t>
      </w:r>
      <w:r>
        <w:rPr>
          <w:rStyle w:val="56"/>
        </w:rPr>
        <w:t>men. Kidney Int 2005</w:t>
      </w:r>
      <w:r>
        <w:rPr>
          <w:rStyle w:val="57"/>
        </w:rPr>
        <w:t xml:space="preserve">: </w:t>
      </w:r>
      <w:r>
        <w:rPr>
          <w:rStyle w:val="56"/>
        </w:rPr>
        <w:t xml:space="preserve">№ 67 </w:t>
      </w:r>
      <w:r>
        <w:rPr>
          <w:rStyle w:val="51pt"/>
        </w:rPr>
        <w:t>(</w:t>
      </w:r>
      <w:r>
        <w:rPr>
          <w:rStyle w:val="51pt0"/>
        </w:rPr>
        <w:t>6</w:t>
      </w:r>
      <w:r>
        <w:rPr>
          <w:rStyle w:val="51pt"/>
        </w:rPr>
        <w:t>):</w:t>
      </w:r>
      <w:r>
        <w:rPr>
          <w:rStyle w:val="56"/>
        </w:rPr>
        <w:t xml:space="preserve"> 2376-82.</w:t>
      </w:r>
    </w:p>
    <w:p w14:paraId="0C5BC9A1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Lee J.H.. Kwon H.</w:t>
      </w:r>
      <w:r>
        <w:rPr>
          <w:rStyle w:val="57"/>
        </w:rPr>
        <w:t xml:space="preserve">. </w:t>
      </w:r>
      <w:r>
        <w:rPr>
          <w:rStyle w:val="56"/>
        </w:rPr>
        <w:t>Park Y.W.</w:t>
      </w:r>
      <w:r>
        <w:rPr>
          <w:rStyle w:val="57"/>
        </w:rPr>
        <w:t xml:space="preserve">. </w:t>
      </w:r>
      <w:r>
        <w:rPr>
          <w:rStyle w:val="56"/>
        </w:rPr>
        <w:t xml:space="preserve">Cho </w:t>
      </w:r>
      <w:r>
        <w:rPr>
          <w:rStyle w:val="56"/>
          <w:lang w:val="ru-RU" w:eastAsia="ru-RU" w:bidi="ru-RU"/>
        </w:rPr>
        <w:t>1.С.</w:t>
      </w:r>
      <w:r>
        <w:rPr>
          <w:rStyle w:val="57"/>
          <w:lang w:val="ru-RU" w:eastAsia="ru-RU" w:bidi="ru-RU"/>
        </w:rPr>
        <w:t xml:space="preserve">. </w:t>
      </w:r>
      <w:r>
        <w:rPr>
          <w:rStyle w:val="56"/>
        </w:rPr>
        <w:t>Min S.K. Relationship of estimated</w:t>
      </w:r>
      <w:r>
        <w:rPr>
          <w:rStyle w:val="57"/>
        </w:rPr>
        <w:t xml:space="preserve"> g</w:t>
      </w:r>
      <w:r>
        <w:rPr>
          <w:rStyle w:val="56"/>
        </w:rPr>
        <w:t>lomerular filtration rate with lower urinary tract s</w:t>
      </w:r>
      <w:r>
        <w:rPr>
          <w:rStyle w:val="57"/>
        </w:rPr>
        <w:t>ym</w:t>
      </w:r>
      <w:r>
        <w:rPr>
          <w:rStyle w:val="56"/>
        </w:rPr>
        <w:t>ptoms/beni</w:t>
      </w:r>
      <w:r>
        <w:rPr>
          <w:rStyle w:val="57"/>
        </w:rPr>
        <w:t xml:space="preserve">gn </w:t>
      </w:r>
      <w:r>
        <w:rPr>
          <w:rStyle w:val="56"/>
        </w:rPr>
        <w:t>prostatic hyperplasia measures in middle-a</w:t>
      </w:r>
      <w:r>
        <w:rPr>
          <w:rStyle w:val="57"/>
        </w:rPr>
        <w:t>g</w:t>
      </w:r>
      <w:r>
        <w:rPr>
          <w:rStyle w:val="56"/>
        </w:rPr>
        <w:t>ed men with moderate to severe lower urinary tract s</w:t>
      </w:r>
      <w:r>
        <w:rPr>
          <w:rStyle w:val="57"/>
        </w:rPr>
        <w:t>ym</w:t>
      </w:r>
      <w:r>
        <w:rPr>
          <w:rStyle w:val="56"/>
        </w:rPr>
        <w:t>ptoms. Urolo</w:t>
      </w:r>
      <w:r>
        <w:rPr>
          <w:rStyle w:val="57"/>
        </w:rPr>
        <w:t>g</w:t>
      </w:r>
      <w:r>
        <w:rPr>
          <w:rStyle w:val="56"/>
        </w:rPr>
        <w:t>y 2013</w:t>
      </w:r>
      <w:r>
        <w:rPr>
          <w:rStyle w:val="57"/>
        </w:rPr>
        <w:t xml:space="preserve">: </w:t>
      </w:r>
      <w:r>
        <w:rPr>
          <w:rStyle w:val="56"/>
        </w:rPr>
        <w:t xml:space="preserve">№ 82 </w:t>
      </w:r>
      <w:r>
        <w:rPr>
          <w:rStyle w:val="51pt"/>
        </w:rPr>
        <w:t>(</w:t>
      </w:r>
      <w:r>
        <w:rPr>
          <w:rStyle w:val="51pt0"/>
        </w:rPr>
        <w:t>6</w:t>
      </w:r>
      <w:r>
        <w:rPr>
          <w:rStyle w:val="51pt"/>
        </w:rPr>
        <w:t>):</w:t>
      </w:r>
      <w:r>
        <w:rPr>
          <w:rStyle w:val="56"/>
        </w:rPr>
        <w:t xml:space="preserve"> 1381-5.</w:t>
      </w:r>
    </w:p>
    <w:p w14:paraId="3852ED0C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9"/>
        </w:tabs>
        <w:spacing w:before="0" w:after="0" w:line="389" w:lineRule="exact"/>
        <w:ind w:left="480" w:hanging="480"/>
        <w:jc w:val="both"/>
      </w:pPr>
      <w:r>
        <w:rPr>
          <w:rStyle w:val="57"/>
        </w:rPr>
        <w:t xml:space="preserve">Hong </w:t>
      </w:r>
      <w:r>
        <w:rPr>
          <w:rStyle w:val="56"/>
        </w:rPr>
        <w:t>S.K.</w:t>
      </w:r>
      <w:r>
        <w:rPr>
          <w:rStyle w:val="57"/>
        </w:rPr>
        <w:t xml:space="preserve">. </w:t>
      </w:r>
      <w:r>
        <w:rPr>
          <w:rStyle w:val="56"/>
        </w:rPr>
        <w:t>Lee S.T.</w:t>
      </w:r>
      <w:r>
        <w:rPr>
          <w:rStyle w:val="57"/>
        </w:rPr>
        <w:t xml:space="preserve">. </w:t>
      </w:r>
      <w:r>
        <w:rPr>
          <w:rStyle w:val="56"/>
        </w:rPr>
        <w:t>.Teon</w:t>
      </w:r>
      <w:r>
        <w:rPr>
          <w:rStyle w:val="57"/>
        </w:rPr>
        <w:t>g S .T.. B</w:t>
      </w:r>
      <w:r>
        <w:rPr>
          <w:rStyle w:val="56"/>
        </w:rPr>
        <w:t>vun S.S.</w:t>
      </w:r>
      <w:r>
        <w:rPr>
          <w:rStyle w:val="57"/>
        </w:rPr>
        <w:t xml:space="preserve">. </w:t>
      </w:r>
      <w:r>
        <w:rPr>
          <w:rStyle w:val="56"/>
        </w:rPr>
        <w:t>Hon</w:t>
      </w:r>
      <w:r>
        <w:rPr>
          <w:rStyle w:val="57"/>
        </w:rPr>
        <w:t xml:space="preserve">g </w:t>
      </w:r>
      <w:r>
        <w:rPr>
          <w:rStyle w:val="56"/>
        </w:rPr>
        <w:t>Y.K.</w:t>
      </w:r>
      <w:r>
        <w:rPr>
          <w:rStyle w:val="57"/>
        </w:rPr>
        <w:t xml:space="preserve">. </w:t>
      </w:r>
      <w:r>
        <w:rPr>
          <w:rStyle w:val="56"/>
        </w:rPr>
        <w:t>Park D.S.</w:t>
      </w:r>
      <w:r>
        <w:rPr>
          <w:rStyle w:val="57"/>
        </w:rPr>
        <w:t xml:space="preserve">. </w:t>
      </w:r>
      <w:r>
        <w:rPr>
          <w:rStyle w:val="56"/>
        </w:rPr>
        <w:t>Hon</w:t>
      </w:r>
      <w:r>
        <w:rPr>
          <w:rStyle w:val="57"/>
        </w:rPr>
        <w:t xml:space="preserve">g </w:t>
      </w:r>
      <w:r>
        <w:rPr>
          <w:rStyle w:val="56"/>
        </w:rPr>
        <w:t>.T.Y.</w:t>
      </w:r>
      <w:r>
        <w:rPr>
          <w:rStyle w:val="57"/>
        </w:rPr>
        <w:t xml:space="preserve">. </w:t>
      </w:r>
      <w:r>
        <w:rPr>
          <w:rStyle w:val="56"/>
        </w:rPr>
        <w:t>Son .T.H.</w:t>
      </w:r>
      <w:r>
        <w:rPr>
          <w:rStyle w:val="57"/>
        </w:rPr>
        <w:t xml:space="preserve">. </w:t>
      </w:r>
      <w:r>
        <w:rPr>
          <w:rStyle w:val="56"/>
        </w:rPr>
        <w:t>Kim C.</w:t>
      </w:r>
      <w:r>
        <w:rPr>
          <w:rStyle w:val="57"/>
        </w:rPr>
        <w:t xml:space="preserve">. Jang </w:t>
      </w:r>
      <w:r>
        <w:rPr>
          <w:rStyle w:val="56"/>
        </w:rPr>
        <w:t>S.H.</w:t>
      </w:r>
      <w:r>
        <w:rPr>
          <w:rStyle w:val="57"/>
        </w:rPr>
        <w:t xml:space="preserve">. </w:t>
      </w:r>
      <w:r>
        <w:rPr>
          <w:rStyle w:val="56"/>
        </w:rPr>
        <w:t>Lee S.E. Chronic kidney disease amon</w:t>
      </w:r>
      <w:r>
        <w:rPr>
          <w:rStyle w:val="57"/>
        </w:rPr>
        <w:t xml:space="preserve">g </w:t>
      </w:r>
      <w:r>
        <w:rPr>
          <w:rStyle w:val="56"/>
        </w:rPr>
        <w:t>men with lower urinary tract s</w:t>
      </w:r>
      <w:r>
        <w:rPr>
          <w:rStyle w:val="57"/>
        </w:rPr>
        <w:t>ym</w:t>
      </w:r>
      <w:r>
        <w:rPr>
          <w:rStyle w:val="56"/>
        </w:rPr>
        <w:t>ptoms due to beni</w:t>
      </w:r>
      <w:r>
        <w:rPr>
          <w:rStyle w:val="57"/>
        </w:rPr>
        <w:t xml:space="preserve">gn </w:t>
      </w:r>
      <w:r>
        <w:rPr>
          <w:rStyle w:val="56"/>
        </w:rPr>
        <w:t>prostatic h</w:t>
      </w:r>
      <w:r>
        <w:rPr>
          <w:rStyle w:val="57"/>
        </w:rPr>
        <w:t>y</w:t>
      </w:r>
      <w:r>
        <w:rPr>
          <w:rStyle w:val="56"/>
        </w:rPr>
        <w:t>perplasia. BJU Int 2010</w:t>
      </w:r>
      <w:r>
        <w:rPr>
          <w:rStyle w:val="57"/>
        </w:rPr>
        <w:t xml:space="preserve">: </w:t>
      </w:r>
      <w:r>
        <w:rPr>
          <w:rStyle w:val="56"/>
        </w:rPr>
        <w:t>JT» 105 GO) H424-8.</w:t>
      </w:r>
    </w:p>
    <w:p w14:paraId="605CAABE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Oelke M.</w:t>
      </w:r>
      <w:r>
        <w:rPr>
          <w:rStyle w:val="57"/>
        </w:rPr>
        <w:t xml:space="preserve">. </w:t>
      </w:r>
      <w:r>
        <w:rPr>
          <w:rStyle w:val="56"/>
        </w:rPr>
        <w:t>Kirschner-Hermanns R.</w:t>
      </w:r>
      <w:r>
        <w:rPr>
          <w:rStyle w:val="57"/>
        </w:rPr>
        <w:t xml:space="preserve">. </w:t>
      </w:r>
      <w:r>
        <w:rPr>
          <w:rStyle w:val="56"/>
        </w:rPr>
        <w:t>Thimchelvam N.</w:t>
      </w:r>
      <w:r>
        <w:rPr>
          <w:rStyle w:val="57"/>
        </w:rPr>
        <w:t xml:space="preserve">. </w:t>
      </w:r>
      <w:r>
        <w:rPr>
          <w:rStyle w:val="56"/>
        </w:rPr>
        <w:t>Heesakkers J. Can we identity men who will have</w:t>
      </w:r>
      <w:r>
        <w:rPr>
          <w:rStyle w:val="56"/>
        </w:rPr>
        <w:t xml:space="preserve"> complications from beni</w:t>
      </w:r>
      <w:r>
        <w:rPr>
          <w:rStyle w:val="57"/>
        </w:rPr>
        <w:t xml:space="preserve">gn </w:t>
      </w:r>
      <w:r>
        <w:rPr>
          <w:rStyle w:val="56"/>
        </w:rPr>
        <w:t>prostatic obstruction (BPOl? ICl-RS 2011. Neurourol Urod</w:t>
      </w:r>
      <w:r>
        <w:rPr>
          <w:rStyle w:val="57"/>
        </w:rPr>
        <w:t xml:space="preserve">yn </w:t>
      </w:r>
      <w:r>
        <w:rPr>
          <w:rStyle w:val="56"/>
        </w:rPr>
        <w:t>2012</w:t>
      </w:r>
      <w:r>
        <w:rPr>
          <w:rStyle w:val="57"/>
        </w:rPr>
        <w:t xml:space="preserve">: </w:t>
      </w:r>
      <w:r>
        <w:rPr>
          <w:rStyle w:val="56"/>
        </w:rPr>
        <w:t>№31 GL 322-6.</w:t>
      </w:r>
    </w:p>
    <w:p w14:paraId="5E0F1C81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Mebust W.K.</w:t>
      </w:r>
      <w:r>
        <w:rPr>
          <w:rStyle w:val="57"/>
        </w:rPr>
        <w:t xml:space="preserve">. </w:t>
      </w:r>
      <w:r>
        <w:rPr>
          <w:rStyle w:val="56"/>
        </w:rPr>
        <w:t>Holt</w:t>
      </w:r>
      <w:r>
        <w:rPr>
          <w:rStyle w:val="57"/>
        </w:rPr>
        <w:t>g</w:t>
      </w:r>
      <w:r>
        <w:rPr>
          <w:rStyle w:val="56"/>
        </w:rPr>
        <w:t>rewe H.L.</w:t>
      </w:r>
      <w:r>
        <w:rPr>
          <w:rStyle w:val="57"/>
        </w:rPr>
        <w:t xml:space="preserve">. </w:t>
      </w:r>
      <w:r>
        <w:rPr>
          <w:rStyle w:val="56"/>
        </w:rPr>
        <w:t>Cockett A.T</w:t>
      </w:r>
      <w:r>
        <w:rPr>
          <w:rStyle w:val="57"/>
        </w:rPr>
        <w:t xml:space="preserve">. </w:t>
      </w:r>
      <w:r>
        <w:rPr>
          <w:rStyle w:val="56"/>
        </w:rPr>
        <w:t>Peters P.C. Transurethral prostatectomy: immediate and postoperative complications. A cooperative study of 1</w:t>
      </w:r>
      <w:r>
        <w:rPr>
          <w:rStyle w:val="56"/>
        </w:rPr>
        <w:t>3 participatin</w:t>
      </w:r>
      <w:r>
        <w:rPr>
          <w:rStyle w:val="57"/>
        </w:rPr>
        <w:t xml:space="preserve">g </w:t>
      </w:r>
      <w:r>
        <w:rPr>
          <w:rStyle w:val="56"/>
        </w:rPr>
        <w:t>institutions evaluatin</w:t>
      </w:r>
      <w:r>
        <w:rPr>
          <w:rStyle w:val="57"/>
        </w:rPr>
        <w:t>g 3.</w:t>
      </w:r>
      <w:r>
        <w:rPr>
          <w:rStyle w:val="56"/>
        </w:rPr>
        <w:t>885 patients. J Urol 1989</w:t>
      </w:r>
      <w:r>
        <w:rPr>
          <w:rStyle w:val="57"/>
        </w:rPr>
        <w:t xml:space="preserve">: </w:t>
      </w:r>
      <w:r>
        <w:rPr>
          <w:rStyle w:val="56"/>
        </w:rPr>
        <w:t xml:space="preserve">№ 141 </w:t>
      </w:r>
      <w:r>
        <w:rPr>
          <w:rStyle w:val="58"/>
        </w:rPr>
        <w:t>(</w:t>
      </w:r>
      <w:r>
        <w:rPr>
          <w:rStyle w:val="59"/>
        </w:rPr>
        <w:t>2</w:t>
      </w:r>
      <w:r>
        <w:rPr>
          <w:rStyle w:val="58"/>
        </w:rPr>
        <w:t>\.</w:t>
      </w:r>
      <w:r>
        <w:rPr>
          <w:rStyle w:val="56"/>
        </w:rPr>
        <w:t xml:space="preserve"> 243-7.</w:t>
      </w:r>
    </w:p>
    <w:p w14:paraId="04C566C5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Grossfeld</w:t>
      </w:r>
      <w:r>
        <w:rPr>
          <w:rStyle w:val="57"/>
        </w:rPr>
        <w:t xml:space="preserve">. </w:t>
      </w:r>
      <w:r>
        <w:rPr>
          <w:rStyle w:val="56"/>
        </w:rPr>
        <w:t>G.D.</w:t>
      </w:r>
      <w:r>
        <w:rPr>
          <w:rStyle w:val="57"/>
        </w:rPr>
        <w:t xml:space="preserve">. </w:t>
      </w:r>
      <w:r>
        <w:rPr>
          <w:rStyle w:val="56"/>
        </w:rPr>
        <w:t>Coakley F.V. Beni</w:t>
      </w:r>
      <w:r>
        <w:rPr>
          <w:rStyle w:val="57"/>
        </w:rPr>
        <w:t>g</w:t>
      </w:r>
      <w:r>
        <w:rPr>
          <w:rStyle w:val="56"/>
        </w:rPr>
        <w:t xml:space="preserve">n prostatic hyperplasia: clinical overview and value of </w:t>
      </w:r>
      <w:r>
        <w:rPr>
          <w:rStyle w:val="57"/>
        </w:rPr>
        <w:t>dia</w:t>
      </w:r>
      <w:r>
        <w:rPr>
          <w:rStyle w:val="56"/>
        </w:rPr>
        <w:t>gnostic ima</w:t>
      </w:r>
      <w:r>
        <w:rPr>
          <w:rStyle w:val="57"/>
        </w:rPr>
        <w:t>ging</w:t>
      </w:r>
      <w:r>
        <w:rPr>
          <w:rStyle w:val="56"/>
        </w:rPr>
        <w:t>. Radiol Clin North Am 2000</w:t>
      </w:r>
      <w:r>
        <w:rPr>
          <w:rStyle w:val="57"/>
        </w:rPr>
        <w:t xml:space="preserve">: </w:t>
      </w:r>
      <w:r>
        <w:rPr>
          <w:rStyle w:val="56"/>
        </w:rPr>
        <w:t>№ 38 GL31-47.</w:t>
      </w:r>
    </w:p>
    <w:p w14:paraId="2404483E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Roehrbom C.G.</w:t>
      </w:r>
      <w:r>
        <w:rPr>
          <w:rStyle w:val="57"/>
        </w:rPr>
        <w:t xml:space="preserve">. </w:t>
      </w:r>
      <w:r>
        <w:rPr>
          <w:rStyle w:val="56"/>
        </w:rPr>
        <w:t>Ba</w:t>
      </w:r>
      <w:r>
        <w:rPr>
          <w:rStyle w:val="56"/>
        </w:rPr>
        <w:t>rtsch G.</w:t>
      </w:r>
      <w:r>
        <w:rPr>
          <w:rStyle w:val="57"/>
        </w:rPr>
        <w:t xml:space="preserve">. </w:t>
      </w:r>
      <w:r>
        <w:rPr>
          <w:rStyle w:val="56"/>
        </w:rPr>
        <w:t>Kirby R.. Andriole G.</w:t>
      </w:r>
      <w:r>
        <w:rPr>
          <w:rStyle w:val="57"/>
        </w:rPr>
        <w:t xml:space="preserve">. </w:t>
      </w:r>
      <w:r>
        <w:rPr>
          <w:rStyle w:val="56"/>
        </w:rPr>
        <w:t>Boyle P</w:t>
      </w:r>
      <w:r>
        <w:rPr>
          <w:rStyle w:val="57"/>
        </w:rPr>
        <w:t xml:space="preserve">. </w:t>
      </w:r>
      <w:r>
        <w:rPr>
          <w:rStyle w:val="56"/>
        </w:rPr>
        <w:t>de la Rosette J.</w:t>
      </w:r>
      <w:r>
        <w:rPr>
          <w:rStyle w:val="57"/>
        </w:rPr>
        <w:t xml:space="preserve">. </w:t>
      </w:r>
      <w:r>
        <w:rPr>
          <w:rStyle w:val="56"/>
        </w:rPr>
        <w:t>Perrin P</w:t>
      </w:r>
      <w:r>
        <w:rPr>
          <w:rStyle w:val="57"/>
        </w:rPr>
        <w:t xml:space="preserve">. </w:t>
      </w:r>
      <w:r>
        <w:rPr>
          <w:rStyle w:val="56"/>
        </w:rPr>
        <w:t>Ramse</w:t>
      </w:r>
      <w:r>
        <w:rPr>
          <w:rStyle w:val="57"/>
        </w:rPr>
        <w:t xml:space="preserve">y E.. </w:t>
      </w:r>
      <w:r>
        <w:rPr>
          <w:rStyle w:val="56"/>
        </w:rPr>
        <w:t>Nordlin</w:t>
      </w:r>
      <w:r>
        <w:rPr>
          <w:rStyle w:val="57"/>
        </w:rPr>
        <w:t xml:space="preserve">g </w:t>
      </w:r>
      <w:r>
        <w:rPr>
          <w:rStyle w:val="56"/>
        </w:rPr>
        <w:t>J.. De Campos Freire G.</w:t>
      </w:r>
      <w:r>
        <w:rPr>
          <w:rStyle w:val="57"/>
        </w:rPr>
        <w:t xml:space="preserve">. </w:t>
      </w:r>
      <w:r>
        <w:rPr>
          <w:rStyle w:val="56"/>
        </w:rPr>
        <w:t>Arap S. Guidelines for the dia</w:t>
      </w:r>
      <w:r>
        <w:rPr>
          <w:rStyle w:val="57"/>
        </w:rPr>
        <w:t>g</w:t>
      </w:r>
      <w:r>
        <w:rPr>
          <w:rStyle w:val="56"/>
        </w:rPr>
        <w:t>nosis and treatment of beni</w:t>
      </w:r>
      <w:r>
        <w:rPr>
          <w:rStyle w:val="57"/>
        </w:rPr>
        <w:t xml:space="preserve">gn </w:t>
      </w:r>
      <w:r>
        <w:rPr>
          <w:rStyle w:val="56"/>
        </w:rPr>
        <w:t>prostatic h</w:t>
      </w:r>
      <w:r>
        <w:rPr>
          <w:rStyle w:val="57"/>
        </w:rPr>
        <w:t>y</w:t>
      </w:r>
      <w:r>
        <w:rPr>
          <w:rStyle w:val="56"/>
        </w:rPr>
        <w:t>perplasia: a comparative</w:t>
      </w:r>
      <w:r>
        <w:rPr>
          <w:rStyle w:val="57"/>
        </w:rPr>
        <w:t xml:space="preserve">, </w:t>
      </w:r>
      <w:r>
        <w:rPr>
          <w:rStyle w:val="56"/>
        </w:rPr>
        <w:t>intemational overview. Urolo</w:t>
      </w:r>
      <w:r>
        <w:rPr>
          <w:rStyle w:val="57"/>
        </w:rPr>
        <w:t>g</w:t>
      </w:r>
      <w:r>
        <w:rPr>
          <w:rStyle w:val="56"/>
        </w:rPr>
        <w:t>y 2001</w:t>
      </w:r>
      <w:r>
        <w:rPr>
          <w:rStyle w:val="57"/>
        </w:rPr>
        <w:t xml:space="preserve">: </w:t>
      </w:r>
      <w:r>
        <w:rPr>
          <w:rStyle w:val="56"/>
        </w:rPr>
        <w:t xml:space="preserve">№ </w:t>
      </w:r>
      <w:r>
        <w:rPr>
          <w:rStyle w:val="56"/>
        </w:rPr>
        <w:t>58 (</w:t>
      </w:r>
      <w:r>
        <w:rPr>
          <w:rStyle w:val="57"/>
        </w:rPr>
        <w:t>5</w:t>
      </w:r>
      <w:r>
        <w:rPr>
          <w:rStyle w:val="56"/>
        </w:rPr>
        <w:t>L 642-</w:t>
      </w:r>
    </w:p>
    <w:p w14:paraId="53544099" w14:textId="77777777" w:rsidR="00A3349F" w:rsidRDefault="005A27AC">
      <w:pPr>
        <w:pStyle w:val="50"/>
        <w:shd w:val="clear" w:color="auto" w:fill="auto"/>
        <w:spacing w:before="0" w:after="0" w:line="260" w:lineRule="exact"/>
        <w:ind w:left="480" w:firstLine="0"/>
        <w:jc w:val="both"/>
      </w:pPr>
      <w:r>
        <w:rPr>
          <w:rStyle w:val="57"/>
          <w:lang w:val="ru-RU" w:eastAsia="ru-RU" w:bidi="ru-RU"/>
        </w:rPr>
        <w:t>Ж</w:t>
      </w:r>
    </w:p>
    <w:p w14:paraId="623F11C2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Rule A.D.</w:t>
      </w:r>
      <w:r>
        <w:rPr>
          <w:rStyle w:val="57"/>
        </w:rPr>
        <w:t xml:space="preserve">. </w:t>
      </w:r>
      <w:r>
        <w:rPr>
          <w:rStyle w:val="56"/>
        </w:rPr>
        <w:t>McGree M.E.. Girman C.J.</w:t>
      </w:r>
      <w:r>
        <w:rPr>
          <w:rStyle w:val="57"/>
        </w:rPr>
        <w:t xml:space="preserve">. </w:t>
      </w:r>
      <w:r>
        <w:rPr>
          <w:rStyle w:val="56"/>
        </w:rPr>
        <w:t>Lieber M.M.</w:t>
      </w:r>
      <w:r>
        <w:rPr>
          <w:rStyle w:val="57"/>
        </w:rPr>
        <w:t xml:space="preserve">. </w:t>
      </w:r>
      <w:r>
        <w:rPr>
          <w:rStyle w:val="56"/>
        </w:rPr>
        <w:t>Jacobsen S.J. Lon</w:t>
      </w:r>
      <w:r>
        <w:rPr>
          <w:rStyle w:val="57"/>
        </w:rPr>
        <w:t>g</w:t>
      </w:r>
      <w:r>
        <w:rPr>
          <w:rStyle w:val="56"/>
        </w:rPr>
        <w:t>itudinal chan</w:t>
      </w:r>
      <w:r>
        <w:rPr>
          <w:rStyle w:val="57"/>
        </w:rPr>
        <w:t>g</w:t>
      </w:r>
      <w:r>
        <w:rPr>
          <w:rStyle w:val="56"/>
        </w:rPr>
        <w:t>es in post</w:t>
      </w:r>
      <w:r>
        <w:rPr>
          <w:rStyle w:val="56"/>
        </w:rPr>
        <w:softHyphen/>
        <w:t>void residual and voided volume amon</w:t>
      </w:r>
      <w:r>
        <w:rPr>
          <w:rStyle w:val="57"/>
        </w:rPr>
        <w:t xml:space="preserve">g </w:t>
      </w:r>
      <w:r>
        <w:rPr>
          <w:rStyle w:val="56"/>
        </w:rPr>
        <w:t>community dwellin</w:t>
      </w:r>
      <w:r>
        <w:rPr>
          <w:rStyle w:val="57"/>
        </w:rPr>
        <w:t xml:space="preserve">g </w:t>
      </w:r>
      <w:r>
        <w:rPr>
          <w:rStyle w:val="56"/>
        </w:rPr>
        <w:t>men. J Urol 2005</w:t>
      </w:r>
      <w:r>
        <w:rPr>
          <w:rStyle w:val="57"/>
        </w:rPr>
        <w:t xml:space="preserve">: </w:t>
      </w:r>
      <w:r>
        <w:rPr>
          <w:rStyle w:val="56"/>
        </w:rPr>
        <w:t>№ 174 (</w:t>
      </w:r>
      <w:r>
        <w:rPr>
          <w:rStyle w:val="57"/>
        </w:rPr>
        <w:t>Pt</w:t>
      </w:r>
    </w:p>
    <w:p w14:paraId="28993A10" w14:textId="77777777" w:rsidR="00A3349F" w:rsidRDefault="005A27AC">
      <w:pPr>
        <w:pStyle w:val="50"/>
        <w:shd w:val="clear" w:color="auto" w:fill="auto"/>
        <w:spacing w:before="0" w:after="0" w:line="389" w:lineRule="exact"/>
        <w:ind w:left="480" w:firstLine="0"/>
        <w:jc w:val="left"/>
      </w:pPr>
      <w:r>
        <w:rPr>
          <w:rStyle w:val="57"/>
        </w:rPr>
        <w:t>1</w:t>
      </w:r>
      <w:r>
        <w:rPr>
          <w:rStyle w:val="56"/>
        </w:rPr>
        <w:t>V1317-21.</w:t>
      </w:r>
    </w:p>
    <w:p w14:paraId="19553196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Sullivan M.P.</w:t>
      </w:r>
      <w:r>
        <w:rPr>
          <w:rStyle w:val="57"/>
        </w:rPr>
        <w:t xml:space="preserve">. </w:t>
      </w:r>
      <w:r>
        <w:rPr>
          <w:rStyle w:val="56"/>
        </w:rPr>
        <w:t xml:space="preserve">Yalla S.V. Detrusor </w:t>
      </w:r>
      <w:r>
        <w:rPr>
          <w:rStyle w:val="56"/>
        </w:rPr>
        <w:t>contractility and compliance characteristics in adult male patients with obstructive and nonobstructive voidin</w:t>
      </w:r>
      <w:r>
        <w:rPr>
          <w:rStyle w:val="57"/>
        </w:rPr>
        <w:t xml:space="preserve">g </w:t>
      </w:r>
      <w:r>
        <w:rPr>
          <w:rStyle w:val="56"/>
        </w:rPr>
        <w:t>dysfunction. J Urol 1996</w:t>
      </w:r>
      <w:r>
        <w:rPr>
          <w:rStyle w:val="57"/>
        </w:rPr>
        <w:t xml:space="preserve">: </w:t>
      </w:r>
      <w:r>
        <w:rPr>
          <w:rStyle w:val="56"/>
        </w:rPr>
        <w:t xml:space="preserve">№ 155 </w:t>
      </w:r>
      <w:r>
        <w:rPr>
          <w:rStyle w:val="51pt"/>
        </w:rPr>
        <w:t>(</w:t>
      </w:r>
      <w:r>
        <w:rPr>
          <w:rStyle w:val="51pt0"/>
        </w:rPr>
        <w:t>6</w:t>
      </w:r>
      <w:r>
        <w:rPr>
          <w:rStyle w:val="51pt"/>
        </w:rPr>
        <w:t>):</w:t>
      </w:r>
      <w:r>
        <w:rPr>
          <w:rStyle w:val="56"/>
        </w:rPr>
        <w:t xml:space="preserve"> 1995- </w:t>
      </w:r>
      <w:r>
        <w:rPr>
          <w:rStyle w:val="5a"/>
        </w:rPr>
        <w:t>2000</w:t>
      </w:r>
      <w:r>
        <w:rPr>
          <w:rStyle w:val="545pt"/>
        </w:rPr>
        <w:t>.</w:t>
      </w:r>
    </w:p>
    <w:p w14:paraId="745BFCB0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Oelke M.</w:t>
      </w:r>
      <w:r>
        <w:rPr>
          <w:rStyle w:val="57"/>
        </w:rPr>
        <w:t xml:space="preserve">. </w:t>
      </w:r>
      <w:r>
        <w:rPr>
          <w:rStyle w:val="56"/>
        </w:rPr>
        <w:t>Hofiier K.</w:t>
      </w:r>
      <w:r>
        <w:rPr>
          <w:rStyle w:val="57"/>
        </w:rPr>
        <w:t xml:space="preserve">. </w:t>
      </w:r>
      <w:r>
        <w:rPr>
          <w:rStyle w:val="56"/>
        </w:rPr>
        <w:t>Jonas U.</w:t>
      </w:r>
      <w:r>
        <w:rPr>
          <w:rStyle w:val="57"/>
        </w:rPr>
        <w:t xml:space="preserve">. </w:t>
      </w:r>
      <w:r>
        <w:rPr>
          <w:rStyle w:val="56"/>
        </w:rPr>
        <w:t>de la Rosette J.J.</w:t>
      </w:r>
      <w:r>
        <w:rPr>
          <w:rStyle w:val="57"/>
        </w:rPr>
        <w:t xml:space="preserve">. </w:t>
      </w:r>
      <w:r>
        <w:rPr>
          <w:rStyle w:val="56"/>
        </w:rPr>
        <w:t>Ubbink D.T.</w:t>
      </w:r>
      <w:r>
        <w:rPr>
          <w:rStyle w:val="57"/>
        </w:rPr>
        <w:t xml:space="preserve">. </w:t>
      </w:r>
      <w:r>
        <w:rPr>
          <w:rStyle w:val="56"/>
        </w:rPr>
        <w:t>Wi</w:t>
      </w:r>
      <w:r>
        <w:rPr>
          <w:rStyle w:val="57"/>
        </w:rPr>
        <w:t>j</w:t>
      </w:r>
      <w:r>
        <w:rPr>
          <w:rStyle w:val="56"/>
        </w:rPr>
        <w:t>kstra H. Dia</w:t>
      </w:r>
      <w:r>
        <w:rPr>
          <w:rStyle w:val="57"/>
        </w:rPr>
        <w:t>g</w:t>
      </w:r>
      <w:r>
        <w:rPr>
          <w:rStyle w:val="56"/>
        </w:rPr>
        <w:t>nostic accurac</w:t>
      </w:r>
      <w:r>
        <w:rPr>
          <w:rStyle w:val="56"/>
        </w:rPr>
        <w:t>y of noninvasive tests to evaluate bladder outlet obstruction in men: detrusor wall thickness</w:t>
      </w:r>
      <w:r>
        <w:rPr>
          <w:rStyle w:val="57"/>
        </w:rPr>
        <w:t xml:space="preserve">. </w:t>
      </w:r>
      <w:r>
        <w:rPr>
          <w:rStyle w:val="56"/>
        </w:rPr>
        <w:t>uroflowmetry</w:t>
      </w:r>
      <w:r>
        <w:rPr>
          <w:rStyle w:val="57"/>
        </w:rPr>
        <w:t xml:space="preserve">. </w:t>
      </w:r>
      <w:r>
        <w:rPr>
          <w:rStyle w:val="56"/>
        </w:rPr>
        <w:lastRenderedPageBreak/>
        <w:t>postvoid residual urine</w:t>
      </w:r>
      <w:r>
        <w:rPr>
          <w:rStyle w:val="57"/>
        </w:rPr>
        <w:t xml:space="preserve">, </w:t>
      </w:r>
      <w:r>
        <w:rPr>
          <w:rStyle w:val="56"/>
        </w:rPr>
        <w:t>and prostate volume. Eur Urol 2007</w:t>
      </w:r>
      <w:r>
        <w:rPr>
          <w:rStyle w:val="57"/>
        </w:rPr>
        <w:t xml:space="preserve">: </w:t>
      </w:r>
      <w:r>
        <w:rPr>
          <w:rStyle w:val="56"/>
        </w:rPr>
        <w:t>№ 52 (</w:t>
      </w:r>
      <w:r>
        <w:rPr>
          <w:rStyle w:val="57"/>
        </w:rPr>
        <w:t>3</w:t>
      </w:r>
      <w:r>
        <w:rPr>
          <w:rStyle w:val="56"/>
        </w:rPr>
        <w:t>k 827-34.</w:t>
      </w:r>
    </w:p>
    <w:p w14:paraId="07F9EACB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Mochtar C.A.</w:t>
      </w:r>
      <w:r>
        <w:rPr>
          <w:rStyle w:val="57"/>
        </w:rPr>
        <w:t xml:space="preserve">. </w:t>
      </w:r>
      <w:r>
        <w:rPr>
          <w:rStyle w:val="56"/>
        </w:rPr>
        <w:t>Kiemeney L.A.</w:t>
      </w:r>
      <w:r>
        <w:rPr>
          <w:rStyle w:val="57"/>
        </w:rPr>
        <w:t xml:space="preserve">. </w:t>
      </w:r>
      <w:r>
        <w:rPr>
          <w:rStyle w:val="56"/>
        </w:rPr>
        <w:t>van Riemsdi</w:t>
      </w:r>
      <w:r>
        <w:rPr>
          <w:rStyle w:val="57"/>
        </w:rPr>
        <w:t>j</w:t>
      </w:r>
      <w:r>
        <w:rPr>
          <w:rStyle w:val="56"/>
        </w:rPr>
        <w:t>k M.M.</w:t>
      </w:r>
      <w:r>
        <w:rPr>
          <w:rStyle w:val="57"/>
        </w:rPr>
        <w:t xml:space="preserve">. </w:t>
      </w:r>
      <w:r>
        <w:rPr>
          <w:rStyle w:val="56"/>
        </w:rPr>
        <w:t>La</w:t>
      </w:r>
      <w:r>
        <w:rPr>
          <w:rStyle w:val="57"/>
        </w:rPr>
        <w:t>g</w:t>
      </w:r>
      <w:r>
        <w:rPr>
          <w:rStyle w:val="56"/>
        </w:rPr>
        <w:t>una M.R</w:t>
      </w:r>
      <w:r>
        <w:rPr>
          <w:rStyle w:val="57"/>
        </w:rPr>
        <w:t xml:space="preserve">. </w:t>
      </w:r>
      <w:r>
        <w:rPr>
          <w:rStyle w:val="56"/>
        </w:rPr>
        <w:t>Debruyne</w:t>
      </w:r>
      <w:r>
        <w:rPr>
          <w:rStyle w:val="56"/>
        </w:rPr>
        <w:t xml:space="preserve"> F.M.</w:t>
      </w:r>
      <w:r>
        <w:rPr>
          <w:rStyle w:val="57"/>
        </w:rPr>
        <w:t xml:space="preserve">. </w:t>
      </w:r>
      <w:r>
        <w:rPr>
          <w:rStyle w:val="56"/>
        </w:rPr>
        <w:t>de la Rosette J.J. Post-void residual urine volume is not a</w:t>
      </w:r>
      <w:r>
        <w:rPr>
          <w:rStyle w:val="57"/>
        </w:rPr>
        <w:t xml:space="preserve"> g</w:t>
      </w:r>
      <w:r>
        <w:rPr>
          <w:rStyle w:val="56"/>
        </w:rPr>
        <w:t>ood predictor of the need for invasive thera</w:t>
      </w:r>
      <w:r>
        <w:rPr>
          <w:rStyle w:val="57"/>
        </w:rPr>
        <w:t>p</w:t>
      </w:r>
      <w:r>
        <w:rPr>
          <w:rStyle w:val="56"/>
        </w:rPr>
        <w:t>y amon</w:t>
      </w:r>
      <w:r>
        <w:rPr>
          <w:rStyle w:val="57"/>
        </w:rPr>
        <w:t xml:space="preserve">g </w:t>
      </w:r>
      <w:r>
        <w:rPr>
          <w:rStyle w:val="56"/>
        </w:rPr>
        <w:t>patients with beni</w:t>
      </w:r>
      <w:r>
        <w:rPr>
          <w:rStyle w:val="57"/>
        </w:rPr>
        <w:t xml:space="preserve">gn </w:t>
      </w:r>
      <w:r>
        <w:rPr>
          <w:rStyle w:val="56"/>
        </w:rPr>
        <w:t>prostatic hyperplasia. J Urol 2006</w:t>
      </w:r>
      <w:r>
        <w:rPr>
          <w:rStyle w:val="57"/>
        </w:rPr>
        <w:t xml:space="preserve">: </w:t>
      </w:r>
      <w:r>
        <w:rPr>
          <w:rStyle w:val="56"/>
        </w:rPr>
        <w:t>№ 175 (</w:t>
      </w:r>
      <w:r>
        <w:rPr>
          <w:rStyle w:val="57"/>
        </w:rPr>
        <w:t>I</w:t>
      </w:r>
      <w:r>
        <w:rPr>
          <w:rStyle w:val="56"/>
        </w:rPr>
        <w:t>k 213-6.</w:t>
      </w:r>
    </w:p>
    <w:p w14:paraId="19B13528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  <w:lang w:val="ru-RU" w:eastAsia="ru-RU" w:bidi="ru-RU"/>
        </w:rPr>
        <w:t>Каприн А.</w:t>
      </w:r>
      <w:r>
        <w:rPr>
          <w:rStyle w:val="57"/>
          <w:lang w:val="ru-RU" w:eastAsia="ru-RU" w:bidi="ru-RU"/>
        </w:rPr>
        <w:t xml:space="preserve">Д.. </w:t>
      </w:r>
      <w:r>
        <w:rPr>
          <w:rStyle w:val="56"/>
          <w:lang w:val="ru-RU" w:eastAsia="ru-RU" w:bidi="ru-RU"/>
        </w:rPr>
        <w:t>Аполихин О.И.</w:t>
      </w:r>
      <w:r>
        <w:rPr>
          <w:rStyle w:val="57"/>
          <w:lang w:val="ru-RU" w:eastAsia="ru-RU" w:bidi="ru-RU"/>
        </w:rPr>
        <w:t xml:space="preserve">. </w:t>
      </w:r>
      <w:r>
        <w:rPr>
          <w:rStyle w:val="56"/>
          <w:lang w:val="ru-RU" w:eastAsia="ru-RU" w:bidi="ru-RU"/>
        </w:rPr>
        <w:t>Сивков А.В.</w:t>
      </w:r>
      <w:r>
        <w:rPr>
          <w:rStyle w:val="57"/>
          <w:lang w:val="ru-RU" w:eastAsia="ru-RU" w:bidi="ru-RU"/>
        </w:rPr>
        <w:t xml:space="preserve">. </w:t>
      </w:r>
      <w:r>
        <w:rPr>
          <w:rStyle w:val="56"/>
          <w:lang w:val="ru-RU" w:eastAsia="ru-RU" w:bidi="ru-RU"/>
        </w:rPr>
        <w:t>Солныева ТВ.</w:t>
      </w:r>
      <w:r>
        <w:rPr>
          <w:rStyle w:val="57"/>
          <w:lang w:val="ru-RU" w:eastAsia="ru-RU" w:bidi="ru-RU"/>
        </w:rPr>
        <w:t xml:space="preserve">. </w:t>
      </w:r>
      <w:r>
        <w:rPr>
          <w:rStyle w:val="56"/>
          <w:lang w:val="ru-RU" w:eastAsia="ru-RU" w:bidi="ru-RU"/>
        </w:rPr>
        <w:t xml:space="preserve">Комарова В.А. Анализ </w:t>
      </w:r>
      <w:r>
        <w:rPr>
          <w:rStyle w:val="57"/>
          <w:lang w:val="ru-RU" w:eastAsia="ru-RU" w:bidi="ru-RU"/>
        </w:rPr>
        <w:t>у</w:t>
      </w:r>
      <w:r>
        <w:rPr>
          <w:rStyle w:val="56"/>
          <w:lang w:val="ru-RU" w:eastAsia="ru-RU" w:bidi="ru-RU"/>
        </w:rPr>
        <w:t>ронефрологической заболеваемости и смертности в Российской Фе</w:t>
      </w:r>
      <w:r>
        <w:rPr>
          <w:rStyle w:val="57"/>
          <w:lang w:val="ru-RU" w:eastAsia="ru-RU" w:bidi="ru-RU"/>
        </w:rPr>
        <w:t>дера</w:t>
      </w:r>
      <w:r>
        <w:rPr>
          <w:rStyle w:val="56"/>
          <w:lang w:val="ru-RU" w:eastAsia="ru-RU" w:bidi="ru-RU"/>
        </w:rPr>
        <w:t>пии за перио</w:t>
      </w:r>
      <w:r>
        <w:rPr>
          <w:rStyle w:val="57"/>
          <w:lang w:val="ru-RU" w:eastAsia="ru-RU" w:bidi="ru-RU"/>
        </w:rPr>
        <w:t xml:space="preserve">д </w:t>
      </w:r>
      <w:r>
        <w:rPr>
          <w:rStyle w:val="56"/>
          <w:lang w:val="ru-RU" w:eastAsia="ru-RU" w:bidi="ru-RU"/>
        </w:rPr>
        <w:t>2002-2014 гг. по</w:t>
      </w:r>
      <w:r>
        <w:rPr>
          <w:rStyle w:val="57"/>
          <w:lang w:val="ru-RU" w:eastAsia="ru-RU" w:bidi="ru-RU"/>
        </w:rPr>
        <w:t xml:space="preserve"> д</w:t>
      </w:r>
      <w:r>
        <w:rPr>
          <w:rStyle w:val="56"/>
          <w:lang w:val="ru-RU" w:eastAsia="ru-RU" w:bidi="ru-RU"/>
        </w:rPr>
        <w:t xml:space="preserve">анным офиттиальной статистики. Экспериментальная и клиническая </w:t>
      </w:r>
      <w:r>
        <w:rPr>
          <w:rStyle w:val="57"/>
          <w:lang w:val="ru-RU" w:eastAsia="ru-RU" w:bidi="ru-RU"/>
        </w:rPr>
        <w:t>у</w:t>
      </w:r>
      <w:r>
        <w:rPr>
          <w:rStyle w:val="56"/>
          <w:lang w:val="ru-RU" w:eastAsia="ru-RU" w:bidi="ru-RU"/>
        </w:rPr>
        <w:t>рология 201</w:t>
      </w:r>
      <w:r>
        <w:rPr>
          <w:rStyle w:val="57"/>
          <w:lang w:val="ru-RU" w:eastAsia="ru-RU" w:bidi="ru-RU"/>
        </w:rPr>
        <w:t xml:space="preserve">: </w:t>
      </w:r>
      <w:r>
        <w:rPr>
          <w:rStyle w:val="56"/>
          <w:lang w:val="ru-RU" w:eastAsia="ru-RU" w:bidi="ru-RU"/>
        </w:rPr>
        <w:t>№ (</w:t>
      </w:r>
      <w:r>
        <w:rPr>
          <w:rStyle w:val="57"/>
          <w:lang w:val="ru-RU" w:eastAsia="ru-RU" w:bidi="ru-RU"/>
        </w:rPr>
        <w:t>3</w:t>
      </w:r>
      <w:r>
        <w:rPr>
          <w:rStyle w:val="56"/>
          <w:lang w:val="ru-RU" w:eastAsia="ru-RU" w:bidi="ru-RU"/>
        </w:rPr>
        <w:t>1:4-16.</w:t>
      </w:r>
    </w:p>
    <w:p w14:paraId="3E50F6FB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Jor</w:t>
      </w:r>
      <w:r>
        <w:rPr>
          <w:rStyle w:val="57"/>
        </w:rPr>
        <w:t>g</w:t>
      </w:r>
      <w:r>
        <w:rPr>
          <w:rStyle w:val="56"/>
        </w:rPr>
        <w:t>ensen J.B.</w:t>
      </w:r>
      <w:r>
        <w:rPr>
          <w:rStyle w:val="57"/>
        </w:rPr>
        <w:t xml:space="preserve">. </w:t>
      </w:r>
      <w:r>
        <w:rPr>
          <w:rStyle w:val="56"/>
        </w:rPr>
        <w:t xml:space="preserve">Jensen </w:t>
      </w:r>
      <w:r>
        <w:rPr>
          <w:rStyle w:val="56"/>
          <w:lang w:val="ru-RU" w:eastAsia="ru-RU" w:bidi="ru-RU"/>
        </w:rPr>
        <w:t>К.М.</w:t>
      </w:r>
      <w:r>
        <w:rPr>
          <w:rStyle w:val="57"/>
          <w:lang w:val="ru-RU" w:eastAsia="ru-RU" w:bidi="ru-RU"/>
        </w:rPr>
        <w:t xml:space="preserve">. </w:t>
      </w:r>
      <w:r>
        <w:rPr>
          <w:rStyle w:val="56"/>
        </w:rPr>
        <w:t>Mo</w:t>
      </w:r>
      <w:r>
        <w:rPr>
          <w:rStyle w:val="57"/>
        </w:rPr>
        <w:t>g</w:t>
      </w:r>
      <w:r>
        <w:rPr>
          <w:rStyle w:val="56"/>
        </w:rPr>
        <w:t>ensen R A</w:t>
      </w:r>
      <w:r>
        <w:rPr>
          <w:rStyle w:val="57"/>
        </w:rPr>
        <w:t>g</w:t>
      </w:r>
      <w:r>
        <w:rPr>
          <w:rStyle w:val="56"/>
        </w:rPr>
        <w:t>e-rela</w:t>
      </w:r>
      <w:r>
        <w:rPr>
          <w:rStyle w:val="56"/>
        </w:rPr>
        <w:t>ted variation in urinary flow variables and flow curve patterns in elderly males. Br J Urol 1992</w:t>
      </w:r>
      <w:r>
        <w:rPr>
          <w:rStyle w:val="57"/>
        </w:rPr>
        <w:t xml:space="preserve">: </w:t>
      </w:r>
      <w:r>
        <w:rPr>
          <w:rStyle w:val="56"/>
        </w:rPr>
        <w:t>JV» 69 GV 265-71.</w:t>
      </w:r>
    </w:p>
    <w:p w14:paraId="431FBE8B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Kranse R.</w:t>
      </w:r>
      <w:r>
        <w:rPr>
          <w:rStyle w:val="57"/>
        </w:rPr>
        <w:t xml:space="preserve">. </w:t>
      </w:r>
      <w:r>
        <w:rPr>
          <w:rStyle w:val="56"/>
        </w:rPr>
        <w:t>van Mastri</w:t>
      </w:r>
      <w:r>
        <w:rPr>
          <w:rStyle w:val="57"/>
        </w:rPr>
        <w:t>g</w:t>
      </w:r>
      <w:r>
        <w:rPr>
          <w:rStyle w:val="56"/>
        </w:rPr>
        <w:t>t R. Causes for variability in repeated pressure-flow measurements. Urolo</w:t>
      </w:r>
      <w:r>
        <w:rPr>
          <w:rStyle w:val="57"/>
        </w:rPr>
        <w:t>g</w:t>
      </w:r>
      <w:r>
        <w:rPr>
          <w:rStyle w:val="56"/>
        </w:rPr>
        <w:t>y 2003</w:t>
      </w:r>
      <w:r>
        <w:rPr>
          <w:rStyle w:val="57"/>
        </w:rPr>
        <w:t xml:space="preserve">: </w:t>
      </w:r>
      <w:r>
        <w:rPr>
          <w:rStyle w:val="56"/>
        </w:rPr>
        <w:t>№ 61 t</w:t>
      </w:r>
      <w:r>
        <w:rPr>
          <w:rStyle w:val="57"/>
        </w:rPr>
        <w:t>5</w:t>
      </w:r>
      <w:r>
        <w:rPr>
          <w:rStyle w:val="56"/>
        </w:rPr>
        <w:t>V 930-4.</w:t>
      </w:r>
    </w:p>
    <w:p w14:paraId="33DDBFA6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Idzen</w:t>
      </w:r>
      <w:r>
        <w:rPr>
          <w:rStyle w:val="57"/>
        </w:rPr>
        <w:t xml:space="preserve">ga. </w:t>
      </w:r>
      <w:r>
        <w:rPr>
          <w:rStyle w:val="56"/>
        </w:rPr>
        <w:t>T.</w:t>
      </w:r>
      <w:r>
        <w:rPr>
          <w:rStyle w:val="57"/>
        </w:rPr>
        <w:t xml:space="preserve">. </w:t>
      </w:r>
      <w:r>
        <w:rPr>
          <w:rStyle w:val="56"/>
        </w:rPr>
        <w:t>Pel J.J</w:t>
      </w:r>
      <w:r>
        <w:rPr>
          <w:rStyle w:val="56"/>
        </w:rPr>
        <w:t>.</w:t>
      </w:r>
      <w:r>
        <w:rPr>
          <w:rStyle w:val="57"/>
        </w:rPr>
        <w:t xml:space="preserve">. </w:t>
      </w:r>
      <w:r>
        <w:rPr>
          <w:rStyle w:val="56"/>
        </w:rPr>
        <w:t>van Mastri</w:t>
      </w:r>
      <w:r>
        <w:rPr>
          <w:rStyle w:val="57"/>
        </w:rPr>
        <w:t>g</w:t>
      </w:r>
      <w:r>
        <w:rPr>
          <w:rStyle w:val="56"/>
        </w:rPr>
        <w:t>t R. Accuracy of maxirnnrn flow rate for diagnosin</w:t>
      </w:r>
      <w:r>
        <w:rPr>
          <w:rStyle w:val="57"/>
        </w:rPr>
        <w:t xml:space="preserve">g </w:t>
      </w:r>
      <w:r>
        <w:rPr>
          <w:rStyle w:val="56"/>
        </w:rPr>
        <w:t>bladder outlet obstruction can be estimated from the ICS nomo</w:t>
      </w:r>
      <w:r>
        <w:rPr>
          <w:rStyle w:val="57"/>
        </w:rPr>
        <w:t>g</w:t>
      </w:r>
      <w:r>
        <w:rPr>
          <w:rStyle w:val="56"/>
        </w:rPr>
        <w:t>ram. Neurourol Urodyn 2008</w:t>
      </w:r>
      <w:r>
        <w:rPr>
          <w:rStyle w:val="57"/>
        </w:rPr>
        <w:t xml:space="preserve">: </w:t>
      </w:r>
      <w:r>
        <w:rPr>
          <w:rStyle w:val="56"/>
        </w:rPr>
        <w:t>JV» 27 t</w:t>
      </w:r>
      <w:r>
        <w:rPr>
          <w:rStyle w:val="57"/>
        </w:rPr>
        <w:t>l</w:t>
      </w:r>
      <w:r>
        <w:rPr>
          <w:rStyle w:val="56"/>
        </w:rPr>
        <w:t>V 97-8.</w:t>
      </w:r>
    </w:p>
    <w:p w14:paraId="5D0E2562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Reynard J.M.</w:t>
      </w:r>
      <w:r>
        <w:rPr>
          <w:rStyle w:val="57"/>
        </w:rPr>
        <w:t xml:space="preserve">. </w:t>
      </w:r>
      <w:r>
        <w:rPr>
          <w:rStyle w:val="56"/>
        </w:rPr>
        <w:t>Yan</w:t>
      </w:r>
      <w:r>
        <w:rPr>
          <w:rStyle w:val="57"/>
        </w:rPr>
        <w:t xml:space="preserve">g O.. </w:t>
      </w:r>
      <w:r>
        <w:rPr>
          <w:rStyle w:val="56"/>
        </w:rPr>
        <w:t>Donovan J.L.</w:t>
      </w:r>
      <w:r>
        <w:rPr>
          <w:rStyle w:val="57"/>
        </w:rPr>
        <w:t xml:space="preserve">. </w:t>
      </w:r>
      <w:r>
        <w:rPr>
          <w:rStyle w:val="56"/>
        </w:rPr>
        <w:t>Peters T.J.</w:t>
      </w:r>
      <w:r>
        <w:rPr>
          <w:rStyle w:val="57"/>
        </w:rPr>
        <w:t xml:space="preserve">. </w:t>
      </w:r>
      <w:r>
        <w:rPr>
          <w:rStyle w:val="56"/>
        </w:rPr>
        <w:t>Schafer W.</w:t>
      </w:r>
      <w:r>
        <w:rPr>
          <w:rStyle w:val="57"/>
        </w:rPr>
        <w:t xml:space="preserve">. </w:t>
      </w:r>
      <w:r>
        <w:rPr>
          <w:rStyle w:val="56"/>
        </w:rPr>
        <w:t>de la Rosette J.J.</w:t>
      </w:r>
      <w:r>
        <w:rPr>
          <w:rStyle w:val="57"/>
        </w:rPr>
        <w:t xml:space="preserve">. </w:t>
      </w:r>
      <w:r>
        <w:rPr>
          <w:rStyle w:val="56"/>
        </w:rPr>
        <w:t>D</w:t>
      </w:r>
      <w:r>
        <w:rPr>
          <w:rStyle w:val="56"/>
        </w:rPr>
        <w:t>abhoiwala N.F.</w:t>
      </w:r>
      <w:r>
        <w:rPr>
          <w:rStyle w:val="57"/>
        </w:rPr>
        <w:t xml:space="preserve">. </w:t>
      </w:r>
      <w:r>
        <w:rPr>
          <w:rStyle w:val="56"/>
        </w:rPr>
        <w:t>Osawa D.</w:t>
      </w:r>
      <w:r>
        <w:rPr>
          <w:rStyle w:val="57"/>
        </w:rPr>
        <w:t xml:space="preserve">. </w:t>
      </w:r>
      <w:r>
        <w:rPr>
          <w:rStyle w:val="56"/>
        </w:rPr>
        <w:t>Lim A.T.</w:t>
      </w:r>
      <w:r>
        <w:rPr>
          <w:rStyle w:val="57"/>
        </w:rPr>
        <w:t xml:space="preserve">. </w:t>
      </w:r>
      <w:r>
        <w:rPr>
          <w:rStyle w:val="56"/>
        </w:rPr>
        <w:t>Abrams R The ICS-’BPH’ Study: uroflowmetr</w:t>
      </w:r>
      <w:r>
        <w:rPr>
          <w:rStyle w:val="57"/>
        </w:rPr>
        <w:t xml:space="preserve">y. </w:t>
      </w:r>
      <w:r>
        <w:rPr>
          <w:rStyle w:val="56"/>
        </w:rPr>
        <w:t xml:space="preserve">lower urinary tract </w:t>
      </w:r>
      <w:r>
        <w:rPr>
          <w:rStyle w:val="57"/>
        </w:rPr>
        <w:t>sym</w:t>
      </w:r>
      <w:r>
        <w:rPr>
          <w:rStyle w:val="56"/>
        </w:rPr>
        <w:t>ptoms and bladder outlet obstruction. Br J Urol 1998</w:t>
      </w:r>
      <w:r>
        <w:rPr>
          <w:rStyle w:val="57"/>
        </w:rPr>
        <w:t xml:space="preserve">: </w:t>
      </w:r>
      <w:r>
        <w:rPr>
          <w:rStyle w:val="56"/>
        </w:rPr>
        <w:t>JV» 82 t</w:t>
      </w:r>
      <w:r>
        <w:rPr>
          <w:rStyle w:val="57"/>
        </w:rPr>
        <w:t>5</w:t>
      </w:r>
      <w:r>
        <w:rPr>
          <w:rStyle w:val="56"/>
        </w:rPr>
        <w:t>V 619-23.</w:t>
      </w:r>
    </w:p>
    <w:p w14:paraId="02BD17E4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Oh M.M.</w:t>
      </w:r>
      <w:r>
        <w:rPr>
          <w:rStyle w:val="57"/>
        </w:rPr>
        <w:t xml:space="preserve">. </w:t>
      </w:r>
      <w:r>
        <w:rPr>
          <w:rStyle w:val="56"/>
        </w:rPr>
        <w:t>Choi H.</w:t>
      </w:r>
      <w:r>
        <w:rPr>
          <w:rStyle w:val="57"/>
        </w:rPr>
        <w:t xml:space="preserve">. </w:t>
      </w:r>
      <w:r>
        <w:rPr>
          <w:rStyle w:val="56"/>
        </w:rPr>
        <w:t>Park M.G.</w:t>
      </w:r>
      <w:r>
        <w:rPr>
          <w:rStyle w:val="57"/>
        </w:rPr>
        <w:t xml:space="preserve">. </w:t>
      </w:r>
      <w:r>
        <w:rPr>
          <w:rStyle w:val="56"/>
        </w:rPr>
        <w:t>Kan</w:t>
      </w:r>
      <w:r>
        <w:rPr>
          <w:rStyle w:val="57"/>
        </w:rPr>
        <w:t xml:space="preserve">g </w:t>
      </w:r>
      <w:r>
        <w:rPr>
          <w:rStyle w:val="56"/>
        </w:rPr>
        <w:t>S.H.</w:t>
      </w:r>
      <w:r>
        <w:rPr>
          <w:rStyle w:val="57"/>
        </w:rPr>
        <w:t xml:space="preserve">. </w:t>
      </w:r>
      <w:r>
        <w:rPr>
          <w:rStyle w:val="56"/>
        </w:rPr>
        <w:t>Cheon J.</w:t>
      </w:r>
      <w:r>
        <w:rPr>
          <w:rStyle w:val="57"/>
        </w:rPr>
        <w:t xml:space="preserve">. </w:t>
      </w:r>
      <w:r>
        <w:rPr>
          <w:rStyle w:val="56"/>
          <w:lang w:val="ru-RU" w:eastAsia="ru-RU" w:bidi="ru-RU"/>
        </w:rPr>
        <w:t xml:space="preserve">Вас </w:t>
      </w:r>
      <w:r>
        <w:rPr>
          <w:rStyle w:val="56"/>
        </w:rPr>
        <w:t>J.H.</w:t>
      </w:r>
      <w:r>
        <w:rPr>
          <w:rStyle w:val="57"/>
        </w:rPr>
        <w:t xml:space="preserve">. </w:t>
      </w:r>
      <w:r>
        <w:rPr>
          <w:rStyle w:val="56"/>
        </w:rPr>
        <w:t>Moon du G.</w:t>
      </w:r>
      <w:r>
        <w:rPr>
          <w:rStyle w:val="57"/>
        </w:rPr>
        <w:t xml:space="preserve">. </w:t>
      </w:r>
      <w:r>
        <w:rPr>
          <w:rStyle w:val="56"/>
        </w:rPr>
        <w:t xml:space="preserve">Kim </w:t>
      </w:r>
      <w:r>
        <w:rPr>
          <w:rStyle w:val="56"/>
        </w:rPr>
        <w:t>J.J.</w:t>
      </w:r>
      <w:r>
        <w:rPr>
          <w:rStyle w:val="57"/>
        </w:rPr>
        <w:t xml:space="preserve">. </w:t>
      </w:r>
      <w:r>
        <w:rPr>
          <w:rStyle w:val="56"/>
        </w:rPr>
        <w:t>Lee J.G. Is there a correlation between the presence of idiopathic detrusor overactivit</w:t>
      </w:r>
      <w:r>
        <w:rPr>
          <w:rStyle w:val="57"/>
        </w:rPr>
        <w:t xml:space="preserve">y </w:t>
      </w:r>
      <w:r>
        <w:rPr>
          <w:rStyle w:val="56"/>
        </w:rPr>
        <w:t>and the de</w:t>
      </w:r>
      <w:r>
        <w:rPr>
          <w:rStyle w:val="57"/>
        </w:rPr>
        <w:t>g</w:t>
      </w:r>
      <w:r>
        <w:rPr>
          <w:rStyle w:val="56"/>
        </w:rPr>
        <w:t>ree of bladder outlet obstruction? Urolo</w:t>
      </w:r>
      <w:r>
        <w:rPr>
          <w:rStyle w:val="57"/>
        </w:rPr>
        <w:t>g</w:t>
      </w:r>
      <w:r>
        <w:rPr>
          <w:rStyle w:val="56"/>
        </w:rPr>
        <w:t>y 2011</w:t>
      </w:r>
      <w:r>
        <w:rPr>
          <w:rStyle w:val="57"/>
        </w:rPr>
        <w:t xml:space="preserve">: </w:t>
      </w:r>
      <w:r>
        <w:rPr>
          <w:rStyle w:val="56"/>
        </w:rPr>
        <w:t>JV» 77 t</w:t>
      </w:r>
      <w:r>
        <w:rPr>
          <w:rStyle w:val="57"/>
        </w:rPr>
        <w:t>l</w:t>
      </w:r>
      <w:r>
        <w:rPr>
          <w:rStyle w:val="56"/>
        </w:rPr>
        <w:t>V 167-70.</w:t>
      </w:r>
    </w:p>
    <w:p w14:paraId="2B4A3FE6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7"/>
        </w:rPr>
        <w:t xml:space="preserve">.leong </w:t>
      </w:r>
      <w:r>
        <w:rPr>
          <w:rStyle w:val="56"/>
        </w:rPr>
        <w:t>S..1.</w:t>
      </w:r>
      <w:r>
        <w:rPr>
          <w:rStyle w:val="57"/>
        </w:rPr>
        <w:t xml:space="preserve">. </w:t>
      </w:r>
      <w:r>
        <w:rPr>
          <w:rStyle w:val="56"/>
        </w:rPr>
        <w:t xml:space="preserve">Kim </w:t>
      </w:r>
      <w:r>
        <w:rPr>
          <w:rStyle w:val="56"/>
          <w:lang w:val="ru-RU" w:eastAsia="ru-RU" w:bidi="ru-RU"/>
        </w:rPr>
        <w:t>Н .1.</w:t>
      </w:r>
      <w:r>
        <w:rPr>
          <w:rStyle w:val="57"/>
          <w:lang w:val="ru-RU" w:eastAsia="ru-RU" w:bidi="ru-RU"/>
        </w:rPr>
        <w:t xml:space="preserve">. </w:t>
      </w:r>
      <w:r>
        <w:rPr>
          <w:rStyle w:val="56"/>
        </w:rPr>
        <w:t>Lee Y..1.</w:t>
      </w:r>
      <w:r>
        <w:rPr>
          <w:rStyle w:val="57"/>
        </w:rPr>
        <w:t xml:space="preserve">. </w:t>
      </w:r>
      <w:r>
        <w:rPr>
          <w:rStyle w:val="56"/>
        </w:rPr>
        <w:t xml:space="preserve">Lee </w:t>
      </w:r>
      <w:r>
        <w:rPr>
          <w:rStyle w:val="56"/>
          <w:lang w:val="ru-RU" w:eastAsia="ru-RU" w:bidi="ru-RU"/>
        </w:rPr>
        <w:t>.1.К.</w:t>
      </w:r>
      <w:r>
        <w:rPr>
          <w:rStyle w:val="57"/>
          <w:lang w:val="ru-RU" w:eastAsia="ru-RU" w:bidi="ru-RU"/>
        </w:rPr>
        <w:t xml:space="preserve">. </w:t>
      </w:r>
      <w:r>
        <w:rPr>
          <w:rStyle w:val="56"/>
        </w:rPr>
        <w:t>Lee B.K.. Chop Y.M.</w:t>
      </w:r>
      <w:r>
        <w:rPr>
          <w:rStyle w:val="57"/>
        </w:rPr>
        <w:t xml:space="preserve">. </w:t>
      </w:r>
      <w:r>
        <w:rPr>
          <w:rStyle w:val="56"/>
        </w:rPr>
        <w:t>Oh .1.1.</w:t>
      </w:r>
      <w:r>
        <w:rPr>
          <w:rStyle w:val="57"/>
        </w:rPr>
        <w:t xml:space="preserve">. </w:t>
      </w:r>
      <w:r>
        <w:rPr>
          <w:rStyle w:val="56"/>
        </w:rPr>
        <w:t xml:space="preserve">Lee </w:t>
      </w:r>
      <w:r>
        <w:rPr>
          <w:rStyle w:val="56"/>
        </w:rPr>
        <w:t>S.C.</w:t>
      </w:r>
      <w:r>
        <w:rPr>
          <w:rStyle w:val="57"/>
        </w:rPr>
        <w:t xml:space="preserve">. </w:t>
      </w:r>
      <w:r>
        <w:rPr>
          <w:rStyle w:val="56"/>
        </w:rPr>
        <w:t>.leon</w:t>
      </w:r>
      <w:r>
        <w:rPr>
          <w:rStyle w:val="57"/>
        </w:rPr>
        <w:t xml:space="preserve">g </w:t>
      </w:r>
      <w:r>
        <w:rPr>
          <w:rStyle w:val="56"/>
        </w:rPr>
        <w:t>C.W.</w:t>
      </w:r>
      <w:r>
        <w:rPr>
          <w:rStyle w:val="57"/>
        </w:rPr>
        <w:t xml:space="preserve">. </w:t>
      </w:r>
      <w:r>
        <w:rPr>
          <w:rStyle w:val="56"/>
        </w:rPr>
        <w:t>Yoon C.Y.</w:t>
      </w:r>
      <w:r>
        <w:rPr>
          <w:rStyle w:val="57"/>
        </w:rPr>
        <w:t xml:space="preserve">. </w:t>
      </w:r>
      <w:r>
        <w:rPr>
          <w:rStyle w:val="56"/>
        </w:rPr>
        <w:t>Hon</w:t>
      </w:r>
      <w:r>
        <w:rPr>
          <w:rStyle w:val="57"/>
        </w:rPr>
        <w:t xml:space="preserve">g </w:t>
      </w:r>
      <w:r>
        <w:rPr>
          <w:rStyle w:val="56"/>
        </w:rPr>
        <w:t>S.K.</w:t>
      </w:r>
      <w:r>
        <w:rPr>
          <w:rStyle w:val="57"/>
        </w:rPr>
        <w:t xml:space="preserve">. </w:t>
      </w:r>
      <w:r>
        <w:rPr>
          <w:rStyle w:val="56"/>
        </w:rPr>
        <w:t>Byun S.S.</w:t>
      </w:r>
      <w:r>
        <w:rPr>
          <w:rStyle w:val="57"/>
        </w:rPr>
        <w:t xml:space="preserve">. </w:t>
      </w:r>
      <w:r>
        <w:rPr>
          <w:rStyle w:val="56"/>
        </w:rPr>
        <w:t>Lee S.E. Prevalence and Clinical Features of Detrusor Under activit</w:t>
      </w:r>
      <w:r>
        <w:rPr>
          <w:rStyle w:val="57"/>
        </w:rPr>
        <w:t>y</w:t>
      </w:r>
      <w:r>
        <w:rPr>
          <w:rStyle w:val="56"/>
        </w:rPr>
        <w:t>amon</w:t>
      </w:r>
      <w:r>
        <w:rPr>
          <w:rStyle w:val="57"/>
        </w:rPr>
        <w:t xml:space="preserve">g </w:t>
      </w:r>
      <w:r>
        <w:rPr>
          <w:rStyle w:val="56"/>
        </w:rPr>
        <w:t>Elderly with Lower Urinary Tract Sy</w:t>
      </w:r>
      <w:r>
        <w:rPr>
          <w:rStyle w:val="57"/>
        </w:rPr>
        <w:t>m</w:t>
      </w:r>
      <w:r>
        <w:rPr>
          <w:rStyle w:val="56"/>
        </w:rPr>
        <w:t>ptoms: A Comparison between Men and Women. Korean J Urol 2012</w:t>
      </w:r>
      <w:r>
        <w:rPr>
          <w:rStyle w:val="57"/>
        </w:rPr>
        <w:t xml:space="preserve">: </w:t>
      </w:r>
      <w:r>
        <w:rPr>
          <w:rStyle w:val="56"/>
        </w:rPr>
        <w:t>JV» 53 t</w:t>
      </w:r>
      <w:r>
        <w:rPr>
          <w:rStyle w:val="57"/>
        </w:rPr>
        <w:t>5</w:t>
      </w:r>
      <w:r>
        <w:rPr>
          <w:rStyle w:val="56"/>
        </w:rPr>
        <w:t>V 342-8.</w:t>
      </w:r>
    </w:p>
    <w:p w14:paraId="5A822BA1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Thomas A.W.</w:t>
      </w:r>
      <w:r>
        <w:rPr>
          <w:rStyle w:val="57"/>
        </w:rPr>
        <w:t xml:space="preserve">. </w:t>
      </w:r>
      <w:r>
        <w:rPr>
          <w:rStyle w:val="56"/>
        </w:rPr>
        <w:t>Cannon A.</w:t>
      </w:r>
      <w:r>
        <w:rPr>
          <w:rStyle w:val="57"/>
        </w:rPr>
        <w:t xml:space="preserve">. </w:t>
      </w:r>
      <w:r>
        <w:rPr>
          <w:rStyle w:val="56"/>
        </w:rPr>
        <w:t>Bartlett E.</w:t>
      </w:r>
      <w:r>
        <w:rPr>
          <w:rStyle w:val="57"/>
        </w:rPr>
        <w:t xml:space="preserve">. </w:t>
      </w:r>
      <w:r>
        <w:rPr>
          <w:rStyle w:val="56"/>
        </w:rPr>
        <w:t>Ellis-Jones J.</w:t>
      </w:r>
      <w:r>
        <w:rPr>
          <w:rStyle w:val="57"/>
        </w:rPr>
        <w:t xml:space="preserve">. </w:t>
      </w:r>
      <w:r>
        <w:rPr>
          <w:rStyle w:val="56"/>
        </w:rPr>
        <w:t xml:space="preserve">Abrams R The natural history of lower urinary tract dysfunction in men: the influence of detrusor underactivity on the outcome after transurethral resection of the prostate with a minimum 10-year urodynamic </w:t>
      </w:r>
      <w:r>
        <w:rPr>
          <w:rStyle w:val="56"/>
        </w:rPr>
        <w:t>follow-up. BJU Int 2004</w:t>
      </w:r>
      <w:r>
        <w:rPr>
          <w:rStyle w:val="57"/>
        </w:rPr>
        <w:t xml:space="preserve">: </w:t>
      </w:r>
      <w:r>
        <w:rPr>
          <w:rStyle w:val="56"/>
        </w:rPr>
        <w:t>№ 93 t</w:t>
      </w:r>
      <w:r>
        <w:rPr>
          <w:rStyle w:val="57"/>
        </w:rPr>
        <w:t>6</w:t>
      </w:r>
      <w:r>
        <w:rPr>
          <w:rStyle w:val="56"/>
        </w:rPr>
        <w:t>T 745-50.</w:t>
      </w:r>
    </w:p>
    <w:p w14:paraId="4ED09E7F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Clement</w:t>
      </w:r>
      <w:r>
        <w:rPr>
          <w:rStyle w:val="57"/>
        </w:rPr>
        <w:t xml:space="preserve">. </w:t>
      </w:r>
      <w:r>
        <w:rPr>
          <w:rStyle w:val="56"/>
        </w:rPr>
        <w:t>K.</w:t>
      </w:r>
      <w:r>
        <w:rPr>
          <w:rStyle w:val="57"/>
        </w:rPr>
        <w:t xml:space="preserve">. </w:t>
      </w:r>
      <w:r>
        <w:rPr>
          <w:rStyle w:val="56"/>
        </w:rPr>
        <w:t>Burden H</w:t>
      </w:r>
      <w:r>
        <w:rPr>
          <w:rStyle w:val="57"/>
        </w:rPr>
        <w:t xml:space="preserve">. </w:t>
      </w:r>
      <w:r>
        <w:rPr>
          <w:rStyle w:val="56"/>
        </w:rPr>
        <w:t>Warren K</w:t>
      </w:r>
      <w:r>
        <w:rPr>
          <w:rStyle w:val="57"/>
        </w:rPr>
        <w:t xml:space="preserve">. </w:t>
      </w:r>
      <w:r>
        <w:rPr>
          <w:rStyle w:val="56"/>
        </w:rPr>
        <w:t>Lapitan M</w:t>
      </w:r>
      <w:r>
        <w:rPr>
          <w:rStyle w:val="57"/>
        </w:rPr>
        <w:t xml:space="preserve">. </w:t>
      </w:r>
      <w:r>
        <w:rPr>
          <w:rStyle w:val="56"/>
        </w:rPr>
        <w:t>Omar M</w:t>
      </w:r>
      <w:r>
        <w:rPr>
          <w:rStyle w:val="57"/>
        </w:rPr>
        <w:t xml:space="preserve">. </w:t>
      </w:r>
      <w:r>
        <w:rPr>
          <w:rStyle w:val="56"/>
        </w:rPr>
        <w:t>Drake M. Invasive urodynamic studies for the mana</w:t>
      </w:r>
      <w:r>
        <w:rPr>
          <w:rStyle w:val="57"/>
        </w:rPr>
        <w:t>g</w:t>
      </w:r>
      <w:r>
        <w:rPr>
          <w:rStyle w:val="56"/>
        </w:rPr>
        <w:t>ement of lower urinary tract s</w:t>
      </w:r>
      <w:r>
        <w:rPr>
          <w:rStyle w:val="57"/>
        </w:rPr>
        <w:t>ym</w:t>
      </w:r>
      <w:r>
        <w:rPr>
          <w:rStyle w:val="56"/>
        </w:rPr>
        <w:t>ptoms (LUTS) in men with voidin</w:t>
      </w:r>
      <w:r>
        <w:rPr>
          <w:rStyle w:val="57"/>
        </w:rPr>
        <w:t>g d</w:t>
      </w:r>
      <w:r>
        <w:rPr>
          <w:rStyle w:val="56"/>
        </w:rPr>
        <w:t>ysfunction. Cochrane Database Syst Rev</w:t>
      </w:r>
      <w:r>
        <w:rPr>
          <w:rStyle w:val="57"/>
        </w:rPr>
        <w:t xml:space="preserve">. </w:t>
      </w:r>
      <w:r>
        <w:rPr>
          <w:rStyle w:val="56"/>
        </w:rPr>
        <w:t xml:space="preserve">2015: </w:t>
      </w:r>
      <w:r>
        <w:rPr>
          <w:rStyle w:val="56"/>
        </w:rPr>
        <w:t>CD011179.</w:t>
      </w:r>
    </w:p>
    <w:p w14:paraId="345D5444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Stohrer M.. Blok B.</w:t>
      </w:r>
      <w:r>
        <w:rPr>
          <w:rStyle w:val="57"/>
        </w:rPr>
        <w:t xml:space="preserve">. </w:t>
      </w:r>
      <w:r>
        <w:rPr>
          <w:rStyle w:val="56"/>
        </w:rPr>
        <w:t>Castro-Diaz D.</w:t>
      </w:r>
      <w:r>
        <w:rPr>
          <w:rStyle w:val="57"/>
        </w:rPr>
        <w:t xml:space="preserve">. </w:t>
      </w:r>
      <w:r>
        <w:rPr>
          <w:rStyle w:val="56"/>
        </w:rPr>
        <w:t>Chart!er-Kastler E.</w:t>
      </w:r>
      <w:r>
        <w:rPr>
          <w:rStyle w:val="57"/>
        </w:rPr>
        <w:t xml:space="preserve">. </w:t>
      </w:r>
      <w:r>
        <w:rPr>
          <w:rStyle w:val="56"/>
        </w:rPr>
        <w:t>Del Popolo G.</w:t>
      </w:r>
      <w:r>
        <w:rPr>
          <w:rStyle w:val="57"/>
        </w:rPr>
        <w:t xml:space="preserve">. </w:t>
      </w:r>
      <w:r>
        <w:rPr>
          <w:rStyle w:val="56"/>
        </w:rPr>
        <w:t>Kramer G.</w:t>
      </w:r>
      <w:r>
        <w:rPr>
          <w:rStyle w:val="57"/>
        </w:rPr>
        <w:t xml:space="preserve">. </w:t>
      </w:r>
      <w:r>
        <w:rPr>
          <w:rStyle w:val="56"/>
        </w:rPr>
        <w:t>Pannek J.</w:t>
      </w:r>
      <w:r>
        <w:rPr>
          <w:rStyle w:val="57"/>
        </w:rPr>
        <w:t xml:space="preserve">. </w:t>
      </w:r>
      <w:r>
        <w:rPr>
          <w:rStyle w:val="56"/>
        </w:rPr>
        <w:t>Radziszewski R</w:t>
      </w:r>
      <w:r>
        <w:rPr>
          <w:rStyle w:val="57"/>
        </w:rPr>
        <w:t xml:space="preserve">. </w:t>
      </w:r>
      <w:r>
        <w:rPr>
          <w:rStyle w:val="56"/>
        </w:rPr>
        <w:t>Wyndaele J.J. EAU</w:t>
      </w:r>
      <w:r>
        <w:rPr>
          <w:rStyle w:val="57"/>
        </w:rPr>
        <w:t xml:space="preserve"> g</w:t>
      </w:r>
      <w:r>
        <w:rPr>
          <w:rStyle w:val="56"/>
        </w:rPr>
        <w:t>uidelines on neuro</w:t>
      </w:r>
      <w:r>
        <w:rPr>
          <w:rStyle w:val="57"/>
        </w:rPr>
        <w:t>g</w:t>
      </w:r>
      <w:r>
        <w:rPr>
          <w:rStyle w:val="56"/>
        </w:rPr>
        <w:t>enic lower urinary tract dysfunction. Eur Urol 2009</w:t>
      </w:r>
      <w:r>
        <w:rPr>
          <w:rStyle w:val="57"/>
        </w:rPr>
        <w:t xml:space="preserve">: </w:t>
      </w:r>
      <w:r>
        <w:rPr>
          <w:rStyle w:val="56"/>
        </w:rPr>
        <w:t>№ 56 tU: 81-8.</w:t>
      </w:r>
    </w:p>
    <w:p w14:paraId="7B767E48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el Din K.E.</w:t>
      </w:r>
      <w:r>
        <w:rPr>
          <w:rStyle w:val="57"/>
        </w:rPr>
        <w:t xml:space="preserve">. </w:t>
      </w:r>
      <w:r>
        <w:rPr>
          <w:rStyle w:val="56"/>
        </w:rPr>
        <w:t>Kiemeney LA., de</w:t>
      </w:r>
      <w:r>
        <w:rPr>
          <w:rStyle w:val="56"/>
        </w:rPr>
        <w:t xml:space="preserve"> Wildt M.J.</w:t>
      </w:r>
      <w:r>
        <w:rPr>
          <w:rStyle w:val="57"/>
        </w:rPr>
        <w:t xml:space="preserve">. </w:t>
      </w:r>
      <w:r>
        <w:rPr>
          <w:rStyle w:val="56"/>
        </w:rPr>
        <w:t>Rosier RE</w:t>
      </w:r>
      <w:r>
        <w:rPr>
          <w:rStyle w:val="57"/>
        </w:rPr>
        <w:t xml:space="preserve">. </w:t>
      </w:r>
      <w:r>
        <w:rPr>
          <w:rStyle w:val="56"/>
        </w:rPr>
        <w:t>Debruyne F.M.</w:t>
      </w:r>
      <w:r>
        <w:rPr>
          <w:rStyle w:val="57"/>
        </w:rPr>
        <w:t xml:space="preserve">. </w:t>
      </w:r>
      <w:r>
        <w:rPr>
          <w:rStyle w:val="56"/>
        </w:rPr>
        <w:t>de la Rosette J.J. The correlation between bladder outlet obstruction and lower urinary tract s</w:t>
      </w:r>
      <w:r>
        <w:rPr>
          <w:rStyle w:val="57"/>
        </w:rPr>
        <w:t>ym</w:t>
      </w:r>
      <w:r>
        <w:rPr>
          <w:rStyle w:val="56"/>
        </w:rPr>
        <w:t>ptoms as measured b</w:t>
      </w:r>
      <w:r>
        <w:rPr>
          <w:rStyle w:val="57"/>
        </w:rPr>
        <w:t xml:space="preserve">y </w:t>
      </w:r>
      <w:r>
        <w:rPr>
          <w:rStyle w:val="56"/>
        </w:rPr>
        <w:t>the international prostate sy</w:t>
      </w:r>
      <w:r>
        <w:rPr>
          <w:rStyle w:val="57"/>
        </w:rPr>
        <w:t>m</w:t>
      </w:r>
      <w:r>
        <w:rPr>
          <w:rStyle w:val="56"/>
        </w:rPr>
        <w:t>ptom score. J Urol 1996</w:t>
      </w:r>
      <w:r>
        <w:rPr>
          <w:rStyle w:val="57"/>
        </w:rPr>
        <w:t xml:space="preserve">: </w:t>
      </w:r>
      <w:r>
        <w:rPr>
          <w:rStyle w:val="56"/>
        </w:rPr>
        <w:t>JT» 156 GT 1020-5.</w:t>
      </w:r>
    </w:p>
    <w:p w14:paraId="0BD7783C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68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Bushman W. Etiolo</w:t>
      </w:r>
      <w:r>
        <w:rPr>
          <w:rStyle w:val="57"/>
        </w:rPr>
        <w:t>gy, e</w:t>
      </w:r>
      <w:r>
        <w:rPr>
          <w:rStyle w:val="56"/>
        </w:rPr>
        <w:t>pid</w:t>
      </w:r>
      <w:r>
        <w:rPr>
          <w:rStyle w:val="56"/>
        </w:rPr>
        <w:t>emiolo</w:t>
      </w:r>
      <w:r>
        <w:rPr>
          <w:rStyle w:val="57"/>
        </w:rPr>
        <w:t xml:space="preserve">gy, </w:t>
      </w:r>
      <w:r>
        <w:rPr>
          <w:rStyle w:val="56"/>
        </w:rPr>
        <w:t>and natural history of beni</w:t>
      </w:r>
      <w:r>
        <w:rPr>
          <w:rStyle w:val="57"/>
        </w:rPr>
        <w:t xml:space="preserve">gn </w:t>
      </w:r>
      <w:r>
        <w:rPr>
          <w:rStyle w:val="56"/>
        </w:rPr>
        <w:t>prostatic h</w:t>
      </w:r>
      <w:r>
        <w:rPr>
          <w:rStyle w:val="57"/>
        </w:rPr>
        <w:t>y</w:t>
      </w:r>
      <w:r>
        <w:rPr>
          <w:rStyle w:val="56"/>
        </w:rPr>
        <w:t>perplasia. Urol Clin North Am. 2009 Nov</w:t>
      </w:r>
      <w:r>
        <w:rPr>
          <w:rStyle w:val="57"/>
        </w:rPr>
        <w:t>:</w:t>
      </w:r>
      <w:r>
        <w:rPr>
          <w:rStyle w:val="56"/>
        </w:rPr>
        <w:t>36r</w:t>
      </w:r>
      <w:r>
        <w:rPr>
          <w:rStyle w:val="57"/>
        </w:rPr>
        <w:t>4</w:t>
      </w:r>
      <w:r>
        <w:rPr>
          <w:rStyle w:val="56"/>
        </w:rPr>
        <w:t>V403-15.</w:t>
      </w:r>
    </w:p>
    <w:p w14:paraId="642C54CF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68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Brown</w:t>
      </w:r>
      <w:r>
        <w:rPr>
          <w:rStyle w:val="57"/>
        </w:rPr>
        <w:t xml:space="preserve">. </w:t>
      </w:r>
      <w:r>
        <w:rPr>
          <w:rStyle w:val="56"/>
        </w:rPr>
        <w:t>C.T.</w:t>
      </w:r>
      <w:r>
        <w:rPr>
          <w:rStyle w:val="57"/>
        </w:rPr>
        <w:t xml:space="preserve">. </w:t>
      </w:r>
      <w:r>
        <w:rPr>
          <w:rStyle w:val="56"/>
        </w:rPr>
        <w:t>et al. Self mana</w:t>
      </w:r>
      <w:r>
        <w:rPr>
          <w:rStyle w:val="57"/>
        </w:rPr>
        <w:t>g</w:t>
      </w:r>
      <w:r>
        <w:rPr>
          <w:rStyle w:val="56"/>
        </w:rPr>
        <w:t>ement for men with lower urinary tract s</w:t>
      </w:r>
      <w:r>
        <w:rPr>
          <w:rStyle w:val="57"/>
        </w:rPr>
        <w:t>ym</w:t>
      </w:r>
      <w:r>
        <w:rPr>
          <w:rStyle w:val="56"/>
        </w:rPr>
        <w:t>ptoms: randomised controlled trial. Bm</w:t>
      </w:r>
      <w:r>
        <w:rPr>
          <w:rStyle w:val="57"/>
        </w:rPr>
        <w:t xml:space="preserve">j. </w:t>
      </w:r>
      <w:r>
        <w:rPr>
          <w:rStyle w:val="56"/>
        </w:rPr>
        <w:t>2007. 334: 25.</w:t>
      </w:r>
    </w:p>
    <w:p w14:paraId="13BE8030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68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Dahm R Brasure M</w:t>
      </w:r>
      <w:r>
        <w:rPr>
          <w:rStyle w:val="57"/>
        </w:rPr>
        <w:t xml:space="preserve">. </w:t>
      </w:r>
      <w:r>
        <w:rPr>
          <w:rStyle w:val="56"/>
        </w:rPr>
        <w:t>MacDonald R</w:t>
      </w:r>
      <w:r>
        <w:rPr>
          <w:rStyle w:val="57"/>
        </w:rPr>
        <w:t xml:space="preserve">. </w:t>
      </w:r>
      <w:r>
        <w:rPr>
          <w:rStyle w:val="56"/>
        </w:rPr>
        <w:t>Olson CM</w:t>
      </w:r>
      <w:r>
        <w:rPr>
          <w:rStyle w:val="57"/>
        </w:rPr>
        <w:t xml:space="preserve">. </w:t>
      </w:r>
      <w:r>
        <w:rPr>
          <w:rStyle w:val="56"/>
        </w:rPr>
        <w:t>Nelson VA</w:t>
      </w:r>
      <w:r>
        <w:rPr>
          <w:rStyle w:val="57"/>
        </w:rPr>
        <w:t xml:space="preserve">. </w:t>
      </w:r>
      <w:r>
        <w:rPr>
          <w:rStyle w:val="56"/>
        </w:rPr>
        <w:t>Fink HA</w:t>
      </w:r>
      <w:r>
        <w:rPr>
          <w:rStyle w:val="57"/>
        </w:rPr>
        <w:t xml:space="preserve">. </w:t>
      </w:r>
      <w:r>
        <w:rPr>
          <w:rStyle w:val="56"/>
        </w:rPr>
        <w:t>Rwabason</w:t>
      </w:r>
      <w:r>
        <w:rPr>
          <w:rStyle w:val="57"/>
        </w:rPr>
        <w:t>g</w:t>
      </w:r>
      <w:r>
        <w:rPr>
          <w:rStyle w:val="56"/>
        </w:rPr>
        <w:t>a B</w:t>
      </w:r>
      <w:r>
        <w:rPr>
          <w:rStyle w:val="57"/>
        </w:rPr>
        <w:t xml:space="preserve">. </w:t>
      </w:r>
      <w:r>
        <w:rPr>
          <w:rStyle w:val="56"/>
        </w:rPr>
        <w:t>Risk MC</w:t>
      </w:r>
      <w:r>
        <w:rPr>
          <w:rStyle w:val="57"/>
        </w:rPr>
        <w:t xml:space="preserve">. </w:t>
      </w:r>
      <w:r>
        <w:rPr>
          <w:rStyle w:val="56"/>
        </w:rPr>
        <w:t>Wilt T.1 Comparative Effectiveness of Newer Medications for Lower Urinary Tract Sy</w:t>
      </w:r>
      <w:r>
        <w:rPr>
          <w:rStyle w:val="57"/>
        </w:rPr>
        <w:t>m</w:t>
      </w:r>
      <w:r>
        <w:rPr>
          <w:rStyle w:val="56"/>
        </w:rPr>
        <w:t xml:space="preserve">ptoms Attributed to </w:t>
      </w:r>
      <w:r>
        <w:rPr>
          <w:rStyle w:val="56"/>
        </w:rPr>
        <w:lastRenderedPageBreak/>
        <w:t>Beni</w:t>
      </w:r>
      <w:r>
        <w:rPr>
          <w:rStyle w:val="57"/>
        </w:rPr>
        <w:t>g</w:t>
      </w:r>
      <w:r>
        <w:rPr>
          <w:rStyle w:val="56"/>
        </w:rPr>
        <w:t>n Prostatic H</w:t>
      </w:r>
      <w:r>
        <w:rPr>
          <w:rStyle w:val="57"/>
        </w:rPr>
        <w:t>y</w:t>
      </w:r>
      <w:r>
        <w:rPr>
          <w:rStyle w:val="56"/>
        </w:rPr>
        <w:t>perplasia: A Systematic Review and Meta-analysis.Eur Urol. 2017 A</w:t>
      </w:r>
      <w:r>
        <w:rPr>
          <w:rStyle w:val="57"/>
        </w:rPr>
        <w:t>pr:</w:t>
      </w:r>
      <w:r>
        <w:rPr>
          <w:rStyle w:val="57"/>
        </w:rPr>
        <w:t xml:space="preserve"> 7i</w:t>
      </w:r>
      <w:r>
        <w:rPr>
          <w:rStyle w:val="56"/>
        </w:rPr>
        <w:t>m:570-581.</w:t>
      </w:r>
    </w:p>
    <w:p w14:paraId="0E487600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73"/>
        </w:tabs>
        <w:spacing w:before="0" w:after="0" w:line="422" w:lineRule="exact"/>
        <w:ind w:left="480" w:hanging="480"/>
        <w:jc w:val="both"/>
      </w:pPr>
      <w:r>
        <w:rPr>
          <w:rStyle w:val="56"/>
        </w:rPr>
        <w:t>Lepor H. Alpha blockers for the treatment of beni</w:t>
      </w:r>
      <w:r>
        <w:rPr>
          <w:rStyle w:val="57"/>
        </w:rPr>
        <w:t xml:space="preserve">gn </w:t>
      </w:r>
      <w:r>
        <w:rPr>
          <w:rStyle w:val="56"/>
        </w:rPr>
        <w:t>prostatic h</w:t>
      </w:r>
      <w:r>
        <w:rPr>
          <w:rStyle w:val="57"/>
        </w:rPr>
        <w:t>y</w:t>
      </w:r>
      <w:r>
        <w:rPr>
          <w:rStyle w:val="56"/>
        </w:rPr>
        <w:t>perplasia. Rev Urol2007</w:t>
      </w:r>
      <w:r>
        <w:rPr>
          <w:rStyle w:val="57"/>
        </w:rPr>
        <w:t>:</w:t>
      </w:r>
      <w:r>
        <w:rPr>
          <w:rStyle w:val="56"/>
        </w:rPr>
        <w:t>9:181-</w:t>
      </w:r>
    </w:p>
    <w:p w14:paraId="0CE39932" w14:textId="77777777" w:rsidR="00A3349F" w:rsidRDefault="005A27AC">
      <w:pPr>
        <w:pStyle w:val="50"/>
        <w:shd w:val="clear" w:color="auto" w:fill="auto"/>
        <w:tabs>
          <w:tab w:val="left" w:pos="878"/>
        </w:tabs>
        <w:spacing w:before="0" w:after="0" w:line="422" w:lineRule="exact"/>
        <w:ind w:left="480" w:firstLine="0"/>
        <w:jc w:val="both"/>
      </w:pPr>
      <w:r>
        <w:rPr>
          <w:rStyle w:val="57"/>
          <w:lang w:val="ru-RU" w:eastAsia="ru-RU" w:bidi="ru-RU"/>
        </w:rPr>
        <w:t>Ж</w:t>
      </w:r>
    </w:p>
    <w:p w14:paraId="1278D9AD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73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Woo H.H.</w:t>
      </w:r>
      <w:r>
        <w:rPr>
          <w:rStyle w:val="57"/>
        </w:rPr>
        <w:t xml:space="preserve">. </w:t>
      </w:r>
      <w:r>
        <w:rPr>
          <w:rStyle w:val="56"/>
        </w:rPr>
        <w:t>Gillman M.R</w:t>
      </w:r>
      <w:r>
        <w:rPr>
          <w:rStyle w:val="57"/>
        </w:rPr>
        <w:t xml:space="preserve">. </w:t>
      </w:r>
      <w:r>
        <w:rPr>
          <w:rStyle w:val="56"/>
        </w:rPr>
        <w:t>Gardiner R.</w:t>
      </w:r>
      <w:r>
        <w:rPr>
          <w:rStyle w:val="57"/>
        </w:rPr>
        <w:t xml:space="preserve">. </w:t>
      </w:r>
      <w:r>
        <w:rPr>
          <w:rStyle w:val="56"/>
        </w:rPr>
        <w:t>Marshall V.</w:t>
      </w:r>
      <w:r>
        <w:rPr>
          <w:rStyle w:val="57"/>
        </w:rPr>
        <w:t xml:space="preserve">. </w:t>
      </w:r>
      <w:r>
        <w:rPr>
          <w:rStyle w:val="56"/>
        </w:rPr>
        <w:t>Lyneh W.J. A praetieal a</w:t>
      </w:r>
      <w:r>
        <w:rPr>
          <w:rStyle w:val="57"/>
        </w:rPr>
        <w:t>p</w:t>
      </w:r>
      <w:r>
        <w:rPr>
          <w:rStyle w:val="56"/>
        </w:rPr>
        <w:t>proaeh to the mana</w:t>
      </w:r>
      <w:r>
        <w:rPr>
          <w:rStyle w:val="57"/>
        </w:rPr>
        <w:t>g</w:t>
      </w:r>
      <w:r>
        <w:rPr>
          <w:rStyle w:val="56"/>
        </w:rPr>
        <w:t>ement of lower urinary tract s</w:t>
      </w:r>
      <w:r>
        <w:rPr>
          <w:rStyle w:val="57"/>
        </w:rPr>
        <w:t>ym</w:t>
      </w:r>
      <w:r>
        <w:rPr>
          <w:rStyle w:val="56"/>
        </w:rPr>
        <w:t>ptoms amon</w:t>
      </w:r>
      <w:r>
        <w:rPr>
          <w:rStyle w:val="57"/>
        </w:rPr>
        <w:t xml:space="preserve">g </w:t>
      </w:r>
      <w:r>
        <w:rPr>
          <w:rStyle w:val="56"/>
        </w:rPr>
        <w:t xml:space="preserve">men. </w:t>
      </w:r>
      <w:r>
        <w:rPr>
          <w:rStyle w:val="56"/>
        </w:rPr>
        <w:t>Med .1 Aust. 2011 .lul 4</w:t>
      </w:r>
      <w:r>
        <w:rPr>
          <w:rStyle w:val="57"/>
        </w:rPr>
        <w:t xml:space="preserve">: </w:t>
      </w:r>
      <w:r>
        <w:rPr>
          <w:rStyle w:val="56"/>
          <w:lang w:val="ru-RU" w:eastAsia="ru-RU" w:bidi="ru-RU"/>
        </w:rPr>
        <w:t>195Г</w:t>
      </w:r>
      <w:r>
        <w:rPr>
          <w:rStyle w:val="57"/>
          <w:lang w:val="ru-RU" w:eastAsia="ru-RU" w:bidi="ru-RU"/>
        </w:rPr>
        <w:t>1</w:t>
      </w:r>
      <w:r>
        <w:rPr>
          <w:rStyle w:val="56"/>
          <w:lang w:val="ru-RU" w:eastAsia="ru-RU" w:bidi="ru-RU"/>
        </w:rPr>
        <w:t>У34-9.</w:t>
      </w:r>
    </w:p>
    <w:p w14:paraId="41437267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73"/>
        </w:tabs>
        <w:spacing w:before="0" w:after="0" w:line="389" w:lineRule="exact"/>
        <w:ind w:left="480" w:hanging="480"/>
        <w:jc w:val="both"/>
      </w:pPr>
      <w:r>
        <w:rPr>
          <w:rStyle w:val="57"/>
        </w:rPr>
        <w:t xml:space="preserve">.lung </w:t>
      </w:r>
      <w:r>
        <w:rPr>
          <w:rStyle w:val="56"/>
        </w:rPr>
        <w:t>.IH</w:t>
      </w:r>
      <w:r>
        <w:rPr>
          <w:rStyle w:val="57"/>
        </w:rPr>
        <w:t xml:space="preserve">. </w:t>
      </w:r>
      <w:r>
        <w:rPr>
          <w:rStyle w:val="56"/>
        </w:rPr>
        <w:t>Kim .1</w:t>
      </w:r>
      <w:r>
        <w:rPr>
          <w:rStyle w:val="57"/>
        </w:rPr>
        <w:t xml:space="preserve">. </w:t>
      </w:r>
      <w:r>
        <w:rPr>
          <w:rStyle w:val="56"/>
        </w:rPr>
        <w:t>MacDonald R</w:t>
      </w:r>
      <w:r>
        <w:rPr>
          <w:rStyle w:val="57"/>
        </w:rPr>
        <w:t xml:space="preserve">. </w:t>
      </w:r>
      <w:r>
        <w:rPr>
          <w:rStyle w:val="56"/>
        </w:rPr>
        <w:t>Reddy B</w:t>
      </w:r>
      <w:r>
        <w:rPr>
          <w:rStyle w:val="57"/>
        </w:rPr>
        <w:t xml:space="preserve">. </w:t>
      </w:r>
      <w:r>
        <w:rPr>
          <w:rStyle w:val="56"/>
        </w:rPr>
        <w:t>Kim MH</w:t>
      </w:r>
      <w:r>
        <w:rPr>
          <w:rStyle w:val="57"/>
        </w:rPr>
        <w:t xml:space="preserve">. </w:t>
      </w:r>
      <w:r>
        <w:rPr>
          <w:rStyle w:val="56"/>
        </w:rPr>
        <w:t>Dahm P. Silodosin for the treatment of lower urinary traet s</w:t>
      </w:r>
      <w:r>
        <w:rPr>
          <w:rStyle w:val="57"/>
        </w:rPr>
        <w:t>ym</w:t>
      </w:r>
      <w:r>
        <w:rPr>
          <w:rStyle w:val="56"/>
        </w:rPr>
        <w:t>ptoms in men with beni</w:t>
      </w:r>
      <w:r>
        <w:rPr>
          <w:rStyle w:val="57"/>
        </w:rPr>
        <w:t>g</w:t>
      </w:r>
      <w:r>
        <w:rPr>
          <w:rStyle w:val="56"/>
        </w:rPr>
        <w:t>n prostatie h</w:t>
      </w:r>
      <w:r>
        <w:rPr>
          <w:rStyle w:val="57"/>
        </w:rPr>
        <w:t>y</w:t>
      </w:r>
      <w:r>
        <w:rPr>
          <w:rStyle w:val="56"/>
        </w:rPr>
        <w:t>perplasia. Coehrane Database S</w:t>
      </w:r>
      <w:r>
        <w:rPr>
          <w:rStyle w:val="57"/>
        </w:rPr>
        <w:t xml:space="preserve">yst </w:t>
      </w:r>
      <w:r>
        <w:rPr>
          <w:rStyle w:val="56"/>
        </w:rPr>
        <w:t>Rev 2017</w:t>
      </w:r>
      <w:r>
        <w:rPr>
          <w:rStyle w:val="57"/>
        </w:rPr>
        <w:t>:</w:t>
      </w:r>
      <w:r>
        <w:rPr>
          <w:rStyle w:val="56"/>
        </w:rPr>
        <w:t>11:CD012615.</w:t>
      </w:r>
    </w:p>
    <w:p w14:paraId="5388A7DE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73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Park T</w:t>
      </w:r>
      <w:r>
        <w:rPr>
          <w:rStyle w:val="57"/>
        </w:rPr>
        <w:t xml:space="preserve">. </w:t>
      </w:r>
      <w:r>
        <w:rPr>
          <w:rStyle w:val="56"/>
        </w:rPr>
        <w:t>Choi .</w:t>
      </w:r>
      <w:r>
        <w:rPr>
          <w:rStyle w:val="56"/>
        </w:rPr>
        <w:t>lY. Efficacy and safety of dutasteride for the treatment of s</w:t>
      </w:r>
      <w:r>
        <w:rPr>
          <w:rStyle w:val="57"/>
        </w:rPr>
        <w:t>ym</w:t>
      </w:r>
      <w:r>
        <w:rPr>
          <w:rStyle w:val="56"/>
        </w:rPr>
        <w:t>ptomatic beni</w:t>
      </w:r>
      <w:r>
        <w:rPr>
          <w:rStyle w:val="57"/>
        </w:rPr>
        <w:t xml:space="preserve">gn </w:t>
      </w:r>
      <w:r>
        <w:rPr>
          <w:rStyle w:val="56"/>
        </w:rPr>
        <w:t>prostatie h</w:t>
      </w:r>
      <w:r>
        <w:rPr>
          <w:rStyle w:val="57"/>
        </w:rPr>
        <w:t>y</w:t>
      </w:r>
      <w:r>
        <w:rPr>
          <w:rStyle w:val="56"/>
        </w:rPr>
        <w:t>perplasia (BPHk a systematie review and meta-analysis. World J Urol 2014</w:t>
      </w:r>
      <w:r>
        <w:rPr>
          <w:rStyle w:val="57"/>
        </w:rPr>
        <w:t>:</w:t>
      </w:r>
      <w:r>
        <w:rPr>
          <w:rStyle w:val="56"/>
        </w:rPr>
        <w:t>32:1093- 105.</w:t>
      </w:r>
    </w:p>
    <w:p w14:paraId="3C9CD04E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73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.lae Heon Kim</w:t>
      </w:r>
      <w:r>
        <w:rPr>
          <w:rStyle w:val="57"/>
        </w:rPr>
        <w:t xml:space="preserve">. </w:t>
      </w:r>
      <w:r>
        <w:rPr>
          <w:rStyle w:val="56"/>
        </w:rPr>
        <w:t>Min .lun</w:t>
      </w:r>
      <w:r>
        <w:rPr>
          <w:rStyle w:val="57"/>
        </w:rPr>
        <w:t xml:space="preserve">g </w:t>
      </w:r>
      <w:r>
        <w:rPr>
          <w:rStyle w:val="56"/>
        </w:rPr>
        <w:t>Baek</w:t>
      </w:r>
      <w:r>
        <w:rPr>
          <w:rStyle w:val="57"/>
        </w:rPr>
        <w:t xml:space="preserve">. </w:t>
      </w:r>
      <w:r>
        <w:rPr>
          <w:rStyle w:val="56"/>
        </w:rPr>
        <w:t>Hwa Yeon Sun</w:t>
      </w:r>
      <w:r>
        <w:rPr>
          <w:rStyle w:val="57"/>
        </w:rPr>
        <w:t xml:space="preserve">. </w:t>
      </w:r>
      <w:r>
        <w:rPr>
          <w:rStyle w:val="56"/>
        </w:rPr>
        <w:t>Bora Lee</w:t>
      </w:r>
      <w:r>
        <w:rPr>
          <w:rStyle w:val="57"/>
        </w:rPr>
        <w:t xml:space="preserve">. </w:t>
      </w:r>
      <w:r>
        <w:rPr>
          <w:rStyle w:val="56"/>
        </w:rPr>
        <w:t>Shufen</w:t>
      </w:r>
      <w:r>
        <w:rPr>
          <w:rStyle w:val="57"/>
        </w:rPr>
        <w:t xml:space="preserve">g </w:t>
      </w:r>
      <w:r>
        <w:rPr>
          <w:rStyle w:val="56"/>
        </w:rPr>
        <w:t>Li</w:t>
      </w:r>
      <w:r>
        <w:rPr>
          <w:rStyle w:val="57"/>
        </w:rPr>
        <w:t xml:space="preserve">. </w:t>
      </w:r>
      <w:r>
        <w:rPr>
          <w:rStyle w:val="56"/>
        </w:rPr>
        <w:t xml:space="preserve">Yash </w:t>
      </w:r>
      <w:r>
        <w:rPr>
          <w:rStyle w:val="56"/>
        </w:rPr>
        <w:t>Khandwala</w:t>
      </w:r>
      <w:r>
        <w:rPr>
          <w:rStyle w:val="57"/>
        </w:rPr>
        <w:t xml:space="preserve">. </w:t>
      </w:r>
      <w:r>
        <w:rPr>
          <w:rStyle w:val="56"/>
        </w:rPr>
        <w:t>Francesco Del Giudice</w:t>
      </w:r>
      <w:r>
        <w:rPr>
          <w:rStyle w:val="57"/>
        </w:rPr>
        <w:t xml:space="preserve">. </w:t>
      </w:r>
      <w:r>
        <w:rPr>
          <w:rStyle w:val="56"/>
        </w:rPr>
        <w:t>Ben</w:t>
      </w:r>
      <w:r>
        <w:rPr>
          <w:rStyle w:val="57"/>
        </w:rPr>
        <w:t>j</w:t>
      </w:r>
      <w:r>
        <w:rPr>
          <w:rStyle w:val="56"/>
        </w:rPr>
        <w:t>amin 1. Chun</w:t>
      </w:r>
      <w:r>
        <w:rPr>
          <w:rStyle w:val="57"/>
        </w:rPr>
        <w:t xml:space="preserve">g </w:t>
      </w:r>
      <w:r>
        <w:rPr>
          <w:rStyle w:val="56"/>
        </w:rPr>
        <w:t>Efficacy and safety of 5 alpha-reductase inhibitor</w:t>
      </w:r>
    </w:p>
    <w:p w14:paraId="66F02650" w14:textId="77777777" w:rsidR="00A3349F" w:rsidRDefault="005A27AC">
      <w:pPr>
        <w:pStyle w:val="50"/>
        <w:shd w:val="clear" w:color="auto" w:fill="auto"/>
        <w:tabs>
          <w:tab w:val="left" w:leader="underscore" w:pos="5520"/>
          <w:tab w:val="left" w:pos="8304"/>
        </w:tabs>
        <w:spacing w:before="0" w:after="0" w:line="389" w:lineRule="exact"/>
        <w:ind w:left="480" w:firstLine="0"/>
        <w:jc w:val="both"/>
      </w:pPr>
      <w:r>
        <w:rPr>
          <w:rStyle w:val="56"/>
        </w:rPr>
        <w:t>monothera</w:t>
      </w:r>
      <w:r>
        <w:rPr>
          <w:rStyle w:val="57"/>
        </w:rPr>
        <w:t>p</w:t>
      </w:r>
      <w:r>
        <w:rPr>
          <w:rStyle w:val="56"/>
        </w:rPr>
        <w:t>y in patients with beni</w:t>
      </w:r>
      <w:r>
        <w:rPr>
          <w:rStyle w:val="57"/>
        </w:rPr>
        <w:t>gn</w:t>
      </w:r>
      <w:r>
        <w:rPr>
          <w:rStyle w:val="57"/>
        </w:rPr>
        <w:tab/>
      </w:r>
      <w:r>
        <w:rPr>
          <w:rStyle w:val="56"/>
        </w:rPr>
        <w:t>prostatie hyperplasia:</w:t>
      </w:r>
      <w:r>
        <w:rPr>
          <w:rStyle w:val="56"/>
        </w:rPr>
        <w:tab/>
        <w:t>A meta-analysis. PLoS</w:t>
      </w:r>
    </w:p>
    <w:p w14:paraId="25FAAD12" w14:textId="77777777" w:rsidR="00A3349F" w:rsidRDefault="005A27AC">
      <w:pPr>
        <w:pStyle w:val="50"/>
        <w:shd w:val="clear" w:color="auto" w:fill="auto"/>
        <w:spacing w:before="0" w:after="0" w:line="389" w:lineRule="exact"/>
        <w:ind w:left="480" w:firstLine="0"/>
        <w:jc w:val="both"/>
      </w:pPr>
      <w:r>
        <w:rPr>
          <w:rStyle w:val="56"/>
        </w:rPr>
        <w:t>One. 2018</w:t>
      </w:r>
      <w:r>
        <w:rPr>
          <w:rStyle w:val="57"/>
        </w:rPr>
        <w:t xml:space="preserve">: </w:t>
      </w:r>
      <w:r>
        <w:rPr>
          <w:rStyle w:val="57"/>
          <w:lang w:val="ru-RU" w:eastAsia="ru-RU" w:bidi="ru-RU"/>
        </w:rPr>
        <w:t>13аО</w:t>
      </w:r>
      <w:r>
        <w:rPr>
          <w:rStyle w:val="56"/>
          <w:lang w:val="ru-RU" w:eastAsia="ru-RU" w:bidi="ru-RU"/>
        </w:rPr>
        <w:t xml:space="preserve">У </w:t>
      </w:r>
      <w:r>
        <w:rPr>
          <w:rStyle w:val="56"/>
        </w:rPr>
        <w:t>e0203479.</w:t>
      </w:r>
    </w:p>
    <w:p w14:paraId="1CCE557F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73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 xml:space="preserve">Naslund </w:t>
      </w:r>
      <w:r>
        <w:rPr>
          <w:rStyle w:val="56"/>
          <w:lang w:val="ru-RU" w:eastAsia="ru-RU" w:bidi="ru-RU"/>
        </w:rPr>
        <w:t>М.1</w:t>
      </w:r>
      <w:r>
        <w:rPr>
          <w:rStyle w:val="57"/>
          <w:lang w:val="ru-RU" w:eastAsia="ru-RU" w:bidi="ru-RU"/>
        </w:rPr>
        <w:t xml:space="preserve">. </w:t>
      </w:r>
      <w:r>
        <w:rPr>
          <w:rStyle w:val="56"/>
        </w:rPr>
        <w:t>Miner M. A review of the clinica</w:t>
      </w:r>
      <w:r>
        <w:rPr>
          <w:rStyle w:val="56"/>
        </w:rPr>
        <w:t>l efficacy and safety of 5a-reductase inhibitors for the enlar</w:t>
      </w:r>
      <w:r>
        <w:rPr>
          <w:rStyle w:val="57"/>
        </w:rPr>
        <w:t>g</w:t>
      </w:r>
      <w:r>
        <w:rPr>
          <w:rStyle w:val="56"/>
        </w:rPr>
        <w:t>ed prostate. Clin Ther 2007</w:t>
      </w:r>
      <w:r>
        <w:rPr>
          <w:rStyle w:val="57"/>
        </w:rPr>
        <w:t>:</w:t>
      </w:r>
      <w:r>
        <w:rPr>
          <w:rStyle w:val="56"/>
        </w:rPr>
        <w:t>29:17-25.</w:t>
      </w:r>
    </w:p>
    <w:p w14:paraId="32B2A754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73"/>
          <w:tab w:val="left" w:leader="underscore" w:pos="1014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Roehrbom CG. 5-q-reduetase inhibitors prevent the pro</w:t>
      </w:r>
      <w:r>
        <w:rPr>
          <w:rStyle w:val="57"/>
        </w:rPr>
        <w:t>g</w:t>
      </w:r>
      <w:r>
        <w:rPr>
          <w:rStyle w:val="56"/>
        </w:rPr>
        <w:t>ression of beni</w:t>
      </w:r>
      <w:r>
        <w:rPr>
          <w:rStyle w:val="57"/>
        </w:rPr>
        <w:t>gn</w:t>
      </w:r>
      <w:r>
        <w:rPr>
          <w:rStyle w:val="57"/>
        </w:rPr>
        <w:tab/>
      </w:r>
      <w:r>
        <w:rPr>
          <w:rStyle w:val="56"/>
        </w:rPr>
        <w:t>prostatie</w:t>
      </w:r>
    </w:p>
    <w:p w14:paraId="0ACA1238" w14:textId="77777777" w:rsidR="00A3349F" w:rsidRDefault="005A27AC">
      <w:pPr>
        <w:pStyle w:val="50"/>
        <w:shd w:val="clear" w:color="auto" w:fill="auto"/>
        <w:spacing w:before="0" w:after="0" w:line="389" w:lineRule="exact"/>
        <w:ind w:left="480" w:firstLine="0"/>
        <w:jc w:val="both"/>
      </w:pPr>
      <w:r>
        <w:rPr>
          <w:rStyle w:val="57"/>
        </w:rPr>
        <w:t>hy</w:t>
      </w:r>
      <w:r>
        <w:rPr>
          <w:rStyle w:val="56"/>
        </w:rPr>
        <w:t>perplasia. Rev Urol 2003</w:t>
      </w:r>
      <w:r>
        <w:rPr>
          <w:rStyle w:val="57"/>
        </w:rPr>
        <w:t>:</w:t>
      </w:r>
      <w:r>
        <w:rPr>
          <w:rStyle w:val="56"/>
        </w:rPr>
        <w:t>5 Su</w:t>
      </w:r>
      <w:r>
        <w:rPr>
          <w:rStyle w:val="57"/>
        </w:rPr>
        <w:t>p</w:t>
      </w:r>
      <w:r>
        <w:rPr>
          <w:rStyle w:val="56"/>
        </w:rPr>
        <w:t>pl 5:S12-21.</w:t>
      </w:r>
    </w:p>
    <w:p w14:paraId="05299383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73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Roehrbom CG</w:t>
      </w:r>
      <w:r>
        <w:rPr>
          <w:rStyle w:val="57"/>
        </w:rPr>
        <w:t xml:space="preserve">. </w:t>
      </w:r>
      <w:r>
        <w:rPr>
          <w:rStyle w:val="56"/>
        </w:rPr>
        <w:t>Siam! P</w:t>
      </w:r>
      <w:r>
        <w:rPr>
          <w:rStyle w:val="57"/>
        </w:rPr>
        <w:t xml:space="preserve">. </w:t>
      </w:r>
      <w:r>
        <w:rPr>
          <w:rStyle w:val="56"/>
        </w:rPr>
        <w:t>Barkin .1</w:t>
      </w:r>
      <w:r>
        <w:rPr>
          <w:rStyle w:val="57"/>
        </w:rPr>
        <w:t xml:space="preserve">. </w:t>
      </w:r>
      <w:r>
        <w:rPr>
          <w:rStyle w:val="56"/>
        </w:rPr>
        <w:t>Damiao R</w:t>
      </w:r>
      <w:r>
        <w:rPr>
          <w:rStyle w:val="57"/>
        </w:rPr>
        <w:t xml:space="preserve">. </w:t>
      </w:r>
      <w:r>
        <w:rPr>
          <w:rStyle w:val="56"/>
        </w:rPr>
        <w:t>Major-Walker K</w:t>
      </w:r>
      <w:r>
        <w:rPr>
          <w:rStyle w:val="57"/>
        </w:rPr>
        <w:t xml:space="preserve">. </w:t>
      </w:r>
      <w:r>
        <w:rPr>
          <w:rStyle w:val="56"/>
        </w:rPr>
        <w:t>Nand</w:t>
      </w:r>
      <w:r>
        <w:rPr>
          <w:rStyle w:val="57"/>
        </w:rPr>
        <w:t xml:space="preserve">y 1. </w:t>
      </w:r>
      <w:r>
        <w:rPr>
          <w:rStyle w:val="56"/>
        </w:rPr>
        <w:t>et al. CombAT Stud</w:t>
      </w:r>
      <w:r>
        <w:rPr>
          <w:rStyle w:val="57"/>
        </w:rPr>
        <w:t xml:space="preserve">y </w:t>
      </w:r>
      <w:r>
        <w:rPr>
          <w:rStyle w:val="56"/>
        </w:rPr>
        <w:t>Group The effeets of eombination thera</w:t>
      </w:r>
      <w:r>
        <w:rPr>
          <w:rStyle w:val="57"/>
        </w:rPr>
        <w:t>p</w:t>
      </w:r>
      <w:r>
        <w:rPr>
          <w:rStyle w:val="56"/>
        </w:rPr>
        <w:t>y with dutasteride and tamsulosin on elinieal outeomes in men with sy</w:t>
      </w:r>
      <w:r>
        <w:rPr>
          <w:rStyle w:val="57"/>
        </w:rPr>
        <w:t>m</w:t>
      </w:r>
      <w:r>
        <w:rPr>
          <w:rStyle w:val="56"/>
        </w:rPr>
        <w:t>ptomatie beni</w:t>
      </w:r>
      <w:r>
        <w:rPr>
          <w:rStyle w:val="57"/>
        </w:rPr>
        <w:t xml:space="preserve">gn </w:t>
      </w:r>
      <w:r>
        <w:rPr>
          <w:rStyle w:val="56"/>
        </w:rPr>
        <w:t>prostatie h</w:t>
      </w:r>
      <w:r>
        <w:rPr>
          <w:rStyle w:val="57"/>
        </w:rPr>
        <w:t>y</w:t>
      </w:r>
      <w:r>
        <w:rPr>
          <w:rStyle w:val="56"/>
        </w:rPr>
        <w:t xml:space="preserve">perplasia: 4-year results from the CombAT study. Eur </w:t>
      </w:r>
      <w:r>
        <w:rPr>
          <w:rStyle w:val="56"/>
        </w:rPr>
        <w:t>Urol 2010</w:t>
      </w:r>
      <w:r>
        <w:rPr>
          <w:rStyle w:val="57"/>
        </w:rPr>
        <w:t>:</w:t>
      </w:r>
      <w:r>
        <w:rPr>
          <w:rStyle w:val="56"/>
        </w:rPr>
        <w:t>57:123-31.</w:t>
      </w:r>
    </w:p>
    <w:p w14:paraId="270CBFAA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73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Gandhi J</w:t>
      </w:r>
      <w:r>
        <w:rPr>
          <w:rStyle w:val="57"/>
        </w:rPr>
        <w:t xml:space="preserve">. </w:t>
      </w:r>
      <w:r>
        <w:rPr>
          <w:rStyle w:val="56"/>
        </w:rPr>
        <w:t>Weissbart SJ</w:t>
      </w:r>
      <w:r>
        <w:rPr>
          <w:rStyle w:val="57"/>
        </w:rPr>
        <w:t xml:space="preserve">. </w:t>
      </w:r>
      <w:r>
        <w:rPr>
          <w:rStyle w:val="56"/>
        </w:rPr>
        <w:t>Smith NL</w:t>
      </w:r>
      <w:r>
        <w:rPr>
          <w:rStyle w:val="57"/>
        </w:rPr>
        <w:t xml:space="preserve">. </w:t>
      </w:r>
      <w:r>
        <w:rPr>
          <w:rStyle w:val="56"/>
        </w:rPr>
        <w:t>Kaplan SA</w:t>
      </w:r>
      <w:r>
        <w:rPr>
          <w:rStyle w:val="57"/>
        </w:rPr>
        <w:t xml:space="preserve">. </w:t>
      </w:r>
      <w:r>
        <w:rPr>
          <w:rStyle w:val="56"/>
        </w:rPr>
        <w:t>Da</w:t>
      </w:r>
      <w:r>
        <w:rPr>
          <w:rStyle w:val="57"/>
        </w:rPr>
        <w:t>g</w:t>
      </w:r>
      <w:r>
        <w:rPr>
          <w:rStyle w:val="56"/>
        </w:rPr>
        <w:t>ur G</w:t>
      </w:r>
      <w:r>
        <w:rPr>
          <w:rStyle w:val="57"/>
        </w:rPr>
        <w:t xml:space="preserve">. </w:t>
      </w:r>
      <w:r>
        <w:rPr>
          <w:rStyle w:val="56"/>
        </w:rPr>
        <w:t>Zumbo A</w:t>
      </w:r>
      <w:r>
        <w:rPr>
          <w:rStyle w:val="57"/>
        </w:rPr>
        <w:t xml:space="preserve">. </w:t>
      </w:r>
      <w:r>
        <w:rPr>
          <w:rStyle w:val="56"/>
        </w:rPr>
        <w:t>et al. The impaet and mana</w:t>
      </w:r>
      <w:r>
        <w:rPr>
          <w:rStyle w:val="57"/>
        </w:rPr>
        <w:t>g</w:t>
      </w:r>
      <w:r>
        <w:rPr>
          <w:rStyle w:val="56"/>
        </w:rPr>
        <w:t>ement of sexual dysfimetion seeondary to pharmaeolo</w:t>
      </w:r>
      <w:r>
        <w:rPr>
          <w:rStyle w:val="57"/>
        </w:rPr>
        <w:t>g</w:t>
      </w:r>
      <w:r>
        <w:rPr>
          <w:rStyle w:val="56"/>
        </w:rPr>
        <w:t>ieal thera</w:t>
      </w:r>
      <w:r>
        <w:rPr>
          <w:rStyle w:val="57"/>
        </w:rPr>
        <w:t>p</w:t>
      </w:r>
      <w:r>
        <w:rPr>
          <w:rStyle w:val="56"/>
        </w:rPr>
        <w:t>y of beni</w:t>
      </w:r>
      <w:r>
        <w:rPr>
          <w:rStyle w:val="57"/>
        </w:rPr>
        <w:t xml:space="preserve">gn </w:t>
      </w:r>
      <w:r>
        <w:rPr>
          <w:rStyle w:val="56"/>
        </w:rPr>
        <w:t xml:space="preserve">prostatie </w:t>
      </w:r>
      <w:r>
        <w:rPr>
          <w:rStyle w:val="57"/>
        </w:rPr>
        <w:t>hy</w:t>
      </w:r>
      <w:r>
        <w:rPr>
          <w:rStyle w:val="56"/>
        </w:rPr>
        <w:t>perplasia. Transl Androl Urol 2017</w:t>
      </w:r>
      <w:r>
        <w:rPr>
          <w:rStyle w:val="57"/>
        </w:rPr>
        <w:t>:</w:t>
      </w:r>
      <w:r>
        <w:rPr>
          <w:rStyle w:val="56"/>
        </w:rPr>
        <w:t>6:295-304.</w:t>
      </w:r>
    </w:p>
    <w:p w14:paraId="2F21A3A4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73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Favilla V. Russo Gl</w:t>
      </w:r>
      <w:r>
        <w:rPr>
          <w:rStyle w:val="57"/>
        </w:rPr>
        <w:t xml:space="preserve">. </w:t>
      </w:r>
      <w:r>
        <w:rPr>
          <w:rStyle w:val="56"/>
        </w:rPr>
        <w:t>Privitera S</w:t>
      </w:r>
      <w:r>
        <w:rPr>
          <w:rStyle w:val="57"/>
        </w:rPr>
        <w:t xml:space="preserve">. </w:t>
      </w:r>
      <w:r>
        <w:rPr>
          <w:rStyle w:val="56"/>
        </w:rPr>
        <w:t>Castelli T</w:t>
      </w:r>
      <w:r>
        <w:rPr>
          <w:rStyle w:val="57"/>
        </w:rPr>
        <w:t xml:space="preserve">. </w:t>
      </w:r>
      <w:r>
        <w:rPr>
          <w:rStyle w:val="56"/>
        </w:rPr>
        <w:t>Giardina R</w:t>
      </w:r>
      <w:r>
        <w:rPr>
          <w:rStyle w:val="57"/>
        </w:rPr>
        <w:t xml:space="preserve">. </w:t>
      </w:r>
      <w:r>
        <w:rPr>
          <w:rStyle w:val="56"/>
        </w:rPr>
        <w:t>Calo</w:t>
      </w:r>
      <w:r>
        <w:rPr>
          <w:rStyle w:val="57"/>
        </w:rPr>
        <w:t>g</w:t>
      </w:r>
      <w:r>
        <w:rPr>
          <w:rStyle w:val="56"/>
        </w:rPr>
        <w:t>ero AE</w:t>
      </w:r>
      <w:r>
        <w:rPr>
          <w:rStyle w:val="57"/>
        </w:rPr>
        <w:t xml:space="preserve">. </w:t>
      </w:r>
      <w:r>
        <w:rPr>
          <w:rStyle w:val="56"/>
        </w:rPr>
        <w:t>et al. Impact of combination thera</w:t>
      </w:r>
      <w:r>
        <w:rPr>
          <w:rStyle w:val="57"/>
        </w:rPr>
        <w:t>p</w:t>
      </w:r>
      <w:r>
        <w:rPr>
          <w:rStyle w:val="56"/>
        </w:rPr>
        <w:t xml:space="preserve">y 5-alpha reductase inhibitors (5-ARU plus alpha-blockers (ABl on erectile dysfunction and decrease of libido in patients with LUTS/BPH: a systematic </w:t>
      </w:r>
      <w:r>
        <w:rPr>
          <w:rStyle w:val="56"/>
        </w:rPr>
        <w:t>review with meta-analysis. A</w:t>
      </w:r>
      <w:r>
        <w:rPr>
          <w:rStyle w:val="57"/>
        </w:rPr>
        <w:t xml:space="preserve">ging </w:t>
      </w:r>
      <w:r>
        <w:rPr>
          <w:rStyle w:val="56"/>
        </w:rPr>
        <w:t>Male 2016</w:t>
      </w:r>
      <w:r>
        <w:rPr>
          <w:rStyle w:val="57"/>
        </w:rPr>
        <w:t>:</w:t>
      </w:r>
      <w:r>
        <w:rPr>
          <w:rStyle w:val="56"/>
        </w:rPr>
        <w:t>19:175-81.</w:t>
      </w:r>
    </w:p>
    <w:p w14:paraId="388F9DF9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73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Marks LS</w:t>
      </w:r>
      <w:r>
        <w:rPr>
          <w:rStyle w:val="57"/>
        </w:rPr>
        <w:t xml:space="preserve">. </w:t>
      </w:r>
      <w:r>
        <w:rPr>
          <w:rStyle w:val="56"/>
        </w:rPr>
        <w:t>Andriole GL</w:t>
      </w:r>
      <w:r>
        <w:rPr>
          <w:rStyle w:val="57"/>
        </w:rPr>
        <w:t xml:space="preserve">. </w:t>
      </w:r>
      <w:r>
        <w:rPr>
          <w:rStyle w:val="56"/>
        </w:rPr>
        <w:t>Fitzpatriek JM</w:t>
      </w:r>
      <w:r>
        <w:rPr>
          <w:rStyle w:val="57"/>
        </w:rPr>
        <w:t xml:space="preserve">. </w:t>
      </w:r>
      <w:r>
        <w:rPr>
          <w:rStyle w:val="56"/>
        </w:rPr>
        <w:t>Sehulman CC</w:t>
      </w:r>
      <w:r>
        <w:rPr>
          <w:rStyle w:val="57"/>
        </w:rPr>
        <w:t xml:space="preserve">. </w:t>
      </w:r>
      <w:r>
        <w:rPr>
          <w:rStyle w:val="56"/>
        </w:rPr>
        <w:t>Roehrbom CG. The interpretation of semm prostate speeifie anti</w:t>
      </w:r>
      <w:r>
        <w:rPr>
          <w:rStyle w:val="57"/>
        </w:rPr>
        <w:t>g</w:t>
      </w:r>
      <w:r>
        <w:rPr>
          <w:rStyle w:val="56"/>
        </w:rPr>
        <w:t>en in men reeeivin</w:t>
      </w:r>
      <w:r>
        <w:rPr>
          <w:rStyle w:val="57"/>
        </w:rPr>
        <w:t xml:space="preserve">g </w:t>
      </w:r>
      <w:r>
        <w:rPr>
          <w:rStyle w:val="56"/>
        </w:rPr>
        <w:t>5a-reduetase inhibitors: a review and elinieal recommendations. J U</w:t>
      </w:r>
      <w:r>
        <w:rPr>
          <w:rStyle w:val="56"/>
        </w:rPr>
        <w:t>rol 2006</w:t>
      </w:r>
      <w:r>
        <w:rPr>
          <w:rStyle w:val="57"/>
        </w:rPr>
        <w:t>:</w:t>
      </w:r>
      <w:r>
        <w:rPr>
          <w:rStyle w:val="56"/>
        </w:rPr>
        <w:t>176:868-74.</w:t>
      </w:r>
    </w:p>
    <w:p w14:paraId="78AC39A9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73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Veenboer PW</w:t>
      </w:r>
      <w:r>
        <w:rPr>
          <w:rStyle w:val="57"/>
        </w:rPr>
        <w:t xml:space="preserve">. </w:t>
      </w:r>
      <w:r>
        <w:rPr>
          <w:rStyle w:val="56"/>
        </w:rPr>
        <w:t>Bosch .IL. Lon</w:t>
      </w:r>
      <w:r>
        <w:rPr>
          <w:rStyle w:val="57"/>
        </w:rPr>
        <w:t>g</w:t>
      </w:r>
      <w:r>
        <w:rPr>
          <w:rStyle w:val="56"/>
        </w:rPr>
        <w:t>-term adherence to antimuscarinic thera</w:t>
      </w:r>
      <w:r>
        <w:rPr>
          <w:rStyle w:val="57"/>
        </w:rPr>
        <w:t>p</w:t>
      </w:r>
      <w:r>
        <w:rPr>
          <w:rStyle w:val="56"/>
        </w:rPr>
        <w:t>y in everyda</w:t>
      </w:r>
      <w:r>
        <w:rPr>
          <w:rStyle w:val="57"/>
        </w:rPr>
        <w:t xml:space="preserve">y </w:t>
      </w:r>
      <w:r>
        <w:rPr>
          <w:rStyle w:val="56"/>
        </w:rPr>
        <w:t xml:space="preserve">practice: a </w:t>
      </w:r>
      <w:r>
        <w:rPr>
          <w:rStyle w:val="57"/>
        </w:rPr>
        <w:t>s</w:t>
      </w:r>
      <w:r>
        <w:rPr>
          <w:rStyle w:val="56"/>
        </w:rPr>
        <w:t>ystematie review. J Urol 2014</w:t>
      </w:r>
      <w:r>
        <w:rPr>
          <w:rStyle w:val="57"/>
        </w:rPr>
        <w:t>:</w:t>
      </w:r>
      <w:r>
        <w:rPr>
          <w:rStyle w:val="56"/>
        </w:rPr>
        <w:t>191:1003-8.</w:t>
      </w:r>
    </w:p>
    <w:p w14:paraId="022D114B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Gillian Yeowell</w:t>
      </w:r>
      <w:r>
        <w:rPr>
          <w:rStyle w:val="57"/>
        </w:rPr>
        <w:t>.</w:t>
      </w:r>
      <w:r>
        <w:rPr>
          <w:rStyle w:val="56"/>
        </w:rPr>
        <w:t>l Philip Smith</w:t>
      </w:r>
      <w:r>
        <w:rPr>
          <w:rStyle w:val="57"/>
        </w:rPr>
        <w:t xml:space="preserve">. </w:t>
      </w:r>
      <w:r>
        <w:rPr>
          <w:rStyle w:val="56"/>
        </w:rPr>
        <w:t>Jameel Nazir. Zalmai Hakimi</w:t>
      </w:r>
      <w:r>
        <w:rPr>
          <w:rStyle w:val="57"/>
        </w:rPr>
        <w:t xml:space="preserve">. </w:t>
      </w:r>
      <w:r>
        <w:rPr>
          <w:rStyle w:val="56"/>
        </w:rPr>
        <w:t>Emad Siddiq</w:t>
      </w:r>
      <w:r>
        <w:rPr>
          <w:rStyle w:val="57"/>
        </w:rPr>
        <w:t xml:space="preserve">ui. </w:t>
      </w:r>
      <w:r>
        <w:rPr>
          <w:rStyle w:val="56"/>
        </w:rPr>
        <w:t>and Francis Fatoy</w:t>
      </w:r>
      <w:r>
        <w:rPr>
          <w:rStyle w:val="57"/>
        </w:rPr>
        <w:t xml:space="preserve">e </w:t>
      </w:r>
      <w:r>
        <w:rPr>
          <w:rStyle w:val="56"/>
        </w:rPr>
        <w:t>Rea</w:t>
      </w:r>
      <w:r>
        <w:rPr>
          <w:rStyle w:val="56"/>
        </w:rPr>
        <w:t>l-world persistence and adherence to oral antimnscarinics and mirahe</w:t>
      </w:r>
      <w:r>
        <w:rPr>
          <w:rStyle w:val="57"/>
        </w:rPr>
        <w:t>g</w:t>
      </w:r>
      <w:r>
        <w:rPr>
          <w:rStyle w:val="56"/>
        </w:rPr>
        <w:t xml:space="preserve">ron in patients with overactive bladder </w:t>
      </w:r>
      <w:r>
        <w:rPr>
          <w:rStyle w:val="56"/>
          <w:lang w:val="ru-RU" w:eastAsia="ru-RU" w:bidi="ru-RU"/>
        </w:rPr>
        <w:t xml:space="preserve">ЮАВ): </w:t>
      </w:r>
      <w:r>
        <w:rPr>
          <w:rStyle w:val="56"/>
        </w:rPr>
        <w:t>a systematic literature review. BMJ Open. 2018</w:t>
      </w:r>
      <w:r>
        <w:rPr>
          <w:rStyle w:val="57"/>
        </w:rPr>
        <w:t xml:space="preserve">: </w:t>
      </w:r>
      <w:r>
        <w:rPr>
          <w:rStyle w:val="57"/>
          <w:lang w:val="ru-RU" w:eastAsia="ru-RU" w:bidi="ru-RU"/>
        </w:rPr>
        <w:t>8</w:t>
      </w:r>
      <w:r>
        <w:rPr>
          <w:rStyle w:val="56"/>
          <w:lang w:val="ru-RU" w:eastAsia="ru-RU" w:bidi="ru-RU"/>
        </w:rPr>
        <w:t xml:space="preserve">Ш): </w:t>
      </w:r>
      <w:r>
        <w:rPr>
          <w:rStyle w:val="56"/>
        </w:rPr>
        <w:t>e021889.</w:t>
      </w:r>
    </w:p>
    <w:p w14:paraId="15FD1854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Sexton CC. Notte SM</w:t>
      </w:r>
      <w:r>
        <w:rPr>
          <w:rStyle w:val="57"/>
        </w:rPr>
        <w:t xml:space="preserve">. </w:t>
      </w:r>
      <w:r>
        <w:rPr>
          <w:rStyle w:val="56"/>
        </w:rPr>
        <w:t>Maroulis C</w:t>
      </w:r>
      <w:r>
        <w:rPr>
          <w:rStyle w:val="57"/>
        </w:rPr>
        <w:t xml:space="preserve">. </w:t>
      </w:r>
      <w:r>
        <w:rPr>
          <w:rStyle w:val="56"/>
        </w:rPr>
        <w:t xml:space="preserve">et al. Persistence and adherence in the </w:t>
      </w:r>
      <w:r>
        <w:rPr>
          <w:rStyle w:val="56"/>
        </w:rPr>
        <w:t>treatment of overactive bladder syndrome with anticholiner</w:t>
      </w:r>
      <w:r>
        <w:rPr>
          <w:rStyle w:val="57"/>
        </w:rPr>
        <w:t>g</w:t>
      </w:r>
      <w:r>
        <w:rPr>
          <w:rStyle w:val="56"/>
        </w:rPr>
        <w:t>ic thera</w:t>
      </w:r>
      <w:r>
        <w:rPr>
          <w:rStyle w:val="57"/>
        </w:rPr>
        <w:t>p</w:t>
      </w:r>
      <w:r>
        <w:rPr>
          <w:rStyle w:val="56"/>
        </w:rPr>
        <w:t>y: a systematic review of the literature. Int .1 Clin Pract 2011</w:t>
      </w:r>
      <w:r>
        <w:rPr>
          <w:rStyle w:val="57"/>
        </w:rPr>
        <w:t>:</w:t>
      </w:r>
      <w:r>
        <w:rPr>
          <w:rStyle w:val="56"/>
        </w:rPr>
        <w:t>65:567-85.</w:t>
      </w:r>
    </w:p>
    <w:p w14:paraId="299B1D32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Cha</w:t>
      </w:r>
      <w:r>
        <w:rPr>
          <w:rStyle w:val="57"/>
        </w:rPr>
        <w:t>p</w:t>
      </w:r>
      <w:r>
        <w:rPr>
          <w:rStyle w:val="56"/>
        </w:rPr>
        <w:t>pie. C.R.</w:t>
      </w:r>
      <w:r>
        <w:rPr>
          <w:rStyle w:val="57"/>
        </w:rPr>
        <w:t xml:space="preserve">. </w:t>
      </w:r>
      <w:r>
        <w:rPr>
          <w:rStyle w:val="56"/>
        </w:rPr>
        <w:t xml:space="preserve">et al. Randomized double-blind, active-controlled phase 3 study to assess 12-month safety </w:t>
      </w:r>
      <w:r>
        <w:rPr>
          <w:rStyle w:val="56"/>
        </w:rPr>
        <w:lastRenderedPageBreak/>
        <w:t>and eff</w:t>
      </w:r>
      <w:r>
        <w:rPr>
          <w:rStyle w:val="56"/>
        </w:rPr>
        <w:t>i cacy of mirahe</w:t>
      </w:r>
      <w:r>
        <w:rPr>
          <w:rStyle w:val="57"/>
        </w:rPr>
        <w:t>g</w:t>
      </w:r>
      <w:r>
        <w:rPr>
          <w:rStyle w:val="56"/>
        </w:rPr>
        <w:t>ron</w:t>
      </w:r>
      <w:r>
        <w:rPr>
          <w:rStyle w:val="57"/>
        </w:rPr>
        <w:t xml:space="preserve">. </w:t>
      </w:r>
      <w:r>
        <w:rPr>
          <w:rStyle w:val="56"/>
        </w:rPr>
        <w:t>a betaGVadrenoceptor a</w:t>
      </w:r>
      <w:r>
        <w:rPr>
          <w:rStyle w:val="57"/>
        </w:rPr>
        <w:t>g</w:t>
      </w:r>
      <w:r>
        <w:rPr>
          <w:rStyle w:val="56"/>
        </w:rPr>
        <w:t>onist</w:t>
      </w:r>
      <w:r>
        <w:rPr>
          <w:rStyle w:val="57"/>
        </w:rPr>
        <w:t xml:space="preserve">, </w:t>
      </w:r>
      <w:r>
        <w:rPr>
          <w:rStyle w:val="56"/>
        </w:rPr>
        <w:t>in overactive bladder. Eur Urol</w:t>
      </w:r>
      <w:r>
        <w:rPr>
          <w:rStyle w:val="57"/>
        </w:rPr>
        <w:t xml:space="preserve">. </w:t>
      </w:r>
      <w:r>
        <w:rPr>
          <w:rStyle w:val="56"/>
        </w:rPr>
        <w:t>201.3. 6.3: 296.</w:t>
      </w:r>
    </w:p>
    <w:p w14:paraId="3EBBC701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Herschom</w:t>
      </w:r>
      <w:r>
        <w:rPr>
          <w:rStyle w:val="57"/>
        </w:rPr>
        <w:t xml:space="preserve">. </w:t>
      </w:r>
      <w:r>
        <w:rPr>
          <w:rStyle w:val="56"/>
        </w:rPr>
        <w:t>S.</w:t>
      </w:r>
      <w:r>
        <w:rPr>
          <w:rStyle w:val="57"/>
        </w:rPr>
        <w:t xml:space="preserve">. </w:t>
      </w:r>
      <w:r>
        <w:rPr>
          <w:rStyle w:val="56"/>
        </w:rPr>
        <w:t>et al. A phase 111</w:t>
      </w:r>
      <w:r>
        <w:rPr>
          <w:rStyle w:val="57"/>
        </w:rPr>
        <w:t xml:space="preserve">, </w:t>
      </w:r>
      <w:r>
        <w:rPr>
          <w:rStyle w:val="56"/>
        </w:rPr>
        <w:t>randomized</w:t>
      </w:r>
      <w:r>
        <w:rPr>
          <w:rStyle w:val="57"/>
        </w:rPr>
        <w:t xml:space="preserve">, </w:t>
      </w:r>
      <w:r>
        <w:rPr>
          <w:rStyle w:val="56"/>
        </w:rPr>
        <w:t>double-blind</w:t>
      </w:r>
      <w:r>
        <w:rPr>
          <w:rStyle w:val="57"/>
        </w:rPr>
        <w:t xml:space="preserve">, </w:t>
      </w:r>
      <w:r>
        <w:rPr>
          <w:rStyle w:val="56"/>
        </w:rPr>
        <w:t>parallel-</w:t>
      </w:r>
      <w:r>
        <w:rPr>
          <w:rStyle w:val="57"/>
        </w:rPr>
        <w:t>g</w:t>
      </w:r>
      <w:r>
        <w:rPr>
          <w:rStyle w:val="56"/>
        </w:rPr>
        <w:t>rou</w:t>
      </w:r>
      <w:r>
        <w:rPr>
          <w:rStyle w:val="57"/>
        </w:rPr>
        <w:t xml:space="preserve">p, </w:t>
      </w:r>
      <w:r>
        <w:rPr>
          <w:rStyle w:val="56"/>
        </w:rPr>
        <w:t>placebo-controlled</w:t>
      </w:r>
      <w:r>
        <w:rPr>
          <w:rStyle w:val="57"/>
        </w:rPr>
        <w:t xml:space="preserve">. </w:t>
      </w:r>
      <w:r>
        <w:rPr>
          <w:rStyle w:val="56"/>
        </w:rPr>
        <w:t>multicentre study to assess the effi cac</w:t>
      </w:r>
      <w:r>
        <w:rPr>
          <w:rStyle w:val="57"/>
        </w:rPr>
        <w:t xml:space="preserve">y </w:t>
      </w:r>
      <w:r>
        <w:rPr>
          <w:rStyle w:val="56"/>
        </w:rPr>
        <w:t>and safety of th</w:t>
      </w:r>
      <w:r>
        <w:rPr>
          <w:rStyle w:val="56"/>
        </w:rPr>
        <w:t>e beta(</w:t>
      </w:r>
      <w:r>
        <w:rPr>
          <w:rStyle w:val="57"/>
        </w:rPr>
        <w:t>3</w:t>
      </w:r>
      <w:r>
        <w:rPr>
          <w:rStyle w:val="56"/>
        </w:rPr>
        <w:t>1 adrenoceptor a</w:t>
      </w:r>
      <w:r>
        <w:rPr>
          <w:rStyle w:val="57"/>
        </w:rPr>
        <w:t>g</w:t>
      </w:r>
      <w:r>
        <w:rPr>
          <w:rStyle w:val="56"/>
        </w:rPr>
        <w:t>onist</w:t>
      </w:r>
      <w:r>
        <w:rPr>
          <w:rStyle w:val="57"/>
        </w:rPr>
        <w:t xml:space="preserve">. </w:t>
      </w:r>
      <w:r>
        <w:rPr>
          <w:rStyle w:val="56"/>
        </w:rPr>
        <w:t>mirahe</w:t>
      </w:r>
      <w:r>
        <w:rPr>
          <w:rStyle w:val="57"/>
        </w:rPr>
        <w:t>g</w:t>
      </w:r>
      <w:r>
        <w:rPr>
          <w:rStyle w:val="56"/>
        </w:rPr>
        <w:t>ron</w:t>
      </w:r>
      <w:r>
        <w:rPr>
          <w:rStyle w:val="57"/>
        </w:rPr>
        <w:t xml:space="preserve">. </w:t>
      </w:r>
      <w:r>
        <w:rPr>
          <w:rStyle w:val="56"/>
        </w:rPr>
        <w:t>in patients with s</w:t>
      </w:r>
      <w:r>
        <w:rPr>
          <w:rStyle w:val="57"/>
        </w:rPr>
        <w:t>ym</w:t>
      </w:r>
      <w:r>
        <w:rPr>
          <w:rStyle w:val="56"/>
        </w:rPr>
        <w:t>ptoms of overactive bladder. Urolo</w:t>
      </w:r>
      <w:r>
        <w:rPr>
          <w:rStyle w:val="57"/>
        </w:rPr>
        <w:t xml:space="preserve">gy. </w:t>
      </w:r>
      <w:r>
        <w:rPr>
          <w:rStyle w:val="56"/>
        </w:rPr>
        <w:t>2013. 82: 313.</w:t>
      </w:r>
    </w:p>
    <w:p w14:paraId="44CE41E9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Kuo</w:t>
      </w:r>
      <w:r>
        <w:rPr>
          <w:rStyle w:val="57"/>
        </w:rPr>
        <w:t xml:space="preserve">. </w:t>
      </w:r>
      <w:r>
        <w:rPr>
          <w:rStyle w:val="56"/>
        </w:rPr>
        <w:t>H.C.</w:t>
      </w:r>
      <w:r>
        <w:rPr>
          <w:rStyle w:val="57"/>
        </w:rPr>
        <w:t xml:space="preserve">. </w:t>
      </w:r>
      <w:r>
        <w:rPr>
          <w:rStyle w:val="56"/>
        </w:rPr>
        <w:t>et al. Results of a randomized</w:t>
      </w:r>
      <w:r>
        <w:rPr>
          <w:rStyle w:val="57"/>
        </w:rPr>
        <w:t xml:space="preserve">, </w:t>
      </w:r>
      <w:r>
        <w:rPr>
          <w:rStyle w:val="56"/>
        </w:rPr>
        <w:t>double-blind</w:t>
      </w:r>
      <w:r>
        <w:rPr>
          <w:rStyle w:val="57"/>
        </w:rPr>
        <w:t xml:space="preserve">, </w:t>
      </w:r>
      <w:r>
        <w:rPr>
          <w:rStyle w:val="56"/>
        </w:rPr>
        <w:t>parallel-</w:t>
      </w:r>
      <w:r>
        <w:rPr>
          <w:rStyle w:val="57"/>
        </w:rPr>
        <w:t>g</w:t>
      </w:r>
      <w:r>
        <w:rPr>
          <w:rStyle w:val="56"/>
        </w:rPr>
        <w:t>rou</w:t>
      </w:r>
      <w:r>
        <w:rPr>
          <w:rStyle w:val="57"/>
        </w:rPr>
        <w:t xml:space="preserve">p, </w:t>
      </w:r>
      <w:r>
        <w:rPr>
          <w:rStyle w:val="56"/>
        </w:rPr>
        <w:t>placebo- and activecontrolled</w:t>
      </w:r>
      <w:r>
        <w:rPr>
          <w:rStyle w:val="57"/>
        </w:rPr>
        <w:t xml:space="preserve">. </w:t>
      </w:r>
      <w:r>
        <w:rPr>
          <w:rStyle w:val="56"/>
        </w:rPr>
        <w:t>multicenter study of mirahe</w:t>
      </w:r>
      <w:r>
        <w:rPr>
          <w:rStyle w:val="57"/>
        </w:rPr>
        <w:t>g</w:t>
      </w:r>
      <w:r>
        <w:rPr>
          <w:rStyle w:val="56"/>
        </w:rPr>
        <w:t>ron</w:t>
      </w:r>
      <w:r>
        <w:rPr>
          <w:rStyle w:val="57"/>
        </w:rPr>
        <w:t xml:space="preserve">. </w:t>
      </w:r>
      <w:r>
        <w:rPr>
          <w:rStyle w:val="56"/>
        </w:rPr>
        <w:t xml:space="preserve">a </w:t>
      </w:r>
      <w:r>
        <w:rPr>
          <w:rStyle w:val="56"/>
        </w:rPr>
        <w:t>beta3-adrenoceptor a</w:t>
      </w:r>
      <w:r>
        <w:rPr>
          <w:rStyle w:val="57"/>
        </w:rPr>
        <w:t>g</w:t>
      </w:r>
      <w:r>
        <w:rPr>
          <w:rStyle w:val="56"/>
        </w:rPr>
        <w:t>onist</w:t>
      </w:r>
      <w:r>
        <w:rPr>
          <w:rStyle w:val="57"/>
        </w:rPr>
        <w:t xml:space="preserve">, </w:t>
      </w:r>
      <w:r>
        <w:rPr>
          <w:rStyle w:val="56"/>
        </w:rPr>
        <w:t>in patients with overactive bladder in Asia. Neurourol Urod</w:t>
      </w:r>
      <w:r>
        <w:rPr>
          <w:rStyle w:val="57"/>
        </w:rPr>
        <w:t xml:space="preserve">yn. </w:t>
      </w:r>
      <w:r>
        <w:rPr>
          <w:rStyle w:val="56"/>
        </w:rPr>
        <w:t>2015. 34: 685</w:t>
      </w:r>
    </w:p>
    <w:p w14:paraId="37C36B9A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Nitti</w:t>
      </w:r>
      <w:r>
        <w:rPr>
          <w:rStyle w:val="57"/>
        </w:rPr>
        <w:t xml:space="preserve">. </w:t>
      </w:r>
      <w:r>
        <w:rPr>
          <w:rStyle w:val="56"/>
        </w:rPr>
        <w:t>V.W.</w:t>
      </w:r>
      <w:r>
        <w:rPr>
          <w:rStyle w:val="57"/>
        </w:rPr>
        <w:t xml:space="preserve">. </w:t>
      </w:r>
      <w:r>
        <w:rPr>
          <w:rStyle w:val="56"/>
        </w:rPr>
        <w:t>et al. Urodynamics and safety of the betat</w:t>
      </w:r>
      <w:r>
        <w:rPr>
          <w:rStyle w:val="57"/>
        </w:rPr>
        <w:t>3</w:t>
      </w:r>
      <w:r>
        <w:rPr>
          <w:rStyle w:val="56"/>
        </w:rPr>
        <w:t>Vadrenoceptor a</w:t>
      </w:r>
      <w:r>
        <w:rPr>
          <w:rStyle w:val="57"/>
        </w:rPr>
        <w:t>g</w:t>
      </w:r>
      <w:r>
        <w:rPr>
          <w:rStyle w:val="56"/>
        </w:rPr>
        <w:t>onist mirahe</w:t>
      </w:r>
      <w:r>
        <w:rPr>
          <w:rStyle w:val="57"/>
        </w:rPr>
        <w:t>g</w:t>
      </w:r>
      <w:r>
        <w:rPr>
          <w:rStyle w:val="56"/>
        </w:rPr>
        <w:t>ron in males with lower urinary tract s</w:t>
      </w:r>
      <w:r>
        <w:rPr>
          <w:rStyle w:val="57"/>
        </w:rPr>
        <w:t>ym</w:t>
      </w:r>
      <w:r>
        <w:rPr>
          <w:rStyle w:val="56"/>
        </w:rPr>
        <w:t xml:space="preserve">ptoms and bladder </w:t>
      </w:r>
      <w:r>
        <w:rPr>
          <w:rStyle w:val="56"/>
        </w:rPr>
        <w:t>outlet obstruction. J Urol</w:t>
      </w:r>
      <w:r>
        <w:rPr>
          <w:rStyle w:val="57"/>
        </w:rPr>
        <w:t xml:space="preserve">. </w:t>
      </w:r>
      <w:r>
        <w:rPr>
          <w:rStyle w:val="56"/>
        </w:rPr>
        <w:t>2013. 190: 1320.</w:t>
      </w:r>
    </w:p>
    <w:p w14:paraId="5F03B242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7"/>
        </w:rPr>
        <w:t xml:space="preserve">Wagg A. </w:t>
      </w:r>
      <w:r>
        <w:rPr>
          <w:rStyle w:val="56"/>
        </w:rPr>
        <w:t>Nitti VW</w:t>
      </w:r>
      <w:r>
        <w:rPr>
          <w:rStyle w:val="57"/>
        </w:rPr>
        <w:t xml:space="preserve">. </w:t>
      </w:r>
      <w:r>
        <w:rPr>
          <w:rStyle w:val="56"/>
        </w:rPr>
        <w:t>Kelleher C</w:t>
      </w:r>
      <w:r>
        <w:rPr>
          <w:rStyle w:val="57"/>
        </w:rPr>
        <w:t xml:space="preserve">. </w:t>
      </w:r>
      <w:r>
        <w:rPr>
          <w:rStyle w:val="56"/>
        </w:rPr>
        <w:t>Castro-Diaz D</w:t>
      </w:r>
      <w:r>
        <w:rPr>
          <w:rStyle w:val="57"/>
        </w:rPr>
        <w:t xml:space="preserve">. </w:t>
      </w:r>
      <w:r>
        <w:rPr>
          <w:rStyle w:val="56"/>
        </w:rPr>
        <w:t>Siddiqui E</w:t>
      </w:r>
      <w:r>
        <w:rPr>
          <w:rStyle w:val="57"/>
        </w:rPr>
        <w:t xml:space="preserve">. </w:t>
      </w:r>
      <w:r>
        <w:rPr>
          <w:rStyle w:val="56"/>
        </w:rPr>
        <w:t>Bemer T. Oral pharmacothera</w:t>
      </w:r>
      <w:r>
        <w:rPr>
          <w:rStyle w:val="57"/>
        </w:rPr>
        <w:t>p</w:t>
      </w:r>
      <w:r>
        <w:rPr>
          <w:rStyle w:val="56"/>
        </w:rPr>
        <w:t>y for overactive bladder in older patients: mirahe</w:t>
      </w:r>
      <w:r>
        <w:rPr>
          <w:rStyle w:val="57"/>
        </w:rPr>
        <w:t>g</w:t>
      </w:r>
      <w:r>
        <w:rPr>
          <w:rStyle w:val="56"/>
        </w:rPr>
        <w:t xml:space="preserve">ron as a potential alternative to antimnscarinics. Curr Med Res Opin. </w:t>
      </w:r>
      <w:r>
        <w:rPr>
          <w:rStyle w:val="56"/>
        </w:rPr>
        <w:t>2016</w:t>
      </w:r>
      <w:r>
        <w:rPr>
          <w:rStyle w:val="57"/>
        </w:rPr>
        <w:t>:</w:t>
      </w:r>
      <w:r>
        <w:rPr>
          <w:rStyle w:val="56"/>
        </w:rPr>
        <w:t>32t</w:t>
      </w:r>
      <w:r>
        <w:rPr>
          <w:rStyle w:val="57"/>
        </w:rPr>
        <w:t>4</w:t>
      </w:r>
      <w:r>
        <w:rPr>
          <w:rStyle w:val="56"/>
        </w:rPr>
        <w:t>f 621-38.</w:t>
      </w:r>
    </w:p>
    <w:p w14:paraId="2BDA7A79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Giuliano F.</w:t>
      </w:r>
      <w:r>
        <w:rPr>
          <w:rStyle w:val="57"/>
        </w:rPr>
        <w:t xml:space="preserve">. </w:t>
      </w:r>
      <w:r>
        <w:rPr>
          <w:rStyle w:val="56"/>
        </w:rPr>
        <w:t>et al. The mechanism of action of phosphodiesterase type 5 inhibitors in the treatment of lower urinary tract s</w:t>
      </w:r>
      <w:r>
        <w:rPr>
          <w:rStyle w:val="57"/>
        </w:rPr>
        <w:t>ym</w:t>
      </w:r>
      <w:r>
        <w:rPr>
          <w:rStyle w:val="56"/>
        </w:rPr>
        <w:t>ptoms related to beni</w:t>
      </w:r>
      <w:r>
        <w:rPr>
          <w:rStyle w:val="57"/>
        </w:rPr>
        <w:t xml:space="preserve">gn </w:t>
      </w:r>
      <w:r>
        <w:rPr>
          <w:rStyle w:val="56"/>
        </w:rPr>
        <w:t>prostatic h</w:t>
      </w:r>
      <w:r>
        <w:rPr>
          <w:rStyle w:val="57"/>
        </w:rPr>
        <w:t>y</w:t>
      </w:r>
      <w:r>
        <w:rPr>
          <w:rStyle w:val="56"/>
        </w:rPr>
        <w:t xml:space="preserve">perplasia </w:t>
      </w:r>
      <w:r>
        <w:rPr>
          <w:rStyle w:val="56"/>
          <w:lang w:val="ru-RU" w:eastAsia="ru-RU" w:bidi="ru-RU"/>
        </w:rPr>
        <w:t xml:space="preserve">// </w:t>
      </w:r>
      <w:r>
        <w:rPr>
          <w:rStyle w:val="56"/>
        </w:rPr>
        <w:t>Eur. Urol. — 2013. — Vol. 6.3. —P. 506-616</w:t>
      </w:r>
    </w:p>
    <w:p w14:paraId="77994E64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Morelli A.</w:t>
      </w:r>
      <w:r>
        <w:rPr>
          <w:rStyle w:val="57"/>
        </w:rPr>
        <w:t xml:space="preserve">, </w:t>
      </w:r>
      <w:r>
        <w:rPr>
          <w:rStyle w:val="56"/>
        </w:rPr>
        <w:t xml:space="preserve">et al. </w:t>
      </w:r>
      <w:r>
        <w:rPr>
          <w:rStyle w:val="56"/>
        </w:rPr>
        <w:t>Phosphodiesterase t</w:t>
      </w:r>
      <w:r>
        <w:rPr>
          <w:rStyle w:val="57"/>
        </w:rPr>
        <w:t>y</w:t>
      </w:r>
      <w:r>
        <w:rPr>
          <w:rStyle w:val="56"/>
        </w:rPr>
        <w:t>pe 5 expression in human and rat lower urinary tract tissues and the effect of tadalafil on prostate</w:t>
      </w:r>
      <w:r>
        <w:rPr>
          <w:rStyle w:val="57"/>
        </w:rPr>
        <w:t xml:space="preserve"> g</w:t>
      </w:r>
      <w:r>
        <w:rPr>
          <w:rStyle w:val="56"/>
        </w:rPr>
        <w:t>land ox</w:t>
      </w:r>
      <w:r>
        <w:rPr>
          <w:rStyle w:val="57"/>
        </w:rPr>
        <w:t>yg</w:t>
      </w:r>
      <w:r>
        <w:rPr>
          <w:rStyle w:val="56"/>
        </w:rPr>
        <w:t>enation in spontaneously</w:t>
      </w:r>
      <w:r>
        <w:rPr>
          <w:rStyle w:val="57"/>
        </w:rPr>
        <w:t xml:space="preserve"> hy</w:t>
      </w:r>
      <w:r>
        <w:rPr>
          <w:rStyle w:val="56"/>
        </w:rPr>
        <w:t xml:space="preserve">pertensive rats </w:t>
      </w:r>
      <w:r>
        <w:rPr>
          <w:rStyle w:val="56"/>
          <w:lang w:val="ru-RU" w:eastAsia="ru-RU" w:bidi="ru-RU"/>
        </w:rPr>
        <w:t xml:space="preserve">// </w:t>
      </w:r>
      <w:r>
        <w:rPr>
          <w:rStyle w:val="56"/>
        </w:rPr>
        <w:t>J. Sex. Med. — 2011. — Vol. 8. — P. 2746- 2760.</w:t>
      </w:r>
    </w:p>
    <w:p w14:paraId="4F615BBF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7"/>
        </w:rPr>
        <w:t>Vi</w:t>
      </w:r>
      <w:r>
        <w:rPr>
          <w:rStyle w:val="56"/>
        </w:rPr>
        <w:t>gnozzi L.</w:t>
      </w:r>
      <w:r>
        <w:rPr>
          <w:rStyle w:val="57"/>
        </w:rPr>
        <w:t xml:space="preserve">. </w:t>
      </w:r>
      <w:r>
        <w:rPr>
          <w:rStyle w:val="56"/>
        </w:rPr>
        <w:t>et al. PDK5 inhibi</w:t>
      </w:r>
      <w:r>
        <w:rPr>
          <w:rStyle w:val="56"/>
        </w:rPr>
        <w:t xml:space="preserve">tors blunt inflammation in human BPH: a potential mechanism of action for PDK5 inhibitors in LUTS </w:t>
      </w:r>
      <w:r>
        <w:rPr>
          <w:rStyle w:val="56"/>
          <w:lang w:val="ru-RU" w:eastAsia="ru-RU" w:bidi="ru-RU"/>
        </w:rPr>
        <w:t xml:space="preserve">// </w:t>
      </w:r>
      <w:r>
        <w:rPr>
          <w:rStyle w:val="56"/>
        </w:rPr>
        <w:t>Prostate. — 2013. — Vol. 73. — R 1391-1402.</w:t>
      </w:r>
    </w:p>
    <w:p w14:paraId="65098D52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Ji Eon Won</w:t>
      </w:r>
      <w:r>
        <w:rPr>
          <w:rStyle w:val="57"/>
        </w:rPr>
        <w:t xml:space="preserve">. </w:t>
      </w:r>
      <w:r>
        <w:rPr>
          <w:rStyle w:val="56"/>
        </w:rPr>
        <w:t>Ji Yeon Chu</w:t>
      </w:r>
      <w:r>
        <w:rPr>
          <w:rStyle w:val="57"/>
        </w:rPr>
        <w:t xml:space="preserve">. </w:t>
      </w:r>
      <w:r>
        <w:rPr>
          <w:rStyle w:val="56"/>
        </w:rPr>
        <w:t>Hyunah Caroline Choi</w:t>
      </w:r>
      <w:r>
        <w:rPr>
          <w:rStyle w:val="57"/>
        </w:rPr>
        <w:t xml:space="preserve">. </w:t>
      </w:r>
      <w:r>
        <w:rPr>
          <w:rStyle w:val="56"/>
        </w:rPr>
        <w:t>Yun Chen</w:t>
      </w:r>
      <w:r>
        <w:rPr>
          <w:rStyle w:val="57"/>
        </w:rPr>
        <w:t>. H</w:t>
      </w:r>
      <w:r>
        <w:rPr>
          <w:rStyle w:val="56"/>
        </w:rPr>
        <w:t>yun Jun Park</w:t>
      </w:r>
      <w:r>
        <w:rPr>
          <w:rStyle w:val="57"/>
        </w:rPr>
        <w:t xml:space="preserve">. </w:t>
      </w:r>
      <w:r>
        <w:rPr>
          <w:rStyle w:val="56"/>
        </w:rPr>
        <w:t>Hector Jose Duefias. Safet</w:t>
      </w:r>
      <w:r>
        <w:rPr>
          <w:rStyle w:val="57"/>
        </w:rPr>
        <w:t xml:space="preserve">y </w:t>
      </w:r>
      <w:r>
        <w:rPr>
          <w:rStyle w:val="56"/>
        </w:rPr>
        <w:t>and Effecti</w:t>
      </w:r>
      <w:r>
        <w:rPr>
          <w:rStyle w:val="56"/>
        </w:rPr>
        <w:t>veness of Once-Daily Tadalafil (5 m</w:t>
      </w:r>
      <w:r>
        <w:rPr>
          <w:rStyle w:val="57"/>
        </w:rPr>
        <w:t>g</w:t>
      </w:r>
      <w:r>
        <w:rPr>
          <w:rStyle w:val="56"/>
        </w:rPr>
        <w:t>) Thera</w:t>
      </w:r>
      <w:r>
        <w:rPr>
          <w:rStyle w:val="57"/>
        </w:rPr>
        <w:t>p</w:t>
      </w:r>
      <w:r>
        <w:rPr>
          <w:rStyle w:val="56"/>
        </w:rPr>
        <w:t>y in Korean Men with Beni</w:t>
      </w:r>
      <w:r>
        <w:rPr>
          <w:rStyle w:val="57"/>
        </w:rPr>
        <w:t xml:space="preserve">gn </w:t>
      </w:r>
      <w:r>
        <w:rPr>
          <w:rStyle w:val="56"/>
        </w:rPr>
        <w:t>Prostatic H</w:t>
      </w:r>
      <w:r>
        <w:rPr>
          <w:rStyle w:val="57"/>
        </w:rPr>
        <w:t>y</w:t>
      </w:r>
      <w:r>
        <w:rPr>
          <w:rStyle w:val="56"/>
        </w:rPr>
        <w:t>perplasia/Lower Urinary Tract S</w:t>
      </w:r>
      <w:r>
        <w:rPr>
          <w:rStyle w:val="57"/>
        </w:rPr>
        <w:t>ym</w:t>
      </w:r>
      <w:r>
        <w:rPr>
          <w:rStyle w:val="56"/>
        </w:rPr>
        <w:t>ptoms in a Real-World Clinical Settin</w:t>
      </w:r>
      <w:r>
        <w:rPr>
          <w:rStyle w:val="57"/>
        </w:rPr>
        <w:t>g</w:t>
      </w:r>
      <w:r>
        <w:rPr>
          <w:rStyle w:val="56"/>
        </w:rPr>
        <w:t>: Results from a Post-Marketin</w:t>
      </w:r>
      <w:r>
        <w:rPr>
          <w:rStyle w:val="57"/>
        </w:rPr>
        <w:t xml:space="preserve">g </w:t>
      </w:r>
      <w:r>
        <w:rPr>
          <w:rStyle w:val="56"/>
        </w:rPr>
        <w:t>Surveillance Study. World J Mens Health. 2018 Ma</w:t>
      </w:r>
      <w:r>
        <w:rPr>
          <w:rStyle w:val="57"/>
        </w:rPr>
        <w:t xml:space="preserve">y: </w:t>
      </w:r>
      <w:r>
        <w:rPr>
          <w:rStyle w:val="51pt0"/>
        </w:rPr>
        <w:t>36(2</w:t>
      </w:r>
      <w:r>
        <w:rPr>
          <w:rStyle w:val="51pt"/>
        </w:rPr>
        <w:t>):</w:t>
      </w:r>
      <w:r>
        <w:rPr>
          <w:rStyle w:val="56"/>
        </w:rPr>
        <w:t xml:space="preserve"> 161-170.</w:t>
      </w:r>
    </w:p>
    <w:p w14:paraId="3A7F61F3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7"/>
        </w:rPr>
        <w:t>H</w:t>
      </w:r>
      <w:r>
        <w:rPr>
          <w:rStyle w:val="56"/>
        </w:rPr>
        <w:t>yun Jun Park</w:t>
      </w:r>
      <w:r>
        <w:rPr>
          <w:rStyle w:val="57"/>
        </w:rPr>
        <w:t xml:space="preserve">. </w:t>
      </w:r>
      <w:r>
        <w:rPr>
          <w:rStyle w:val="56"/>
        </w:rPr>
        <w:t>Ji Eon Joanne Won</w:t>
      </w:r>
      <w:r>
        <w:rPr>
          <w:rStyle w:val="57"/>
        </w:rPr>
        <w:t xml:space="preserve">. </w:t>
      </w:r>
      <w:r>
        <w:rPr>
          <w:rStyle w:val="56"/>
        </w:rPr>
        <w:t>Sebastian Sorsabum</w:t>
      </w:r>
      <w:r>
        <w:rPr>
          <w:rStyle w:val="57"/>
        </w:rPr>
        <w:t xml:space="preserve">. </w:t>
      </w:r>
      <w:r>
        <w:rPr>
          <w:rStyle w:val="56"/>
        </w:rPr>
        <w:t>Paul David Rivera</w:t>
      </w:r>
      <w:r>
        <w:rPr>
          <w:rStyle w:val="57"/>
        </w:rPr>
        <w:t xml:space="preserve">, </w:t>
      </w:r>
      <w:r>
        <w:rPr>
          <w:rStyle w:val="56"/>
        </w:rPr>
        <w:t>and Seun</w:t>
      </w:r>
      <w:r>
        <w:rPr>
          <w:rStyle w:val="57"/>
        </w:rPr>
        <w:t xml:space="preserve">g </w:t>
      </w:r>
      <w:r>
        <w:rPr>
          <w:rStyle w:val="56"/>
        </w:rPr>
        <w:t>Wook Lee. Urinary Tract S</w:t>
      </w:r>
      <w:r>
        <w:rPr>
          <w:rStyle w:val="57"/>
        </w:rPr>
        <w:t>ym</w:t>
      </w:r>
      <w:r>
        <w:rPr>
          <w:rStyle w:val="56"/>
        </w:rPr>
        <w:t>ptoms tLUTS) Secondary to Beni</w:t>
      </w:r>
      <w:r>
        <w:rPr>
          <w:rStyle w:val="57"/>
        </w:rPr>
        <w:t>g</w:t>
      </w:r>
      <w:r>
        <w:rPr>
          <w:rStyle w:val="56"/>
        </w:rPr>
        <w:t>n Prostatic Hyperplasia tBPH) and LUTS/BPH with Erectile Dysfunction in Asian Men: A Systematic Review Fo</w:t>
      </w:r>
      <w:r>
        <w:rPr>
          <w:rStyle w:val="56"/>
        </w:rPr>
        <w:t>cusin</w:t>
      </w:r>
      <w:r>
        <w:rPr>
          <w:rStyle w:val="57"/>
        </w:rPr>
        <w:t xml:space="preserve">g </w:t>
      </w:r>
      <w:r>
        <w:rPr>
          <w:rStyle w:val="56"/>
        </w:rPr>
        <w:t>on Tadalafil. World .1 Mens Health. 2013 Dec</w:t>
      </w:r>
      <w:r>
        <w:rPr>
          <w:rStyle w:val="57"/>
        </w:rPr>
        <w:t>: 31G</w:t>
      </w:r>
      <w:r>
        <w:rPr>
          <w:rStyle w:val="56"/>
        </w:rPr>
        <w:t>L 193-207.</w:t>
      </w:r>
    </w:p>
    <w:p w14:paraId="43DD74FA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Novara G</w:t>
      </w:r>
      <w:r>
        <w:rPr>
          <w:rStyle w:val="57"/>
        </w:rPr>
        <w:t xml:space="preserve">. </w:t>
      </w:r>
      <w:r>
        <w:rPr>
          <w:rStyle w:val="56"/>
        </w:rPr>
        <w:t>Giannarini G</w:t>
      </w:r>
      <w:r>
        <w:rPr>
          <w:rStyle w:val="57"/>
        </w:rPr>
        <w:t xml:space="preserve">. </w:t>
      </w:r>
      <w:r>
        <w:rPr>
          <w:rStyle w:val="56"/>
        </w:rPr>
        <w:t>Alcaraz A</w:t>
      </w:r>
      <w:r>
        <w:rPr>
          <w:rStyle w:val="57"/>
        </w:rPr>
        <w:t xml:space="preserve">. </w:t>
      </w:r>
      <w:r>
        <w:rPr>
          <w:rStyle w:val="56"/>
        </w:rPr>
        <w:t>Cozar-Olmo .IM</w:t>
      </w:r>
      <w:r>
        <w:rPr>
          <w:rStyle w:val="57"/>
        </w:rPr>
        <w:t xml:space="preserve">. </w:t>
      </w:r>
      <w:r>
        <w:rPr>
          <w:rStyle w:val="56"/>
        </w:rPr>
        <w:t>Descazeaud A</w:t>
      </w:r>
      <w:r>
        <w:rPr>
          <w:rStyle w:val="57"/>
        </w:rPr>
        <w:t xml:space="preserve">. </w:t>
      </w:r>
      <w:r>
        <w:rPr>
          <w:rStyle w:val="56"/>
        </w:rPr>
        <w:t>Montorsi F</w:t>
      </w:r>
      <w:r>
        <w:rPr>
          <w:rStyle w:val="57"/>
        </w:rPr>
        <w:t>.</w:t>
      </w:r>
      <w:r>
        <w:rPr>
          <w:rStyle w:val="56"/>
        </w:rPr>
        <w:t>Ficarra V. Efficacy and Safety of Hexanic Lipidosterolic Extract of Serenoa repens (Permixon) in the Treatment of</w:t>
      </w:r>
      <w:r>
        <w:rPr>
          <w:rStyle w:val="56"/>
        </w:rPr>
        <w:t xml:space="preserve"> Eower Urinary Tract S</w:t>
      </w:r>
      <w:r>
        <w:rPr>
          <w:rStyle w:val="57"/>
        </w:rPr>
        <w:t>ym</w:t>
      </w:r>
      <w:r>
        <w:rPr>
          <w:rStyle w:val="56"/>
        </w:rPr>
        <w:t>ptoms Due to Beni</w:t>
      </w:r>
      <w:r>
        <w:rPr>
          <w:rStyle w:val="57"/>
        </w:rPr>
        <w:t>g</w:t>
      </w:r>
      <w:r>
        <w:rPr>
          <w:rStyle w:val="56"/>
        </w:rPr>
        <w:t>n Prostatic Hyperplasia: Systematic Review and Meta-analysis of Randomized. Controlled Trials. Eur Urol Focus. 2016 Dec</w:t>
      </w:r>
      <w:r>
        <w:rPr>
          <w:rStyle w:val="57"/>
        </w:rPr>
        <w:t>:2(5</w:t>
      </w:r>
      <w:r>
        <w:rPr>
          <w:rStyle w:val="56"/>
        </w:rPr>
        <w:t>L553- 561. doi: 10.1016/</w:t>
      </w:r>
      <w:r>
        <w:rPr>
          <w:rStyle w:val="57"/>
        </w:rPr>
        <w:t>j</w:t>
      </w:r>
      <w:r>
        <w:rPr>
          <w:rStyle w:val="56"/>
        </w:rPr>
        <w:t>.euf.2016.04.002. Epub 2016 Apr 23. Review. PubMedPMlD: 28723522.</w:t>
      </w:r>
    </w:p>
    <w:p w14:paraId="21DD8286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Vela-Navarrete R</w:t>
      </w:r>
      <w:r>
        <w:rPr>
          <w:rStyle w:val="57"/>
        </w:rPr>
        <w:t xml:space="preserve">. </w:t>
      </w:r>
      <w:r>
        <w:rPr>
          <w:rStyle w:val="56"/>
        </w:rPr>
        <w:t>Alcaraz A</w:t>
      </w:r>
      <w:r>
        <w:rPr>
          <w:rStyle w:val="57"/>
        </w:rPr>
        <w:t xml:space="preserve">. </w:t>
      </w:r>
      <w:r>
        <w:rPr>
          <w:rStyle w:val="56"/>
        </w:rPr>
        <w:t>Rodri</w:t>
      </w:r>
      <w:r>
        <w:rPr>
          <w:rStyle w:val="57"/>
        </w:rPr>
        <w:t>g</w:t>
      </w:r>
      <w:r>
        <w:rPr>
          <w:rStyle w:val="56"/>
        </w:rPr>
        <w:t>uez-Antolin A</w:t>
      </w:r>
      <w:r>
        <w:rPr>
          <w:rStyle w:val="57"/>
        </w:rPr>
        <w:t xml:space="preserve">. </w:t>
      </w:r>
      <w:r>
        <w:rPr>
          <w:rStyle w:val="56"/>
        </w:rPr>
        <w:t>Mifiana Eopez B</w:t>
      </w:r>
      <w:r>
        <w:rPr>
          <w:rStyle w:val="57"/>
        </w:rPr>
        <w:t>.</w:t>
      </w:r>
      <w:r>
        <w:rPr>
          <w:rStyle w:val="56"/>
        </w:rPr>
        <w:t>Femandez-Gomez JM</w:t>
      </w:r>
      <w:r>
        <w:rPr>
          <w:rStyle w:val="57"/>
        </w:rPr>
        <w:t xml:space="preserve">. </w:t>
      </w:r>
      <w:r>
        <w:rPr>
          <w:rStyle w:val="56"/>
        </w:rPr>
        <w:t>An</w:t>
      </w:r>
      <w:r>
        <w:rPr>
          <w:rStyle w:val="57"/>
        </w:rPr>
        <w:t>g</w:t>
      </w:r>
      <w:r>
        <w:rPr>
          <w:rStyle w:val="56"/>
        </w:rPr>
        <w:t>ulo JC</w:t>
      </w:r>
      <w:r>
        <w:rPr>
          <w:rStyle w:val="57"/>
        </w:rPr>
        <w:t xml:space="preserve">. </w:t>
      </w:r>
      <w:r>
        <w:rPr>
          <w:rStyle w:val="56"/>
        </w:rPr>
        <w:t>Castro Diaz D</w:t>
      </w:r>
      <w:r>
        <w:rPr>
          <w:rStyle w:val="57"/>
        </w:rPr>
        <w:t xml:space="preserve">. </w:t>
      </w:r>
      <w:r>
        <w:rPr>
          <w:rStyle w:val="56"/>
        </w:rPr>
        <w:t>Romero-Otero J</w:t>
      </w:r>
      <w:r>
        <w:rPr>
          <w:rStyle w:val="57"/>
        </w:rPr>
        <w:t xml:space="preserve">. </w:t>
      </w:r>
      <w:r>
        <w:rPr>
          <w:rStyle w:val="56"/>
        </w:rPr>
        <w:t>Brenes FJ</w:t>
      </w:r>
      <w:r>
        <w:rPr>
          <w:rStyle w:val="57"/>
        </w:rPr>
        <w:t>.</w:t>
      </w:r>
      <w:r>
        <w:rPr>
          <w:rStyle w:val="56"/>
        </w:rPr>
        <w:t>Carballido J</w:t>
      </w:r>
      <w:r>
        <w:rPr>
          <w:rStyle w:val="57"/>
        </w:rPr>
        <w:t xml:space="preserve">. </w:t>
      </w:r>
      <w:r>
        <w:rPr>
          <w:rStyle w:val="56"/>
        </w:rPr>
        <w:t>Molero Garcia JM</w:t>
      </w:r>
      <w:r>
        <w:rPr>
          <w:rStyle w:val="57"/>
        </w:rPr>
        <w:t>.</w:t>
      </w:r>
    </w:p>
    <w:p w14:paraId="49E51124" w14:textId="77777777" w:rsidR="00A3349F" w:rsidRDefault="005A27AC">
      <w:pPr>
        <w:pStyle w:val="50"/>
        <w:shd w:val="clear" w:color="auto" w:fill="auto"/>
        <w:spacing w:before="0" w:after="0" w:line="389" w:lineRule="exact"/>
        <w:ind w:left="480" w:firstLine="0"/>
        <w:jc w:val="both"/>
      </w:pPr>
      <w:r>
        <w:rPr>
          <w:rStyle w:val="56"/>
        </w:rPr>
        <w:t>Femandez-Pro Ledesma A</w:t>
      </w:r>
      <w:r>
        <w:rPr>
          <w:rStyle w:val="57"/>
        </w:rPr>
        <w:t xml:space="preserve">. </w:t>
      </w:r>
      <w:r>
        <w:rPr>
          <w:rStyle w:val="56"/>
        </w:rPr>
        <w:t>Cozar Olmos JM</w:t>
      </w:r>
      <w:r>
        <w:rPr>
          <w:rStyle w:val="57"/>
        </w:rPr>
        <w:t xml:space="preserve">. </w:t>
      </w:r>
      <w:r>
        <w:rPr>
          <w:rStyle w:val="56"/>
        </w:rPr>
        <w:t>Manasanch Dalmau J</w:t>
      </w:r>
      <w:r>
        <w:rPr>
          <w:rStyle w:val="57"/>
        </w:rPr>
        <w:t xml:space="preserve">. </w:t>
      </w:r>
      <w:r>
        <w:rPr>
          <w:rStyle w:val="56"/>
        </w:rPr>
        <w:t>Subirana Cachinero I</w:t>
      </w:r>
      <w:r>
        <w:rPr>
          <w:rStyle w:val="57"/>
        </w:rPr>
        <w:t xml:space="preserve">. </w:t>
      </w:r>
      <w:r>
        <w:rPr>
          <w:rStyle w:val="56"/>
        </w:rPr>
        <w:t>Herdm</w:t>
      </w:r>
      <w:r>
        <w:rPr>
          <w:rStyle w:val="56"/>
        </w:rPr>
        <w:t>an M</w:t>
      </w:r>
      <w:r>
        <w:rPr>
          <w:rStyle w:val="57"/>
        </w:rPr>
        <w:t xml:space="preserve">. </w:t>
      </w:r>
      <w:r>
        <w:rPr>
          <w:rStyle w:val="56"/>
        </w:rPr>
        <w:t>Ficarra V. Efficacy and safety of a hexanic extract of Serenoa repens rPermixonf</w:t>
      </w:r>
      <w:r>
        <w:rPr>
          <w:rStyle w:val="51pt0"/>
        </w:rPr>
        <w:t xml:space="preserve">®)) </w:t>
      </w:r>
      <w:r>
        <w:rPr>
          <w:rStyle w:val="56"/>
        </w:rPr>
        <w:t>for the treatment of lower urinary tract s</w:t>
      </w:r>
      <w:r>
        <w:rPr>
          <w:rStyle w:val="57"/>
        </w:rPr>
        <w:t>ym</w:t>
      </w:r>
      <w:r>
        <w:rPr>
          <w:rStyle w:val="56"/>
        </w:rPr>
        <w:t>ptoms associated with beni</w:t>
      </w:r>
      <w:r>
        <w:rPr>
          <w:rStyle w:val="57"/>
        </w:rPr>
        <w:t xml:space="preserve">gn </w:t>
      </w:r>
      <w:r>
        <w:rPr>
          <w:rStyle w:val="56"/>
        </w:rPr>
        <w:t>prostatic h</w:t>
      </w:r>
      <w:r>
        <w:rPr>
          <w:rStyle w:val="57"/>
        </w:rPr>
        <w:t>y</w:t>
      </w:r>
      <w:r>
        <w:rPr>
          <w:rStyle w:val="56"/>
        </w:rPr>
        <w:t>perplasia</w:t>
      </w:r>
    </w:p>
    <w:p w14:paraId="73CF7056" w14:textId="77777777" w:rsidR="00A3349F" w:rsidRDefault="005A27AC">
      <w:pPr>
        <w:pStyle w:val="50"/>
        <w:shd w:val="clear" w:color="auto" w:fill="auto"/>
        <w:tabs>
          <w:tab w:val="left" w:leader="underscore" w:pos="2227"/>
        </w:tabs>
        <w:spacing w:before="0" w:after="0" w:line="389" w:lineRule="exact"/>
        <w:ind w:left="480" w:firstLine="0"/>
        <w:jc w:val="both"/>
      </w:pPr>
      <w:r>
        <w:rPr>
          <w:rStyle w:val="57"/>
        </w:rPr>
        <w:t>(</w:t>
      </w:r>
      <w:r>
        <w:rPr>
          <w:rStyle w:val="56"/>
        </w:rPr>
        <w:t>LUTS</w:t>
      </w:r>
      <w:r>
        <w:rPr>
          <w:rStyle w:val="56"/>
          <w:lang w:val="ru-RU" w:eastAsia="ru-RU" w:bidi="ru-RU"/>
        </w:rPr>
        <w:t>/ВРШ</w:t>
      </w:r>
      <w:r>
        <w:rPr>
          <w:rStyle w:val="57"/>
          <w:lang w:val="ru-RU" w:eastAsia="ru-RU" w:bidi="ru-RU"/>
        </w:rPr>
        <w:t>:</w:t>
      </w:r>
      <w:r>
        <w:rPr>
          <w:rStyle w:val="57"/>
        </w:rPr>
        <w:tab/>
        <w:t>s</w:t>
      </w:r>
      <w:r>
        <w:rPr>
          <w:rStyle w:val="56"/>
        </w:rPr>
        <w:t xml:space="preserve">ystematic review and meta-analysis of randomised </w:t>
      </w:r>
      <w:r>
        <w:rPr>
          <w:rStyle w:val="56"/>
        </w:rPr>
        <w:t>controlled trials and</w:t>
      </w:r>
    </w:p>
    <w:p w14:paraId="78158069" w14:textId="77777777" w:rsidR="00A3349F" w:rsidRDefault="005A27AC">
      <w:pPr>
        <w:pStyle w:val="50"/>
        <w:shd w:val="clear" w:color="auto" w:fill="auto"/>
        <w:spacing w:before="0" w:after="0" w:line="389" w:lineRule="exact"/>
        <w:ind w:left="480" w:firstLine="0"/>
        <w:jc w:val="both"/>
      </w:pPr>
      <w:r>
        <w:rPr>
          <w:rStyle w:val="56"/>
        </w:rPr>
        <w:t>observational studies. B.TU Int. 2018 Dec</w:t>
      </w:r>
      <w:r>
        <w:rPr>
          <w:rStyle w:val="57"/>
        </w:rPr>
        <w:t xml:space="preserve">: </w:t>
      </w:r>
      <w:r>
        <w:rPr>
          <w:rStyle w:val="56"/>
        </w:rPr>
        <w:t>122t</w:t>
      </w:r>
      <w:r>
        <w:rPr>
          <w:rStyle w:val="57"/>
        </w:rPr>
        <w:t>6</w:t>
      </w:r>
      <w:r>
        <w:rPr>
          <w:rStyle w:val="56"/>
        </w:rPr>
        <w:t>V 1049-1065. doi: 10.1111/b</w:t>
      </w:r>
      <w:r>
        <w:rPr>
          <w:rStyle w:val="57"/>
        </w:rPr>
        <w:t>j</w:t>
      </w:r>
      <w:r>
        <w:rPr>
          <w:rStyle w:val="56"/>
        </w:rPr>
        <w:t>u. 14362. Epub 2018 ■bm 6. PubMed PMID: 29694707.</w:t>
      </w:r>
    </w:p>
    <w:p w14:paraId="6BEC2F02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56"/>
        </w:rPr>
        <w:lastRenderedPageBreak/>
        <w:t>Diaa-Eldin Taha</w:t>
      </w:r>
      <w:r>
        <w:rPr>
          <w:rStyle w:val="57"/>
        </w:rPr>
        <w:t>.a.</w:t>
      </w:r>
      <w:r>
        <w:rPr>
          <w:rStyle w:val="56"/>
        </w:rPr>
        <w:t>* Omar M. Aboumarzouk</w:t>
      </w:r>
      <w:r>
        <w:rPr>
          <w:rStyle w:val="57"/>
        </w:rPr>
        <w:t>.</w:t>
      </w:r>
      <w:r>
        <w:rPr>
          <w:rStyle w:val="56"/>
        </w:rPr>
        <w:t>b and Ahmed A. Shokeirc Oral desmopressin in nocturia with beni</w:t>
      </w:r>
      <w:r>
        <w:rPr>
          <w:rStyle w:val="57"/>
        </w:rPr>
        <w:t xml:space="preserve">gn </w:t>
      </w:r>
      <w:r>
        <w:rPr>
          <w:rStyle w:val="56"/>
        </w:rPr>
        <w:t>pr</w:t>
      </w:r>
      <w:r>
        <w:rPr>
          <w:rStyle w:val="56"/>
        </w:rPr>
        <w:t>ostatic h</w:t>
      </w:r>
      <w:r>
        <w:rPr>
          <w:rStyle w:val="57"/>
        </w:rPr>
        <w:t>y</w:t>
      </w:r>
      <w:r>
        <w:rPr>
          <w:rStyle w:val="56"/>
        </w:rPr>
        <w:t xml:space="preserve">perplasia: A systematic review of the literature. Arab J Urol. 2018 </w:t>
      </w:r>
      <w:r>
        <w:rPr>
          <w:rStyle w:val="57"/>
        </w:rPr>
        <w:t>Dec: 16</w:t>
      </w:r>
      <w:r>
        <w:rPr>
          <w:rStyle w:val="56"/>
        </w:rPr>
        <w:t>m: 404-410.</w:t>
      </w:r>
    </w:p>
    <w:p w14:paraId="5ED44B19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Steven A. Kaplan</w:t>
      </w:r>
      <w:r>
        <w:rPr>
          <w:rStyle w:val="57"/>
        </w:rPr>
        <w:t xml:space="preserve">. </w:t>
      </w:r>
      <w:r>
        <w:rPr>
          <w:rStyle w:val="56"/>
        </w:rPr>
        <w:t>M.D.</w:t>
      </w:r>
      <w:r>
        <w:rPr>
          <w:rStyle w:val="57"/>
        </w:rPr>
        <w:t>.</w:t>
      </w:r>
      <w:r>
        <w:rPr>
          <w:rStyle w:val="56"/>
        </w:rPr>
        <w:t>a Jeannette Y. Lee</w:t>
      </w:r>
      <w:r>
        <w:rPr>
          <w:rStyle w:val="57"/>
        </w:rPr>
        <w:t xml:space="preserve">. </w:t>
      </w:r>
      <w:r>
        <w:rPr>
          <w:rStyle w:val="56"/>
        </w:rPr>
        <w:t>Ph.D.</w:t>
      </w:r>
      <w:r>
        <w:rPr>
          <w:rStyle w:val="57"/>
        </w:rPr>
        <w:t>.</w:t>
      </w:r>
      <w:r>
        <w:rPr>
          <w:rStyle w:val="56"/>
        </w:rPr>
        <w:t>b Alan G. Meehan</w:t>
      </w:r>
      <w:r>
        <w:rPr>
          <w:rStyle w:val="57"/>
        </w:rPr>
        <w:t xml:space="preserve">. </w:t>
      </w:r>
      <w:r>
        <w:rPr>
          <w:rStyle w:val="56"/>
        </w:rPr>
        <w:t>Ph.D.x John W. Kusek</w:t>
      </w:r>
      <w:r>
        <w:rPr>
          <w:rStyle w:val="57"/>
        </w:rPr>
        <w:t xml:space="preserve">. </w:t>
      </w:r>
      <w:r>
        <w:rPr>
          <w:rStyle w:val="56"/>
        </w:rPr>
        <w:t>Ph.D.</w:t>
      </w:r>
      <w:r>
        <w:rPr>
          <w:rStyle w:val="57"/>
        </w:rPr>
        <w:t>.</w:t>
      </w:r>
      <w:r>
        <w:rPr>
          <w:rStyle w:val="56"/>
        </w:rPr>
        <w:t>d and Medical Thera</w:t>
      </w:r>
      <w:r>
        <w:rPr>
          <w:rStyle w:val="57"/>
        </w:rPr>
        <w:t>p</w:t>
      </w:r>
      <w:r>
        <w:rPr>
          <w:rStyle w:val="56"/>
        </w:rPr>
        <w:t>y of Prostatic S</w:t>
      </w:r>
      <w:r>
        <w:rPr>
          <w:rStyle w:val="57"/>
        </w:rPr>
        <w:t>ym</w:t>
      </w:r>
      <w:r>
        <w:rPr>
          <w:rStyle w:val="56"/>
        </w:rPr>
        <w:t>ptoms (MTOPSl Research Gro</w:t>
      </w:r>
      <w:r>
        <w:rPr>
          <w:rStyle w:val="56"/>
        </w:rPr>
        <w:t>up. Lon</w:t>
      </w:r>
      <w:r>
        <w:rPr>
          <w:rStyle w:val="57"/>
        </w:rPr>
        <w:t>g</w:t>
      </w:r>
      <w:r>
        <w:rPr>
          <w:rStyle w:val="56"/>
        </w:rPr>
        <w:t>-term Treatment with Finasteride Resulted in a Significant Improvement Relative to Placebo in Clinical Pro</w:t>
      </w:r>
      <w:r>
        <w:rPr>
          <w:rStyle w:val="57"/>
        </w:rPr>
        <w:t>g</w:t>
      </w:r>
      <w:r>
        <w:rPr>
          <w:rStyle w:val="56"/>
        </w:rPr>
        <w:t>ression of Beni</w:t>
      </w:r>
      <w:r>
        <w:rPr>
          <w:rStyle w:val="57"/>
        </w:rPr>
        <w:t>g</w:t>
      </w:r>
      <w:r>
        <w:rPr>
          <w:rStyle w:val="56"/>
        </w:rPr>
        <w:t>n Prostatic H</w:t>
      </w:r>
      <w:r>
        <w:rPr>
          <w:rStyle w:val="57"/>
        </w:rPr>
        <w:t>y</w:t>
      </w:r>
      <w:r>
        <w:rPr>
          <w:rStyle w:val="56"/>
        </w:rPr>
        <w:t>perplasia tBPH) in Men with Enlar</w:t>
      </w:r>
      <w:r>
        <w:rPr>
          <w:rStyle w:val="57"/>
        </w:rPr>
        <w:t>g</w:t>
      </w:r>
      <w:r>
        <w:rPr>
          <w:rStyle w:val="56"/>
        </w:rPr>
        <w:t>ed Prostates t&gt;30 mL</w:t>
      </w:r>
      <w:r>
        <w:rPr>
          <w:rStyle w:val="57"/>
        </w:rPr>
        <w:t xml:space="preserve">T </w:t>
      </w:r>
      <w:r>
        <w:rPr>
          <w:rStyle w:val="56"/>
        </w:rPr>
        <w:t>But Not in Those with Smaller Prostates (&lt;30 mLT Data f</w:t>
      </w:r>
      <w:r>
        <w:rPr>
          <w:rStyle w:val="56"/>
        </w:rPr>
        <w:t>rom the Medical Thera</w:t>
      </w:r>
      <w:r>
        <w:rPr>
          <w:rStyle w:val="57"/>
        </w:rPr>
        <w:t>p</w:t>
      </w:r>
      <w:r>
        <w:rPr>
          <w:rStyle w:val="56"/>
        </w:rPr>
        <w:t xml:space="preserve">y of Prostatic </w:t>
      </w:r>
      <w:r>
        <w:rPr>
          <w:rStyle w:val="57"/>
        </w:rPr>
        <w:t>S</w:t>
      </w:r>
      <w:r>
        <w:rPr>
          <w:rStyle w:val="56"/>
        </w:rPr>
        <w:t>ymptoms (MTOPSl Trial. *J Urol. 2011 A</w:t>
      </w:r>
      <w:r>
        <w:rPr>
          <w:rStyle w:val="57"/>
        </w:rPr>
        <w:t xml:space="preserve">pr: </w:t>
      </w:r>
      <w:r>
        <w:rPr>
          <w:rStyle w:val="56"/>
          <w:lang w:val="ru-RU" w:eastAsia="ru-RU" w:bidi="ru-RU"/>
        </w:rPr>
        <w:t>185Г</w:t>
      </w:r>
      <w:r>
        <w:rPr>
          <w:rStyle w:val="57"/>
          <w:lang w:val="ru-RU" w:eastAsia="ru-RU" w:bidi="ru-RU"/>
        </w:rPr>
        <w:t>4</w:t>
      </w:r>
      <w:r>
        <w:rPr>
          <w:rStyle w:val="56"/>
          <w:lang w:val="ru-RU" w:eastAsia="ru-RU" w:bidi="ru-RU"/>
        </w:rPr>
        <w:t xml:space="preserve">Т </w:t>
      </w:r>
      <w:r>
        <w:rPr>
          <w:rStyle w:val="56"/>
        </w:rPr>
        <w:t>1369-1373.</w:t>
      </w:r>
    </w:p>
    <w:p w14:paraId="1151E32A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Kaplan S A</w:t>
      </w:r>
      <w:r>
        <w:rPr>
          <w:rStyle w:val="57"/>
        </w:rPr>
        <w:t xml:space="preserve">. </w:t>
      </w:r>
      <w:r>
        <w:rPr>
          <w:rStyle w:val="56"/>
        </w:rPr>
        <w:t>McConnell .ID</w:t>
      </w:r>
      <w:r>
        <w:rPr>
          <w:rStyle w:val="57"/>
        </w:rPr>
        <w:t xml:space="preserve">. </w:t>
      </w:r>
      <w:r>
        <w:rPr>
          <w:rStyle w:val="56"/>
        </w:rPr>
        <w:t>Roehrbom CG</w:t>
      </w:r>
      <w:r>
        <w:rPr>
          <w:rStyle w:val="57"/>
        </w:rPr>
        <w:t xml:space="preserve">. </w:t>
      </w:r>
      <w:r>
        <w:rPr>
          <w:rStyle w:val="56"/>
        </w:rPr>
        <w:t>Meehan AG</w:t>
      </w:r>
      <w:r>
        <w:rPr>
          <w:rStyle w:val="57"/>
        </w:rPr>
        <w:t xml:space="preserve">. </w:t>
      </w:r>
      <w:r>
        <w:rPr>
          <w:rStyle w:val="56"/>
        </w:rPr>
        <w:t>Lee MW</w:t>
      </w:r>
      <w:r>
        <w:rPr>
          <w:rStyle w:val="57"/>
        </w:rPr>
        <w:t xml:space="preserve">. </w:t>
      </w:r>
      <w:r>
        <w:rPr>
          <w:rStyle w:val="56"/>
        </w:rPr>
        <w:t>Noble WR</w:t>
      </w:r>
      <w:r>
        <w:rPr>
          <w:rStyle w:val="57"/>
        </w:rPr>
        <w:t xml:space="preserve">. </w:t>
      </w:r>
      <w:r>
        <w:rPr>
          <w:rStyle w:val="56"/>
        </w:rPr>
        <w:t>Kusek JW</w:t>
      </w:r>
      <w:r>
        <w:rPr>
          <w:rStyle w:val="57"/>
        </w:rPr>
        <w:t xml:space="preserve">. Nyberg </w:t>
      </w:r>
      <w:r>
        <w:rPr>
          <w:rStyle w:val="56"/>
        </w:rPr>
        <w:t>LM</w:t>
      </w:r>
      <w:r>
        <w:rPr>
          <w:rStyle w:val="57"/>
        </w:rPr>
        <w:t xml:space="preserve">. </w:t>
      </w:r>
      <w:r>
        <w:rPr>
          <w:rStyle w:val="56"/>
        </w:rPr>
        <w:t>Jr</w:t>
      </w:r>
      <w:r>
        <w:rPr>
          <w:rStyle w:val="57"/>
        </w:rPr>
        <w:t xml:space="preserve">. </w:t>
      </w:r>
      <w:r>
        <w:rPr>
          <w:rStyle w:val="56"/>
        </w:rPr>
        <w:t>for the Medical Thera</w:t>
      </w:r>
      <w:r>
        <w:rPr>
          <w:rStyle w:val="57"/>
        </w:rPr>
        <w:t>p</w:t>
      </w:r>
      <w:r>
        <w:rPr>
          <w:rStyle w:val="56"/>
        </w:rPr>
        <w:t>y of Prostatic S</w:t>
      </w:r>
      <w:r>
        <w:rPr>
          <w:rStyle w:val="57"/>
        </w:rPr>
        <w:t>ym</w:t>
      </w:r>
      <w:r>
        <w:rPr>
          <w:rStyle w:val="56"/>
        </w:rPr>
        <w:t xml:space="preserve">ptoms (MTOPSl </w:t>
      </w:r>
      <w:r>
        <w:rPr>
          <w:rStyle w:val="56"/>
        </w:rPr>
        <w:t>Research Group Combination thera</w:t>
      </w:r>
      <w:r>
        <w:rPr>
          <w:rStyle w:val="57"/>
        </w:rPr>
        <w:t>p</w:t>
      </w:r>
      <w:r>
        <w:rPr>
          <w:rStyle w:val="56"/>
        </w:rPr>
        <w:t>y with doxazosin and finasteride led to a si</w:t>
      </w:r>
      <w:r>
        <w:rPr>
          <w:rStyle w:val="57"/>
        </w:rPr>
        <w:t>g</w:t>
      </w:r>
      <w:r>
        <w:rPr>
          <w:rStyle w:val="56"/>
        </w:rPr>
        <w:t>nificantl</w:t>
      </w:r>
      <w:r>
        <w:rPr>
          <w:rStyle w:val="57"/>
        </w:rPr>
        <w:t>y g</w:t>
      </w:r>
      <w:r>
        <w:rPr>
          <w:rStyle w:val="56"/>
        </w:rPr>
        <w:t>reater reduction in the risk of clinical pro</w:t>
      </w:r>
      <w:r>
        <w:rPr>
          <w:rStyle w:val="57"/>
        </w:rPr>
        <w:t>g</w:t>
      </w:r>
      <w:r>
        <w:rPr>
          <w:rStyle w:val="56"/>
        </w:rPr>
        <w:t>ression of BPH compared to either dru</w:t>
      </w:r>
      <w:r>
        <w:rPr>
          <w:rStyle w:val="57"/>
        </w:rPr>
        <w:t xml:space="preserve">g </w:t>
      </w:r>
      <w:r>
        <w:rPr>
          <w:rStyle w:val="56"/>
        </w:rPr>
        <w:t>alone in LUTS patients with a baseline total prostate volume of&gt;25 ml. .llJrol. 20</w:t>
      </w:r>
      <w:r>
        <w:rPr>
          <w:rStyle w:val="56"/>
        </w:rPr>
        <w:t>06</w:t>
      </w:r>
      <w:r>
        <w:rPr>
          <w:rStyle w:val="57"/>
        </w:rPr>
        <w:t>:</w:t>
      </w:r>
      <w:r>
        <w:rPr>
          <w:rStyle w:val="56"/>
        </w:rPr>
        <w:t>175:217-220.</w:t>
      </w:r>
    </w:p>
    <w:p w14:paraId="0D847703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38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Cheuk Fan Shum</w:t>
      </w:r>
      <w:r>
        <w:rPr>
          <w:rStyle w:val="57"/>
        </w:rPr>
        <w:t>.</w:t>
      </w:r>
      <w:r>
        <w:rPr>
          <w:rStyle w:val="56"/>
        </w:rPr>
        <w:t>* Weida Lau</w:t>
      </w:r>
      <w:r>
        <w:rPr>
          <w:rStyle w:val="57"/>
        </w:rPr>
        <w:t xml:space="preserve">. </w:t>
      </w:r>
      <w:r>
        <w:rPr>
          <w:rStyle w:val="56"/>
        </w:rPr>
        <w:t>and Chan</w:t>
      </w:r>
      <w:r>
        <w:rPr>
          <w:rStyle w:val="57"/>
        </w:rPr>
        <w:t xml:space="preserve">g </w:t>
      </w:r>
      <w:r>
        <w:rPr>
          <w:rStyle w:val="56"/>
        </w:rPr>
        <w:t>Pen</w:t>
      </w:r>
      <w:r>
        <w:rPr>
          <w:rStyle w:val="57"/>
        </w:rPr>
        <w:t xml:space="preserve">g </w:t>
      </w:r>
      <w:r>
        <w:rPr>
          <w:rStyle w:val="56"/>
        </w:rPr>
        <w:t>Colin Teo Medical thera</w:t>
      </w:r>
      <w:r>
        <w:rPr>
          <w:rStyle w:val="57"/>
        </w:rPr>
        <w:t>p</w:t>
      </w:r>
      <w:r>
        <w:rPr>
          <w:rStyle w:val="56"/>
        </w:rPr>
        <w:t>y for clinical beni</w:t>
      </w:r>
      <w:r>
        <w:rPr>
          <w:rStyle w:val="57"/>
        </w:rPr>
        <w:t xml:space="preserve">gn </w:t>
      </w:r>
      <w:r>
        <w:rPr>
          <w:rStyle w:val="56"/>
        </w:rPr>
        <w:t>prostatic h</w:t>
      </w:r>
      <w:r>
        <w:rPr>
          <w:rStyle w:val="57"/>
        </w:rPr>
        <w:t>y</w:t>
      </w:r>
      <w:r>
        <w:rPr>
          <w:rStyle w:val="56"/>
        </w:rPr>
        <w:t>perplasia: al Anta</w:t>
      </w:r>
      <w:r>
        <w:rPr>
          <w:rStyle w:val="57"/>
        </w:rPr>
        <w:t>g</w:t>
      </w:r>
      <w:r>
        <w:rPr>
          <w:rStyle w:val="56"/>
        </w:rPr>
        <w:t>onists</w:t>
      </w:r>
      <w:r>
        <w:rPr>
          <w:rStyle w:val="57"/>
        </w:rPr>
        <w:t xml:space="preserve">. </w:t>
      </w:r>
      <w:r>
        <w:rPr>
          <w:rStyle w:val="56"/>
        </w:rPr>
        <w:t>5a reductase inhibitors and their combination. Asian J Urol. 2017.ini</w:t>
      </w:r>
      <w:r>
        <w:rPr>
          <w:rStyle w:val="57"/>
        </w:rPr>
        <w:t xml:space="preserve">: </w:t>
      </w:r>
      <w:r>
        <w:rPr>
          <w:rStyle w:val="57"/>
          <w:lang w:val="ru-RU" w:eastAsia="ru-RU" w:bidi="ru-RU"/>
        </w:rPr>
        <w:t>4П</w:t>
      </w:r>
      <w:r>
        <w:rPr>
          <w:rStyle w:val="56"/>
          <w:lang w:val="ru-RU" w:eastAsia="ru-RU" w:bidi="ru-RU"/>
        </w:rPr>
        <w:t xml:space="preserve">Т </w:t>
      </w:r>
      <w:r>
        <w:rPr>
          <w:rStyle w:val="56"/>
        </w:rPr>
        <w:t>185-190.</w:t>
      </w:r>
    </w:p>
    <w:p w14:paraId="2DD65CC6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van Kerrebroeck P</w:t>
      </w:r>
      <w:r>
        <w:rPr>
          <w:rStyle w:val="57"/>
        </w:rPr>
        <w:t xml:space="preserve">. </w:t>
      </w:r>
      <w:r>
        <w:rPr>
          <w:rStyle w:val="56"/>
        </w:rPr>
        <w:t>Cha</w:t>
      </w:r>
      <w:r>
        <w:rPr>
          <w:rStyle w:val="57"/>
        </w:rPr>
        <w:t>p</w:t>
      </w:r>
      <w:r>
        <w:rPr>
          <w:rStyle w:val="56"/>
        </w:rPr>
        <w:t>pie C</w:t>
      </w:r>
      <w:r>
        <w:rPr>
          <w:rStyle w:val="57"/>
        </w:rPr>
        <w:t xml:space="preserve">. </w:t>
      </w:r>
      <w:r>
        <w:rPr>
          <w:rStyle w:val="56"/>
        </w:rPr>
        <w:t>Dro</w:t>
      </w:r>
      <w:r>
        <w:rPr>
          <w:rStyle w:val="57"/>
        </w:rPr>
        <w:t>g</w:t>
      </w:r>
      <w:r>
        <w:rPr>
          <w:rStyle w:val="56"/>
        </w:rPr>
        <w:t>endi</w:t>
      </w:r>
      <w:r>
        <w:rPr>
          <w:rStyle w:val="57"/>
        </w:rPr>
        <w:t>j</w:t>
      </w:r>
      <w:r>
        <w:rPr>
          <w:rStyle w:val="56"/>
        </w:rPr>
        <w:t>k T</w:t>
      </w:r>
      <w:r>
        <w:rPr>
          <w:rStyle w:val="57"/>
        </w:rPr>
        <w:t xml:space="preserve">. </w:t>
      </w:r>
      <w:r>
        <w:rPr>
          <w:rStyle w:val="56"/>
        </w:rPr>
        <w:t>Klaver M</w:t>
      </w:r>
      <w:r>
        <w:rPr>
          <w:rStyle w:val="57"/>
        </w:rPr>
        <w:t xml:space="preserve">. </w:t>
      </w:r>
      <w:r>
        <w:rPr>
          <w:rStyle w:val="56"/>
        </w:rPr>
        <w:t>Sokol R</w:t>
      </w:r>
      <w:r>
        <w:rPr>
          <w:rStyle w:val="57"/>
        </w:rPr>
        <w:t xml:space="preserve">. </w:t>
      </w:r>
      <w:r>
        <w:rPr>
          <w:rStyle w:val="56"/>
        </w:rPr>
        <w:t>et al. Combination Thera</w:t>
      </w:r>
      <w:r>
        <w:rPr>
          <w:rStyle w:val="57"/>
        </w:rPr>
        <w:t>p</w:t>
      </w:r>
      <w:r>
        <w:rPr>
          <w:rStyle w:val="56"/>
        </w:rPr>
        <w:t>y with Solifenacin and Tamsulosin Oral Controlled Absorption System in a Sin</w:t>
      </w:r>
      <w:r>
        <w:rPr>
          <w:rStyle w:val="57"/>
        </w:rPr>
        <w:t>g</w:t>
      </w:r>
      <w:r>
        <w:rPr>
          <w:rStyle w:val="56"/>
        </w:rPr>
        <w:t>le Tablet for Lower Urinary Tract S</w:t>
      </w:r>
      <w:r>
        <w:rPr>
          <w:rStyle w:val="57"/>
        </w:rPr>
        <w:t>ym</w:t>
      </w:r>
      <w:r>
        <w:rPr>
          <w:rStyle w:val="56"/>
        </w:rPr>
        <w:t>ptoms in Men: Efficac</w:t>
      </w:r>
      <w:r>
        <w:rPr>
          <w:rStyle w:val="57"/>
        </w:rPr>
        <w:t xml:space="preserve">y </w:t>
      </w:r>
      <w:r>
        <w:rPr>
          <w:rStyle w:val="56"/>
        </w:rPr>
        <w:t>and Safety Results from the Randomised Controlled NEPT</w:t>
      </w:r>
      <w:r>
        <w:rPr>
          <w:rStyle w:val="56"/>
        </w:rPr>
        <w:t>UNE Tnal. Lnr I Jrol. 2013 Dec</w:t>
      </w:r>
      <w:r>
        <w:rPr>
          <w:rStyle w:val="57"/>
        </w:rPr>
        <w:t>:64t6</w:t>
      </w:r>
      <w:r>
        <w:rPr>
          <w:rStyle w:val="56"/>
        </w:rPr>
        <w:t>T 1003-12.</w:t>
      </w:r>
    </w:p>
    <w:p w14:paraId="13B1D1A1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Kim HJ</w:t>
      </w:r>
      <w:r>
        <w:rPr>
          <w:rStyle w:val="57"/>
        </w:rPr>
        <w:t xml:space="preserve">. </w:t>
      </w:r>
      <w:r>
        <w:rPr>
          <w:rStyle w:val="56"/>
        </w:rPr>
        <w:t>Sun HY</w:t>
      </w:r>
      <w:r>
        <w:rPr>
          <w:rStyle w:val="57"/>
        </w:rPr>
        <w:t xml:space="preserve">. </w:t>
      </w:r>
      <w:r>
        <w:rPr>
          <w:rStyle w:val="56"/>
        </w:rPr>
        <w:t>Choi H</w:t>
      </w:r>
      <w:r>
        <w:rPr>
          <w:rStyle w:val="57"/>
        </w:rPr>
        <w:t xml:space="preserve">. </w:t>
      </w:r>
      <w:r>
        <w:rPr>
          <w:rStyle w:val="56"/>
        </w:rPr>
        <w:t>Park JY</w:t>
      </w:r>
      <w:r>
        <w:rPr>
          <w:rStyle w:val="57"/>
        </w:rPr>
        <w:t xml:space="preserve">. </w:t>
      </w:r>
      <w:r>
        <w:rPr>
          <w:rStyle w:val="56"/>
        </w:rPr>
        <w:t>Bae JH</w:t>
      </w:r>
      <w:r>
        <w:rPr>
          <w:rStyle w:val="57"/>
        </w:rPr>
        <w:t xml:space="preserve">. </w:t>
      </w:r>
      <w:r>
        <w:rPr>
          <w:rStyle w:val="56"/>
        </w:rPr>
        <w:t>Doo SW</w:t>
      </w:r>
      <w:r>
        <w:rPr>
          <w:rStyle w:val="57"/>
        </w:rPr>
        <w:t xml:space="preserve">. </w:t>
      </w:r>
      <w:r>
        <w:rPr>
          <w:rStyle w:val="56"/>
        </w:rPr>
        <w:t>et al. Efficacy and safety of initial combination treatment of an alpha blocker with an anticholiner</w:t>
      </w:r>
      <w:r>
        <w:rPr>
          <w:rStyle w:val="57"/>
        </w:rPr>
        <w:t>g</w:t>
      </w:r>
      <w:r>
        <w:rPr>
          <w:rStyle w:val="56"/>
        </w:rPr>
        <w:t>ic medication in beni</w:t>
      </w:r>
      <w:r>
        <w:rPr>
          <w:rStyle w:val="57"/>
        </w:rPr>
        <w:t xml:space="preserve">gn </w:t>
      </w:r>
      <w:r>
        <w:rPr>
          <w:rStyle w:val="56"/>
        </w:rPr>
        <w:t xml:space="preserve">prostatic </w:t>
      </w:r>
      <w:r>
        <w:rPr>
          <w:rStyle w:val="57"/>
        </w:rPr>
        <w:t>hy</w:t>
      </w:r>
      <w:r>
        <w:rPr>
          <w:rStyle w:val="56"/>
        </w:rPr>
        <w:t xml:space="preserve">perplasia patients with </w:t>
      </w:r>
      <w:r>
        <w:rPr>
          <w:rStyle w:val="56"/>
        </w:rPr>
        <w:t>lower urinary tract s</w:t>
      </w:r>
      <w:r>
        <w:rPr>
          <w:rStyle w:val="57"/>
        </w:rPr>
        <w:t>ym</w:t>
      </w:r>
      <w:r>
        <w:rPr>
          <w:rStyle w:val="56"/>
        </w:rPr>
        <w:t>ptoms: updated meta-analysis. PLoS One 2017</w:t>
      </w:r>
      <w:r>
        <w:rPr>
          <w:rStyle w:val="57"/>
        </w:rPr>
        <w:t>:</w:t>
      </w:r>
      <w:r>
        <w:rPr>
          <w:rStyle w:val="56"/>
        </w:rPr>
        <w:t>12:e0169248.</w:t>
      </w:r>
    </w:p>
    <w:p w14:paraId="27C3BBB9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Kaplan. S.A.</w:t>
      </w:r>
      <w:r>
        <w:rPr>
          <w:rStyle w:val="57"/>
        </w:rPr>
        <w:t xml:space="preserve">. </w:t>
      </w:r>
      <w:r>
        <w:rPr>
          <w:rStyle w:val="56"/>
        </w:rPr>
        <w:t>et al. Antimuscarinics for treatment of stora</w:t>
      </w:r>
      <w:r>
        <w:rPr>
          <w:rStyle w:val="57"/>
        </w:rPr>
        <w:t>g</w:t>
      </w:r>
      <w:r>
        <w:rPr>
          <w:rStyle w:val="56"/>
        </w:rPr>
        <w:t>e lower urinary tract s</w:t>
      </w:r>
      <w:r>
        <w:rPr>
          <w:rStyle w:val="57"/>
        </w:rPr>
        <w:t>ym</w:t>
      </w:r>
      <w:r>
        <w:rPr>
          <w:rStyle w:val="56"/>
        </w:rPr>
        <w:t>ptoms in men: a systematic review. Int J Clin Pract</w:t>
      </w:r>
      <w:r>
        <w:rPr>
          <w:rStyle w:val="57"/>
        </w:rPr>
        <w:t xml:space="preserve">. </w:t>
      </w:r>
      <w:r>
        <w:rPr>
          <w:rStyle w:val="56"/>
        </w:rPr>
        <w:t>2011. 65: 487.</w:t>
      </w:r>
    </w:p>
    <w:p w14:paraId="1B055E75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Athanasopoulos</w:t>
      </w:r>
      <w:r>
        <w:rPr>
          <w:rStyle w:val="57"/>
        </w:rPr>
        <w:t xml:space="preserve">. </w:t>
      </w:r>
      <w:r>
        <w:rPr>
          <w:rStyle w:val="56"/>
        </w:rPr>
        <w:t>A.</w:t>
      </w:r>
      <w:r>
        <w:rPr>
          <w:rStyle w:val="57"/>
        </w:rPr>
        <w:t xml:space="preserve">, </w:t>
      </w:r>
      <w:r>
        <w:rPr>
          <w:rStyle w:val="56"/>
        </w:rPr>
        <w:t>et al. The role of antimuscarinics in the mana</w:t>
      </w:r>
      <w:r>
        <w:rPr>
          <w:rStyle w:val="57"/>
        </w:rPr>
        <w:t>g</w:t>
      </w:r>
      <w:r>
        <w:rPr>
          <w:rStyle w:val="56"/>
        </w:rPr>
        <w:t>ement of men with s</w:t>
      </w:r>
      <w:r>
        <w:rPr>
          <w:rStyle w:val="57"/>
        </w:rPr>
        <w:t>ym</w:t>
      </w:r>
      <w:r>
        <w:rPr>
          <w:rStyle w:val="56"/>
        </w:rPr>
        <w:t>ptoms of overactive bladder associated with concomitant bladder outlet obstruction: an update. Eur Urol</w:t>
      </w:r>
      <w:r>
        <w:rPr>
          <w:rStyle w:val="57"/>
        </w:rPr>
        <w:t xml:space="preserve">. </w:t>
      </w:r>
      <w:r>
        <w:rPr>
          <w:rStyle w:val="56"/>
        </w:rPr>
        <w:t>2011. 60: 94.</w:t>
      </w:r>
    </w:p>
    <w:p w14:paraId="38057576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Izard .1</w:t>
      </w:r>
      <w:r>
        <w:rPr>
          <w:rStyle w:val="57"/>
        </w:rPr>
        <w:t xml:space="preserve">. </w:t>
      </w:r>
      <w:r>
        <w:rPr>
          <w:rStyle w:val="56"/>
        </w:rPr>
        <w:t>Nickel .1C. Impact of medical thera</w:t>
      </w:r>
      <w:r>
        <w:rPr>
          <w:rStyle w:val="57"/>
        </w:rPr>
        <w:t>p</w:t>
      </w:r>
      <w:r>
        <w:rPr>
          <w:rStyle w:val="56"/>
        </w:rPr>
        <w:t>y o</w:t>
      </w:r>
      <w:r>
        <w:rPr>
          <w:rStyle w:val="56"/>
        </w:rPr>
        <w:t>n transurethral resection of the prostate: two decades of chan</w:t>
      </w:r>
      <w:r>
        <w:rPr>
          <w:rStyle w:val="57"/>
        </w:rPr>
        <w:t>g</w:t>
      </w:r>
      <w:r>
        <w:rPr>
          <w:rStyle w:val="56"/>
        </w:rPr>
        <w:t>e. BJU Int 2011</w:t>
      </w:r>
      <w:r>
        <w:rPr>
          <w:rStyle w:val="57"/>
        </w:rPr>
        <w:t xml:space="preserve">: </w:t>
      </w:r>
      <w:r>
        <w:rPr>
          <w:rStyle w:val="56"/>
        </w:rPr>
        <w:t>108: 89-93.</w:t>
      </w:r>
    </w:p>
    <w:p w14:paraId="44780A3B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Bushman W. Etiolo</w:t>
      </w:r>
      <w:r>
        <w:rPr>
          <w:rStyle w:val="57"/>
        </w:rPr>
        <w:t>gy, e</w:t>
      </w:r>
      <w:r>
        <w:rPr>
          <w:rStyle w:val="56"/>
        </w:rPr>
        <w:t>pidemiolo</w:t>
      </w:r>
      <w:r>
        <w:rPr>
          <w:rStyle w:val="57"/>
        </w:rPr>
        <w:t xml:space="preserve">gy, </w:t>
      </w:r>
      <w:r>
        <w:rPr>
          <w:rStyle w:val="56"/>
        </w:rPr>
        <w:t>and natural history of beni</w:t>
      </w:r>
      <w:r>
        <w:rPr>
          <w:rStyle w:val="57"/>
        </w:rPr>
        <w:t xml:space="preserve">gn </w:t>
      </w:r>
      <w:r>
        <w:rPr>
          <w:rStyle w:val="56"/>
        </w:rPr>
        <w:t>prostatic h</w:t>
      </w:r>
      <w:r>
        <w:rPr>
          <w:rStyle w:val="57"/>
        </w:rPr>
        <w:t>y</w:t>
      </w:r>
      <w:r>
        <w:rPr>
          <w:rStyle w:val="56"/>
        </w:rPr>
        <w:t>perplasia. Urol Clin North Am 2009</w:t>
      </w:r>
      <w:r>
        <w:rPr>
          <w:rStyle w:val="57"/>
        </w:rPr>
        <w:t>:</w:t>
      </w:r>
      <w:r>
        <w:rPr>
          <w:rStyle w:val="56"/>
        </w:rPr>
        <w:t>36:403-15..</w:t>
      </w:r>
    </w:p>
    <w:p w14:paraId="4C2D5585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4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Emberton M</w:t>
      </w:r>
      <w:r>
        <w:rPr>
          <w:rStyle w:val="57"/>
        </w:rPr>
        <w:t xml:space="preserve">. </w:t>
      </w:r>
      <w:r>
        <w:rPr>
          <w:rStyle w:val="56"/>
        </w:rPr>
        <w:t>Cornel E</w:t>
      </w:r>
      <w:r>
        <w:rPr>
          <w:rStyle w:val="57"/>
        </w:rPr>
        <w:t xml:space="preserve">. </w:t>
      </w:r>
      <w:r>
        <w:rPr>
          <w:rStyle w:val="56"/>
        </w:rPr>
        <w:t>Bassi P</w:t>
      </w:r>
      <w:r>
        <w:rPr>
          <w:rStyle w:val="57"/>
        </w:rPr>
        <w:t xml:space="preserve">. </w:t>
      </w:r>
      <w:r>
        <w:rPr>
          <w:rStyle w:val="56"/>
        </w:rPr>
        <w:t xml:space="preserve">Fourcade </w:t>
      </w:r>
      <w:r>
        <w:rPr>
          <w:rStyle w:val="56"/>
        </w:rPr>
        <w:t>O</w:t>
      </w:r>
      <w:r>
        <w:rPr>
          <w:rStyle w:val="57"/>
        </w:rPr>
        <w:t xml:space="preserve">. </w:t>
      </w:r>
      <w:r>
        <w:rPr>
          <w:rStyle w:val="56"/>
        </w:rPr>
        <w:t>Go'mez M</w:t>
      </w:r>
      <w:r>
        <w:rPr>
          <w:rStyle w:val="57"/>
        </w:rPr>
        <w:t xml:space="preserve">. </w:t>
      </w:r>
      <w:r>
        <w:rPr>
          <w:rStyle w:val="56"/>
        </w:rPr>
        <w:t>Castro R. Beni</w:t>
      </w:r>
      <w:r>
        <w:rPr>
          <w:rStyle w:val="57"/>
        </w:rPr>
        <w:t xml:space="preserve">gn </w:t>
      </w:r>
      <w:r>
        <w:rPr>
          <w:rStyle w:val="56"/>
        </w:rPr>
        <w:t>prostatic hyperplasia as a pro</w:t>
      </w:r>
      <w:r>
        <w:rPr>
          <w:rStyle w:val="57"/>
        </w:rPr>
        <w:t>g</w:t>
      </w:r>
      <w:r>
        <w:rPr>
          <w:rStyle w:val="56"/>
        </w:rPr>
        <w:t>ressive disease: a</w:t>
      </w:r>
      <w:r>
        <w:rPr>
          <w:rStyle w:val="57"/>
        </w:rPr>
        <w:t xml:space="preserve"> g</w:t>
      </w:r>
      <w:r>
        <w:rPr>
          <w:rStyle w:val="56"/>
        </w:rPr>
        <w:t>uide to the risk factors and options for medical mana</w:t>
      </w:r>
      <w:r>
        <w:rPr>
          <w:rStyle w:val="57"/>
        </w:rPr>
        <w:t>g</w:t>
      </w:r>
      <w:r>
        <w:rPr>
          <w:rStyle w:val="56"/>
        </w:rPr>
        <w:t>ement. Int J Clin Pract 2008:62:1076-86.</w:t>
      </w:r>
    </w:p>
    <w:p w14:paraId="0236B23A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7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NICE. (2010) National Institute for Health and Clinical Excellence. The mana</w:t>
      </w:r>
      <w:r>
        <w:rPr>
          <w:rStyle w:val="57"/>
        </w:rPr>
        <w:t>g</w:t>
      </w:r>
      <w:r>
        <w:rPr>
          <w:rStyle w:val="56"/>
        </w:rPr>
        <w:t>eme</w:t>
      </w:r>
      <w:r>
        <w:rPr>
          <w:rStyle w:val="56"/>
        </w:rPr>
        <w:t>nt of lower</w:t>
      </w:r>
    </w:p>
    <w:p w14:paraId="0760058F" w14:textId="77777777" w:rsidR="00A3349F" w:rsidRDefault="005A27AC">
      <w:pPr>
        <w:pStyle w:val="50"/>
        <w:shd w:val="clear" w:color="auto" w:fill="auto"/>
        <w:tabs>
          <w:tab w:val="left" w:leader="underscore" w:pos="1886"/>
          <w:tab w:val="left" w:leader="underscore" w:pos="3010"/>
          <w:tab w:val="left" w:leader="underscore" w:pos="4738"/>
          <w:tab w:val="left" w:leader="underscore" w:pos="5573"/>
          <w:tab w:val="left" w:leader="underscore" w:pos="6672"/>
          <w:tab w:val="left" w:leader="underscore" w:pos="7493"/>
          <w:tab w:val="left" w:leader="underscore" w:pos="10906"/>
        </w:tabs>
        <w:spacing w:before="0" w:after="0" w:line="389" w:lineRule="exact"/>
        <w:ind w:left="480" w:firstLine="0"/>
        <w:jc w:val="both"/>
      </w:pPr>
      <w:r>
        <w:rPr>
          <w:rStyle w:val="56"/>
        </w:rPr>
        <w:t>urinar</w:t>
      </w:r>
      <w:r>
        <w:rPr>
          <w:rStyle w:val="57"/>
        </w:rPr>
        <w:t>y</w:t>
      </w:r>
      <w:r>
        <w:rPr>
          <w:rStyle w:val="57"/>
        </w:rPr>
        <w:tab/>
      </w:r>
      <w:r>
        <w:rPr>
          <w:rStyle w:val="56"/>
        </w:rPr>
        <w:t>tract</w:t>
      </w:r>
      <w:r>
        <w:rPr>
          <w:rStyle w:val="57"/>
        </w:rPr>
        <w:tab/>
        <w:t>sym</w:t>
      </w:r>
      <w:r>
        <w:rPr>
          <w:rStyle w:val="56"/>
        </w:rPr>
        <w:t>ptoms</w:t>
      </w:r>
      <w:r>
        <w:rPr>
          <w:rStyle w:val="57"/>
        </w:rPr>
        <w:tab/>
        <w:t>in</w:t>
      </w:r>
      <w:r>
        <w:rPr>
          <w:rStyle w:val="57"/>
        </w:rPr>
        <w:tab/>
      </w:r>
      <w:r>
        <w:rPr>
          <w:rStyle w:val="56"/>
        </w:rPr>
        <w:t>men</w:t>
      </w:r>
      <w:r>
        <w:rPr>
          <w:rStyle w:val="57"/>
        </w:rPr>
        <w:tab/>
        <w:t>&amp;</w:t>
      </w:r>
      <w:r>
        <w:rPr>
          <w:rStyle w:val="57"/>
        </w:rPr>
        <w:tab/>
        <w:t>Ap</w:t>
      </w:r>
      <w:r>
        <w:rPr>
          <w:rStyle w:val="56"/>
        </w:rPr>
        <w:t>pendices A</w:t>
      </w:r>
      <w:r>
        <w:rPr>
          <w:rStyle w:val="57"/>
        </w:rPr>
        <w:t xml:space="preserve"> </w:t>
      </w:r>
      <w:r>
        <w:rPr>
          <w:rStyle w:val="57"/>
        </w:rPr>
        <w:tab/>
      </w:r>
      <w:r>
        <w:rPr>
          <w:rStyle w:val="56"/>
        </w:rPr>
        <w:t>H:</w:t>
      </w:r>
    </w:p>
    <w:p w14:paraId="09C1F20E" w14:textId="77777777" w:rsidR="00A3349F" w:rsidRDefault="005A27AC">
      <w:pPr>
        <w:pStyle w:val="50"/>
        <w:shd w:val="clear" w:color="auto" w:fill="auto"/>
        <w:spacing w:before="0" w:after="0" w:line="389" w:lineRule="exact"/>
        <w:ind w:left="480" w:firstLine="0"/>
        <w:jc w:val="both"/>
      </w:pPr>
      <w:hyperlink r:id="rId10" w:history="1">
        <w:r>
          <w:rPr>
            <w:rStyle w:val="a3"/>
          </w:rPr>
          <w:t>http://www.nice.or</w:t>
        </w:r>
      </w:hyperlink>
      <w:r>
        <w:rPr>
          <w:rStyle w:val="57"/>
        </w:rPr>
        <w:t>g</w:t>
      </w:r>
      <w:r>
        <w:rPr>
          <w:rStyle w:val="56"/>
        </w:rPr>
        <w:t>.uk/nicemedia/live/12984/48554/48554.pdf.</w:t>
      </w:r>
    </w:p>
    <w:p w14:paraId="706FC8E8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72"/>
        </w:tabs>
        <w:spacing w:before="0" w:after="0" w:line="389" w:lineRule="exact"/>
        <w:ind w:left="480" w:hanging="480"/>
        <w:jc w:val="both"/>
      </w:pPr>
      <w:r>
        <w:rPr>
          <w:rStyle w:val="57"/>
        </w:rPr>
        <w:t>Ah</w:t>
      </w:r>
      <w:r>
        <w:rPr>
          <w:rStyle w:val="56"/>
        </w:rPr>
        <w:t>yai. S.A.</w:t>
      </w:r>
      <w:r>
        <w:rPr>
          <w:rStyle w:val="57"/>
        </w:rPr>
        <w:t xml:space="preserve">. </w:t>
      </w:r>
      <w:r>
        <w:rPr>
          <w:rStyle w:val="56"/>
        </w:rPr>
        <w:t>et al. Meta-analysis of functional outcomes and complications followin</w:t>
      </w:r>
      <w:r>
        <w:rPr>
          <w:rStyle w:val="57"/>
        </w:rPr>
        <w:t xml:space="preserve">g </w:t>
      </w:r>
      <w:r>
        <w:rPr>
          <w:rStyle w:val="56"/>
        </w:rPr>
        <w:t>transurethral procedures for lower urinary tract s</w:t>
      </w:r>
      <w:r>
        <w:rPr>
          <w:rStyle w:val="57"/>
        </w:rPr>
        <w:t>ym</w:t>
      </w:r>
      <w:r>
        <w:rPr>
          <w:rStyle w:val="56"/>
        </w:rPr>
        <w:t>ptoms resultin</w:t>
      </w:r>
      <w:r>
        <w:rPr>
          <w:rStyle w:val="57"/>
        </w:rPr>
        <w:t xml:space="preserve">g </w:t>
      </w:r>
      <w:r>
        <w:rPr>
          <w:rStyle w:val="56"/>
        </w:rPr>
        <w:t>from beni</w:t>
      </w:r>
      <w:r>
        <w:rPr>
          <w:rStyle w:val="57"/>
        </w:rPr>
        <w:t xml:space="preserve">gn </w:t>
      </w:r>
      <w:r>
        <w:rPr>
          <w:rStyle w:val="56"/>
        </w:rPr>
        <w:t>prostatic enlar</w:t>
      </w:r>
      <w:r>
        <w:rPr>
          <w:rStyle w:val="57"/>
        </w:rPr>
        <w:t>g</w:t>
      </w:r>
      <w:r>
        <w:rPr>
          <w:rStyle w:val="56"/>
        </w:rPr>
        <w:t>ement. Eur Urol</w:t>
      </w:r>
      <w:r>
        <w:rPr>
          <w:rStyle w:val="57"/>
        </w:rPr>
        <w:t xml:space="preserve">. </w:t>
      </w:r>
      <w:r>
        <w:rPr>
          <w:rStyle w:val="56"/>
        </w:rPr>
        <w:t>2010. 58: 384-397.</w:t>
      </w:r>
    </w:p>
    <w:p w14:paraId="0B7B6852" w14:textId="77777777" w:rsidR="00A3349F" w:rsidRDefault="005A27AC">
      <w:pPr>
        <w:pStyle w:val="50"/>
        <w:numPr>
          <w:ilvl w:val="0"/>
          <w:numId w:val="18"/>
        </w:numPr>
        <w:shd w:val="clear" w:color="auto" w:fill="auto"/>
        <w:tabs>
          <w:tab w:val="left" w:pos="47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lastRenderedPageBreak/>
        <w:t>Madersbacher S.. et al. Reoperation</w:t>
      </w:r>
      <w:r>
        <w:rPr>
          <w:rStyle w:val="57"/>
        </w:rPr>
        <w:t xml:space="preserve">, </w:t>
      </w:r>
      <w:r>
        <w:rPr>
          <w:rStyle w:val="56"/>
        </w:rPr>
        <w:t xml:space="preserve">myocardial infarction and mortality after transurethral and </w:t>
      </w:r>
      <w:r>
        <w:rPr>
          <w:rStyle w:val="57"/>
        </w:rPr>
        <w:t>o</w:t>
      </w:r>
      <w:r>
        <w:rPr>
          <w:rStyle w:val="56"/>
        </w:rPr>
        <w:t>pen prostatectomy: a nation-wide</w:t>
      </w:r>
      <w:r>
        <w:rPr>
          <w:rStyle w:val="57"/>
        </w:rPr>
        <w:t xml:space="preserve">, </w:t>
      </w:r>
      <w:r>
        <w:rPr>
          <w:rStyle w:val="56"/>
        </w:rPr>
        <w:t>lon</w:t>
      </w:r>
      <w:r>
        <w:rPr>
          <w:rStyle w:val="57"/>
        </w:rPr>
        <w:t>g</w:t>
      </w:r>
      <w:r>
        <w:rPr>
          <w:rStyle w:val="56"/>
        </w:rPr>
        <w:t>-term analysis of 23</w:t>
      </w:r>
      <w:r>
        <w:rPr>
          <w:rStyle w:val="57"/>
        </w:rPr>
        <w:t>.</w:t>
      </w:r>
      <w:r>
        <w:rPr>
          <w:rStyle w:val="56"/>
        </w:rPr>
        <w:t xml:space="preserve">123 cases </w:t>
      </w:r>
      <w:r>
        <w:rPr>
          <w:rStyle w:val="56"/>
          <w:lang w:val="ru-RU" w:eastAsia="ru-RU" w:bidi="ru-RU"/>
        </w:rPr>
        <w:t xml:space="preserve">// </w:t>
      </w:r>
      <w:r>
        <w:rPr>
          <w:rStyle w:val="56"/>
        </w:rPr>
        <w:t xml:space="preserve">Eur. Urol. — 2005. — Vol. 47. —P. 499-504. </w:t>
      </w:r>
      <w:hyperlink r:id="rId11" w:history="1">
        <w:r>
          <w:rPr>
            <w:rStyle w:val="a3"/>
          </w:rPr>
          <w:t>http://www.ncbi</w:t>
        </w:r>
      </w:hyperlink>
      <w:r>
        <w:rPr>
          <w:rStyle w:val="56"/>
        </w:rPr>
        <w:t>. nlm.nih.</w:t>
      </w:r>
      <w:r>
        <w:rPr>
          <w:rStyle w:val="57"/>
        </w:rPr>
        <w:t>g</w:t>
      </w:r>
      <w:r>
        <w:rPr>
          <w:rStyle w:val="56"/>
        </w:rPr>
        <w:t>ov/pubmed/15774249</w:t>
      </w:r>
    </w:p>
    <w:p w14:paraId="185DBDED" w14:textId="77777777" w:rsidR="00A3349F" w:rsidRDefault="005A27AC">
      <w:pPr>
        <w:pStyle w:val="50"/>
        <w:numPr>
          <w:ilvl w:val="0"/>
          <w:numId w:val="19"/>
        </w:numPr>
        <w:shd w:val="clear" w:color="auto" w:fill="auto"/>
        <w:tabs>
          <w:tab w:val="left" w:pos="47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Reich</w:t>
      </w:r>
      <w:r>
        <w:rPr>
          <w:rStyle w:val="56"/>
        </w:rPr>
        <w:t xml:space="preserve"> O</w:t>
      </w:r>
      <w:r>
        <w:rPr>
          <w:rStyle w:val="57"/>
        </w:rPr>
        <w:t xml:space="preserve">. </w:t>
      </w:r>
      <w:r>
        <w:rPr>
          <w:rStyle w:val="56"/>
        </w:rPr>
        <w:t>Gratzke C</w:t>
      </w:r>
      <w:r>
        <w:rPr>
          <w:rStyle w:val="57"/>
        </w:rPr>
        <w:t xml:space="preserve">. </w:t>
      </w:r>
      <w:r>
        <w:rPr>
          <w:rStyle w:val="56"/>
        </w:rPr>
        <w:t>Bachmann A et al. Morbidit</w:t>
      </w:r>
      <w:r>
        <w:rPr>
          <w:rStyle w:val="57"/>
        </w:rPr>
        <w:t xml:space="preserve">y, </w:t>
      </w:r>
      <w:r>
        <w:rPr>
          <w:rStyle w:val="56"/>
        </w:rPr>
        <w:t>mortality and early outcome of transurethral resection of the prostate: a prospective multicenter evaluation of 10.654 patients. J Urol</w:t>
      </w:r>
      <w:r>
        <w:rPr>
          <w:rStyle w:val="57"/>
        </w:rPr>
        <w:t xml:space="preserve">. </w:t>
      </w:r>
      <w:r>
        <w:rPr>
          <w:rStyle w:val="56"/>
        </w:rPr>
        <w:t>2008. 180: 246..</w:t>
      </w:r>
    </w:p>
    <w:p w14:paraId="5F4BE00C" w14:textId="77777777" w:rsidR="00A3349F" w:rsidRDefault="005A27AC">
      <w:pPr>
        <w:pStyle w:val="50"/>
        <w:numPr>
          <w:ilvl w:val="0"/>
          <w:numId w:val="19"/>
        </w:numPr>
        <w:shd w:val="clear" w:color="auto" w:fill="auto"/>
        <w:tabs>
          <w:tab w:val="left" w:pos="47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Ahyai SA</w:t>
      </w:r>
      <w:r>
        <w:rPr>
          <w:rStyle w:val="57"/>
        </w:rPr>
        <w:t xml:space="preserve">. </w:t>
      </w:r>
      <w:r>
        <w:rPr>
          <w:rStyle w:val="56"/>
        </w:rPr>
        <w:t>Eehrich K</w:t>
      </w:r>
      <w:r>
        <w:rPr>
          <w:rStyle w:val="57"/>
        </w:rPr>
        <w:t xml:space="preserve">. </w:t>
      </w:r>
      <w:r>
        <w:rPr>
          <w:rStyle w:val="56"/>
        </w:rPr>
        <w:t>Kuntz RM 120071 Holmium laser enuclea</w:t>
      </w:r>
      <w:r>
        <w:rPr>
          <w:rStyle w:val="56"/>
        </w:rPr>
        <w:t>tion versus transurethral resection of the prostate: 3-year follow-up results of a randomized clinical trial. Eur UroL2007. 52: 1456- 1463</w:t>
      </w:r>
    </w:p>
    <w:p w14:paraId="7CDF19FA" w14:textId="77777777" w:rsidR="00A3349F" w:rsidRDefault="005A27AC">
      <w:pPr>
        <w:pStyle w:val="50"/>
        <w:numPr>
          <w:ilvl w:val="0"/>
          <w:numId w:val="19"/>
        </w:numPr>
        <w:shd w:val="clear" w:color="auto" w:fill="auto"/>
        <w:tabs>
          <w:tab w:val="left" w:pos="47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Omar</w:t>
      </w:r>
      <w:r>
        <w:rPr>
          <w:rStyle w:val="57"/>
        </w:rPr>
        <w:t xml:space="preserve">. </w:t>
      </w:r>
      <w:r>
        <w:rPr>
          <w:rStyle w:val="56"/>
        </w:rPr>
        <w:t>M.I.</w:t>
      </w:r>
      <w:r>
        <w:rPr>
          <w:rStyle w:val="57"/>
        </w:rPr>
        <w:t xml:space="preserve">. </w:t>
      </w:r>
      <w:r>
        <w:rPr>
          <w:rStyle w:val="56"/>
        </w:rPr>
        <w:t>et al. Systematic review and meta-analysis of the clinical effectiveness of bipolar compared with monopol</w:t>
      </w:r>
      <w:r>
        <w:rPr>
          <w:rStyle w:val="56"/>
        </w:rPr>
        <w:t>ar transurethral resection of the prostate ITURPf BJU Int</w:t>
      </w:r>
      <w:r>
        <w:rPr>
          <w:rStyle w:val="57"/>
        </w:rPr>
        <w:t xml:space="preserve">. </w:t>
      </w:r>
      <w:r>
        <w:rPr>
          <w:rStyle w:val="56"/>
        </w:rPr>
        <w:t>2014. 113: 24.</w:t>
      </w:r>
    </w:p>
    <w:p w14:paraId="15F4820F" w14:textId="77777777" w:rsidR="00A3349F" w:rsidRDefault="005A27AC">
      <w:pPr>
        <w:pStyle w:val="50"/>
        <w:numPr>
          <w:ilvl w:val="0"/>
          <w:numId w:val="19"/>
        </w:numPr>
        <w:shd w:val="clear" w:color="auto" w:fill="auto"/>
        <w:tabs>
          <w:tab w:val="left" w:pos="47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Comu</w:t>
      </w:r>
      <w:r>
        <w:rPr>
          <w:rStyle w:val="57"/>
        </w:rPr>
        <w:t xml:space="preserve">. </w:t>
      </w:r>
      <w:r>
        <w:rPr>
          <w:rStyle w:val="56"/>
        </w:rPr>
        <w:t>J.N.</w:t>
      </w:r>
      <w:r>
        <w:rPr>
          <w:rStyle w:val="57"/>
        </w:rPr>
        <w:t xml:space="preserve">. </w:t>
      </w:r>
      <w:r>
        <w:rPr>
          <w:rStyle w:val="56"/>
        </w:rPr>
        <w:t>et al. A Systematic Review and Meta-analysis of Functional Outcomes and Complications Followin</w:t>
      </w:r>
      <w:r>
        <w:rPr>
          <w:rStyle w:val="57"/>
        </w:rPr>
        <w:t xml:space="preserve">g </w:t>
      </w:r>
      <w:r>
        <w:rPr>
          <w:rStyle w:val="56"/>
        </w:rPr>
        <w:t>Transurethral Procedures for Eower Urinary Tract S</w:t>
      </w:r>
      <w:r>
        <w:rPr>
          <w:rStyle w:val="57"/>
        </w:rPr>
        <w:t>ym</w:t>
      </w:r>
      <w:r>
        <w:rPr>
          <w:rStyle w:val="56"/>
        </w:rPr>
        <w:t>ptoms Resultin</w:t>
      </w:r>
      <w:r>
        <w:rPr>
          <w:rStyle w:val="57"/>
        </w:rPr>
        <w:t xml:space="preserve">g </w:t>
      </w:r>
      <w:r>
        <w:rPr>
          <w:rStyle w:val="56"/>
        </w:rPr>
        <w:t>from B</w:t>
      </w:r>
      <w:r>
        <w:rPr>
          <w:rStyle w:val="56"/>
        </w:rPr>
        <w:t>enign Prostatic Obstruction: An Update. Eur Urol</w:t>
      </w:r>
      <w:r>
        <w:rPr>
          <w:rStyle w:val="57"/>
        </w:rPr>
        <w:t xml:space="preserve">. </w:t>
      </w:r>
      <w:r>
        <w:rPr>
          <w:rStyle w:val="56"/>
        </w:rPr>
        <w:t>2015. 67: 1066.</w:t>
      </w:r>
    </w:p>
    <w:p w14:paraId="602E4533" w14:textId="77777777" w:rsidR="00A3349F" w:rsidRDefault="005A27AC">
      <w:pPr>
        <w:pStyle w:val="50"/>
        <w:numPr>
          <w:ilvl w:val="0"/>
          <w:numId w:val="19"/>
        </w:numPr>
        <w:shd w:val="clear" w:color="auto" w:fill="auto"/>
        <w:tabs>
          <w:tab w:val="left" w:pos="47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Mamoulakis</w:t>
      </w:r>
      <w:r>
        <w:rPr>
          <w:rStyle w:val="57"/>
        </w:rPr>
        <w:t xml:space="preserve">. </w:t>
      </w:r>
      <w:r>
        <w:rPr>
          <w:rStyle w:val="56"/>
        </w:rPr>
        <w:t>C.</w:t>
      </w:r>
      <w:r>
        <w:rPr>
          <w:rStyle w:val="57"/>
        </w:rPr>
        <w:t xml:space="preserve">. </w:t>
      </w:r>
      <w:r>
        <w:rPr>
          <w:rStyle w:val="56"/>
        </w:rPr>
        <w:t>et al. Bipolar versus monopolar transurethral resection of the prostate for lower urinary tract sy</w:t>
      </w:r>
      <w:r>
        <w:rPr>
          <w:rStyle w:val="57"/>
        </w:rPr>
        <w:t>m</w:t>
      </w:r>
      <w:r>
        <w:rPr>
          <w:rStyle w:val="56"/>
        </w:rPr>
        <w:t>ptoms secondary to beni</w:t>
      </w:r>
      <w:r>
        <w:rPr>
          <w:rStyle w:val="57"/>
        </w:rPr>
        <w:t xml:space="preserve">gn </w:t>
      </w:r>
      <w:r>
        <w:rPr>
          <w:rStyle w:val="56"/>
        </w:rPr>
        <w:t>prostatic obstruction.. Cochrane Database Syst Re</w:t>
      </w:r>
      <w:r>
        <w:rPr>
          <w:rStyle w:val="56"/>
        </w:rPr>
        <w:t>v</w:t>
      </w:r>
      <w:r>
        <w:rPr>
          <w:rStyle w:val="57"/>
        </w:rPr>
        <w:t xml:space="preserve">. </w:t>
      </w:r>
      <w:r>
        <w:rPr>
          <w:rStyle w:val="56"/>
        </w:rPr>
        <w:t>2014. 1</w:t>
      </w:r>
    </w:p>
    <w:p w14:paraId="6A21A7DE" w14:textId="77777777" w:rsidR="00A3349F" w:rsidRDefault="005A27AC">
      <w:pPr>
        <w:pStyle w:val="50"/>
        <w:numPr>
          <w:ilvl w:val="0"/>
          <w:numId w:val="19"/>
        </w:numPr>
        <w:shd w:val="clear" w:color="auto" w:fill="auto"/>
        <w:tabs>
          <w:tab w:val="left" w:pos="47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Burke. N.</w:t>
      </w:r>
      <w:r>
        <w:rPr>
          <w:rStyle w:val="57"/>
        </w:rPr>
        <w:t xml:space="preserve">. </w:t>
      </w:r>
      <w:r>
        <w:rPr>
          <w:rStyle w:val="56"/>
        </w:rPr>
        <w:t>et al. Systematic review and meta-analysis of transurethral resection of the prostate versus minimally invasive procedures for the treatment of beni</w:t>
      </w:r>
      <w:r>
        <w:rPr>
          <w:rStyle w:val="57"/>
        </w:rPr>
        <w:t xml:space="preserve">gn </w:t>
      </w:r>
      <w:r>
        <w:rPr>
          <w:rStyle w:val="56"/>
        </w:rPr>
        <w:t>prostatic obstruction. Urolo</w:t>
      </w:r>
      <w:r>
        <w:rPr>
          <w:rStyle w:val="57"/>
        </w:rPr>
        <w:t xml:space="preserve">gy. </w:t>
      </w:r>
      <w:r>
        <w:rPr>
          <w:rStyle w:val="56"/>
        </w:rPr>
        <w:t>2010. 75: 1015.</w:t>
      </w:r>
    </w:p>
    <w:p w14:paraId="2831D088" w14:textId="77777777" w:rsidR="00A3349F" w:rsidRDefault="005A27AC">
      <w:pPr>
        <w:pStyle w:val="50"/>
        <w:numPr>
          <w:ilvl w:val="0"/>
          <w:numId w:val="19"/>
        </w:numPr>
        <w:shd w:val="clear" w:color="auto" w:fill="auto"/>
        <w:tabs>
          <w:tab w:val="left" w:pos="47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Eourenco</w:t>
      </w:r>
      <w:r>
        <w:rPr>
          <w:rStyle w:val="57"/>
        </w:rPr>
        <w:t xml:space="preserve">. </w:t>
      </w:r>
      <w:r>
        <w:rPr>
          <w:rStyle w:val="56"/>
        </w:rPr>
        <w:t>T</w:t>
      </w:r>
      <w:r>
        <w:rPr>
          <w:rStyle w:val="57"/>
        </w:rPr>
        <w:t xml:space="preserve">. </w:t>
      </w:r>
      <w:r>
        <w:rPr>
          <w:rStyle w:val="56"/>
        </w:rPr>
        <w:t xml:space="preserve">et al. The </w:t>
      </w:r>
      <w:r>
        <w:rPr>
          <w:rStyle w:val="56"/>
        </w:rPr>
        <w:t>clinical effectiveness of transurethral incision of the prostate: a systematic review of randomised controlled trials. World J Urol</w:t>
      </w:r>
      <w:r>
        <w:rPr>
          <w:rStyle w:val="57"/>
        </w:rPr>
        <w:t xml:space="preserve">. </w:t>
      </w:r>
      <w:r>
        <w:rPr>
          <w:rStyle w:val="56"/>
        </w:rPr>
        <w:t>2010. 28: 23..</w:t>
      </w:r>
    </w:p>
    <w:p w14:paraId="1A19C5EE" w14:textId="77777777" w:rsidR="00A3349F" w:rsidRDefault="005A27AC">
      <w:pPr>
        <w:pStyle w:val="50"/>
        <w:numPr>
          <w:ilvl w:val="0"/>
          <w:numId w:val="19"/>
        </w:numPr>
        <w:shd w:val="clear" w:color="auto" w:fill="auto"/>
        <w:tabs>
          <w:tab w:val="left" w:pos="47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Gratzke</w:t>
      </w:r>
      <w:r>
        <w:rPr>
          <w:rStyle w:val="57"/>
        </w:rPr>
        <w:t xml:space="preserve">. </w:t>
      </w:r>
      <w:r>
        <w:rPr>
          <w:rStyle w:val="56"/>
        </w:rPr>
        <w:t>C.</w:t>
      </w:r>
      <w:r>
        <w:rPr>
          <w:rStyle w:val="57"/>
        </w:rPr>
        <w:t xml:space="preserve">. </w:t>
      </w:r>
      <w:r>
        <w:rPr>
          <w:rStyle w:val="56"/>
        </w:rPr>
        <w:t>et al. Complications and earl</w:t>
      </w:r>
      <w:r>
        <w:rPr>
          <w:rStyle w:val="57"/>
        </w:rPr>
        <w:t xml:space="preserve">y </w:t>
      </w:r>
      <w:r>
        <w:rPr>
          <w:rStyle w:val="56"/>
        </w:rPr>
        <w:t xml:space="preserve">postoperative outcome after open prostatectomy in patients with </w:t>
      </w:r>
      <w:r>
        <w:rPr>
          <w:rStyle w:val="56"/>
        </w:rPr>
        <w:t>beni</w:t>
      </w:r>
      <w:r>
        <w:rPr>
          <w:rStyle w:val="57"/>
        </w:rPr>
        <w:t xml:space="preserve">gn </w:t>
      </w:r>
      <w:r>
        <w:rPr>
          <w:rStyle w:val="56"/>
        </w:rPr>
        <w:t>prostatic enlar</w:t>
      </w:r>
      <w:r>
        <w:rPr>
          <w:rStyle w:val="57"/>
        </w:rPr>
        <w:t>g</w:t>
      </w:r>
      <w:r>
        <w:rPr>
          <w:rStyle w:val="56"/>
        </w:rPr>
        <w:t>ement: results of a prospective multicenter study. .1 Urol</w:t>
      </w:r>
      <w:r>
        <w:rPr>
          <w:rStyle w:val="57"/>
        </w:rPr>
        <w:t>.</w:t>
      </w:r>
    </w:p>
    <w:p w14:paraId="69CAEABD" w14:textId="77777777" w:rsidR="00A3349F" w:rsidRDefault="005A27AC">
      <w:pPr>
        <w:pStyle w:val="50"/>
        <w:numPr>
          <w:ilvl w:val="0"/>
          <w:numId w:val="20"/>
        </w:numPr>
        <w:shd w:val="clear" w:color="auto" w:fill="auto"/>
        <w:tabs>
          <w:tab w:val="left" w:pos="1226"/>
        </w:tabs>
        <w:spacing w:before="0" w:after="0" w:line="389" w:lineRule="exact"/>
        <w:ind w:left="480" w:firstLine="0"/>
        <w:jc w:val="both"/>
      </w:pPr>
      <w:r>
        <w:rPr>
          <w:rStyle w:val="56"/>
        </w:rPr>
        <w:t>177: 1419.</w:t>
      </w:r>
    </w:p>
    <w:p w14:paraId="289C461A" w14:textId="77777777" w:rsidR="00A3349F" w:rsidRDefault="005A27AC">
      <w:pPr>
        <w:pStyle w:val="50"/>
        <w:numPr>
          <w:ilvl w:val="0"/>
          <w:numId w:val="19"/>
        </w:numPr>
        <w:shd w:val="clear" w:color="auto" w:fill="auto"/>
        <w:tabs>
          <w:tab w:val="left" w:pos="47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Varkarakis</w:t>
      </w:r>
      <w:r>
        <w:rPr>
          <w:rStyle w:val="57"/>
        </w:rPr>
        <w:t xml:space="preserve">. </w:t>
      </w:r>
      <w:r>
        <w:rPr>
          <w:rStyle w:val="56"/>
        </w:rPr>
        <w:t>f</w:t>
      </w:r>
      <w:r>
        <w:rPr>
          <w:rStyle w:val="57"/>
        </w:rPr>
        <w:t xml:space="preserve">. </w:t>
      </w:r>
      <w:r>
        <w:rPr>
          <w:rStyle w:val="56"/>
        </w:rPr>
        <w:t>et al. Eon</w:t>
      </w:r>
      <w:r>
        <w:rPr>
          <w:rStyle w:val="57"/>
        </w:rPr>
        <w:t>g</w:t>
      </w:r>
      <w:r>
        <w:rPr>
          <w:rStyle w:val="56"/>
        </w:rPr>
        <w:t>-term results of open transvesical prostatectomy from a contemporar</w:t>
      </w:r>
      <w:r>
        <w:rPr>
          <w:rStyle w:val="57"/>
        </w:rPr>
        <w:t xml:space="preserve">y </w:t>
      </w:r>
      <w:r>
        <w:rPr>
          <w:rStyle w:val="56"/>
        </w:rPr>
        <w:t>series of patients. Urolo</w:t>
      </w:r>
      <w:r>
        <w:rPr>
          <w:rStyle w:val="57"/>
        </w:rPr>
        <w:t xml:space="preserve">gy. </w:t>
      </w:r>
      <w:r>
        <w:rPr>
          <w:rStyle w:val="56"/>
        </w:rPr>
        <w:t>2004. 64: 306.</w:t>
      </w:r>
    </w:p>
    <w:p w14:paraId="0E3A2D70" w14:textId="77777777" w:rsidR="00A3349F" w:rsidRDefault="005A27AC">
      <w:pPr>
        <w:pStyle w:val="50"/>
        <w:numPr>
          <w:ilvl w:val="0"/>
          <w:numId w:val="19"/>
        </w:numPr>
        <w:shd w:val="clear" w:color="auto" w:fill="auto"/>
        <w:tabs>
          <w:tab w:val="left" w:pos="47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Skolarikos</w:t>
      </w:r>
      <w:r>
        <w:rPr>
          <w:rStyle w:val="57"/>
        </w:rPr>
        <w:t xml:space="preserve">. </w:t>
      </w:r>
      <w:r>
        <w:rPr>
          <w:rStyle w:val="56"/>
        </w:rPr>
        <w:t xml:space="preserve">A., et </w:t>
      </w:r>
      <w:r>
        <w:rPr>
          <w:rStyle w:val="56"/>
        </w:rPr>
        <w:t>al. Ei</w:t>
      </w:r>
      <w:r>
        <w:rPr>
          <w:rStyle w:val="57"/>
        </w:rPr>
        <w:t>g</w:t>
      </w:r>
      <w:r>
        <w:rPr>
          <w:rStyle w:val="56"/>
        </w:rPr>
        <w:t>hteen-month results of a randomized prospeetive study eomparin</w:t>
      </w:r>
      <w:r>
        <w:rPr>
          <w:rStyle w:val="57"/>
        </w:rPr>
        <w:t xml:space="preserve">g </w:t>
      </w:r>
      <w:r>
        <w:rPr>
          <w:rStyle w:val="56"/>
        </w:rPr>
        <w:t>transurethral photoselective vaporization with transvesical open enucleation for prostatic adenomas</w:t>
      </w:r>
      <w:r>
        <w:rPr>
          <w:rStyle w:val="57"/>
        </w:rPr>
        <w:t xml:space="preserve"> g</w:t>
      </w:r>
      <w:r>
        <w:rPr>
          <w:rStyle w:val="56"/>
        </w:rPr>
        <w:t>reater than 80 cc. J Endourol</w:t>
      </w:r>
      <w:r>
        <w:rPr>
          <w:rStyle w:val="57"/>
        </w:rPr>
        <w:t xml:space="preserve">. </w:t>
      </w:r>
      <w:r>
        <w:rPr>
          <w:rStyle w:val="56"/>
        </w:rPr>
        <w:t>2008. 22: 2333.</w:t>
      </w:r>
    </w:p>
    <w:p w14:paraId="68EDDAEE" w14:textId="77777777" w:rsidR="00A3349F" w:rsidRDefault="005A27AC">
      <w:pPr>
        <w:pStyle w:val="50"/>
        <w:numPr>
          <w:ilvl w:val="0"/>
          <w:numId w:val="21"/>
        </w:numPr>
        <w:shd w:val="clear" w:color="auto" w:fill="auto"/>
        <w:tabs>
          <w:tab w:val="left" w:pos="535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Chen</w:t>
      </w:r>
      <w:r>
        <w:rPr>
          <w:rStyle w:val="57"/>
        </w:rPr>
        <w:t xml:space="preserve">. </w:t>
      </w:r>
      <w:r>
        <w:rPr>
          <w:rStyle w:val="56"/>
        </w:rPr>
        <w:t>S.</w:t>
      </w:r>
      <w:r>
        <w:rPr>
          <w:rStyle w:val="57"/>
        </w:rPr>
        <w:t xml:space="preserve">. </w:t>
      </w:r>
      <w:r>
        <w:rPr>
          <w:rStyle w:val="56"/>
        </w:rPr>
        <w:t>et al. Plasmakinetie enuele</w:t>
      </w:r>
      <w:r>
        <w:rPr>
          <w:rStyle w:val="56"/>
        </w:rPr>
        <w:t>ation of the prostate eompared with open prostateetomy for prostates lar</w:t>
      </w:r>
      <w:r>
        <w:rPr>
          <w:rStyle w:val="57"/>
        </w:rPr>
        <w:t>g</w:t>
      </w:r>
      <w:r>
        <w:rPr>
          <w:rStyle w:val="56"/>
        </w:rPr>
        <w:t>er than 100</w:t>
      </w:r>
      <w:r>
        <w:rPr>
          <w:rStyle w:val="57"/>
        </w:rPr>
        <w:t xml:space="preserve"> g</w:t>
      </w:r>
      <w:r>
        <w:rPr>
          <w:rStyle w:val="56"/>
        </w:rPr>
        <w:t>rams: a randomized noninferiority controlled trial with lon</w:t>
      </w:r>
      <w:r>
        <w:rPr>
          <w:rStyle w:val="57"/>
        </w:rPr>
        <w:t>g</w:t>
      </w:r>
      <w:r>
        <w:rPr>
          <w:rStyle w:val="56"/>
        </w:rPr>
        <w:t>-term results at 6 years. Eur Urol</w:t>
      </w:r>
      <w:r>
        <w:rPr>
          <w:rStyle w:val="57"/>
        </w:rPr>
        <w:t xml:space="preserve">. </w:t>
      </w:r>
      <w:r>
        <w:rPr>
          <w:rStyle w:val="56"/>
        </w:rPr>
        <w:t>2014. 66: 284.</w:t>
      </w:r>
    </w:p>
    <w:p w14:paraId="07F4D3FA" w14:textId="77777777" w:rsidR="00A3349F" w:rsidRDefault="005A27AC">
      <w:pPr>
        <w:pStyle w:val="50"/>
        <w:numPr>
          <w:ilvl w:val="0"/>
          <w:numId w:val="21"/>
        </w:numPr>
        <w:shd w:val="clear" w:color="auto" w:fill="auto"/>
        <w:tabs>
          <w:tab w:val="left" w:pos="535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Kuntz. R.M.</w:t>
      </w:r>
      <w:r>
        <w:rPr>
          <w:rStyle w:val="57"/>
        </w:rPr>
        <w:t xml:space="preserve">. </w:t>
      </w:r>
      <w:r>
        <w:rPr>
          <w:rStyle w:val="56"/>
        </w:rPr>
        <w:t>et al. Holmium laser enucleation of the prosta</w:t>
      </w:r>
      <w:r>
        <w:rPr>
          <w:rStyle w:val="56"/>
        </w:rPr>
        <w:t>te versus open prostatectomy for prostates</w:t>
      </w:r>
      <w:r>
        <w:rPr>
          <w:rStyle w:val="57"/>
        </w:rPr>
        <w:t xml:space="preserve"> g</w:t>
      </w:r>
      <w:r>
        <w:rPr>
          <w:rStyle w:val="56"/>
        </w:rPr>
        <w:t>reater than 100</w:t>
      </w:r>
      <w:r>
        <w:rPr>
          <w:rStyle w:val="57"/>
        </w:rPr>
        <w:t xml:space="preserve"> g</w:t>
      </w:r>
      <w:r>
        <w:rPr>
          <w:rStyle w:val="56"/>
        </w:rPr>
        <w:t>rams: 5-year follow-up results of a randomised elinieal trial. Eur Urol</w:t>
      </w:r>
      <w:r>
        <w:rPr>
          <w:rStyle w:val="57"/>
        </w:rPr>
        <w:t>.</w:t>
      </w:r>
    </w:p>
    <w:p w14:paraId="5674C66E" w14:textId="77777777" w:rsidR="00A3349F" w:rsidRDefault="005A27AC">
      <w:pPr>
        <w:pStyle w:val="50"/>
        <w:numPr>
          <w:ilvl w:val="0"/>
          <w:numId w:val="20"/>
        </w:numPr>
        <w:shd w:val="clear" w:color="auto" w:fill="auto"/>
        <w:tabs>
          <w:tab w:val="left" w:pos="1226"/>
        </w:tabs>
        <w:spacing w:before="0" w:after="0" w:line="389" w:lineRule="exact"/>
        <w:ind w:left="480" w:firstLine="0"/>
        <w:jc w:val="both"/>
      </w:pPr>
      <w:r>
        <w:rPr>
          <w:rStyle w:val="56"/>
        </w:rPr>
        <w:t>53: 160.</w:t>
      </w:r>
    </w:p>
    <w:p w14:paraId="58ED5508" w14:textId="77777777" w:rsidR="00A3349F" w:rsidRDefault="005A27AC">
      <w:pPr>
        <w:pStyle w:val="50"/>
        <w:numPr>
          <w:ilvl w:val="0"/>
          <w:numId w:val="21"/>
        </w:numPr>
        <w:shd w:val="clear" w:color="auto" w:fill="auto"/>
        <w:tabs>
          <w:tab w:val="left" w:pos="527"/>
        </w:tabs>
        <w:spacing w:before="0" w:after="0" w:line="389" w:lineRule="exact"/>
        <w:ind w:left="480" w:hanging="480"/>
        <w:jc w:val="both"/>
      </w:pPr>
      <w:r>
        <w:rPr>
          <w:rStyle w:val="57"/>
        </w:rPr>
        <w:t xml:space="preserve">Li. </w:t>
      </w:r>
      <w:r>
        <w:rPr>
          <w:rStyle w:val="56"/>
          <w:lang w:val="ru-RU" w:eastAsia="ru-RU" w:bidi="ru-RU"/>
        </w:rPr>
        <w:t>М.</w:t>
      </w:r>
      <w:r>
        <w:rPr>
          <w:rStyle w:val="57"/>
          <w:lang w:val="ru-RU" w:eastAsia="ru-RU" w:bidi="ru-RU"/>
        </w:rPr>
        <w:t xml:space="preserve">. </w:t>
      </w:r>
      <w:r>
        <w:rPr>
          <w:rStyle w:val="56"/>
        </w:rPr>
        <w:t>et al. Endoscopic enucleation versus open prostatectomy for treatin</w:t>
      </w:r>
      <w:r>
        <w:rPr>
          <w:rStyle w:val="57"/>
        </w:rPr>
        <w:t xml:space="preserve">g </w:t>
      </w:r>
      <w:r>
        <w:rPr>
          <w:rStyle w:val="56"/>
        </w:rPr>
        <w:t>lar</w:t>
      </w:r>
      <w:r>
        <w:rPr>
          <w:rStyle w:val="57"/>
        </w:rPr>
        <w:t>g</w:t>
      </w:r>
      <w:r>
        <w:rPr>
          <w:rStyle w:val="56"/>
        </w:rPr>
        <w:t>e beni</w:t>
      </w:r>
      <w:r>
        <w:rPr>
          <w:rStyle w:val="57"/>
        </w:rPr>
        <w:t xml:space="preserve">gn </w:t>
      </w:r>
      <w:r>
        <w:rPr>
          <w:rStyle w:val="56"/>
        </w:rPr>
        <w:t xml:space="preserve">prostatic </w:t>
      </w:r>
      <w:r>
        <w:rPr>
          <w:rStyle w:val="57"/>
        </w:rPr>
        <w:t>hy</w:t>
      </w:r>
      <w:r>
        <w:rPr>
          <w:rStyle w:val="56"/>
        </w:rPr>
        <w:t xml:space="preserve">perplasia: </w:t>
      </w:r>
      <w:r>
        <w:rPr>
          <w:rStyle w:val="56"/>
        </w:rPr>
        <w:t>a meta-analysis of randomized controlled trials. PLoS One</w:t>
      </w:r>
      <w:r>
        <w:rPr>
          <w:rStyle w:val="57"/>
        </w:rPr>
        <w:t xml:space="preserve">. </w:t>
      </w:r>
      <w:r>
        <w:rPr>
          <w:rStyle w:val="56"/>
        </w:rPr>
        <w:t>2015. 10: eO 121265.</w:t>
      </w:r>
    </w:p>
    <w:p w14:paraId="23E40367" w14:textId="77777777" w:rsidR="00A3349F" w:rsidRDefault="005A27AC">
      <w:pPr>
        <w:pStyle w:val="50"/>
        <w:numPr>
          <w:ilvl w:val="0"/>
          <w:numId w:val="21"/>
        </w:numPr>
        <w:shd w:val="clear" w:color="auto" w:fill="auto"/>
        <w:tabs>
          <w:tab w:val="left" w:pos="52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Ou</w:t>
      </w:r>
      <w:r>
        <w:rPr>
          <w:rStyle w:val="57"/>
        </w:rPr>
        <w:t xml:space="preserve">. </w:t>
      </w:r>
      <w:r>
        <w:rPr>
          <w:rStyle w:val="56"/>
        </w:rPr>
        <w:t>R.</w:t>
      </w:r>
      <w:r>
        <w:rPr>
          <w:rStyle w:val="57"/>
        </w:rPr>
        <w:t xml:space="preserve">. </w:t>
      </w:r>
      <w:r>
        <w:rPr>
          <w:rStyle w:val="56"/>
        </w:rPr>
        <w:t>et al. Transurethral enucleation and resection of the prostate vs transvesical prostatectom</w:t>
      </w:r>
      <w:r>
        <w:rPr>
          <w:rStyle w:val="57"/>
        </w:rPr>
        <w:t xml:space="preserve">y </w:t>
      </w:r>
      <w:r>
        <w:rPr>
          <w:rStyle w:val="56"/>
        </w:rPr>
        <w:t>for prostate volumes &gt;80 mL: a prospective randomized study. BJU Int</w:t>
      </w:r>
      <w:r>
        <w:rPr>
          <w:rStyle w:val="57"/>
        </w:rPr>
        <w:t xml:space="preserve">. </w:t>
      </w:r>
      <w:r>
        <w:rPr>
          <w:rStyle w:val="56"/>
        </w:rPr>
        <w:t>2013, 112: 239,</w:t>
      </w:r>
    </w:p>
    <w:p w14:paraId="7D6344AE" w14:textId="77777777" w:rsidR="00A3349F" w:rsidRDefault="005A27AC">
      <w:pPr>
        <w:pStyle w:val="50"/>
        <w:numPr>
          <w:ilvl w:val="0"/>
          <w:numId w:val="21"/>
        </w:numPr>
        <w:shd w:val="clear" w:color="auto" w:fill="auto"/>
        <w:tabs>
          <w:tab w:val="left" w:pos="52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Rao</w:t>
      </w:r>
      <w:r>
        <w:rPr>
          <w:rStyle w:val="57"/>
        </w:rPr>
        <w:t xml:space="preserve">. </w:t>
      </w:r>
      <w:r>
        <w:rPr>
          <w:rStyle w:val="56"/>
        </w:rPr>
        <w:t>.T.M.</w:t>
      </w:r>
      <w:r>
        <w:rPr>
          <w:rStyle w:val="57"/>
        </w:rPr>
        <w:t xml:space="preserve">. </w:t>
      </w:r>
      <w:r>
        <w:rPr>
          <w:rStyle w:val="56"/>
        </w:rPr>
        <w:t>et al. Plasmakinetic enucleation of the prostate versus transvesical open prostatectom</w:t>
      </w:r>
      <w:r>
        <w:rPr>
          <w:rStyle w:val="57"/>
        </w:rPr>
        <w:t xml:space="preserve">y </w:t>
      </w:r>
      <w:r>
        <w:rPr>
          <w:rStyle w:val="56"/>
        </w:rPr>
        <w:t>for beni</w:t>
      </w:r>
      <w:r>
        <w:rPr>
          <w:rStyle w:val="57"/>
        </w:rPr>
        <w:t xml:space="preserve">gn </w:t>
      </w:r>
      <w:r>
        <w:rPr>
          <w:rStyle w:val="56"/>
        </w:rPr>
        <w:t>prostatic h</w:t>
      </w:r>
      <w:r>
        <w:rPr>
          <w:rStyle w:val="57"/>
        </w:rPr>
        <w:t>y</w:t>
      </w:r>
      <w:r>
        <w:rPr>
          <w:rStyle w:val="56"/>
        </w:rPr>
        <w:t>perplasia &gt;80 mL: 12-month follow-up results of a randomized clinical trial. Urolo</w:t>
      </w:r>
      <w:r>
        <w:rPr>
          <w:rStyle w:val="57"/>
        </w:rPr>
        <w:t xml:space="preserve">gy. </w:t>
      </w:r>
      <w:r>
        <w:rPr>
          <w:rStyle w:val="56"/>
        </w:rPr>
        <w:t>2013, 82: 176,</w:t>
      </w:r>
    </w:p>
    <w:p w14:paraId="644EC53D" w14:textId="77777777" w:rsidR="00A3349F" w:rsidRDefault="005A27AC">
      <w:pPr>
        <w:pStyle w:val="50"/>
        <w:numPr>
          <w:ilvl w:val="0"/>
          <w:numId w:val="21"/>
        </w:numPr>
        <w:shd w:val="clear" w:color="auto" w:fill="auto"/>
        <w:tabs>
          <w:tab w:val="left" w:pos="52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Geavlete</w:t>
      </w:r>
      <w:r>
        <w:rPr>
          <w:rStyle w:val="57"/>
        </w:rPr>
        <w:t xml:space="preserve">. </w:t>
      </w:r>
      <w:r>
        <w:rPr>
          <w:rStyle w:val="56"/>
        </w:rPr>
        <w:t>B.</w:t>
      </w:r>
      <w:r>
        <w:rPr>
          <w:rStyle w:val="57"/>
        </w:rPr>
        <w:t xml:space="preserve">. </w:t>
      </w:r>
      <w:r>
        <w:rPr>
          <w:rStyle w:val="56"/>
        </w:rPr>
        <w:t>et</w:t>
      </w:r>
      <w:r>
        <w:rPr>
          <w:rStyle w:val="56"/>
        </w:rPr>
        <w:t xml:space="preserve"> al. Bipolar plasma enucleation of the prostate vs open prostatectomy in lar</w:t>
      </w:r>
      <w:r>
        <w:rPr>
          <w:rStyle w:val="57"/>
        </w:rPr>
        <w:t xml:space="preserve">ge </w:t>
      </w:r>
      <w:r>
        <w:rPr>
          <w:rStyle w:val="56"/>
        </w:rPr>
        <w:t>beni</w:t>
      </w:r>
      <w:r>
        <w:rPr>
          <w:rStyle w:val="57"/>
        </w:rPr>
        <w:t xml:space="preserve">gn </w:t>
      </w:r>
      <w:r>
        <w:rPr>
          <w:rStyle w:val="56"/>
        </w:rPr>
        <w:t>prostatic h</w:t>
      </w:r>
      <w:r>
        <w:rPr>
          <w:rStyle w:val="57"/>
        </w:rPr>
        <w:t>y</w:t>
      </w:r>
      <w:r>
        <w:rPr>
          <w:rStyle w:val="56"/>
        </w:rPr>
        <w:t>perplasia cases - a medium term</w:t>
      </w:r>
      <w:r>
        <w:rPr>
          <w:rStyle w:val="57"/>
        </w:rPr>
        <w:t xml:space="preserve">, </w:t>
      </w:r>
      <w:r>
        <w:rPr>
          <w:rStyle w:val="56"/>
        </w:rPr>
        <w:t>prospective</w:t>
      </w:r>
      <w:r>
        <w:rPr>
          <w:rStyle w:val="57"/>
        </w:rPr>
        <w:t xml:space="preserve">, </w:t>
      </w:r>
      <w:r>
        <w:rPr>
          <w:rStyle w:val="56"/>
        </w:rPr>
        <w:t xml:space="preserve">randomized comparison. B.TU </w:t>
      </w:r>
      <w:r>
        <w:rPr>
          <w:rStyle w:val="57"/>
        </w:rPr>
        <w:t xml:space="preserve">Int. </w:t>
      </w:r>
      <w:r>
        <w:rPr>
          <w:rStyle w:val="56"/>
        </w:rPr>
        <w:t xml:space="preserve">2013. </w:t>
      </w:r>
      <w:r>
        <w:rPr>
          <w:rStyle w:val="51pt1"/>
        </w:rPr>
        <w:t>Ill:</w:t>
      </w:r>
      <w:r>
        <w:rPr>
          <w:rStyle w:val="56"/>
        </w:rPr>
        <w:t xml:space="preserve"> </w:t>
      </w:r>
      <w:r>
        <w:rPr>
          <w:rStyle w:val="56"/>
        </w:rPr>
        <w:lastRenderedPageBreak/>
        <w:t>793.</w:t>
      </w:r>
    </w:p>
    <w:p w14:paraId="3CF1A315" w14:textId="77777777" w:rsidR="00A3349F" w:rsidRDefault="005A27AC">
      <w:pPr>
        <w:pStyle w:val="50"/>
        <w:numPr>
          <w:ilvl w:val="0"/>
          <w:numId w:val="21"/>
        </w:numPr>
        <w:shd w:val="clear" w:color="auto" w:fill="auto"/>
        <w:tabs>
          <w:tab w:val="left" w:pos="52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Geavlete B.</w:t>
      </w:r>
      <w:r>
        <w:rPr>
          <w:rStyle w:val="57"/>
        </w:rPr>
        <w:t xml:space="preserve">. </w:t>
      </w:r>
      <w:r>
        <w:rPr>
          <w:rStyle w:val="56"/>
        </w:rPr>
        <w:t>et al. Bipolar vaporization</w:t>
      </w:r>
      <w:r>
        <w:rPr>
          <w:rStyle w:val="57"/>
        </w:rPr>
        <w:t xml:space="preserve">, </w:t>
      </w:r>
      <w:r>
        <w:rPr>
          <w:rStyle w:val="56"/>
        </w:rPr>
        <w:t>resection</w:t>
      </w:r>
      <w:r>
        <w:rPr>
          <w:rStyle w:val="57"/>
        </w:rPr>
        <w:t xml:space="preserve">, </w:t>
      </w:r>
      <w:r>
        <w:rPr>
          <w:rStyle w:val="56"/>
        </w:rPr>
        <w:t>and enucle</w:t>
      </w:r>
      <w:r>
        <w:rPr>
          <w:rStyle w:val="56"/>
        </w:rPr>
        <w:t>ation versus open prostatectom</w:t>
      </w:r>
      <w:r>
        <w:rPr>
          <w:rStyle w:val="57"/>
        </w:rPr>
        <w:t>y: o</w:t>
      </w:r>
      <w:r>
        <w:rPr>
          <w:rStyle w:val="56"/>
        </w:rPr>
        <w:t>ptimal treatment alternatives in lar</w:t>
      </w:r>
      <w:r>
        <w:rPr>
          <w:rStyle w:val="57"/>
        </w:rPr>
        <w:t xml:space="preserve">ge </w:t>
      </w:r>
      <w:r>
        <w:rPr>
          <w:rStyle w:val="56"/>
        </w:rPr>
        <w:t>prostate cases? .1 Endourol</w:t>
      </w:r>
      <w:r>
        <w:rPr>
          <w:rStyle w:val="57"/>
        </w:rPr>
        <w:t xml:space="preserve">. </w:t>
      </w:r>
      <w:r>
        <w:rPr>
          <w:rStyle w:val="56"/>
        </w:rPr>
        <w:t>2015. 29: 323.</w:t>
      </w:r>
    </w:p>
    <w:p w14:paraId="1D0A2204" w14:textId="77777777" w:rsidR="00A3349F" w:rsidRDefault="005A27AC">
      <w:pPr>
        <w:pStyle w:val="50"/>
        <w:numPr>
          <w:ilvl w:val="0"/>
          <w:numId w:val="21"/>
        </w:numPr>
        <w:shd w:val="clear" w:color="auto" w:fill="auto"/>
        <w:tabs>
          <w:tab w:val="left" w:pos="52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Enikeev D</w:t>
      </w:r>
      <w:r>
        <w:rPr>
          <w:rStyle w:val="57"/>
        </w:rPr>
        <w:t xml:space="preserve">. </w:t>
      </w:r>
      <w:r>
        <w:rPr>
          <w:rStyle w:val="56"/>
        </w:rPr>
        <w:t>et al. Novel Thulium Fiber Laser for Enucleation of Prostate: A Retrospective Comparison with Open Simple Prostatectomy. J Endou</w:t>
      </w:r>
      <w:r>
        <w:rPr>
          <w:rStyle w:val="56"/>
        </w:rPr>
        <w:t>rol</w:t>
      </w:r>
      <w:r>
        <w:rPr>
          <w:rStyle w:val="57"/>
        </w:rPr>
        <w:t xml:space="preserve">. </w:t>
      </w:r>
      <w:r>
        <w:rPr>
          <w:rStyle w:val="56"/>
        </w:rPr>
        <w:t>2018 Nov 29. doi: 10.1089</w:t>
      </w:r>
    </w:p>
    <w:p w14:paraId="28C7AE93" w14:textId="77777777" w:rsidR="00A3349F" w:rsidRDefault="005A27AC">
      <w:pPr>
        <w:pStyle w:val="50"/>
        <w:numPr>
          <w:ilvl w:val="0"/>
          <w:numId w:val="21"/>
        </w:numPr>
        <w:shd w:val="clear" w:color="auto" w:fill="auto"/>
        <w:tabs>
          <w:tab w:val="left" w:pos="52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Enikeev D</w:t>
      </w:r>
      <w:r>
        <w:rPr>
          <w:rStyle w:val="57"/>
        </w:rPr>
        <w:t xml:space="preserve">. </w:t>
      </w:r>
      <w:r>
        <w:rPr>
          <w:rStyle w:val="56"/>
        </w:rPr>
        <w:t>et al. Impact of endoscopic enucleation of the prostate with thulium fiber laser on the erectile function. BMC Urol. 2018 Oct 12</w:t>
      </w:r>
      <w:r>
        <w:rPr>
          <w:rStyle w:val="57"/>
        </w:rPr>
        <w:t xml:space="preserve">: </w:t>
      </w:r>
      <w:r>
        <w:rPr>
          <w:rStyle w:val="56"/>
        </w:rPr>
        <w:t>18GL87. Epub 2018 Oct 12</w:t>
      </w:r>
    </w:p>
    <w:p w14:paraId="0F80FCF2" w14:textId="77777777" w:rsidR="00A3349F" w:rsidRDefault="005A27AC">
      <w:pPr>
        <w:pStyle w:val="50"/>
        <w:numPr>
          <w:ilvl w:val="0"/>
          <w:numId w:val="21"/>
        </w:numPr>
        <w:shd w:val="clear" w:color="auto" w:fill="auto"/>
        <w:tabs>
          <w:tab w:val="left" w:pos="52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Du</w:t>
      </w:r>
      <w:r>
        <w:rPr>
          <w:rStyle w:val="57"/>
        </w:rPr>
        <w:t xml:space="preserve">. </w:t>
      </w:r>
      <w:r>
        <w:rPr>
          <w:rStyle w:val="56"/>
        </w:rPr>
        <w:t>C.</w:t>
      </w:r>
      <w:r>
        <w:rPr>
          <w:rStyle w:val="57"/>
        </w:rPr>
        <w:t xml:space="preserve">. </w:t>
      </w:r>
      <w:r>
        <w:rPr>
          <w:rStyle w:val="56"/>
        </w:rPr>
        <w:t>et al. Holmium laser enucleation of the prostate: t</w:t>
      </w:r>
      <w:r>
        <w:rPr>
          <w:rStyle w:val="56"/>
        </w:rPr>
        <w:t>he safet</w:t>
      </w:r>
      <w:r>
        <w:rPr>
          <w:rStyle w:val="57"/>
        </w:rPr>
        <w:t xml:space="preserve">y, </w:t>
      </w:r>
      <w:r>
        <w:rPr>
          <w:rStyle w:val="56"/>
        </w:rPr>
        <w:t>efficac</w:t>
      </w:r>
      <w:r>
        <w:rPr>
          <w:rStyle w:val="57"/>
        </w:rPr>
        <w:t xml:space="preserve">y, </w:t>
      </w:r>
      <w:r>
        <w:rPr>
          <w:rStyle w:val="56"/>
        </w:rPr>
        <w:t>and learnin</w:t>
      </w:r>
      <w:r>
        <w:rPr>
          <w:rStyle w:val="57"/>
        </w:rPr>
        <w:t xml:space="preserve">g </w:t>
      </w:r>
      <w:r>
        <w:rPr>
          <w:rStyle w:val="56"/>
        </w:rPr>
        <w:t>experience in China. .1 Endourol. 2008. 22: 1031.</w:t>
      </w:r>
    </w:p>
    <w:p w14:paraId="62748496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Robert</w:t>
      </w:r>
      <w:r>
        <w:rPr>
          <w:rStyle w:val="57"/>
        </w:rPr>
        <w:t xml:space="preserve">. </w:t>
      </w:r>
      <w:r>
        <w:rPr>
          <w:rStyle w:val="56"/>
        </w:rPr>
        <w:t>G.</w:t>
      </w:r>
      <w:r>
        <w:rPr>
          <w:rStyle w:val="57"/>
        </w:rPr>
        <w:t xml:space="preserve">. </w:t>
      </w:r>
      <w:r>
        <w:rPr>
          <w:rStyle w:val="56"/>
        </w:rPr>
        <w:t>et al. Multicentre prospective evaluation of the learnin</w:t>
      </w:r>
      <w:r>
        <w:rPr>
          <w:rStyle w:val="57"/>
        </w:rPr>
        <w:t xml:space="preserve">g </w:t>
      </w:r>
      <w:r>
        <w:rPr>
          <w:rStyle w:val="56"/>
        </w:rPr>
        <w:t>curve of holmium laser enucleation of the prostate tHoEEPL B.TU Int</w:t>
      </w:r>
      <w:r>
        <w:rPr>
          <w:rStyle w:val="57"/>
        </w:rPr>
        <w:t xml:space="preserve">. </w:t>
      </w:r>
      <w:r>
        <w:rPr>
          <w:rStyle w:val="56"/>
        </w:rPr>
        <w:t>2016. 117: 495.</w:t>
      </w:r>
    </w:p>
    <w:p w14:paraId="2B0F62EF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Aho</w:t>
      </w:r>
      <w:r>
        <w:rPr>
          <w:rStyle w:val="57"/>
        </w:rPr>
        <w:t xml:space="preserve">. </w:t>
      </w:r>
      <w:r>
        <w:rPr>
          <w:rStyle w:val="56"/>
        </w:rPr>
        <w:t>T.</w:t>
      </w:r>
      <w:r>
        <w:rPr>
          <w:rStyle w:val="57"/>
        </w:rPr>
        <w:t xml:space="preserve">. </w:t>
      </w:r>
      <w:r>
        <w:rPr>
          <w:rStyle w:val="56"/>
        </w:rPr>
        <w:t xml:space="preserve">et </w:t>
      </w:r>
      <w:r>
        <w:rPr>
          <w:rStyle w:val="56"/>
        </w:rPr>
        <w:t>al. Description of a modular mentorshi</w:t>
      </w:r>
      <w:r>
        <w:rPr>
          <w:rStyle w:val="57"/>
        </w:rPr>
        <w:t xml:space="preserve">p </w:t>
      </w:r>
      <w:r>
        <w:rPr>
          <w:rStyle w:val="56"/>
        </w:rPr>
        <w:t>pro</w:t>
      </w:r>
      <w:r>
        <w:rPr>
          <w:rStyle w:val="57"/>
        </w:rPr>
        <w:t>g</w:t>
      </w:r>
      <w:r>
        <w:rPr>
          <w:rStyle w:val="56"/>
        </w:rPr>
        <w:t>ramme for holmium laser enucleation of the prostate. World J Urol. 2015. 33: 497.</w:t>
      </w:r>
    </w:p>
    <w:p w14:paraId="085328A5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Chun</w:t>
      </w:r>
      <w:r>
        <w:rPr>
          <w:rStyle w:val="57"/>
        </w:rPr>
        <w:t xml:space="preserve">g. </w:t>
      </w:r>
      <w:r>
        <w:rPr>
          <w:rStyle w:val="56"/>
        </w:rPr>
        <w:t>D.E.</w:t>
      </w:r>
      <w:r>
        <w:rPr>
          <w:rStyle w:val="57"/>
        </w:rPr>
        <w:t xml:space="preserve">. </w:t>
      </w:r>
      <w:r>
        <w:rPr>
          <w:rStyle w:val="56"/>
        </w:rPr>
        <w:t>et al. Outcomes and complications after 532 run laser prostatectomy in anticoa</w:t>
      </w:r>
      <w:r>
        <w:rPr>
          <w:rStyle w:val="57"/>
        </w:rPr>
        <w:t>g</w:t>
      </w:r>
      <w:r>
        <w:rPr>
          <w:rStyle w:val="56"/>
        </w:rPr>
        <w:t>ulated patients with beni</w:t>
      </w:r>
      <w:r>
        <w:rPr>
          <w:rStyle w:val="57"/>
        </w:rPr>
        <w:t xml:space="preserve">gn </w:t>
      </w:r>
      <w:r>
        <w:rPr>
          <w:rStyle w:val="56"/>
        </w:rPr>
        <w:t>prostatic h</w:t>
      </w:r>
      <w:r>
        <w:rPr>
          <w:rStyle w:val="57"/>
        </w:rPr>
        <w:t>y</w:t>
      </w:r>
      <w:r>
        <w:rPr>
          <w:rStyle w:val="56"/>
        </w:rPr>
        <w:t>perplasia. J Urol</w:t>
      </w:r>
      <w:r>
        <w:rPr>
          <w:rStyle w:val="57"/>
        </w:rPr>
        <w:t xml:space="preserve">. </w:t>
      </w:r>
      <w:r>
        <w:rPr>
          <w:rStyle w:val="56"/>
        </w:rPr>
        <w:t>2011. 186: 977.</w:t>
      </w:r>
    </w:p>
    <w:p w14:paraId="794AEFCB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Than</w:t>
      </w:r>
      <w:r>
        <w:rPr>
          <w:rStyle w:val="57"/>
        </w:rPr>
        <w:t>g</w:t>
      </w:r>
      <w:r>
        <w:rPr>
          <w:rStyle w:val="56"/>
        </w:rPr>
        <w:t>asamy</w:t>
      </w:r>
      <w:r>
        <w:rPr>
          <w:rStyle w:val="57"/>
        </w:rPr>
        <w:t xml:space="preserve">. </w:t>
      </w:r>
      <w:r>
        <w:rPr>
          <w:rStyle w:val="56"/>
        </w:rPr>
        <w:t>LA.</w:t>
      </w:r>
      <w:r>
        <w:rPr>
          <w:rStyle w:val="57"/>
        </w:rPr>
        <w:t xml:space="preserve">, </w:t>
      </w:r>
      <w:r>
        <w:rPr>
          <w:rStyle w:val="56"/>
        </w:rPr>
        <w:t>et al. Photoselective vaporisation of the prostate usin</w:t>
      </w:r>
      <w:r>
        <w:rPr>
          <w:rStyle w:val="57"/>
        </w:rPr>
        <w:t xml:space="preserve">g </w:t>
      </w:r>
      <w:r>
        <w:rPr>
          <w:rStyle w:val="56"/>
        </w:rPr>
        <w:t>80-W and 120-W laser versus transurethral resection of the prostate for beni</w:t>
      </w:r>
      <w:r>
        <w:rPr>
          <w:rStyle w:val="57"/>
        </w:rPr>
        <w:t xml:space="preserve">gn </w:t>
      </w:r>
      <w:r>
        <w:rPr>
          <w:rStyle w:val="56"/>
        </w:rPr>
        <w:t>prostatic h</w:t>
      </w:r>
      <w:r>
        <w:rPr>
          <w:rStyle w:val="57"/>
        </w:rPr>
        <w:t>y</w:t>
      </w:r>
      <w:r>
        <w:rPr>
          <w:rStyle w:val="56"/>
        </w:rPr>
        <w:t>perplasia: a systematic review with meta-ana</w:t>
      </w:r>
      <w:r>
        <w:rPr>
          <w:rStyle w:val="56"/>
        </w:rPr>
        <w:t>lysis from 2002 to 2012. Eur Urol</w:t>
      </w:r>
      <w:r>
        <w:rPr>
          <w:rStyle w:val="57"/>
        </w:rPr>
        <w:t xml:space="preserve">. </w:t>
      </w:r>
      <w:r>
        <w:rPr>
          <w:rStyle w:val="56"/>
        </w:rPr>
        <w:t>2012. 62: 315.</w:t>
      </w:r>
    </w:p>
    <w:p w14:paraId="4ADE453E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Zhou</w:t>
      </w:r>
      <w:r>
        <w:rPr>
          <w:rStyle w:val="57"/>
        </w:rPr>
        <w:t xml:space="preserve">. </w:t>
      </w:r>
      <w:r>
        <w:rPr>
          <w:rStyle w:val="56"/>
        </w:rPr>
        <w:t>Y.</w:t>
      </w:r>
      <w:r>
        <w:rPr>
          <w:rStyle w:val="57"/>
        </w:rPr>
        <w:t xml:space="preserve">. </w:t>
      </w:r>
      <w:r>
        <w:rPr>
          <w:rStyle w:val="56"/>
        </w:rPr>
        <w:t>et al. Greenli</w:t>
      </w:r>
      <w:r>
        <w:rPr>
          <w:rStyle w:val="57"/>
        </w:rPr>
        <w:t>g</w:t>
      </w:r>
      <w:r>
        <w:rPr>
          <w:rStyle w:val="56"/>
        </w:rPr>
        <w:t>ht hi</w:t>
      </w:r>
      <w:r>
        <w:rPr>
          <w:rStyle w:val="57"/>
        </w:rPr>
        <w:t>gh-</w:t>
      </w:r>
      <w:r>
        <w:rPr>
          <w:rStyle w:val="56"/>
        </w:rPr>
        <w:t>performance system (HPSl 120-W laser vaporization versus transurethral resection of the prostate for the treatment of beni</w:t>
      </w:r>
      <w:r>
        <w:rPr>
          <w:rStyle w:val="57"/>
        </w:rPr>
        <w:t xml:space="preserve">gn </w:t>
      </w:r>
      <w:r>
        <w:rPr>
          <w:rStyle w:val="56"/>
        </w:rPr>
        <w:t>prostatic h</w:t>
      </w:r>
      <w:r>
        <w:rPr>
          <w:rStyle w:val="57"/>
        </w:rPr>
        <w:t>y</w:t>
      </w:r>
      <w:r>
        <w:rPr>
          <w:rStyle w:val="56"/>
        </w:rPr>
        <w:t>perplasia: a meta</w:t>
      </w:r>
      <w:r>
        <w:rPr>
          <w:rStyle w:val="56"/>
        </w:rPr>
        <w:softHyphen/>
        <w:t>analysis of the pu</w:t>
      </w:r>
      <w:r>
        <w:rPr>
          <w:rStyle w:val="56"/>
        </w:rPr>
        <w:t>blished results of randomized controlled trials. Easers Med Sci</w:t>
      </w:r>
      <w:r>
        <w:rPr>
          <w:rStyle w:val="57"/>
        </w:rPr>
        <w:t xml:space="preserve">. </w:t>
      </w:r>
      <w:r>
        <w:rPr>
          <w:rStyle w:val="56"/>
        </w:rPr>
        <w:t>2016. 31: 485.</w:t>
      </w:r>
    </w:p>
    <w:p w14:paraId="4C133729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Cui</w:t>
      </w:r>
      <w:r>
        <w:rPr>
          <w:rStyle w:val="57"/>
        </w:rPr>
        <w:t xml:space="preserve">. </w:t>
      </w:r>
      <w:r>
        <w:rPr>
          <w:rStyle w:val="56"/>
        </w:rPr>
        <w:t>D.</w:t>
      </w:r>
      <w:r>
        <w:rPr>
          <w:rStyle w:val="57"/>
        </w:rPr>
        <w:t xml:space="preserve">. </w:t>
      </w:r>
      <w:r>
        <w:rPr>
          <w:rStyle w:val="56"/>
        </w:rPr>
        <w:t>et al. A randomized trial comparin</w:t>
      </w:r>
      <w:r>
        <w:rPr>
          <w:rStyle w:val="57"/>
        </w:rPr>
        <w:t xml:space="preserve">g </w:t>
      </w:r>
      <w:r>
        <w:rPr>
          <w:rStyle w:val="56"/>
        </w:rPr>
        <w:t>thulium laser resection to standard transurethral resection of the prostate for s</w:t>
      </w:r>
      <w:r>
        <w:rPr>
          <w:rStyle w:val="57"/>
        </w:rPr>
        <w:t>ym</w:t>
      </w:r>
      <w:r>
        <w:rPr>
          <w:rStyle w:val="56"/>
        </w:rPr>
        <w:t>ptomatic beni</w:t>
      </w:r>
      <w:r>
        <w:rPr>
          <w:rStyle w:val="57"/>
        </w:rPr>
        <w:t xml:space="preserve">gn </w:t>
      </w:r>
      <w:r>
        <w:rPr>
          <w:rStyle w:val="56"/>
        </w:rPr>
        <w:t>prostatic hyperplasia: four-year</w:t>
      </w:r>
      <w:r>
        <w:rPr>
          <w:rStyle w:val="56"/>
        </w:rPr>
        <w:t xml:space="preserve"> follow-up results. World.! Urol</w:t>
      </w:r>
      <w:r>
        <w:rPr>
          <w:rStyle w:val="57"/>
        </w:rPr>
        <w:t xml:space="preserve">. </w:t>
      </w:r>
      <w:r>
        <w:rPr>
          <w:rStyle w:val="56"/>
        </w:rPr>
        <w:t>2014. 32: 683.</w:t>
      </w:r>
    </w:p>
    <w:p w14:paraId="1837FF5B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Yan</w:t>
      </w:r>
      <w:r>
        <w:rPr>
          <w:rStyle w:val="57"/>
        </w:rPr>
        <w:t xml:space="preserve">g. </w:t>
      </w:r>
      <w:r>
        <w:rPr>
          <w:rStyle w:val="56"/>
        </w:rPr>
        <w:t>Z.</w:t>
      </w:r>
      <w:r>
        <w:rPr>
          <w:rStyle w:val="57"/>
        </w:rPr>
        <w:t xml:space="preserve">. </w:t>
      </w:r>
      <w:r>
        <w:rPr>
          <w:rStyle w:val="56"/>
        </w:rPr>
        <w:t>et al. Comparison of thulium laser enucleation and plasmakinetic resection of the prostate in a randomized prospective trial with 5-year follow-up. Easers Med Sci</w:t>
      </w:r>
      <w:r>
        <w:rPr>
          <w:rStyle w:val="57"/>
        </w:rPr>
        <w:t xml:space="preserve">. </w:t>
      </w:r>
      <w:r>
        <w:rPr>
          <w:rStyle w:val="56"/>
        </w:rPr>
        <w:t>2016. 31: 1797.</w:t>
      </w:r>
    </w:p>
    <w:p w14:paraId="374C0945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Bouza</w:t>
      </w:r>
      <w:r>
        <w:rPr>
          <w:rStyle w:val="57"/>
        </w:rPr>
        <w:t xml:space="preserve">. </w:t>
      </w:r>
      <w:r>
        <w:rPr>
          <w:rStyle w:val="56"/>
        </w:rPr>
        <w:t>C.</w:t>
      </w:r>
      <w:r>
        <w:rPr>
          <w:rStyle w:val="57"/>
        </w:rPr>
        <w:t xml:space="preserve">. </w:t>
      </w:r>
      <w:r>
        <w:rPr>
          <w:rStyle w:val="56"/>
        </w:rPr>
        <w:t>et al.</w:t>
      </w:r>
      <w:r>
        <w:rPr>
          <w:rStyle w:val="56"/>
        </w:rPr>
        <w:t xml:space="preserve"> Systematic review and meta-analysis of Transurethral Needle Ablation in </w:t>
      </w:r>
      <w:r>
        <w:rPr>
          <w:rStyle w:val="57"/>
        </w:rPr>
        <w:t>sym</w:t>
      </w:r>
      <w:r>
        <w:rPr>
          <w:rStyle w:val="56"/>
        </w:rPr>
        <w:t>ptomatic Beni</w:t>
      </w:r>
      <w:r>
        <w:rPr>
          <w:rStyle w:val="57"/>
        </w:rPr>
        <w:t>g</w:t>
      </w:r>
      <w:r>
        <w:rPr>
          <w:rStyle w:val="56"/>
        </w:rPr>
        <w:t>n Prostatic H</w:t>
      </w:r>
      <w:r>
        <w:rPr>
          <w:rStyle w:val="57"/>
        </w:rPr>
        <w:t>y</w:t>
      </w:r>
      <w:r>
        <w:rPr>
          <w:rStyle w:val="56"/>
        </w:rPr>
        <w:t>perplasia. BMC Urol</w:t>
      </w:r>
      <w:r>
        <w:rPr>
          <w:rStyle w:val="57"/>
        </w:rPr>
        <w:t xml:space="preserve">. </w:t>
      </w:r>
      <w:r>
        <w:rPr>
          <w:rStyle w:val="56"/>
        </w:rPr>
        <w:t>2006. 6: 14.</w:t>
      </w:r>
    </w:p>
    <w:p w14:paraId="7B0C7348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Mamoulakis</w:t>
      </w:r>
      <w:r>
        <w:rPr>
          <w:rStyle w:val="57"/>
        </w:rPr>
        <w:t xml:space="preserve">. </w:t>
      </w:r>
      <w:r>
        <w:rPr>
          <w:rStyle w:val="56"/>
        </w:rPr>
        <w:t>C.</w:t>
      </w:r>
      <w:r>
        <w:rPr>
          <w:rStyle w:val="57"/>
        </w:rPr>
        <w:t xml:space="preserve">. </w:t>
      </w:r>
      <w:r>
        <w:rPr>
          <w:rStyle w:val="56"/>
        </w:rPr>
        <w:t>et al. Bipolar vs monopolar transurethral resection of the prostate: evaluation of the impact on overa</w:t>
      </w:r>
      <w:r>
        <w:rPr>
          <w:rStyle w:val="56"/>
        </w:rPr>
        <w:t>ll sexual function in an international randomized controlled trial settin</w:t>
      </w:r>
      <w:r>
        <w:rPr>
          <w:rStyle w:val="57"/>
        </w:rPr>
        <w:t>g</w:t>
      </w:r>
      <w:r>
        <w:rPr>
          <w:rStyle w:val="56"/>
        </w:rPr>
        <w:t xml:space="preserve">. BJU </w:t>
      </w:r>
      <w:r>
        <w:rPr>
          <w:rStyle w:val="57"/>
        </w:rPr>
        <w:t xml:space="preserve">Int. </w:t>
      </w:r>
      <w:r>
        <w:rPr>
          <w:rStyle w:val="56"/>
        </w:rPr>
        <w:t>2013. 112: 109.</w:t>
      </w:r>
    </w:p>
    <w:p w14:paraId="27AF7B7B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69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HofBnan</w:t>
      </w:r>
      <w:r>
        <w:rPr>
          <w:rStyle w:val="57"/>
        </w:rPr>
        <w:t xml:space="preserve">. </w:t>
      </w:r>
      <w:r>
        <w:rPr>
          <w:rStyle w:val="56"/>
        </w:rPr>
        <w:t>R.M.</w:t>
      </w:r>
      <w:r>
        <w:rPr>
          <w:rStyle w:val="57"/>
        </w:rPr>
        <w:t xml:space="preserve">. </w:t>
      </w:r>
      <w:r>
        <w:rPr>
          <w:rStyle w:val="56"/>
        </w:rPr>
        <w:t>et al. Microwave thermothera</w:t>
      </w:r>
      <w:r>
        <w:rPr>
          <w:rStyle w:val="57"/>
        </w:rPr>
        <w:t>p</w:t>
      </w:r>
      <w:r>
        <w:rPr>
          <w:rStyle w:val="56"/>
        </w:rPr>
        <w:t>y for beni</w:t>
      </w:r>
      <w:r>
        <w:rPr>
          <w:rStyle w:val="57"/>
        </w:rPr>
        <w:t>g</w:t>
      </w:r>
      <w:r>
        <w:rPr>
          <w:rStyle w:val="56"/>
        </w:rPr>
        <w:t>n prostatic hyperplasia. Cochrane Database SystRev</w:t>
      </w:r>
      <w:r>
        <w:rPr>
          <w:rStyle w:val="57"/>
        </w:rPr>
        <w:t xml:space="preserve">. </w:t>
      </w:r>
      <w:r>
        <w:rPr>
          <w:rStyle w:val="56"/>
        </w:rPr>
        <w:t>2012. 9: Cd004135.</w:t>
      </w:r>
    </w:p>
    <w:p w14:paraId="1220EDEF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5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Vanderbrink</w:t>
      </w:r>
      <w:r>
        <w:rPr>
          <w:rStyle w:val="57"/>
        </w:rPr>
        <w:t xml:space="preserve">. </w:t>
      </w:r>
      <w:r>
        <w:rPr>
          <w:rStyle w:val="56"/>
          <w:lang w:val="ru-RU" w:eastAsia="ru-RU" w:bidi="ru-RU"/>
        </w:rPr>
        <w:t xml:space="preserve">В </w:t>
      </w:r>
      <w:r>
        <w:rPr>
          <w:rStyle w:val="56"/>
        </w:rPr>
        <w:t>.A,</w:t>
      </w:r>
      <w:r>
        <w:rPr>
          <w:rStyle w:val="57"/>
        </w:rPr>
        <w:t xml:space="preserve">, </w:t>
      </w:r>
      <w:r>
        <w:rPr>
          <w:rStyle w:val="56"/>
        </w:rPr>
        <w:t xml:space="preserve">et al. </w:t>
      </w:r>
      <w:r>
        <w:rPr>
          <w:rStyle w:val="56"/>
        </w:rPr>
        <w:t>Prostatic stents for the treatment of beni</w:t>
      </w:r>
      <w:r>
        <w:rPr>
          <w:rStyle w:val="57"/>
        </w:rPr>
        <w:t xml:space="preserve">gn </w:t>
      </w:r>
      <w:r>
        <w:rPr>
          <w:rStyle w:val="56"/>
        </w:rPr>
        <w:t>prostatic h</w:t>
      </w:r>
      <w:r>
        <w:rPr>
          <w:rStyle w:val="57"/>
        </w:rPr>
        <w:t>y</w:t>
      </w:r>
      <w:r>
        <w:rPr>
          <w:rStyle w:val="56"/>
        </w:rPr>
        <w:t xml:space="preserve">perplasia. Curr </w:t>
      </w:r>
      <w:r>
        <w:rPr>
          <w:rStyle w:val="57"/>
        </w:rPr>
        <w:t>O</w:t>
      </w:r>
      <w:r>
        <w:rPr>
          <w:rStyle w:val="56"/>
        </w:rPr>
        <w:t>pin Urol</w:t>
      </w:r>
      <w:r>
        <w:rPr>
          <w:rStyle w:val="57"/>
        </w:rPr>
        <w:t xml:space="preserve">. </w:t>
      </w:r>
      <w:r>
        <w:rPr>
          <w:rStyle w:val="56"/>
        </w:rPr>
        <w:t>2007. 17: 1.</w:t>
      </w:r>
    </w:p>
    <w:p w14:paraId="1454B1E9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5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Mailin</w:t>
      </w:r>
      <w:r>
        <w:rPr>
          <w:rStyle w:val="57"/>
        </w:rPr>
        <w:t xml:space="preserve">g B. </w:t>
      </w:r>
      <w:r>
        <w:rPr>
          <w:rStyle w:val="56"/>
        </w:rPr>
        <w:t>et al. Prostate artery embolisation for beni</w:t>
      </w:r>
      <w:r>
        <w:rPr>
          <w:rStyle w:val="57"/>
        </w:rPr>
        <w:t xml:space="preserve">gn </w:t>
      </w:r>
      <w:r>
        <w:rPr>
          <w:rStyle w:val="56"/>
        </w:rPr>
        <w:t>prostatic hyperplasia: a systematic review and meta-analysis. Eur Radiol. 2019 Jan</w:t>
      </w:r>
      <w:r>
        <w:rPr>
          <w:rStyle w:val="57"/>
        </w:rPr>
        <w:t>:</w:t>
      </w:r>
      <w:r>
        <w:rPr>
          <w:rStyle w:val="56"/>
        </w:rPr>
        <w:t>291</w:t>
      </w:r>
      <w:r>
        <w:rPr>
          <w:rStyle w:val="57"/>
        </w:rPr>
        <w:t>1</w:t>
      </w:r>
      <w:r>
        <w:rPr>
          <w:rStyle w:val="56"/>
        </w:rPr>
        <w:t>1:287-298.</w:t>
      </w:r>
    </w:p>
    <w:p w14:paraId="1039E115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5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Kua</w:t>
      </w:r>
      <w:r>
        <w:rPr>
          <w:rStyle w:val="56"/>
        </w:rPr>
        <w:t>n</w:t>
      </w:r>
      <w:r>
        <w:rPr>
          <w:rStyle w:val="57"/>
        </w:rPr>
        <w:t xml:space="preserve">g </w:t>
      </w:r>
      <w:r>
        <w:rPr>
          <w:rStyle w:val="56"/>
        </w:rPr>
        <w:t>M</w:t>
      </w:r>
      <w:r>
        <w:rPr>
          <w:rStyle w:val="57"/>
        </w:rPr>
        <w:t xml:space="preserve">. </w:t>
      </w:r>
      <w:r>
        <w:rPr>
          <w:rStyle w:val="56"/>
        </w:rPr>
        <w:t xml:space="preserve">et al. A Systematic Review of Prostatic Artery Embolization in the Treatment of </w:t>
      </w:r>
      <w:r>
        <w:rPr>
          <w:rStyle w:val="57"/>
        </w:rPr>
        <w:t>Sym</w:t>
      </w:r>
      <w:r>
        <w:rPr>
          <w:rStyle w:val="56"/>
        </w:rPr>
        <w:t>ptomatic Beni</w:t>
      </w:r>
      <w:r>
        <w:rPr>
          <w:rStyle w:val="57"/>
        </w:rPr>
        <w:t>g</w:t>
      </w:r>
      <w:r>
        <w:rPr>
          <w:rStyle w:val="56"/>
        </w:rPr>
        <w:t>n Prostatic H</w:t>
      </w:r>
      <w:r>
        <w:rPr>
          <w:rStyle w:val="57"/>
        </w:rPr>
        <w:t>y</w:t>
      </w:r>
      <w:r>
        <w:rPr>
          <w:rStyle w:val="56"/>
        </w:rPr>
        <w:t>perplasia. Cardiovasc Intervent Radiol. 2017 Ma</w:t>
      </w:r>
      <w:r>
        <w:rPr>
          <w:rStyle w:val="57"/>
        </w:rPr>
        <w:t>y:40</w:t>
      </w:r>
      <w:r>
        <w:rPr>
          <w:rStyle w:val="56"/>
        </w:rPr>
        <w:t>1</w:t>
      </w:r>
      <w:r>
        <w:rPr>
          <w:rStyle w:val="57"/>
        </w:rPr>
        <w:t>5</w:t>
      </w:r>
      <w:r>
        <w:rPr>
          <w:rStyle w:val="56"/>
        </w:rPr>
        <w:t>1:655- 663.</w:t>
      </w:r>
    </w:p>
    <w:p w14:paraId="177CA744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57"/>
        </w:tabs>
        <w:spacing w:before="0" w:after="0" w:line="389" w:lineRule="exact"/>
        <w:ind w:left="480" w:hanging="480"/>
        <w:jc w:val="left"/>
      </w:pPr>
      <w:r>
        <w:rPr>
          <w:rStyle w:val="56"/>
        </w:rPr>
        <w:t>Mana</w:t>
      </w:r>
      <w:r>
        <w:rPr>
          <w:rStyle w:val="57"/>
        </w:rPr>
        <w:t xml:space="preserve">ging </w:t>
      </w:r>
      <w:r>
        <w:rPr>
          <w:rStyle w:val="56"/>
        </w:rPr>
        <w:t>lower urinary tract s</w:t>
      </w:r>
      <w:r>
        <w:rPr>
          <w:rStyle w:val="57"/>
        </w:rPr>
        <w:t>ym</w:t>
      </w:r>
      <w:r>
        <w:rPr>
          <w:rStyle w:val="56"/>
        </w:rPr>
        <w:t xml:space="preserve">ptoms in men, </w:t>
      </w:r>
      <w:hyperlink r:id="rId12" w:history="1">
        <w:r>
          <w:rPr>
            <w:rStyle w:val="a3"/>
          </w:rPr>
          <w:t>https://pathways.nice.or</w:t>
        </w:r>
      </w:hyperlink>
      <w:r>
        <w:rPr>
          <w:rStyle w:val="57"/>
        </w:rPr>
        <w:t>g</w:t>
      </w:r>
      <w:r>
        <w:rPr>
          <w:rStyle w:val="56"/>
        </w:rPr>
        <w:t>.uk/pathways/lower- urinary-tract-s</w:t>
      </w:r>
      <w:r>
        <w:rPr>
          <w:rStyle w:val="57"/>
        </w:rPr>
        <w:t>ym</w:t>
      </w:r>
      <w:r>
        <w:rPr>
          <w:rStyle w:val="56"/>
        </w:rPr>
        <w:t>ptoms-in-men#path=view%3A/pathways/lower-urinary-tract-s</w:t>
      </w:r>
      <w:r>
        <w:rPr>
          <w:rStyle w:val="57"/>
        </w:rPr>
        <w:t>ym</w:t>
      </w:r>
      <w:r>
        <w:rPr>
          <w:rStyle w:val="56"/>
        </w:rPr>
        <w:t>ptoms-in- men/mana</w:t>
      </w:r>
      <w:r>
        <w:rPr>
          <w:rStyle w:val="57"/>
        </w:rPr>
        <w:t>ging</w:t>
      </w:r>
      <w:r>
        <w:rPr>
          <w:rStyle w:val="56"/>
        </w:rPr>
        <w:t>-lower-urinary-traet-symptoms-in-men.xm]&amp;eontent=view-index</w:t>
      </w:r>
    </w:p>
    <w:p w14:paraId="24299DDE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57"/>
        </w:tabs>
        <w:spacing w:before="0" w:after="0" w:line="389" w:lineRule="exact"/>
        <w:ind w:left="480" w:hanging="480"/>
        <w:jc w:val="both"/>
      </w:pPr>
      <w:hyperlink r:id="rId13" w:history="1">
        <w:r>
          <w:rPr>
            <w:rStyle w:val="a3"/>
          </w:rPr>
          <w:t>https</w:t>
        </w:r>
        <w:r>
          <w:rPr>
            <w:rStyle w:val="a3"/>
          </w:rPr>
          <w:t>://www.aeeessdata.fda</w:t>
        </w:r>
      </w:hyperlink>
      <w:r>
        <w:rPr>
          <w:rStyle w:val="56"/>
        </w:rPr>
        <w:t>.</w:t>
      </w:r>
      <w:r>
        <w:rPr>
          <w:rStyle w:val="57"/>
        </w:rPr>
        <w:t>g</w:t>
      </w:r>
      <w:r>
        <w:rPr>
          <w:rStyle w:val="56"/>
        </w:rPr>
        <w:t>Ov/edrh_does/reviews/DEN160040.pdf</w:t>
      </w:r>
    </w:p>
    <w:p w14:paraId="6B9A1008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5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Sotelo</w:t>
      </w:r>
      <w:r>
        <w:rPr>
          <w:rStyle w:val="57"/>
        </w:rPr>
        <w:t xml:space="preserve">. </w:t>
      </w:r>
      <w:r>
        <w:rPr>
          <w:rStyle w:val="56"/>
        </w:rPr>
        <w:t>R.</w:t>
      </w:r>
      <w:r>
        <w:rPr>
          <w:rStyle w:val="57"/>
        </w:rPr>
        <w:t xml:space="preserve">. </w:t>
      </w:r>
      <w:r>
        <w:rPr>
          <w:rStyle w:val="56"/>
        </w:rPr>
        <w:t>et al. Robotic simple prostatectomy. .1 Urol</w:t>
      </w:r>
      <w:r>
        <w:rPr>
          <w:rStyle w:val="57"/>
        </w:rPr>
        <w:t xml:space="preserve">. </w:t>
      </w:r>
      <w:r>
        <w:rPr>
          <w:rStyle w:val="56"/>
        </w:rPr>
        <w:t>2008. 179: 513.</w:t>
      </w:r>
    </w:p>
    <w:p w14:paraId="10660090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5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Autorino</w:t>
      </w:r>
      <w:r>
        <w:rPr>
          <w:rStyle w:val="57"/>
        </w:rPr>
        <w:t xml:space="preserve">. </w:t>
      </w:r>
      <w:r>
        <w:rPr>
          <w:rStyle w:val="56"/>
        </w:rPr>
        <w:t>R.</w:t>
      </w:r>
      <w:r>
        <w:rPr>
          <w:rStyle w:val="57"/>
        </w:rPr>
        <w:t xml:space="preserve">. </w:t>
      </w:r>
      <w:r>
        <w:rPr>
          <w:rStyle w:val="56"/>
        </w:rPr>
        <w:t>et al. Perioperative Outcomes of Robotic and Laparoscopic Simple Prostatectomy: A European-American Multi-i</w:t>
      </w:r>
      <w:r>
        <w:rPr>
          <w:rStyle w:val="56"/>
        </w:rPr>
        <w:t>nstitutional Analysis. Eur Urol</w:t>
      </w:r>
      <w:r>
        <w:rPr>
          <w:rStyle w:val="57"/>
        </w:rPr>
        <w:t xml:space="preserve">. </w:t>
      </w:r>
      <w:r>
        <w:rPr>
          <w:rStyle w:val="56"/>
        </w:rPr>
        <w:t>2015. 68: 86.</w:t>
      </w:r>
    </w:p>
    <w:p w14:paraId="34305F51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57"/>
        </w:tabs>
        <w:spacing w:before="0" w:after="0" w:line="389" w:lineRule="exact"/>
        <w:ind w:left="480" w:hanging="480"/>
        <w:jc w:val="both"/>
      </w:pPr>
      <w:r>
        <w:rPr>
          <w:rStyle w:val="56"/>
          <w:lang w:val="ru-RU" w:eastAsia="ru-RU" w:bidi="ru-RU"/>
        </w:rPr>
        <w:t>Рокот</w:t>
      </w:r>
      <w:r>
        <w:rPr>
          <w:rStyle w:val="57"/>
          <w:lang w:val="ru-RU" w:eastAsia="ru-RU" w:bidi="ru-RU"/>
        </w:rPr>
        <w:t xml:space="preserve">у. </w:t>
      </w:r>
      <w:r>
        <w:rPr>
          <w:rStyle w:val="56"/>
        </w:rPr>
        <w:t>M.</w:t>
      </w:r>
      <w:r>
        <w:rPr>
          <w:rStyle w:val="57"/>
        </w:rPr>
        <w:t xml:space="preserve">. </w:t>
      </w:r>
      <w:r>
        <w:rPr>
          <w:rStyle w:val="56"/>
        </w:rPr>
        <w:t xml:space="preserve">et al. Robot-assisted Simple Prostatectomy for Treatment of Lower Urinary Tract </w:t>
      </w:r>
      <w:r>
        <w:rPr>
          <w:rStyle w:val="57"/>
        </w:rPr>
        <w:t>Sym</w:t>
      </w:r>
      <w:r>
        <w:rPr>
          <w:rStyle w:val="56"/>
        </w:rPr>
        <w:t>ptoms Secondary to Beni</w:t>
      </w:r>
      <w:r>
        <w:rPr>
          <w:rStyle w:val="57"/>
        </w:rPr>
        <w:t>g</w:t>
      </w:r>
      <w:r>
        <w:rPr>
          <w:rStyle w:val="56"/>
        </w:rPr>
        <w:t>n Prostatic Enlar</w:t>
      </w:r>
      <w:r>
        <w:rPr>
          <w:rStyle w:val="57"/>
        </w:rPr>
        <w:t>g</w:t>
      </w:r>
      <w:r>
        <w:rPr>
          <w:rStyle w:val="56"/>
        </w:rPr>
        <w:t>ement: Sur</w:t>
      </w:r>
      <w:r>
        <w:rPr>
          <w:rStyle w:val="57"/>
        </w:rPr>
        <w:t>g</w:t>
      </w:r>
      <w:r>
        <w:rPr>
          <w:rStyle w:val="56"/>
        </w:rPr>
        <w:t xml:space="preserve">ical Technique and Outcomes in a </w:t>
      </w:r>
      <w:r>
        <w:rPr>
          <w:rStyle w:val="57"/>
        </w:rPr>
        <w:t>Hi</w:t>
      </w:r>
      <w:r>
        <w:rPr>
          <w:rStyle w:val="56"/>
        </w:rPr>
        <w:t>gh-volnme Robotie Centre. Eur Urol</w:t>
      </w:r>
      <w:r>
        <w:rPr>
          <w:rStyle w:val="57"/>
        </w:rPr>
        <w:t xml:space="preserve">. </w:t>
      </w:r>
      <w:r>
        <w:rPr>
          <w:rStyle w:val="56"/>
        </w:rPr>
        <w:t>2015. 68: 451.</w:t>
      </w:r>
    </w:p>
    <w:p w14:paraId="3EC57972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57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Lueea</w:t>
      </w:r>
      <w:r>
        <w:rPr>
          <w:rStyle w:val="57"/>
        </w:rPr>
        <w:t xml:space="preserve">. </w:t>
      </w:r>
      <w:r>
        <w:rPr>
          <w:rStyle w:val="56"/>
        </w:rPr>
        <w:t>1.</w:t>
      </w:r>
      <w:r>
        <w:rPr>
          <w:rStyle w:val="57"/>
        </w:rPr>
        <w:t xml:space="preserve">. </w:t>
      </w:r>
      <w:r>
        <w:rPr>
          <w:rStyle w:val="56"/>
        </w:rPr>
        <w:t>et al. Outeomes of minimally invasive simple prostateetomy for beni</w:t>
      </w:r>
      <w:r>
        <w:rPr>
          <w:rStyle w:val="57"/>
        </w:rPr>
        <w:t>g</w:t>
      </w:r>
      <w:r>
        <w:rPr>
          <w:rStyle w:val="56"/>
        </w:rPr>
        <w:t xml:space="preserve">n prostatie </w:t>
      </w:r>
      <w:r>
        <w:rPr>
          <w:rStyle w:val="57"/>
        </w:rPr>
        <w:t>hy</w:t>
      </w:r>
      <w:r>
        <w:rPr>
          <w:rStyle w:val="56"/>
        </w:rPr>
        <w:t>perplasia: a systematic review and meta-analysis. World .1 Urol</w:t>
      </w:r>
      <w:r>
        <w:rPr>
          <w:rStyle w:val="57"/>
        </w:rPr>
        <w:t xml:space="preserve">. </w:t>
      </w:r>
      <w:r>
        <w:rPr>
          <w:rStyle w:val="56"/>
        </w:rPr>
        <w:t>2015. 33: 56</w:t>
      </w:r>
      <w:r>
        <w:rPr>
          <w:rStyle w:val="56"/>
        </w:rPr>
        <w:t>3.</w:t>
      </w:r>
    </w:p>
    <w:p w14:paraId="38D0EE25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57"/>
        </w:tabs>
        <w:spacing w:before="0" w:after="0" w:line="389" w:lineRule="exact"/>
        <w:ind w:left="480" w:hanging="480"/>
        <w:jc w:val="both"/>
      </w:pPr>
      <w:r>
        <w:rPr>
          <w:rStyle w:val="56"/>
          <w:lang w:val="ru-RU" w:eastAsia="ru-RU" w:bidi="ru-RU"/>
        </w:rPr>
        <w:t>Затевахин</w:t>
      </w:r>
      <w:r>
        <w:rPr>
          <w:rStyle w:val="57"/>
          <w:lang w:val="ru-RU" w:eastAsia="ru-RU" w:bidi="ru-RU"/>
        </w:rPr>
        <w:t xml:space="preserve">. </w:t>
      </w:r>
      <w:r>
        <w:rPr>
          <w:rStyle w:val="56"/>
          <w:lang w:val="ru-RU" w:eastAsia="ru-RU" w:bidi="ru-RU"/>
        </w:rPr>
        <w:t>И. И.</w:t>
      </w:r>
      <w:r>
        <w:rPr>
          <w:rStyle w:val="57"/>
          <w:lang w:val="ru-RU" w:eastAsia="ru-RU" w:bidi="ru-RU"/>
        </w:rPr>
        <w:t xml:space="preserve">. </w:t>
      </w:r>
      <w:r>
        <w:rPr>
          <w:rStyle w:val="56"/>
          <w:lang w:val="ru-RU" w:eastAsia="ru-RU" w:bidi="ru-RU"/>
        </w:rPr>
        <w:t xml:space="preserve">11иттиашви.тти М. </w:t>
      </w:r>
      <w:r>
        <w:rPr>
          <w:rStyle w:val="56"/>
        </w:rPr>
        <w:t>111.</w:t>
      </w:r>
      <w:r>
        <w:rPr>
          <w:rStyle w:val="57"/>
        </w:rPr>
        <w:t xml:space="preserve">. </w:t>
      </w:r>
      <w:r>
        <w:rPr>
          <w:rStyle w:val="56"/>
          <w:lang w:val="ru-RU" w:eastAsia="ru-RU" w:bidi="ru-RU"/>
        </w:rPr>
        <w:t>Митттнев А.</w:t>
      </w:r>
      <w:r>
        <w:rPr>
          <w:rStyle w:val="57"/>
          <w:lang w:val="ru-RU" w:eastAsia="ru-RU" w:bidi="ru-RU"/>
        </w:rPr>
        <w:t xml:space="preserve"> Д.. Тр</w:t>
      </w:r>
      <w:r>
        <w:rPr>
          <w:rStyle w:val="56"/>
          <w:lang w:val="ru-RU" w:eastAsia="ru-RU" w:bidi="ru-RU"/>
        </w:rPr>
        <w:t>усов О. А. Послеоперапионные венозные тромбоэмболические осложнения насколько реальна</w:t>
      </w:r>
      <w:r>
        <w:rPr>
          <w:rStyle w:val="57"/>
          <w:lang w:val="ru-RU" w:eastAsia="ru-RU" w:bidi="ru-RU"/>
        </w:rPr>
        <w:t xml:space="preserve"> уг</w:t>
      </w:r>
      <w:r>
        <w:rPr>
          <w:rStyle w:val="56"/>
          <w:lang w:val="ru-RU" w:eastAsia="ru-RU" w:bidi="ru-RU"/>
        </w:rPr>
        <w:t>роза? Ангиология и еое</w:t>
      </w:r>
      <w:r>
        <w:rPr>
          <w:rStyle w:val="57"/>
          <w:lang w:val="ru-RU" w:eastAsia="ru-RU" w:bidi="ru-RU"/>
        </w:rPr>
        <w:t>уд</w:t>
      </w:r>
      <w:r>
        <w:rPr>
          <w:rStyle w:val="56"/>
          <w:lang w:val="ru-RU" w:eastAsia="ru-RU" w:bidi="ru-RU"/>
        </w:rPr>
        <w:t>иетая хи</w:t>
      </w:r>
      <w:r>
        <w:rPr>
          <w:rStyle w:val="57"/>
          <w:lang w:val="ru-RU" w:eastAsia="ru-RU" w:bidi="ru-RU"/>
        </w:rPr>
        <w:t>ру</w:t>
      </w:r>
      <w:r>
        <w:rPr>
          <w:rStyle w:val="56"/>
          <w:lang w:val="ru-RU" w:eastAsia="ru-RU" w:bidi="ru-RU"/>
        </w:rPr>
        <w:t>ргия. - 2002. - Т 8. № 1. - С. 17.</w:t>
      </w:r>
    </w:p>
    <w:p w14:paraId="424CD237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6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Donat R</w:t>
      </w:r>
      <w:r>
        <w:rPr>
          <w:rStyle w:val="57"/>
        </w:rPr>
        <w:t xml:space="preserve">. </w:t>
      </w:r>
      <w:r>
        <w:rPr>
          <w:rStyle w:val="56"/>
        </w:rPr>
        <w:t xml:space="preserve">Mancey-.lones </w:t>
      </w:r>
      <w:r>
        <w:rPr>
          <w:rStyle w:val="56"/>
          <w:lang w:val="ru-RU" w:eastAsia="ru-RU" w:bidi="ru-RU"/>
        </w:rPr>
        <w:t xml:space="preserve">В. </w:t>
      </w:r>
      <w:r>
        <w:rPr>
          <w:rStyle w:val="56"/>
        </w:rPr>
        <w:t xml:space="preserve">Incidence </w:t>
      </w:r>
      <w:r>
        <w:rPr>
          <w:rStyle w:val="56"/>
        </w:rPr>
        <w:t>of thromboembolism after transurethral resection of the prostate ITURPl—a study on TED stoekin</w:t>
      </w:r>
      <w:r>
        <w:rPr>
          <w:rStyle w:val="57"/>
        </w:rPr>
        <w:t>g proph</w:t>
      </w:r>
      <w:r>
        <w:rPr>
          <w:rStyle w:val="56"/>
        </w:rPr>
        <w:t xml:space="preserve">ylaxis and literature review. Seand J Urol </w:t>
      </w:r>
      <w:r>
        <w:rPr>
          <w:rStyle w:val="57"/>
        </w:rPr>
        <w:t>Ne</w:t>
      </w:r>
      <w:r>
        <w:rPr>
          <w:rStyle w:val="56"/>
        </w:rPr>
        <w:t>phrol. 2002</w:t>
      </w:r>
      <w:r>
        <w:rPr>
          <w:rStyle w:val="57"/>
        </w:rPr>
        <w:t>:3612</w:t>
      </w:r>
      <w:r>
        <w:rPr>
          <w:rStyle w:val="56"/>
        </w:rPr>
        <w:t>1:119-23.</w:t>
      </w:r>
    </w:p>
    <w:p w14:paraId="18295A7B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62"/>
        </w:tabs>
        <w:spacing w:before="0" w:after="0" w:line="389" w:lineRule="exact"/>
        <w:ind w:left="480" w:hanging="480"/>
        <w:jc w:val="both"/>
      </w:pPr>
      <w:r>
        <w:rPr>
          <w:rStyle w:val="57"/>
        </w:rPr>
        <w:t>D</w:t>
      </w:r>
      <w:r>
        <w:rPr>
          <w:rStyle w:val="56"/>
        </w:rPr>
        <w:t>yer .1</w:t>
      </w:r>
      <w:r>
        <w:rPr>
          <w:rStyle w:val="57"/>
        </w:rPr>
        <w:t xml:space="preserve">. </w:t>
      </w:r>
      <w:r>
        <w:rPr>
          <w:rStyle w:val="56"/>
        </w:rPr>
        <w:t>Wyke S</w:t>
      </w:r>
      <w:r>
        <w:rPr>
          <w:rStyle w:val="57"/>
        </w:rPr>
        <w:t xml:space="preserve">. </w:t>
      </w:r>
      <w:r>
        <w:rPr>
          <w:rStyle w:val="56"/>
        </w:rPr>
        <w:t>Lynch C. Hospital Episode Statistics data analysis of postoperative</w:t>
      </w:r>
      <w:r>
        <w:rPr>
          <w:rStyle w:val="56"/>
        </w:rPr>
        <w:t xml:space="preserve"> venous thromhoemholus in patients under</w:t>
      </w:r>
      <w:r>
        <w:rPr>
          <w:rStyle w:val="57"/>
        </w:rPr>
        <w:t>g</w:t>
      </w:r>
      <w:r>
        <w:rPr>
          <w:rStyle w:val="56"/>
        </w:rPr>
        <w:t>oin</w:t>
      </w:r>
      <w:r>
        <w:rPr>
          <w:rStyle w:val="57"/>
        </w:rPr>
        <w:t xml:space="preserve">g </w:t>
      </w:r>
      <w:r>
        <w:rPr>
          <w:rStyle w:val="56"/>
        </w:rPr>
        <w:t>urolo</w:t>
      </w:r>
      <w:r>
        <w:rPr>
          <w:rStyle w:val="57"/>
        </w:rPr>
        <w:t>g</w:t>
      </w:r>
      <w:r>
        <w:rPr>
          <w:rStyle w:val="56"/>
        </w:rPr>
        <w:t>ical sur</w:t>
      </w:r>
      <w:r>
        <w:rPr>
          <w:rStyle w:val="57"/>
        </w:rPr>
        <w:t>ger</w:t>
      </w:r>
      <w:r>
        <w:rPr>
          <w:rStyle w:val="56"/>
        </w:rPr>
        <w:t>y: a review of 126</w:t>
      </w:r>
      <w:r>
        <w:rPr>
          <w:rStyle w:val="57"/>
        </w:rPr>
        <w:t>.</w:t>
      </w:r>
      <w:r>
        <w:rPr>
          <w:rStyle w:val="56"/>
        </w:rPr>
        <w:t>891 cases. Ann. R. Coll. Sur</w:t>
      </w:r>
      <w:r>
        <w:rPr>
          <w:rStyle w:val="57"/>
        </w:rPr>
        <w:t>g</w:t>
      </w:r>
      <w:r>
        <w:rPr>
          <w:rStyle w:val="56"/>
        </w:rPr>
        <w:t>. En</w:t>
      </w:r>
      <w:r>
        <w:rPr>
          <w:rStyle w:val="57"/>
        </w:rPr>
        <w:t>g</w:t>
      </w:r>
      <w:r>
        <w:rPr>
          <w:rStyle w:val="56"/>
        </w:rPr>
        <w:t>l. 2013</w:t>
      </w:r>
      <w:r>
        <w:rPr>
          <w:rStyle w:val="57"/>
        </w:rPr>
        <w:t xml:space="preserve">: </w:t>
      </w:r>
      <w:r>
        <w:rPr>
          <w:rStyle w:val="56"/>
        </w:rPr>
        <w:t>95: 65-9.</w:t>
      </w:r>
    </w:p>
    <w:p w14:paraId="0580D3A4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6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Heiman J.</w:t>
      </w:r>
      <w:r>
        <w:rPr>
          <w:rStyle w:val="57"/>
        </w:rPr>
        <w:t xml:space="preserve">. </w:t>
      </w:r>
      <w:r>
        <w:rPr>
          <w:rStyle w:val="56"/>
        </w:rPr>
        <w:t>Lar</w:t>
      </w:r>
      <w:r>
        <w:rPr>
          <w:rStyle w:val="57"/>
        </w:rPr>
        <w:t>g</w:t>
      </w:r>
      <w:r>
        <w:rPr>
          <w:rStyle w:val="56"/>
        </w:rPr>
        <w:t>e T.</w:t>
      </w:r>
      <w:r>
        <w:rPr>
          <w:rStyle w:val="57"/>
        </w:rPr>
        <w:t xml:space="preserve">. </w:t>
      </w:r>
      <w:r>
        <w:rPr>
          <w:rStyle w:val="56"/>
        </w:rPr>
        <w:t>Krambeek A. Best praetiee in the mana</w:t>
      </w:r>
      <w:r>
        <w:rPr>
          <w:rStyle w:val="57"/>
        </w:rPr>
        <w:t>g</w:t>
      </w:r>
      <w:r>
        <w:rPr>
          <w:rStyle w:val="56"/>
        </w:rPr>
        <w:t>ement of beni</w:t>
      </w:r>
      <w:r>
        <w:rPr>
          <w:rStyle w:val="57"/>
        </w:rPr>
        <w:t>g</w:t>
      </w:r>
      <w:r>
        <w:rPr>
          <w:rStyle w:val="56"/>
        </w:rPr>
        <w:t xml:space="preserve">n prostatie </w:t>
      </w:r>
      <w:r>
        <w:rPr>
          <w:rStyle w:val="57"/>
        </w:rPr>
        <w:t>hy</w:t>
      </w:r>
      <w:r>
        <w:rPr>
          <w:rStyle w:val="56"/>
        </w:rPr>
        <w:t xml:space="preserve">perplasia in the patients </w:t>
      </w:r>
      <w:r>
        <w:rPr>
          <w:rStyle w:val="56"/>
        </w:rPr>
        <w:t>requirin</w:t>
      </w:r>
      <w:r>
        <w:rPr>
          <w:rStyle w:val="57"/>
        </w:rPr>
        <w:t xml:space="preserve">g </w:t>
      </w:r>
      <w:r>
        <w:rPr>
          <w:rStyle w:val="56"/>
        </w:rPr>
        <w:t>anticoa</w:t>
      </w:r>
      <w:r>
        <w:rPr>
          <w:rStyle w:val="57"/>
        </w:rPr>
        <w:t>g</w:t>
      </w:r>
      <w:r>
        <w:rPr>
          <w:rStyle w:val="56"/>
        </w:rPr>
        <w:t>ulation. Ther Adv Urol. 2018 Dec</w:t>
      </w:r>
      <w:r>
        <w:rPr>
          <w:rStyle w:val="57"/>
        </w:rPr>
        <w:t xml:space="preserve">: </w:t>
      </w:r>
      <w:r>
        <w:rPr>
          <w:rStyle w:val="56"/>
        </w:rPr>
        <w:t>101</w:t>
      </w:r>
      <w:r>
        <w:rPr>
          <w:rStyle w:val="57"/>
        </w:rPr>
        <w:t>12</w:t>
      </w:r>
      <w:r>
        <w:rPr>
          <w:rStyle w:val="56"/>
        </w:rPr>
        <w:t>1: 431-436.</w:t>
      </w:r>
    </w:p>
    <w:p w14:paraId="3A43DB79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62"/>
        </w:tabs>
        <w:spacing w:before="0" w:after="0" w:line="389" w:lineRule="exact"/>
        <w:ind w:left="480" w:hanging="480"/>
        <w:jc w:val="both"/>
      </w:pPr>
      <w:r>
        <w:rPr>
          <w:rStyle w:val="57"/>
        </w:rPr>
        <w:t>Bejj</w:t>
      </w:r>
      <w:r>
        <w:rPr>
          <w:rStyle w:val="56"/>
        </w:rPr>
        <w:t>ani BB</w:t>
      </w:r>
      <w:r>
        <w:rPr>
          <w:rStyle w:val="57"/>
        </w:rPr>
        <w:t xml:space="preserve">. </w:t>
      </w:r>
      <w:r>
        <w:rPr>
          <w:rStyle w:val="56"/>
        </w:rPr>
        <w:t>Chen DCP</w:t>
      </w:r>
      <w:r>
        <w:rPr>
          <w:rStyle w:val="57"/>
        </w:rPr>
        <w:t xml:space="preserve">. </w:t>
      </w:r>
      <w:r>
        <w:rPr>
          <w:rStyle w:val="56"/>
        </w:rPr>
        <w:t>Nolan NG</w:t>
      </w:r>
      <w:r>
        <w:rPr>
          <w:rStyle w:val="57"/>
        </w:rPr>
        <w:t xml:space="preserve">. </w:t>
      </w:r>
      <w:r>
        <w:rPr>
          <w:rStyle w:val="56"/>
        </w:rPr>
        <w:t>Edson M. Minidose heparin in transurethral prostateetomy. Urolo</w:t>
      </w:r>
      <w:r>
        <w:rPr>
          <w:rStyle w:val="57"/>
        </w:rPr>
        <w:t>g</w:t>
      </w:r>
      <w:r>
        <w:rPr>
          <w:rStyle w:val="56"/>
        </w:rPr>
        <w:t>y 1983</w:t>
      </w:r>
      <w:r>
        <w:rPr>
          <w:rStyle w:val="57"/>
        </w:rPr>
        <w:t xml:space="preserve">: </w:t>
      </w:r>
      <w:r>
        <w:rPr>
          <w:rStyle w:val="56"/>
        </w:rPr>
        <w:t>22: 251-4.</w:t>
      </w:r>
    </w:p>
    <w:p w14:paraId="584780D4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62"/>
        </w:tabs>
        <w:spacing w:before="0" w:after="0" w:line="389" w:lineRule="exact"/>
        <w:ind w:left="480" w:hanging="480"/>
        <w:jc w:val="both"/>
      </w:pPr>
      <w:r>
        <w:rPr>
          <w:rStyle w:val="56"/>
        </w:rPr>
        <w:t>Pushkar D</w:t>
      </w:r>
      <w:r>
        <w:rPr>
          <w:rStyle w:val="57"/>
        </w:rPr>
        <w:t xml:space="preserve">. </w:t>
      </w:r>
      <w:r>
        <w:rPr>
          <w:rStyle w:val="56"/>
        </w:rPr>
        <w:t>Vinarov A</w:t>
      </w:r>
      <w:r>
        <w:rPr>
          <w:rStyle w:val="57"/>
        </w:rPr>
        <w:t>. S</w:t>
      </w:r>
      <w:r>
        <w:rPr>
          <w:rStyle w:val="56"/>
        </w:rPr>
        <w:t>pivak L</w:t>
      </w:r>
      <w:r>
        <w:rPr>
          <w:rStyle w:val="57"/>
        </w:rPr>
        <w:t xml:space="preserve">. </w:t>
      </w:r>
      <w:r>
        <w:rPr>
          <w:rStyle w:val="56"/>
        </w:rPr>
        <w:t>Kolontarev K</w:t>
      </w:r>
      <w:r>
        <w:rPr>
          <w:rStyle w:val="57"/>
        </w:rPr>
        <w:t xml:space="preserve">. </w:t>
      </w:r>
      <w:r>
        <w:rPr>
          <w:rStyle w:val="56"/>
        </w:rPr>
        <w:t>Putilovskiy M</w:t>
      </w:r>
      <w:r>
        <w:rPr>
          <w:rStyle w:val="57"/>
        </w:rPr>
        <w:t xml:space="preserve">. </w:t>
      </w:r>
      <w:r>
        <w:rPr>
          <w:rStyle w:val="56"/>
        </w:rPr>
        <w:t xml:space="preserve">Andrianova </w:t>
      </w:r>
      <w:r>
        <w:rPr>
          <w:rStyle w:val="56"/>
        </w:rPr>
        <w:t>E.</w:t>
      </w:r>
      <w:r>
        <w:rPr>
          <w:rStyle w:val="57"/>
        </w:rPr>
        <w:t xml:space="preserve"> E</w:t>
      </w:r>
      <w:r>
        <w:rPr>
          <w:rStyle w:val="56"/>
        </w:rPr>
        <w:t>pstein O. Effieae</w:t>
      </w:r>
      <w:r>
        <w:rPr>
          <w:rStyle w:val="57"/>
        </w:rPr>
        <w:t xml:space="preserve">y </w:t>
      </w:r>
      <w:r>
        <w:rPr>
          <w:rStyle w:val="56"/>
        </w:rPr>
        <w:t>and safety of Afalaza in men with s</w:t>
      </w:r>
      <w:r>
        <w:rPr>
          <w:rStyle w:val="57"/>
        </w:rPr>
        <w:t>ym</w:t>
      </w:r>
      <w:r>
        <w:rPr>
          <w:rStyle w:val="56"/>
        </w:rPr>
        <w:t>ptomatic beni</w:t>
      </w:r>
      <w:r>
        <w:rPr>
          <w:rStyle w:val="57"/>
        </w:rPr>
        <w:t xml:space="preserve">gn </w:t>
      </w:r>
      <w:r>
        <w:rPr>
          <w:rStyle w:val="56"/>
        </w:rPr>
        <w:t>prostatie h</w:t>
      </w:r>
      <w:r>
        <w:rPr>
          <w:rStyle w:val="57"/>
        </w:rPr>
        <w:t>y</w:t>
      </w:r>
      <w:r>
        <w:rPr>
          <w:rStyle w:val="56"/>
        </w:rPr>
        <w:t>perplasia at risk of pro</w:t>
      </w:r>
      <w:r>
        <w:rPr>
          <w:rStyle w:val="57"/>
        </w:rPr>
        <w:t>g</w:t>
      </w:r>
      <w:r>
        <w:rPr>
          <w:rStyle w:val="56"/>
        </w:rPr>
        <w:t>ression: a multieenter</w:t>
      </w:r>
      <w:r>
        <w:rPr>
          <w:rStyle w:val="57"/>
        </w:rPr>
        <w:t xml:space="preserve">. </w:t>
      </w:r>
      <w:r>
        <w:rPr>
          <w:rStyle w:val="56"/>
        </w:rPr>
        <w:t>double-blind</w:t>
      </w:r>
      <w:r>
        <w:rPr>
          <w:rStyle w:val="57"/>
        </w:rPr>
        <w:t xml:space="preserve">, </w:t>
      </w:r>
      <w:r>
        <w:rPr>
          <w:rStyle w:val="56"/>
        </w:rPr>
        <w:t>plaeebo-eontrolled</w:t>
      </w:r>
      <w:r>
        <w:rPr>
          <w:rStyle w:val="57"/>
        </w:rPr>
        <w:t xml:space="preserve">. </w:t>
      </w:r>
      <w:r>
        <w:rPr>
          <w:rStyle w:val="56"/>
        </w:rPr>
        <w:t>randomized elinieal trial.Cent European J Urol. 2018</w:t>
      </w:r>
      <w:r>
        <w:rPr>
          <w:rStyle w:val="57"/>
        </w:rPr>
        <w:t>:7114</w:t>
      </w:r>
      <w:r>
        <w:rPr>
          <w:rStyle w:val="56"/>
        </w:rPr>
        <w:t>1:427-435. doi: 10.5173/ce</w:t>
      </w:r>
      <w:r>
        <w:rPr>
          <w:rStyle w:val="57"/>
        </w:rPr>
        <w:t>i</w:t>
      </w:r>
      <w:r>
        <w:rPr>
          <w:rStyle w:val="56"/>
        </w:rPr>
        <w:t>u</w:t>
      </w:r>
      <w:r>
        <w:rPr>
          <w:rStyle w:val="56"/>
        </w:rPr>
        <w:t>.2018.1803. Epub 2018 Dec 27.</w:t>
      </w:r>
    </w:p>
    <w:p w14:paraId="4A2636FB" w14:textId="77777777" w:rsidR="00A3349F" w:rsidRDefault="005A27AC">
      <w:pPr>
        <w:pStyle w:val="50"/>
        <w:numPr>
          <w:ilvl w:val="0"/>
          <w:numId w:val="22"/>
        </w:numPr>
        <w:shd w:val="clear" w:color="auto" w:fill="auto"/>
        <w:tabs>
          <w:tab w:val="left" w:pos="462"/>
        </w:tabs>
        <w:spacing w:before="0" w:after="0" w:line="389" w:lineRule="exact"/>
        <w:ind w:left="480" w:hanging="480"/>
        <w:jc w:val="both"/>
      </w:pPr>
      <w:r>
        <w:rPr>
          <w:rStyle w:val="56"/>
          <w:lang w:val="ru-RU" w:eastAsia="ru-RU" w:bidi="ru-RU"/>
        </w:rPr>
        <w:t>Корнеев И.</w:t>
      </w:r>
      <w:r>
        <w:rPr>
          <w:rStyle w:val="56"/>
        </w:rPr>
        <w:t xml:space="preserve">A. </w:t>
      </w:r>
      <w:r>
        <w:rPr>
          <w:rStyle w:val="56"/>
          <w:lang w:val="ru-RU" w:eastAsia="ru-RU" w:bidi="ru-RU"/>
        </w:rPr>
        <w:t>«Российский опыт применения суппозиториев Витапрост форте у больных с еимптомами нижних мочевых путей и</w:t>
      </w:r>
      <w:r>
        <w:rPr>
          <w:rStyle w:val="57"/>
          <w:lang w:val="ru-RU" w:eastAsia="ru-RU" w:bidi="ru-RU"/>
        </w:rPr>
        <w:t xml:space="preserve"> д</w:t>
      </w:r>
      <w:r>
        <w:rPr>
          <w:rStyle w:val="56"/>
          <w:lang w:val="ru-RU" w:eastAsia="ru-RU" w:bidi="ru-RU"/>
        </w:rPr>
        <w:t>оброкачеетвенной гиперплазией п</w:t>
      </w:r>
      <w:r>
        <w:rPr>
          <w:rStyle w:val="57"/>
          <w:lang w:val="ru-RU" w:eastAsia="ru-RU" w:bidi="ru-RU"/>
        </w:rPr>
        <w:t>ред</w:t>
      </w:r>
      <w:r>
        <w:rPr>
          <w:rStyle w:val="56"/>
          <w:lang w:val="ru-RU" w:eastAsia="ru-RU" w:bidi="ru-RU"/>
        </w:rPr>
        <w:t>етательной железы: еравнительный анализ иееле</w:t>
      </w:r>
      <w:r>
        <w:rPr>
          <w:rStyle w:val="57"/>
          <w:lang w:val="ru-RU" w:eastAsia="ru-RU" w:bidi="ru-RU"/>
        </w:rPr>
        <w:t>д</w:t>
      </w:r>
      <w:r>
        <w:rPr>
          <w:rStyle w:val="56"/>
          <w:lang w:val="ru-RU" w:eastAsia="ru-RU" w:bidi="ru-RU"/>
        </w:rPr>
        <w:t>ований Урология 2017</w:t>
      </w:r>
      <w:r>
        <w:rPr>
          <w:rStyle w:val="57"/>
          <w:lang w:val="ru-RU" w:eastAsia="ru-RU" w:bidi="ru-RU"/>
        </w:rPr>
        <w:t xml:space="preserve">. </w:t>
      </w:r>
      <w:r>
        <w:rPr>
          <w:rStyle w:val="56"/>
          <w:lang w:val="ru-RU" w:eastAsia="ru-RU" w:bidi="ru-RU"/>
        </w:rPr>
        <w:t>№3</w:t>
      </w:r>
      <w:r>
        <w:rPr>
          <w:rStyle w:val="57"/>
          <w:lang w:val="ru-RU" w:eastAsia="ru-RU" w:bidi="ru-RU"/>
        </w:rPr>
        <w:t xml:space="preserve">. </w:t>
      </w:r>
      <w:r>
        <w:rPr>
          <w:rStyle w:val="56"/>
          <w:lang w:val="ru-RU" w:eastAsia="ru-RU" w:bidi="ru-RU"/>
        </w:rPr>
        <w:t>ет</w:t>
      </w:r>
      <w:r>
        <w:rPr>
          <w:rStyle w:val="56"/>
          <w:lang w:val="ru-RU" w:eastAsia="ru-RU" w:bidi="ru-RU"/>
        </w:rPr>
        <w:t>р. 140</w:t>
      </w:r>
    </w:p>
    <w:p w14:paraId="37181F97" w14:textId="77777777" w:rsidR="00A3349F" w:rsidRDefault="005A27AC">
      <w:pPr>
        <w:pStyle w:val="10"/>
        <w:keepNext/>
        <w:keepLines/>
        <w:shd w:val="clear" w:color="auto" w:fill="auto"/>
        <w:spacing w:before="0" w:after="24" w:line="460" w:lineRule="exact"/>
        <w:ind w:right="80"/>
        <w:jc w:val="center"/>
      </w:pPr>
      <w:bookmarkStart w:id="51" w:name="bookmark51"/>
      <w:r>
        <w:t xml:space="preserve">Приложение </w:t>
      </w:r>
      <w:r>
        <w:rPr>
          <w:lang w:val="en-US" w:eastAsia="en-US" w:bidi="en-US"/>
        </w:rPr>
        <w:t xml:space="preserve">Al. </w:t>
      </w:r>
      <w:r>
        <w:t>Состав рабочей группы</w:t>
      </w:r>
      <w:bookmarkEnd w:id="51"/>
    </w:p>
    <w:p w14:paraId="3380A69E" w14:textId="77777777" w:rsidR="00A3349F" w:rsidRDefault="005A27AC">
      <w:pPr>
        <w:pStyle w:val="50"/>
        <w:numPr>
          <w:ilvl w:val="0"/>
          <w:numId w:val="23"/>
        </w:numPr>
        <w:shd w:val="clear" w:color="auto" w:fill="auto"/>
        <w:tabs>
          <w:tab w:val="left" w:pos="604"/>
        </w:tabs>
        <w:spacing w:before="0" w:after="0" w:line="389" w:lineRule="exact"/>
        <w:ind w:left="520" w:hanging="260"/>
        <w:jc w:val="both"/>
      </w:pPr>
      <w:r>
        <w:rPr>
          <w:rStyle w:val="52"/>
        </w:rPr>
        <w:t xml:space="preserve">Раснер Павел Ильич </w:t>
      </w:r>
      <w:r>
        <w:rPr>
          <w:rStyle w:val="51"/>
        </w:rPr>
        <w:t>— доктор медицинских наук, профессор кафедры урологии МГМСУ им. А. И. Евдокимова, член президиума правления Российского общества урологов.</w:t>
      </w:r>
    </w:p>
    <w:p w14:paraId="6984CF2B" w14:textId="77777777" w:rsidR="00A3349F" w:rsidRDefault="005A27AC">
      <w:pPr>
        <w:pStyle w:val="50"/>
        <w:numPr>
          <w:ilvl w:val="0"/>
          <w:numId w:val="23"/>
        </w:numPr>
        <w:shd w:val="clear" w:color="auto" w:fill="auto"/>
        <w:tabs>
          <w:tab w:val="left" w:pos="633"/>
        </w:tabs>
        <w:spacing w:before="0" w:after="0" w:line="389" w:lineRule="exact"/>
        <w:ind w:left="520" w:hanging="260"/>
        <w:jc w:val="both"/>
      </w:pPr>
      <w:r>
        <w:rPr>
          <w:rStyle w:val="52"/>
        </w:rPr>
        <w:t xml:space="preserve">Сивков Андрей Владимирович </w:t>
      </w:r>
      <w:r>
        <w:rPr>
          <w:rStyle w:val="51"/>
        </w:rPr>
        <w:t xml:space="preserve">— кандидат </w:t>
      </w:r>
      <w:r>
        <w:rPr>
          <w:rStyle w:val="51"/>
        </w:rPr>
        <w:t>медицинских наук, заместитель директора НИИ урологии и интервенционной радиологии имени Н.А. Лопаткина - филиала ФЕБУ «НМИЦ радиологии» Минздрава России</w:t>
      </w:r>
    </w:p>
    <w:p w14:paraId="270C814F" w14:textId="77777777" w:rsidR="00A3349F" w:rsidRDefault="005A27AC">
      <w:pPr>
        <w:pStyle w:val="50"/>
        <w:numPr>
          <w:ilvl w:val="0"/>
          <w:numId w:val="23"/>
        </w:numPr>
        <w:shd w:val="clear" w:color="auto" w:fill="auto"/>
        <w:tabs>
          <w:tab w:val="left" w:pos="633"/>
        </w:tabs>
        <w:spacing w:before="0" w:after="343" w:line="389" w:lineRule="exact"/>
        <w:ind w:left="520" w:hanging="260"/>
        <w:jc w:val="both"/>
      </w:pPr>
      <w:r>
        <w:rPr>
          <w:rStyle w:val="52"/>
        </w:rPr>
        <w:t xml:space="preserve">Харчилава Реваз Ревазович </w:t>
      </w:r>
      <w:r>
        <w:rPr>
          <w:rStyle w:val="51"/>
        </w:rPr>
        <w:t xml:space="preserve">- кандидат медицинских наук, директор </w:t>
      </w:r>
      <w:r>
        <w:rPr>
          <w:rStyle w:val="56"/>
          <w:lang w:val="ru-RU" w:eastAsia="ru-RU" w:bidi="ru-RU"/>
        </w:rPr>
        <w:t>учебного ыент</w:t>
      </w:r>
      <w:r>
        <w:rPr>
          <w:rStyle w:val="57"/>
          <w:lang w:val="ru-RU" w:eastAsia="ru-RU" w:bidi="ru-RU"/>
        </w:rPr>
        <w:t>ра в</w:t>
      </w:r>
      <w:r>
        <w:rPr>
          <w:rStyle w:val="56"/>
          <w:lang w:val="ru-RU" w:eastAsia="ru-RU" w:bidi="ru-RU"/>
        </w:rPr>
        <w:t>рачебной практики "Пра</w:t>
      </w:r>
      <w:r>
        <w:rPr>
          <w:rStyle w:val="56"/>
          <w:lang w:val="ru-RU" w:eastAsia="ru-RU" w:bidi="ru-RU"/>
        </w:rPr>
        <w:t>кси Ме</w:t>
      </w:r>
      <w:r>
        <w:rPr>
          <w:rStyle w:val="57"/>
          <w:lang w:val="ru-RU" w:eastAsia="ru-RU" w:bidi="ru-RU"/>
        </w:rPr>
        <w:t>д</w:t>
      </w:r>
      <w:r>
        <w:rPr>
          <w:rStyle w:val="56"/>
          <w:lang w:val="ru-RU" w:eastAsia="ru-RU" w:bidi="ru-RU"/>
        </w:rPr>
        <w:t>ика" при ФЕАОУ ВО Первый МЕМУ им.И.М. Сеченова</w:t>
      </w:r>
    </w:p>
    <w:p w14:paraId="25C981A0" w14:textId="77777777" w:rsidR="00A3349F" w:rsidRDefault="005A27AC">
      <w:pPr>
        <w:pStyle w:val="36"/>
        <w:keepNext/>
        <w:keepLines/>
        <w:shd w:val="clear" w:color="auto" w:fill="auto"/>
        <w:spacing w:before="0" w:after="236" w:line="260" w:lineRule="exact"/>
        <w:ind w:firstLine="0"/>
        <w:jc w:val="both"/>
      </w:pPr>
      <w:bookmarkStart w:id="52" w:name="bookmark52"/>
      <w:r>
        <w:rPr>
          <w:rStyle w:val="39"/>
          <w:b/>
          <w:bCs/>
        </w:rPr>
        <w:t>Конфликт интересов</w:t>
      </w:r>
      <w:bookmarkEnd w:id="52"/>
    </w:p>
    <w:p w14:paraId="3E7EAD5E" w14:textId="77777777" w:rsidR="00A3349F" w:rsidRDefault="005A27AC">
      <w:pPr>
        <w:pStyle w:val="50"/>
        <w:shd w:val="clear" w:color="auto" w:fill="auto"/>
        <w:spacing w:before="0" w:after="0" w:line="398" w:lineRule="exact"/>
        <w:ind w:firstLine="0"/>
        <w:jc w:val="both"/>
        <w:sectPr w:rsidR="00A3349F">
          <w:pgSz w:w="11900" w:h="16840"/>
          <w:pgMar w:top="34" w:right="276" w:bottom="83" w:left="334" w:header="0" w:footer="3" w:gutter="0"/>
          <w:cols w:space="720"/>
          <w:noEndnote/>
          <w:docGrid w:linePitch="360"/>
        </w:sectPr>
      </w:pPr>
      <w:r>
        <w:rPr>
          <w:rStyle w:val="51"/>
        </w:rPr>
        <w:t>Все члены Рабочей группы подтвердили отсутствие финансовой поддержки/конфликта интересов, о которых необходимо сообщить.</w:t>
      </w:r>
    </w:p>
    <w:p w14:paraId="1CCDCB9D" w14:textId="77777777" w:rsidR="00A3349F" w:rsidRDefault="005A27AC">
      <w:pPr>
        <w:pStyle w:val="10"/>
        <w:keepNext/>
        <w:keepLines/>
        <w:shd w:val="clear" w:color="auto" w:fill="auto"/>
        <w:spacing w:before="0" w:after="112" w:line="384" w:lineRule="exact"/>
        <w:jc w:val="center"/>
      </w:pPr>
      <w:bookmarkStart w:id="53" w:name="bookmark53"/>
      <w:r>
        <w:lastRenderedPageBreak/>
        <w:t>Приложение А2. Методология разработки</w:t>
      </w:r>
      <w:r>
        <w:br/>
        <w:t>кли</w:t>
      </w:r>
      <w:r>
        <w:t>нических рекомендации</w:t>
      </w:r>
      <w:bookmarkEnd w:id="53"/>
    </w:p>
    <w:p w14:paraId="1E08FF0F" w14:textId="77777777" w:rsidR="00A3349F" w:rsidRDefault="005A27AC">
      <w:pPr>
        <w:pStyle w:val="50"/>
        <w:shd w:val="clear" w:color="auto" w:fill="auto"/>
        <w:spacing w:before="0" w:after="244" w:line="394" w:lineRule="exact"/>
        <w:ind w:firstLine="0"/>
        <w:jc w:val="both"/>
      </w:pPr>
      <w:r>
        <w:rPr>
          <w:rStyle w:val="52"/>
        </w:rPr>
        <w:t xml:space="preserve">Целевая аудитория данных клинических рекомендаций: </w:t>
      </w:r>
      <w:r>
        <w:rPr>
          <w:rStyle w:val="51"/>
        </w:rPr>
        <w:t>специалисты, имеющие высшее медицинское образование по следующим специальностям:</w:t>
      </w:r>
    </w:p>
    <w:p w14:paraId="5A2D9EB1" w14:textId="77777777" w:rsidR="00A3349F" w:rsidRDefault="005A27AC">
      <w:pPr>
        <w:pStyle w:val="50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51"/>
        </w:rPr>
        <w:t>урология</w:t>
      </w:r>
    </w:p>
    <w:p w14:paraId="232DC7A4" w14:textId="77777777" w:rsidR="00A3349F" w:rsidRDefault="005A27AC">
      <w:pPr>
        <w:pStyle w:val="50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51"/>
        </w:rPr>
        <w:t>терапия</w:t>
      </w:r>
    </w:p>
    <w:p w14:paraId="2E50A22A" w14:textId="77777777" w:rsidR="00A3349F" w:rsidRDefault="005A27AC">
      <w:pPr>
        <w:pStyle w:val="50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51"/>
        </w:rPr>
        <w:t>общая врачебная практика (семейная медицина)</w:t>
      </w:r>
    </w:p>
    <w:p w14:paraId="6669F8F3" w14:textId="77777777" w:rsidR="00A3349F" w:rsidRDefault="005A27AC">
      <w:pPr>
        <w:pStyle w:val="50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51"/>
        </w:rPr>
        <w:t>хирургия.</w:t>
      </w:r>
    </w:p>
    <w:p w14:paraId="0A807E5D" w14:textId="77777777" w:rsidR="00A3349F" w:rsidRDefault="005A27AC">
      <w:pPr>
        <w:pStyle w:val="50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233" w:line="389" w:lineRule="exact"/>
        <w:ind w:firstLine="0"/>
        <w:jc w:val="both"/>
      </w:pPr>
      <w:r>
        <w:rPr>
          <w:rStyle w:val="51"/>
        </w:rPr>
        <w:t>анестезиология-реаниматология.</w:t>
      </w:r>
    </w:p>
    <w:p w14:paraId="7E7C6177" w14:textId="77777777" w:rsidR="00A3349F" w:rsidRDefault="005A27AC">
      <w:pPr>
        <w:pStyle w:val="50"/>
        <w:shd w:val="clear" w:color="auto" w:fill="auto"/>
        <w:spacing w:before="0" w:after="248" w:line="398" w:lineRule="exact"/>
        <w:ind w:firstLine="0"/>
        <w:jc w:val="both"/>
      </w:pPr>
      <w:r>
        <w:rPr>
          <w:rStyle w:val="51"/>
        </w:rPr>
        <w:t>В данных клинических рекомендациях все сведения ранжированы по уровню достоверности (доказательности) в зависимости от количества и качества исследований по данной проблеме.</w:t>
      </w:r>
    </w:p>
    <w:p w14:paraId="04B40E77" w14:textId="3BBA6302" w:rsidR="00A3349F" w:rsidRDefault="00AF50E7">
      <w:pPr>
        <w:pStyle w:val="50"/>
        <w:shd w:val="clear" w:color="auto" w:fill="auto"/>
        <w:spacing w:before="0" w:after="0" w:line="389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1016000" distB="67945" distL="109855" distR="676910" simplePos="0" relativeHeight="377487105" behindDoc="1" locked="0" layoutInCell="1" allowOverlap="1" wp14:anchorId="5BD0D550" wp14:editId="20501821">
                <wp:simplePos x="0" y="0"/>
                <wp:positionH relativeFrom="margin">
                  <wp:posOffset>109855</wp:posOffset>
                </wp:positionH>
                <wp:positionV relativeFrom="paragraph">
                  <wp:posOffset>7054215</wp:posOffset>
                </wp:positionV>
                <wp:extent cx="323215" cy="101600"/>
                <wp:effectExtent l="3810" t="0" r="0" b="4445"/>
                <wp:wrapTopAndBottom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34B13" w14:textId="77777777" w:rsidR="00A3349F" w:rsidRDefault="005A27AC">
                            <w:pPr>
                              <w:pStyle w:val="33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УУР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0D550" id="Text Box 4" o:spid="_x0000_s1027" type="#_x0000_t202" style="position:absolute;left:0;text-align:left;margin-left:8.65pt;margin-top:555.45pt;width:25.45pt;height:8pt;z-index:-125829375;visibility:visible;mso-wrap-style:square;mso-width-percent:0;mso-height-percent:0;mso-wrap-distance-left:8.65pt;mso-wrap-distance-top:80pt;mso-wrap-distance-right:53.3pt;mso-wrap-distance-bottom:5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" filled="f" stroked="f">
                <v:textbox style="mso-fit-shape-to-text:t" inset="0,0,0,0">
                  <w:txbxContent>
                    <w:p w14:paraId="5D234B13" w14:textId="77777777" w:rsidR="00A3349F" w:rsidRDefault="005A27AC">
                      <w:pPr>
                        <w:pStyle w:val="33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УУР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07110" distB="64135" distL="63500" distR="63500" simplePos="0" relativeHeight="377487106" behindDoc="1" locked="0" layoutInCell="1" allowOverlap="1" wp14:anchorId="759437C0" wp14:editId="6BB927C2">
                <wp:simplePos x="0" y="0"/>
                <wp:positionH relativeFrom="margin">
                  <wp:posOffset>1109345</wp:posOffset>
                </wp:positionH>
                <wp:positionV relativeFrom="paragraph">
                  <wp:posOffset>7045325</wp:posOffset>
                </wp:positionV>
                <wp:extent cx="926465" cy="101600"/>
                <wp:effectExtent l="3175" t="0" r="3810" b="3810"/>
                <wp:wrapTopAndBottom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47012" w14:textId="77777777" w:rsidR="00A3349F" w:rsidRDefault="005A27AC">
                            <w:pPr>
                              <w:pStyle w:val="33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Расшифровка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437C0" id="Text Box 5" o:spid="_x0000_s1028" type="#_x0000_t202" style="position:absolute;left:0;text-align:left;margin-left:87.35pt;margin-top:554.75pt;width:72.95pt;height:8pt;z-index:-125829374;visibility:visible;mso-wrap-style:square;mso-width-percent:0;mso-height-percent:0;mso-wrap-distance-left:5pt;mso-wrap-distance-top:79.3pt;mso-wrap-distance-right:5pt;mso-wrap-distance-bottom:5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" filled="f" stroked="f">
                <v:textbox style="mso-fit-shape-to-text:t" inset="0,0,0,0">
                  <w:txbxContent>
                    <w:p w14:paraId="67A47012" w14:textId="77777777" w:rsidR="00A3349F" w:rsidRDefault="005A27AC">
                      <w:pPr>
                        <w:pStyle w:val="33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Расшифровка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A27AC">
        <w:rPr>
          <w:rStyle w:val="52"/>
        </w:rPr>
        <w:t xml:space="preserve">Таблица 1. </w:t>
      </w:r>
      <w:r w:rsidR="005A27AC">
        <w:rPr>
          <w:rStyle w:val="51"/>
        </w:rPr>
        <w:t>Шкала оценки уровн</w:t>
      </w:r>
      <w:r w:rsidR="005A27AC">
        <w:rPr>
          <w:rStyle w:val="51"/>
        </w:rPr>
        <w:t>ей достоверности доказательств (УДД) для методов диагностики (диагностических вмешательств)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0262"/>
      </w:tblGrid>
      <w:tr w:rsidR="00A3349F" w14:paraId="2F5588C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BA501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SReferenceSansSerif9pt"/>
              </w:rPr>
              <w:t>УДД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5CC91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MicrosoftSansSerif8pt"/>
              </w:rPr>
              <w:t>Расшифровка</w:t>
            </w:r>
          </w:p>
        </w:tc>
      </w:tr>
      <w:tr w:rsidR="00A3349F" w14:paraId="0D8EC2CA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E0E2A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1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25E77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</w:pPr>
            <w:r>
              <w:rPr>
                <w:rStyle w:val="2MSReferenceSansSerif75pt"/>
              </w:rPr>
              <w:t xml:space="preserve">Систематические обзоры исследований с контролем референсным методом или систематический обзор рандомизированных клинических </w:t>
            </w:r>
            <w:r>
              <w:rPr>
                <w:rStyle w:val="2MSReferenceSansSerif75pt"/>
              </w:rPr>
              <w:t>исследований с применением мета-анализа</w:t>
            </w:r>
          </w:p>
        </w:tc>
      </w:tr>
      <w:tr w:rsidR="00A3349F" w14:paraId="0187037B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384C4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2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34B0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MSReferenceSansSerif75pt"/>
              </w:rPr>
              <w:t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</w:t>
            </w:r>
            <w:r>
              <w:rPr>
                <w:rStyle w:val="2MSReferenceSansSerif75pt"/>
              </w:rPr>
              <w:t>следований, с применением мета-анализа</w:t>
            </w:r>
          </w:p>
        </w:tc>
      </w:tr>
      <w:tr w:rsidR="00A3349F" w14:paraId="46775CD1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D3A5C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3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A980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MSReferenceSansSerif75pt"/>
              </w:rPr>
              <w:t xml:space="preserve"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нерандомизированные сравнительные </w:t>
            </w:r>
            <w:r>
              <w:rPr>
                <w:rStyle w:val="2MSReferenceSansSerif75pt"/>
              </w:rPr>
              <w:t>исследования, в том числе когортные исследования</w:t>
            </w:r>
          </w:p>
        </w:tc>
      </w:tr>
      <w:tr w:rsidR="00A3349F" w14:paraId="1F66D1A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0A0CB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4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56C42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Несравнительные исследования, описание клинического случая</w:t>
            </w:r>
          </w:p>
        </w:tc>
      </w:tr>
      <w:tr w:rsidR="00A3349F" w14:paraId="31D6780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5DDEB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5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F4994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Имеется лишь обоснование механизма действия или мнение экспертов</w:t>
            </w:r>
          </w:p>
        </w:tc>
      </w:tr>
    </w:tbl>
    <w:p w14:paraId="0BC66B8C" w14:textId="77777777" w:rsidR="00A3349F" w:rsidRDefault="005A27AC">
      <w:pPr>
        <w:pStyle w:val="aa"/>
        <w:framePr w:w="11155" w:wrap="notBeside" w:vAnchor="text" w:hAnchor="text" w:xAlign="center" w:y="1"/>
        <w:shd w:val="clear" w:color="auto" w:fill="auto"/>
      </w:pPr>
      <w:r>
        <w:rPr>
          <w:rStyle w:val="ab"/>
        </w:rPr>
        <w:t xml:space="preserve">Таблица 2. </w:t>
      </w:r>
      <w:r>
        <w:rPr>
          <w:rStyle w:val="ac"/>
        </w:rPr>
        <w:t xml:space="preserve">Шкала оценки уровней достоверности доказательств (УДД) для </w:t>
      </w:r>
      <w:r>
        <w:rPr>
          <w:rStyle w:val="ac"/>
        </w:rPr>
        <w:t>методов профилактики, лечения и реабилитации (профилактических, лечебных, реабилитационных вмешательств)</w:t>
      </w:r>
    </w:p>
    <w:p w14:paraId="5618A1A4" w14:textId="77777777" w:rsidR="00A3349F" w:rsidRDefault="00A3349F">
      <w:pPr>
        <w:framePr w:w="11155" w:wrap="notBeside" w:vAnchor="text" w:hAnchor="text" w:xAlign="center" w:y="1"/>
        <w:rPr>
          <w:sz w:val="2"/>
          <w:szCs w:val="2"/>
        </w:rPr>
      </w:pPr>
    </w:p>
    <w:p w14:paraId="09FDEADF" w14:textId="77777777" w:rsidR="00A3349F" w:rsidRDefault="00A334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10382"/>
      </w:tblGrid>
      <w:tr w:rsidR="00A3349F" w14:paraId="354148F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81BC4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SReferenceSansSerif9pt"/>
              </w:rPr>
              <w:lastRenderedPageBreak/>
              <w:t>УДД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E153B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  <w:jc w:val="left"/>
            </w:pPr>
            <w:r>
              <w:rPr>
                <w:rStyle w:val="2MicrosoftSansSerif8pt"/>
              </w:rPr>
              <w:t>Расшифровка</w:t>
            </w:r>
          </w:p>
        </w:tc>
      </w:tr>
      <w:tr w:rsidR="00A3349F" w14:paraId="6775ADD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9A924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1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A8965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Систематический обзор РКИ с применением мета-анализа</w:t>
            </w:r>
          </w:p>
        </w:tc>
      </w:tr>
      <w:tr w:rsidR="00A3349F" w14:paraId="5A5DDDED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A5218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2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1F69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MSReferenceSansSerif75pt"/>
              </w:rPr>
              <w:t xml:space="preserve">Отдельные РКИ и систематические обзоры исследований любого </w:t>
            </w:r>
            <w:r>
              <w:rPr>
                <w:rStyle w:val="2MSReferenceSansSerif75pt"/>
              </w:rPr>
              <w:t>дизайна, за исключением РКИ, с применением мета-анализа</w:t>
            </w:r>
          </w:p>
        </w:tc>
      </w:tr>
      <w:tr w:rsidR="00A3349F" w14:paraId="6CE805E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7C4AF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3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14384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A3349F" w14:paraId="059262EC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75ECA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4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C2634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</w:pPr>
            <w:r>
              <w:rPr>
                <w:rStyle w:val="2MSReferenceSansSerif75pt"/>
              </w:rPr>
              <w:t xml:space="preserve">Несравнительные исследования, описание клинического случая или серии случаев, исследования «случай- </w:t>
            </w:r>
            <w:r>
              <w:rPr>
                <w:rStyle w:val="2MSReferenceSansSerif75pt"/>
              </w:rPr>
              <w:t>контроль»</w:t>
            </w:r>
          </w:p>
        </w:tc>
      </w:tr>
      <w:tr w:rsidR="00A3349F" w14:paraId="77E67677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E9BCE4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5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069C5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MSReferenceSansSerif75pt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14:paraId="5F5BB382" w14:textId="77777777" w:rsidR="00A3349F" w:rsidRDefault="005A27AC">
      <w:pPr>
        <w:pStyle w:val="aa"/>
        <w:framePr w:w="11155" w:wrap="notBeside" w:vAnchor="text" w:hAnchor="text" w:xAlign="center" w:y="1"/>
        <w:shd w:val="clear" w:color="auto" w:fill="auto"/>
      </w:pPr>
      <w:r>
        <w:rPr>
          <w:rStyle w:val="ab"/>
        </w:rPr>
        <w:t xml:space="preserve">Таблица 3. </w:t>
      </w:r>
      <w:r>
        <w:rPr>
          <w:rStyle w:val="ac"/>
        </w:rPr>
        <w:t xml:space="preserve">Шкала оценки уровней убедительности рекомендаций (УУР) для методов профилактики, диагностики, лечения и </w:t>
      </w:r>
      <w:r>
        <w:rPr>
          <w:rStyle w:val="ac"/>
        </w:rPr>
        <w:t>реабилитации (профилактических, диагностических, лечебных, реабилитационных вмешательств)</w:t>
      </w:r>
    </w:p>
    <w:p w14:paraId="5C025ADE" w14:textId="77777777" w:rsidR="00A3349F" w:rsidRDefault="00A3349F">
      <w:pPr>
        <w:framePr w:w="11155" w:wrap="notBeside" w:vAnchor="text" w:hAnchor="text" w:xAlign="center" w:y="1"/>
        <w:rPr>
          <w:sz w:val="2"/>
          <w:szCs w:val="2"/>
        </w:rPr>
      </w:pPr>
    </w:p>
    <w:p w14:paraId="6164CBEA" w14:textId="77777777" w:rsidR="00A3349F" w:rsidRDefault="005A27A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9586"/>
      </w:tblGrid>
      <w:tr w:rsidR="00A3349F" w14:paraId="69DED9AC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FC4F8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lastRenderedPageBreak/>
              <w:t>А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44CAF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MSReferenceSansSerif75pt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</w:t>
            </w:r>
            <w:r>
              <w:rPr>
                <w:rStyle w:val="2MSReferenceSansSerif75pt"/>
              </w:rPr>
              <w:t>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A3349F" w14:paraId="1F5694EC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17E51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В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7B34E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MSReferenceSansSerif75pt"/>
              </w:rPr>
              <w:t>Условная рекомендация (не все рассматриваемые критерии эффективности (исходы) являются важными, не все исследования имеют высокое или удовлетворител</w:t>
            </w:r>
            <w:r>
              <w:rPr>
                <w:rStyle w:val="2MSReferenceSansSerif75pt"/>
              </w:rPr>
              <w:t>ьное методологическое качество и/или их выводы по интересующим исходам не являются согласованными)</w:t>
            </w:r>
          </w:p>
        </w:tc>
      </w:tr>
      <w:tr w:rsidR="00A3349F" w14:paraId="7D47E39D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BF68D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С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E70BE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MSReferenceSansSerif75pt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</w:t>
            </w:r>
            <w:r>
              <w:rPr>
                <w:rStyle w:val="2MSReferenceSansSerif75pt"/>
              </w:rPr>
              <w:t>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14:paraId="49F3FFE3" w14:textId="77777777" w:rsidR="00A3349F" w:rsidRDefault="00A3349F">
      <w:pPr>
        <w:framePr w:w="11155" w:wrap="notBeside" w:vAnchor="text" w:hAnchor="text" w:xAlign="center" w:y="1"/>
        <w:rPr>
          <w:sz w:val="2"/>
          <w:szCs w:val="2"/>
        </w:rPr>
      </w:pPr>
    </w:p>
    <w:p w14:paraId="30AC7910" w14:textId="77777777" w:rsidR="00A3349F" w:rsidRDefault="00A3349F">
      <w:pPr>
        <w:rPr>
          <w:sz w:val="2"/>
          <w:szCs w:val="2"/>
        </w:rPr>
      </w:pPr>
    </w:p>
    <w:p w14:paraId="63AD2D3B" w14:textId="77777777" w:rsidR="00A3349F" w:rsidRDefault="005A27AC">
      <w:pPr>
        <w:pStyle w:val="36"/>
        <w:keepNext/>
        <w:keepLines/>
        <w:shd w:val="clear" w:color="auto" w:fill="auto"/>
        <w:spacing w:before="34" w:after="244" w:line="260" w:lineRule="exact"/>
        <w:ind w:firstLine="0"/>
        <w:jc w:val="both"/>
      </w:pPr>
      <w:bookmarkStart w:id="54" w:name="bookmark54"/>
      <w:r>
        <w:rPr>
          <w:rStyle w:val="37"/>
          <w:b/>
          <w:bCs/>
        </w:rPr>
        <w:t>Порядок обновления клинических рекомендаций.</w:t>
      </w:r>
      <w:bookmarkEnd w:id="54"/>
    </w:p>
    <w:p w14:paraId="05AD2926" w14:textId="77777777" w:rsidR="00A3349F" w:rsidRDefault="005A27AC">
      <w:pPr>
        <w:pStyle w:val="50"/>
        <w:shd w:val="clear" w:color="auto" w:fill="auto"/>
        <w:spacing w:before="0" w:after="0" w:line="389" w:lineRule="exact"/>
        <w:ind w:firstLine="0"/>
        <w:jc w:val="both"/>
        <w:sectPr w:rsidR="00A3349F">
          <w:pgSz w:w="11900" w:h="16840"/>
          <w:pgMar w:top="0" w:right="303" w:bottom="1787" w:left="298" w:header="0" w:footer="3" w:gutter="0"/>
          <w:cols w:space="720"/>
          <w:noEndnote/>
          <w:docGrid w:linePitch="360"/>
        </w:sectPr>
      </w:pPr>
      <w:r>
        <w:rPr>
          <w:rStyle w:val="51"/>
        </w:rPr>
        <w:t xml:space="preserve">Механизм обновления клиничееких рекомендаций </w:t>
      </w:r>
      <w:r>
        <w:rPr>
          <w:rStyle w:val="51"/>
        </w:rPr>
        <w:t>предуематривает их еиетематичеекую актуализацию - не реже чем один раз в три года, а также при появлении новых данных е позиции доказательной медицины по вопроеам диагноетики, лечения, профилактики и реабилитации конкретных заболеваний, наличии обоенованны</w:t>
      </w:r>
      <w:r>
        <w:rPr>
          <w:rStyle w:val="51"/>
        </w:rPr>
        <w:t>х дополнений/замечаний к ранее утверждённым КР, но не чаще 1 раза в 6 мееяцев.</w:t>
      </w:r>
    </w:p>
    <w:p w14:paraId="5F103BD1" w14:textId="77777777" w:rsidR="00A3349F" w:rsidRDefault="005A27AC">
      <w:pPr>
        <w:pStyle w:val="10"/>
        <w:keepNext/>
        <w:keepLines/>
        <w:shd w:val="clear" w:color="auto" w:fill="auto"/>
        <w:spacing w:before="0" w:after="84" w:line="460" w:lineRule="exact"/>
        <w:ind w:right="60"/>
        <w:jc w:val="center"/>
      </w:pPr>
      <w:bookmarkStart w:id="55" w:name="bookmark55"/>
      <w:r>
        <w:lastRenderedPageBreak/>
        <w:t>Приложение АЗ. Связанные документы</w:t>
      </w:r>
      <w:bookmarkEnd w:id="55"/>
    </w:p>
    <w:p w14:paraId="0CD3B6CB" w14:textId="77777777" w:rsidR="00A3349F" w:rsidRDefault="005A27AC">
      <w:pPr>
        <w:pStyle w:val="50"/>
        <w:shd w:val="clear" w:color="auto" w:fill="auto"/>
        <w:spacing w:before="0" w:after="236" w:line="389" w:lineRule="exact"/>
        <w:ind w:firstLine="0"/>
        <w:jc w:val="both"/>
      </w:pPr>
      <w:r>
        <w:rPr>
          <w:rStyle w:val="51"/>
        </w:rPr>
        <w:t>Данные клинические рекомендации разработаны с учетом следующих нормативно-правовых документов:</w:t>
      </w:r>
    </w:p>
    <w:p w14:paraId="31183282" w14:textId="77777777" w:rsidR="00A3349F" w:rsidRDefault="005A27AC">
      <w:pPr>
        <w:pStyle w:val="50"/>
        <w:numPr>
          <w:ilvl w:val="0"/>
          <w:numId w:val="24"/>
        </w:numPr>
        <w:shd w:val="clear" w:color="auto" w:fill="auto"/>
        <w:tabs>
          <w:tab w:val="left" w:pos="624"/>
        </w:tabs>
        <w:spacing w:before="0" w:after="0" w:line="394" w:lineRule="exact"/>
        <w:ind w:left="280" w:firstLine="0"/>
        <w:jc w:val="both"/>
      </w:pPr>
      <w:r>
        <w:rPr>
          <w:rStyle w:val="51"/>
        </w:rPr>
        <w:t xml:space="preserve">Клинические рекомендации Европейской </w:t>
      </w:r>
      <w:r>
        <w:rPr>
          <w:rStyle w:val="51"/>
        </w:rPr>
        <w:t>ассоциации урологов [4].</w:t>
      </w:r>
    </w:p>
    <w:p w14:paraId="085677E0" w14:textId="77777777" w:rsidR="00A3349F" w:rsidRDefault="005A27AC">
      <w:pPr>
        <w:pStyle w:val="50"/>
        <w:numPr>
          <w:ilvl w:val="0"/>
          <w:numId w:val="24"/>
        </w:numPr>
        <w:shd w:val="clear" w:color="auto" w:fill="auto"/>
        <w:tabs>
          <w:tab w:val="left" w:pos="653"/>
        </w:tabs>
        <w:spacing w:before="0" w:after="0" w:line="394" w:lineRule="exact"/>
        <w:ind w:left="540" w:hanging="260"/>
        <w:jc w:val="left"/>
        <w:sectPr w:rsidR="00A3349F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51"/>
        </w:rPr>
        <w:t xml:space="preserve">Приказ Минздрава России от 12 ноября 2012 г. </w:t>
      </w:r>
      <w:r>
        <w:rPr>
          <w:rStyle w:val="51"/>
          <w:lang w:val="en-US" w:eastAsia="en-US" w:bidi="en-US"/>
        </w:rPr>
        <w:t xml:space="preserve">N </w:t>
      </w:r>
      <w:r>
        <w:rPr>
          <w:rStyle w:val="51"/>
        </w:rPr>
        <w:t>907н «Об утверждении порядка оказания медицинской помощи взрослому населению по профилю «урология»».</w:t>
      </w:r>
    </w:p>
    <w:p w14:paraId="78418D43" w14:textId="77777777" w:rsidR="00A3349F" w:rsidRDefault="005A27AC">
      <w:pPr>
        <w:pStyle w:val="10"/>
        <w:keepNext/>
        <w:keepLines/>
        <w:shd w:val="clear" w:color="auto" w:fill="auto"/>
        <w:spacing w:before="0" w:after="192" w:line="460" w:lineRule="exact"/>
        <w:ind w:right="80"/>
        <w:jc w:val="center"/>
      </w:pPr>
      <w:bookmarkStart w:id="56" w:name="bookmark56"/>
      <w:r>
        <w:lastRenderedPageBreak/>
        <w:t>Приложение Б. Алгоритмы ведения пациента</w:t>
      </w:r>
      <w:bookmarkEnd w:id="56"/>
    </w:p>
    <w:p w14:paraId="05D528B9" w14:textId="77777777" w:rsidR="00A3349F" w:rsidRDefault="005A27AC">
      <w:pPr>
        <w:pStyle w:val="50"/>
        <w:shd w:val="clear" w:color="auto" w:fill="auto"/>
        <w:spacing w:before="0" w:after="346" w:line="260" w:lineRule="exact"/>
        <w:ind w:firstLine="0"/>
        <w:jc w:val="left"/>
      </w:pPr>
      <w:r>
        <w:rPr>
          <w:rStyle w:val="51"/>
        </w:rPr>
        <w:t>1. Алгоритм выбора не</w:t>
      </w:r>
      <w:r>
        <w:rPr>
          <w:rStyle w:val="51"/>
        </w:rPr>
        <w:t>хирургического метода лечения у пациентов с ДГПЖ с СНМП</w:t>
      </w:r>
    </w:p>
    <w:p w14:paraId="5D87EB8A" w14:textId="17824D57" w:rsidR="00A3349F" w:rsidRDefault="00AF50E7">
      <w:pPr>
        <w:pStyle w:val="33"/>
        <w:shd w:val="clear" w:color="auto" w:fill="auto"/>
        <w:spacing w:before="0" w:after="232" w:line="160" w:lineRule="exact"/>
        <w:jc w:val="right"/>
      </w:pPr>
      <w:r>
        <w:rPr>
          <w:noProof/>
        </w:rPr>
        <mc:AlternateContent>
          <mc:Choice Requires="wps">
            <w:drawing>
              <wp:anchor distT="0" distB="130810" distL="63500" distR="63500" simplePos="0" relativeHeight="377487107" behindDoc="1" locked="0" layoutInCell="1" allowOverlap="1" wp14:anchorId="522BAAD9" wp14:editId="25570C5F">
                <wp:simplePos x="0" y="0"/>
                <wp:positionH relativeFrom="margin">
                  <wp:posOffset>1990725</wp:posOffset>
                </wp:positionH>
                <wp:positionV relativeFrom="paragraph">
                  <wp:posOffset>-1664335</wp:posOffset>
                </wp:positionV>
                <wp:extent cx="1609090" cy="213360"/>
                <wp:effectExtent l="1270" t="2540" r="0" b="3175"/>
                <wp:wrapSquare wrapText="left"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642E" w14:textId="77777777" w:rsidR="00A3349F" w:rsidRDefault="005A27AC">
                            <w:pPr>
                              <w:pStyle w:val="2d"/>
                              <w:shd w:val="clear" w:color="auto" w:fill="auto"/>
                              <w:ind w:left="20"/>
                            </w:pPr>
                            <w:r>
                              <w:rPr>
                                <w:rStyle w:val="2Exact2"/>
                              </w:rPr>
                              <w:t xml:space="preserve">пациент С СНМП </w:t>
                            </w:r>
                            <w:r>
                              <w:rPr>
                                <w:rStyle w:val="2Exact2"/>
                                <w:lang w:val="en-US" w:eastAsia="en-US" w:bidi="en-US"/>
                              </w:rPr>
                              <w:t xml:space="preserve">Ml </w:t>
                            </w:r>
                            <w:r>
                              <w:rPr>
                                <w:rStyle w:val="2Exact2"/>
                              </w:rPr>
                              <w:t xml:space="preserve">пй1на»аннй к </w:t>
                            </w:r>
                            <w:r>
                              <w:rPr>
                                <w:rStyle w:val="2MicrosoftSansSerif8ptExact"/>
                              </w:rPr>
                              <w:t>опврлцнн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BAAD9" id="Text Box 6" o:spid="_x0000_s1029" type="#_x0000_t202" style="position:absolute;left:0;text-align:left;margin-left:156.75pt;margin-top:-131.05pt;width:126.7pt;height:16.8pt;z-index:-125829373;visibility:visible;mso-wrap-style:square;mso-width-percent:0;mso-height-percent:0;mso-wrap-distance-left:5pt;mso-wrap-distance-top:0;mso-wrap-distance-right:5pt;mso-wrap-distance-bottom:1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" filled="f" stroked="f">
                <v:textbox style="mso-fit-shape-to-text:t" inset="0,0,0,0">
                  <w:txbxContent>
                    <w:p w14:paraId="1B20642E" w14:textId="77777777" w:rsidR="00A3349F" w:rsidRDefault="005A27AC">
                      <w:pPr>
                        <w:pStyle w:val="2d"/>
                        <w:shd w:val="clear" w:color="auto" w:fill="auto"/>
                        <w:ind w:left="20"/>
                      </w:pPr>
                      <w:r>
                        <w:rPr>
                          <w:rStyle w:val="2Exact2"/>
                        </w:rPr>
                        <w:t xml:space="preserve">пациент С СНМП </w:t>
                      </w:r>
                      <w:r>
                        <w:rPr>
                          <w:rStyle w:val="2Exact2"/>
                          <w:lang w:val="en-US" w:eastAsia="en-US" w:bidi="en-US"/>
                        </w:rPr>
                        <w:t xml:space="preserve">Ml </w:t>
                      </w:r>
                      <w:r>
                        <w:rPr>
                          <w:rStyle w:val="2Exact2"/>
                        </w:rPr>
                        <w:t xml:space="preserve">пй1на»аннй к </w:t>
                      </w:r>
                      <w:r>
                        <w:rPr>
                          <w:rStyle w:val="2MicrosoftSansSerif8ptExact"/>
                        </w:rPr>
                        <w:t>опврлцнн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0810" distL="63500" distR="63500" simplePos="0" relativeHeight="377487108" behindDoc="1" locked="0" layoutInCell="1" allowOverlap="1" wp14:anchorId="70462876" wp14:editId="32C75006">
                <wp:simplePos x="0" y="0"/>
                <wp:positionH relativeFrom="margin">
                  <wp:posOffset>2265045</wp:posOffset>
                </wp:positionH>
                <wp:positionV relativeFrom="paragraph">
                  <wp:posOffset>-1261110</wp:posOffset>
                </wp:positionV>
                <wp:extent cx="853440" cy="439420"/>
                <wp:effectExtent l="0" t="0" r="4445" b="0"/>
                <wp:wrapSquare wrapText="left"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ADA20" w14:textId="77777777" w:rsidR="00A3349F" w:rsidRDefault="005A27AC">
                            <w:pPr>
                              <w:pStyle w:val="3a"/>
                              <w:shd w:val="clear" w:color="auto" w:fill="auto"/>
                              <w:ind w:right="20"/>
                            </w:pPr>
                            <w:r>
                              <w:rPr>
                                <w:rStyle w:val="3Exact1"/>
                              </w:rPr>
                              <w:t>У|&gt;оийЬ|</w:t>
                            </w:r>
                          </w:p>
                          <w:p w14:paraId="7FCEBB4A" w14:textId="77777777" w:rsidR="00A3349F" w:rsidRDefault="005A27AC">
                            <w:pPr>
                              <w:pStyle w:val="42"/>
                              <w:shd w:val="clear" w:color="auto" w:fill="auto"/>
                              <w:ind w:right="20"/>
                            </w:pPr>
                            <w:r>
                              <w:rPr>
                                <w:rStyle w:val="4Exact0"/>
                              </w:rPr>
                              <w:t xml:space="preserve">сбесгтннносш </w:t>
                            </w:r>
                            <w:r>
                              <w:rPr>
                                <w:rStyle w:val="4MSReferenceSansSerif75pt0ptExact"/>
                              </w:rPr>
                              <w:t>СНМП высокий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62876" id="Text Box 7" o:spid="_x0000_s1030" type="#_x0000_t202" style="position:absolute;left:0;text-align:left;margin-left:178.35pt;margin-top:-99.3pt;width:67.2pt;height:34.6pt;z-index:-125829372;visibility:visible;mso-wrap-style:square;mso-width-percent:0;mso-height-percent:0;mso-wrap-distance-left:5pt;mso-wrap-distance-top:0;mso-wrap-distance-right:5pt;mso-wrap-distance-bottom:1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" filled="f" stroked="f">
                <v:textbox style="mso-fit-shape-to-text:t" inset="0,0,0,0">
                  <w:txbxContent>
                    <w:p w14:paraId="2F3ADA20" w14:textId="77777777" w:rsidR="00A3349F" w:rsidRDefault="005A27AC">
                      <w:pPr>
                        <w:pStyle w:val="3a"/>
                        <w:shd w:val="clear" w:color="auto" w:fill="auto"/>
                        <w:ind w:right="20"/>
                      </w:pPr>
                      <w:r>
                        <w:rPr>
                          <w:rStyle w:val="3Exact1"/>
                        </w:rPr>
                        <w:t>У|&gt;оийЬ|</w:t>
                      </w:r>
                    </w:p>
                    <w:p w14:paraId="7FCEBB4A" w14:textId="77777777" w:rsidR="00A3349F" w:rsidRDefault="005A27AC">
                      <w:pPr>
                        <w:pStyle w:val="42"/>
                        <w:shd w:val="clear" w:color="auto" w:fill="auto"/>
                        <w:ind w:right="20"/>
                      </w:pPr>
                      <w:r>
                        <w:rPr>
                          <w:rStyle w:val="4Exact0"/>
                        </w:rPr>
                        <w:t xml:space="preserve">сбесгтннносш </w:t>
                      </w:r>
                      <w:r>
                        <w:rPr>
                          <w:rStyle w:val="4MSReferenceSansSerif75pt0ptExact"/>
                        </w:rPr>
                        <w:t>СНМП высокий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0810" distL="63500" distR="63500" simplePos="0" relativeHeight="377487109" behindDoc="1" locked="0" layoutInCell="1" allowOverlap="1" wp14:anchorId="4E8B2AB5" wp14:editId="6E2619FA">
                <wp:simplePos x="0" y="0"/>
                <wp:positionH relativeFrom="margin">
                  <wp:posOffset>1819910</wp:posOffset>
                </wp:positionH>
                <wp:positionV relativeFrom="paragraph">
                  <wp:posOffset>-448945</wp:posOffset>
                </wp:positionV>
                <wp:extent cx="255905" cy="165100"/>
                <wp:effectExtent l="1905" t="0" r="0" b="0"/>
                <wp:wrapSquare wrapText="left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C0D92" w14:textId="77777777" w:rsidR="00A3349F" w:rsidRDefault="005A27AC">
                            <w:pPr>
                              <w:pStyle w:val="42"/>
                              <w:shd w:val="clear" w:color="auto" w:fill="auto"/>
                              <w:spacing w:line="260" w:lineRule="exact"/>
                              <w:jc w:val="left"/>
                            </w:pPr>
                            <w:r>
                              <w:rPr>
                                <w:rStyle w:val="4Exact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B2AB5" id="Text Box 8" o:spid="_x0000_s1031" type="#_x0000_t202" style="position:absolute;left:0;text-align:left;margin-left:143.3pt;margin-top:-35.35pt;width:20.15pt;height:13pt;z-index:-125829371;visibility:visible;mso-wrap-style:square;mso-width-percent:0;mso-height-percent:0;mso-wrap-distance-left:5pt;mso-wrap-distance-top:0;mso-wrap-distance-right:5pt;mso-wrap-distance-bottom:1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" filled="f" stroked="f">
                <v:textbox style="mso-fit-shape-to-text:t" inset="0,0,0,0">
                  <w:txbxContent>
                    <w:p w14:paraId="01AC0D92" w14:textId="77777777" w:rsidR="00A3349F" w:rsidRDefault="005A27AC">
                      <w:pPr>
                        <w:pStyle w:val="42"/>
                        <w:shd w:val="clear" w:color="auto" w:fill="auto"/>
                        <w:spacing w:line="260" w:lineRule="exact"/>
                        <w:jc w:val="left"/>
                      </w:pPr>
                      <w:r>
                        <w:rPr>
                          <w:rStyle w:val="4Exact0"/>
                        </w:rPr>
                        <w:t>нет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0810" distL="63500" distR="63500" simplePos="0" relativeHeight="377487110" behindDoc="1" locked="0" layoutInCell="1" allowOverlap="1" wp14:anchorId="4BF234B3" wp14:editId="7904491D">
                <wp:simplePos x="0" y="0"/>
                <wp:positionH relativeFrom="margin">
                  <wp:posOffset>1880870</wp:posOffset>
                </wp:positionH>
                <wp:positionV relativeFrom="paragraph">
                  <wp:posOffset>311150</wp:posOffset>
                </wp:positionV>
                <wp:extent cx="414655" cy="165100"/>
                <wp:effectExtent l="0" t="0" r="0" b="1270"/>
                <wp:wrapSquare wrapText="left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398E5" w14:textId="77777777" w:rsidR="00A3349F" w:rsidRDefault="005A27AC">
                            <w:pPr>
                              <w:pStyle w:val="42"/>
                              <w:shd w:val="clear" w:color="auto" w:fill="auto"/>
                              <w:spacing w:line="260" w:lineRule="exact"/>
                              <w:jc w:val="left"/>
                            </w:pPr>
                            <w:r>
                              <w:rPr>
                                <w:rStyle w:val="4Exact1"/>
                              </w:rPr>
                              <w:t>1-[^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234B3" id="Text Box 9" o:spid="_x0000_s1032" type="#_x0000_t202" style="position:absolute;left:0;text-align:left;margin-left:148.1pt;margin-top:24.5pt;width:32.65pt;height:13pt;z-index:-125829370;visibility:visible;mso-wrap-style:square;mso-width-percent:0;mso-height-percent:0;mso-wrap-distance-left:5pt;mso-wrap-distance-top:0;mso-wrap-distance-right:5pt;mso-wrap-distance-bottom:1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" filled="f" stroked="f">
                <v:textbox style="mso-fit-shape-to-text:t" inset="0,0,0,0">
                  <w:txbxContent>
                    <w:p w14:paraId="239398E5" w14:textId="77777777" w:rsidR="00A3349F" w:rsidRDefault="005A27AC">
                      <w:pPr>
                        <w:pStyle w:val="42"/>
                        <w:shd w:val="clear" w:color="auto" w:fill="auto"/>
                        <w:spacing w:line="260" w:lineRule="exact"/>
                        <w:jc w:val="left"/>
                      </w:pPr>
                      <w:r>
                        <w:rPr>
                          <w:rStyle w:val="4Exact1"/>
                        </w:rPr>
                        <w:t>1-[^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w:drawing>
          <wp:anchor distT="0" distB="130810" distL="63500" distR="63500" simplePos="0" relativeHeight="377487111" behindDoc="1" locked="0" layoutInCell="1" allowOverlap="1" wp14:anchorId="25DC93CA" wp14:editId="21524ADB">
            <wp:simplePos x="0" y="0"/>
            <wp:positionH relativeFrom="margin">
              <wp:posOffset>2197735</wp:posOffset>
            </wp:positionH>
            <wp:positionV relativeFrom="paragraph">
              <wp:posOffset>-1231265</wp:posOffset>
            </wp:positionV>
            <wp:extent cx="2602865" cy="2243455"/>
            <wp:effectExtent l="0" t="0" r="0" b="0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316865" distR="1060450" simplePos="0" relativeHeight="377487112" behindDoc="1" locked="0" layoutInCell="1" allowOverlap="1" wp14:anchorId="1A1E8147" wp14:editId="1DDD2B01">
                <wp:simplePos x="0" y="0"/>
                <wp:positionH relativeFrom="margin">
                  <wp:posOffset>502920</wp:posOffset>
                </wp:positionH>
                <wp:positionV relativeFrom="paragraph">
                  <wp:posOffset>-1191260</wp:posOffset>
                </wp:positionV>
                <wp:extent cx="255905" cy="95250"/>
                <wp:effectExtent l="0" t="0" r="1905" b="0"/>
                <wp:wrapTopAndBottom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3AFD3" w14:textId="77777777" w:rsidR="00A3349F" w:rsidRDefault="005A27AC">
                            <w:pPr>
                              <w:pStyle w:val="15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15Exact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E8147" id="Text Box 11" o:spid="_x0000_s1033" type="#_x0000_t202" style="position:absolute;left:0;text-align:left;margin-left:39.6pt;margin-top:-93.8pt;width:20.15pt;height:7.5pt;z-index:-125829368;visibility:visible;mso-wrap-style:square;mso-width-percent:0;mso-height-percent:0;mso-wrap-distance-left:24.95pt;mso-wrap-distance-top:0;mso-wrap-distance-right:83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" filled="f" stroked="f">
                <v:textbox style="mso-fit-shape-to-text:t" inset="0,0,0,0">
                  <w:txbxContent>
                    <w:p w14:paraId="4523AFD3" w14:textId="77777777" w:rsidR="00A3349F" w:rsidRDefault="005A27AC">
                      <w:pPr>
                        <w:pStyle w:val="15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15Exact0"/>
                        </w:rPr>
                        <w:t>Нет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8745" distR="63500" simplePos="0" relativeHeight="377487113" behindDoc="1" locked="0" layoutInCell="1" allowOverlap="1" wp14:anchorId="1F5252EB" wp14:editId="12CFF7EE">
                <wp:simplePos x="0" y="0"/>
                <wp:positionH relativeFrom="margin">
                  <wp:posOffset>1496695</wp:posOffset>
                </wp:positionH>
                <wp:positionV relativeFrom="paragraph">
                  <wp:posOffset>-366395</wp:posOffset>
                </wp:positionV>
                <wp:extent cx="829310" cy="635000"/>
                <wp:effectExtent l="2540" t="3810" r="0" b="0"/>
                <wp:wrapSquare wrapText="left"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D9894" w14:textId="77777777" w:rsidR="00A3349F" w:rsidRDefault="005A27AC">
                            <w:pPr>
                              <w:pStyle w:val="16"/>
                              <w:shd w:val="clear" w:color="auto" w:fill="auto"/>
                              <w:spacing w:line="740" w:lineRule="atLeast"/>
                            </w:pPr>
                            <w:r>
                              <w:rPr>
                                <w:rStyle w:val="16Exact0"/>
                                <w:b/>
                                <w:bCs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Style w:val="16Exact1"/>
                              </w:rPr>
                              <w:t>Простагта</w:t>
                            </w:r>
                          </w:p>
                          <w:p w14:paraId="7B2352EF" w14:textId="77777777" w:rsidR="00A3349F" w:rsidRDefault="005A27AC">
                            <w:pPr>
                              <w:pStyle w:val="5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5Exact0"/>
                              </w:rPr>
                              <w:t>&gt;4всм&gt;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252EB" id="Text Box 12" o:spid="_x0000_s1034" type="#_x0000_t202" style="position:absolute;left:0;text-align:left;margin-left:117.85pt;margin-top:-28.85pt;width:65.3pt;height:50pt;z-index:-125829367;visibility:visible;mso-wrap-style:square;mso-width-percent:0;mso-height-percent:0;mso-wrap-distance-left:9.3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" filled="f" stroked="f">
                <v:textbox style="mso-fit-shape-to-text:t" inset="0,0,0,0">
                  <w:txbxContent>
                    <w:p w14:paraId="488D9894" w14:textId="77777777" w:rsidR="00A3349F" w:rsidRDefault="005A27AC">
                      <w:pPr>
                        <w:pStyle w:val="16"/>
                        <w:shd w:val="clear" w:color="auto" w:fill="auto"/>
                        <w:spacing w:line="740" w:lineRule="atLeast"/>
                      </w:pPr>
                      <w:r>
                        <w:rPr>
                          <w:rStyle w:val="16Exact0"/>
                          <w:b/>
                          <w:bCs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rStyle w:val="16Exact1"/>
                        </w:rPr>
                        <w:t>Простагта</w:t>
                      </w:r>
                    </w:p>
                    <w:p w14:paraId="7B2352EF" w14:textId="77777777" w:rsidR="00A3349F" w:rsidRDefault="005A27AC">
                      <w:pPr>
                        <w:pStyle w:val="50"/>
                        <w:shd w:val="clear" w:color="auto" w:fill="auto"/>
                        <w:spacing w:before="0" w:after="0" w:line="260" w:lineRule="exact"/>
                        <w:ind w:firstLine="0"/>
                        <w:jc w:val="right"/>
                      </w:pPr>
                      <w:r>
                        <w:rPr>
                          <w:rStyle w:val="5Exact0"/>
                        </w:rPr>
                        <w:t>&gt;4всм&gt;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A27AC">
        <w:rPr>
          <w:rStyle w:val="30pt"/>
        </w:rPr>
        <w:t>нет</w:t>
      </w:r>
    </w:p>
    <w:p w14:paraId="4263FF06" w14:textId="77777777" w:rsidR="00A3349F" w:rsidRDefault="005A27AC">
      <w:pPr>
        <w:pStyle w:val="130"/>
        <w:shd w:val="clear" w:color="auto" w:fill="auto"/>
        <w:spacing w:before="0" w:after="0"/>
        <w:ind w:right="40"/>
      </w:pPr>
      <w:r>
        <w:rPr>
          <w:rStyle w:val="131"/>
        </w:rPr>
        <w:t>Паввцвнчасная</w:t>
      </w:r>
      <w:r>
        <w:rPr>
          <w:rStyle w:val="131"/>
        </w:rPr>
        <w:br/>
      </w:r>
      <w:r>
        <w:rPr>
          <w:rStyle w:val="138pt"/>
        </w:rPr>
        <w:t xml:space="preserve">npiHHA </w:t>
      </w:r>
      <w:r>
        <w:rPr>
          <w:rStyle w:val="138pt"/>
          <w:lang w:val="ru-RU" w:eastAsia="ru-RU" w:bidi="ru-RU"/>
        </w:rPr>
        <w:t>± «пь</w:t>
      </w:r>
      <w:r>
        <w:rPr>
          <w:rStyle w:val="1310pt"/>
        </w:rPr>
        <w:t>4</w:t>
      </w:r>
      <w:r>
        <w:rPr>
          <w:rStyle w:val="138pt"/>
          <w:lang w:val="ru-RU" w:eastAsia="ru-RU" w:bidi="ru-RU"/>
        </w:rPr>
        <w:t>и</w:t>
      </w:r>
      <w:r>
        <w:rPr>
          <w:rStyle w:val="138pt"/>
          <w:lang w:val="ru-RU" w:eastAsia="ru-RU" w:bidi="ru-RU"/>
        </w:rPr>
        <w:br/>
      </w:r>
      <w:r>
        <w:rPr>
          <w:rStyle w:val="13MSReferenceSansSerif0pt"/>
        </w:rPr>
        <w:t>АБ</w:t>
      </w:r>
    </w:p>
    <w:p w14:paraId="113B669E" w14:textId="77777777" w:rsidR="00A3349F" w:rsidRDefault="005A27AC">
      <w:pPr>
        <w:pStyle w:val="140"/>
        <w:shd w:val="clear" w:color="auto" w:fill="auto"/>
        <w:spacing w:before="0" w:line="320" w:lineRule="exact"/>
        <w:ind w:right="480"/>
      </w:pPr>
      <w:r>
        <w:rPr>
          <w:rStyle w:val="141"/>
          <w:b/>
          <w:bCs/>
        </w:rPr>
        <w:t>i</w:t>
      </w:r>
    </w:p>
    <w:p w14:paraId="2EDC8248" w14:textId="77777777" w:rsidR="00A3349F" w:rsidRDefault="005A27AC">
      <w:pPr>
        <w:pStyle w:val="2f"/>
        <w:framePr w:w="6917" w:wrap="notBeside" w:vAnchor="text" w:hAnchor="text" w:y="1"/>
        <w:shd w:val="clear" w:color="auto" w:fill="auto"/>
        <w:spacing w:line="120" w:lineRule="exact"/>
      </w:pPr>
      <w:r>
        <w:rPr>
          <w:rStyle w:val="2f0"/>
          <w:lang w:val="ru-RU" w:eastAsia="ru-RU" w:bidi="ru-RU"/>
        </w:rPr>
        <w:t xml:space="preserve">Остались </w:t>
      </w:r>
      <w:r>
        <w:rPr>
          <w:rStyle w:val="2f0"/>
        </w:rPr>
        <w:t>CHHnTOhtbl</w:t>
      </w:r>
    </w:p>
    <w:p w14:paraId="5C7ED78D" w14:textId="77777777" w:rsidR="00A3349F" w:rsidRDefault="005A27AC">
      <w:pPr>
        <w:pStyle w:val="3c"/>
        <w:framePr w:w="6917" w:wrap="notBeside" w:vAnchor="text" w:hAnchor="text" w:y="1"/>
        <w:shd w:val="clear" w:color="auto" w:fill="auto"/>
        <w:spacing w:line="150" w:lineRule="exact"/>
      </w:pPr>
      <w:r>
        <w:rPr>
          <w:rStyle w:val="3d"/>
        </w:rPr>
        <w:t xml:space="preserve">фазы </w:t>
      </w:r>
      <w:r>
        <w:rPr>
          <w:rStyle w:val="3d"/>
        </w:rPr>
        <w:t>нанопленил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421"/>
        <w:gridCol w:w="1416"/>
        <w:gridCol w:w="1310"/>
        <w:gridCol w:w="1330"/>
      </w:tblGrid>
      <w:tr w:rsidR="00A3349F" w14:paraId="5E87BB1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01C6F" w14:textId="77777777" w:rsidR="00A3349F" w:rsidRDefault="005A27AC">
            <w:pPr>
              <w:pStyle w:val="28"/>
              <w:framePr w:w="6917" w:wrap="notBeside" w:vAnchor="text" w:hAnchor="text" w:y="1"/>
              <w:shd w:val="clear" w:color="auto" w:fill="auto"/>
              <w:tabs>
                <w:tab w:val="left" w:leader="underscore" w:pos="586"/>
                <w:tab w:val="left" w:leader="underscore" w:pos="1397"/>
              </w:tabs>
              <w:spacing w:before="0" w:after="0" w:line="150" w:lineRule="exact"/>
              <w:ind w:firstLine="0"/>
            </w:pPr>
            <w:r>
              <w:rPr>
                <w:rStyle w:val="2MSReferenceSansSerif75pt0pt"/>
              </w:rPr>
              <w:tab/>
            </w:r>
            <w:r>
              <w:rPr>
                <w:rStyle w:val="2MicrosoftSansSerif75pt"/>
              </w:rPr>
              <w:t>:е</w:t>
            </w:r>
            <w:r>
              <w:rPr>
                <w:rStyle w:val="2MSReferenceSansSerif75pt0pt"/>
              </w:rPr>
              <w:tab/>
            </w:r>
          </w:p>
          <w:p w14:paraId="2FEF8A7E" w14:textId="77777777" w:rsidR="00A3349F" w:rsidRDefault="005A27AC">
            <w:pPr>
              <w:pStyle w:val="28"/>
              <w:framePr w:w="6917" w:wrap="notBeside" w:vAnchor="text" w:hAnchor="text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0pt0"/>
              </w:rPr>
              <w:t>Н|блюд«нк1*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0D825" w14:textId="77777777" w:rsidR="00A3349F" w:rsidRDefault="005A27AC">
            <w:pPr>
              <w:pStyle w:val="28"/>
              <w:framePr w:w="6917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MSReferenceSansSerif75pt0pt0"/>
              </w:rPr>
              <w:t>АМП №1Н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0CB26" w14:textId="77777777" w:rsidR="00A3349F" w:rsidRDefault="005A27AC">
            <w:pPr>
              <w:pStyle w:val="28"/>
              <w:framePr w:w="6917" w:wrap="notBeside" w:vAnchor="text" w:hAnchor="text" w:y="1"/>
              <w:shd w:val="clear" w:color="auto" w:fill="auto"/>
              <w:spacing w:before="0" w:after="0" w:line="150" w:lineRule="exact"/>
              <w:ind w:right="200" w:firstLine="0"/>
              <w:jc w:val="right"/>
            </w:pPr>
            <w:r>
              <w:rPr>
                <w:rStyle w:val="2MSReferenceSansSerif75pt0pt0"/>
              </w:rPr>
              <w:t>П«в«а. Тврспия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E441F" w14:textId="77777777" w:rsidR="00A3349F" w:rsidRDefault="005A27AC">
            <w:pPr>
              <w:pStyle w:val="28"/>
              <w:framePr w:w="6917" w:wrap="notBeside" w:vAnchor="text" w:hAnchor="text" w:y="1"/>
              <w:shd w:val="clear" w:color="auto" w:fill="auto"/>
              <w:tabs>
                <w:tab w:val="left" w:leader="underscore" w:pos="754"/>
                <w:tab w:val="left" w:leader="underscore" w:pos="1291"/>
              </w:tabs>
              <w:spacing w:before="0" w:after="60" w:line="150" w:lineRule="exact"/>
              <w:ind w:firstLine="0"/>
            </w:pPr>
            <w:r>
              <w:rPr>
                <w:rStyle w:val="2MSReferenceSansSerif75pt0pt"/>
              </w:rPr>
              <w:tab/>
            </w:r>
            <w:r>
              <w:rPr>
                <w:rStyle w:val="2CenturySchoolbook6pt-1pt"/>
                <w:i/>
                <w:iCs/>
              </w:rPr>
              <w:t>У.</w:t>
            </w:r>
            <w:r>
              <w:rPr>
                <w:rStyle w:val="2MSReferenceSansSerif75pt0pt"/>
              </w:rPr>
              <w:tab/>
            </w:r>
          </w:p>
          <w:p w14:paraId="791858DD" w14:textId="77777777" w:rsidR="00A3349F" w:rsidRDefault="005A27AC">
            <w:pPr>
              <w:pStyle w:val="28"/>
              <w:framePr w:w="6917" w:wrap="notBeside" w:vAnchor="text" w:hAnchor="text" w:y="1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MSReferenceSansSerif75pt0pt1"/>
              </w:rPr>
              <w:t>П4В4Л«НЧССК1В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5FD03" w14:textId="77777777" w:rsidR="00A3349F" w:rsidRDefault="005A27AC">
            <w:pPr>
              <w:pStyle w:val="28"/>
              <w:framePr w:w="6917" w:wrap="notBeside" w:vAnchor="text" w:hAnchor="text" w:y="1"/>
              <w:shd w:val="clear" w:color="auto" w:fill="auto"/>
              <w:tabs>
                <w:tab w:val="left" w:leader="underscore" w:pos="542"/>
                <w:tab w:val="left" w:leader="underscore" w:pos="1291"/>
              </w:tabs>
              <w:spacing w:before="0" w:after="0" w:line="150" w:lineRule="exact"/>
              <w:ind w:firstLine="0"/>
            </w:pPr>
            <w:r>
              <w:rPr>
                <w:rStyle w:val="2MSReferenceSansSerif75pt0pt"/>
              </w:rPr>
              <w:tab/>
            </w:r>
            <w:r>
              <w:rPr>
                <w:rStyle w:val="2CenturySchoolbook6pt-1pt"/>
                <w:i/>
                <w:iCs/>
              </w:rPr>
              <w:t>У</w:t>
            </w:r>
            <w:r>
              <w:rPr>
                <w:rStyle w:val="2MSReferenceSansSerif75pt0pt"/>
              </w:rPr>
              <w:tab/>
            </w:r>
          </w:p>
          <w:p w14:paraId="04983722" w14:textId="77777777" w:rsidR="00A3349F" w:rsidRDefault="005A27AC">
            <w:pPr>
              <w:pStyle w:val="28"/>
              <w:framePr w:w="6917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MSReferenceSansSerif75pt0pt0"/>
              </w:rPr>
              <w:t>Пое*д«нч«еия</w:t>
            </w:r>
          </w:p>
        </w:tc>
      </w:tr>
      <w:tr w:rsidR="00A3349F" w14:paraId="790BDAB3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2038FF" w14:textId="77777777" w:rsidR="00A3349F" w:rsidRDefault="005A27AC">
            <w:pPr>
              <w:pStyle w:val="28"/>
              <w:framePr w:w="6917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2MSReferenceSansSerif75pt0pt1"/>
              </w:rPr>
              <w:t>п овед В н ч вская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27373C7F" w14:textId="77777777" w:rsidR="00A3349F" w:rsidRDefault="00A3349F">
            <w:pPr>
              <w:framePr w:w="69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188DE9" w14:textId="77777777" w:rsidR="00A3349F" w:rsidRDefault="005A27AC">
            <w:pPr>
              <w:pStyle w:val="28"/>
              <w:framePr w:w="6917" w:wrap="notBeside" w:vAnchor="text" w:hAnchor="text" w:y="1"/>
              <w:shd w:val="clear" w:color="auto" w:fill="auto"/>
              <w:spacing w:before="0" w:after="0" w:line="150" w:lineRule="exact"/>
              <w:ind w:right="200" w:firstLine="0"/>
              <w:jc w:val="right"/>
            </w:pPr>
            <w:r>
              <w:rPr>
                <w:rStyle w:val="2MSReferenceSansSerif75pt0pt1"/>
                <w:lang w:val="en-US" w:eastAsia="en-US" w:bidi="en-US"/>
              </w:rPr>
              <w:t>VIPH</w:t>
            </w:r>
            <w:r>
              <w:rPr>
                <w:rStyle w:val="2MSReferenceSansSerif75pt0pt1"/>
              </w:rPr>
              <w:t>1 альфл.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08D8D9" w14:textId="77777777" w:rsidR="00A3349F" w:rsidRDefault="005A27AC">
            <w:pPr>
              <w:pStyle w:val="28"/>
              <w:framePr w:w="6917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MSReferenceSansSerif75pt0pt1"/>
              </w:rPr>
              <w:t>тсршня ^ЛМП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3AEF6" w14:textId="77777777" w:rsidR="00A3349F" w:rsidRDefault="005A27AC">
            <w:pPr>
              <w:pStyle w:val="28"/>
              <w:framePr w:w="6917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2MicrosoftSansSerif75pt0"/>
              </w:rPr>
              <w:t>терапия ±</w:t>
            </w:r>
          </w:p>
        </w:tc>
      </w:tr>
      <w:tr w:rsidR="00A3349F" w14:paraId="461FC74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1F2DF" w14:textId="77777777" w:rsidR="00A3349F" w:rsidRDefault="005A27AC">
            <w:pPr>
              <w:pStyle w:val="28"/>
              <w:framePr w:w="6917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2MSReferenceSansSerif75pt0pt1"/>
              </w:rPr>
              <w:t>ТАРЭПИР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F39F1" w14:textId="77777777" w:rsidR="00A3349F" w:rsidRDefault="00A3349F">
            <w:pPr>
              <w:framePr w:w="691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E9FBB" w14:textId="77777777" w:rsidR="00A3349F" w:rsidRDefault="005A27AC">
            <w:pPr>
              <w:pStyle w:val="28"/>
              <w:framePr w:w="6917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MSReferenceSansSerif75pt0pt0"/>
              </w:rPr>
              <w:t>АБ</w:t>
            </w:r>
            <w:r>
              <w:rPr>
                <w:rStyle w:val="2MicrosoftSansSerif8pt0"/>
                <w:i/>
                <w:iCs/>
              </w:rPr>
              <w:t>1</w:t>
            </w:r>
            <w:r>
              <w:rPr>
                <w:rStyle w:val="2MSReferenceSansSerif75pt0pt0"/>
              </w:rPr>
              <w:t>ифДЭ5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27FDB" w14:textId="77777777" w:rsidR="00A3349F" w:rsidRDefault="005A27AC">
            <w:pPr>
              <w:pStyle w:val="28"/>
              <w:framePr w:w="6917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MSReferenceSansSerif75pt0pt1"/>
              </w:rPr>
              <w:t>1№тя-3 аго«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FD3DD" w14:textId="77777777" w:rsidR="00A3349F" w:rsidRDefault="005A27AC">
            <w:pPr>
              <w:pStyle w:val="28"/>
              <w:framePr w:w="6917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2MSReferenceSansSerif75pt0pt0"/>
              </w:rPr>
              <w:t>»»лресенн</w:t>
            </w:r>
          </w:p>
        </w:tc>
      </w:tr>
    </w:tbl>
    <w:p w14:paraId="4C2D1B0D" w14:textId="77777777" w:rsidR="00A3349F" w:rsidRDefault="00A3349F">
      <w:pPr>
        <w:framePr w:w="6917" w:wrap="notBeside" w:vAnchor="text" w:hAnchor="text" w:y="1"/>
        <w:rPr>
          <w:sz w:val="2"/>
          <w:szCs w:val="2"/>
        </w:rPr>
      </w:pPr>
    </w:p>
    <w:p w14:paraId="7973B243" w14:textId="77777777" w:rsidR="00A3349F" w:rsidRDefault="00A3349F">
      <w:pPr>
        <w:rPr>
          <w:sz w:val="2"/>
          <w:szCs w:val="2"/>
        </w:rPr>
      </w:pPr>
    </w:p>
    <w:p w14:paraId="668AADCC" w14:textId="77777777" w:rsidR="00A3349F" w:rsidRDefault="005A27AC">
      <w:pPr>
        <w:pStyle w:val="50"/>
        <w:shd w:val="clear" w:color="auto" w:fill="auto"/>
        <w:spacing w:before="206" w:after="0" w:line="658" w:lineRule="exact"/>
        <w:ind w:firstLine="0"/>
        <w:jc w:val="left"/>
      </w:pPr>
      <w:r>
        <w:rPr>
          <w:rStyle w:val="51"/>
        </w:rPr>
        <w:t>Альфа АБ - альфа-адреноблокатор</w:t>
      </w:r>
    </w:p>
    <w:p w14:paraId="713A55E1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left"/>
      </w:pPr>
      <w:r>
        <w:rPr>
          <w:rStyle w:val="51"/>
        </w:rPr>
        <w:t xml:space="preserve">ЗАРИ - ингибитор </w:t>
      </w:r>
      <w:r>
        <w:rPr>
          <w:rStyle w:val="51"/>
        </w:rPr>
        <w:t>5-альфа-редуктазы</w:t>
      </w:r>
    </w:p>
    <w:p w14:paraId="65FD92B8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left"/>
      </w:pPr>
      <w:r>
        <w:rPr>
          <w:rStyle w:val="51"/>
        </w:rPr>
        <w:t>иФДЭЗ - ингибитор фосфодиэстеразы 5-ого типа</w:t>
      </w:r>
    </w:p>
    <w:p w14:paraId="4BF291F5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left"/>
      </w:pPr>
      <w:r>
        <w:rPr>
          <w:rStyle w:val="51"/>
        </w:rPr>
        <w:t>АМП - антимускариновые препараты</w:t>
      </w:r>
    </w:p>
    <w:p w14:paraId="33D63A2C" w14:textId="77777777" w:rsidR="00A3349F" w:rsidRDefault="005A27AC">
      <w:pPr>
        <w:pStyle w:val="50"/>
        <w:shd w:val="clear" w:color="auto" w:fill="auto"/>
        <w:spacing w:before="0" w:after="0" w:line="658" w:lineRule="exact"/>
        <w:ind w:firstLine="0"/>
        <w:jc w:val="left"/>
      </w:pPr>
      <w:r>
        <w:rPr>
          <w:rStyle w:val="51"/>
        </w:rPr>
        <w:t>Бета-3 агон - агонисты бета-3 адренорецепторов</w:t>
      </w:r>
    </w:p>
    <w:p w14:paraId="3C827F7A" w14:textId="1288D77C" w:rsidR="00A3349F" w:rsidRDefault="00AF50E7">
      <w:pPr>
        <w:pStyle w:val="50"/>
        <w:shd w:val="clear" w:color="auto" w:fill="auto"/>
        <w:spacing w:before="0" w:after="0" w:line="658" w:lineRule="exact"/>
        <w:ind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67310" distR="2200910" simplePos="0" relativeHeight="377487114" behindDoc="1" locked="0" layoutInCell="1" allowOverlap="1" wp14:anchorId="3443B7D8" wp14:editId="096C15B1">
                <wp:simplePos x="0" y="0"/>
                <wp:positionH relativeFrom="margin">
                  <wp:posOffset>252730</wp:posOffset>
                </wp:positionH>
                <wp:positionV relativeFrom="paragraph">
                  <wp:posOffset>405130</wp:posOffset>
                </wp:positionV>
                <wp:extent cx="4858385" cy="2418715"/>
                <wp:effectExtent l="0" t="0" r="2540" b="0"/>
                <wp:wrapTopAndBottom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385" cy="241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2A45E" w14:textId="5C6019F6" w:rsidR="00A3349F" w:rsidRDefault="00AF50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F1ABF" wp14:editId="69D2F078">
                                  <wp:extent cx="4864100" cy="21209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4100" cy="212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3865F1" w14:textId="77777777" w:rsidR="00A3349F" w:rsidRDefault="005A27AC">
                            <w:pPr>
                              <w:pStyle w:val="3a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3Exact2"/>
                              </w:rPr>
                              <w:t>' Сшрешм</w:t>
                            </w:r>
                            <w:r>
                              <w:rPr>
                                <w:rStyle w:val="310ptExact"/>
                              </w:rPr>
                              <w:t>1</w:t>
                            </w:r>
                            <w:r>
                              <w:rPr>
                                <w:rStyle w:val="3Exact2"/>
                              </w:rPr>
                              <w:t xml:space="preserve">шА </w:t>
                            </w:r>
                            <w:r>
                              <w:rPr>
                                <w:rStyle w:val="3Exact2"/>
                                <w:lang w:val="en-US" w:eastAsia="en-US" w:bidi="en-US"/>
                              </w:rPr>
                              <w:t xml:space="preserve">crujiifii </w:t>
                            </w:r>
                            <w:r>
                              <w:rPr>
                                <w:rStyle w:val="3Exact2"/>
                              </w:rPr>
                              <w:t xml:space="preserve">вгчмцА]Ъе-Ечц </w:t>
                            </w:r>
                            <w:r>
                              <w:rPr>
                                <w:rStyle w:val="3Exact2"/>
                                <w:lang w:val="en-US" w:eastAsia="en-US" w:bidi="en-US"/>
                              </w:rPr>
                              <w:t>feuAcf^</w:t>
                            </w:r>
                          </w:p>
                          <w:p w14:paraId="4DABA671" w14:textId="77777777" w:rsidR="00A3349F" w:rsidRDefault="005A27AC">
                            <w:pPr>
                              <w:pStyle w:val="ad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Exact0"/>
                                <w:lang w:val="ru-RU" w:eastAsia="ru-RU" w:bidi="ru-RU"/>
                              </w:rPr>
                              <w:t xml:space="preserve">- </w:t>
                            </w:r>
                            <w:r>
                              <w:rPr>
                                <w:rStyle w:val="Exact0"/>
                              </w:rPr>
                              <w:t>irp£}U)'peif</w:t>
                            </w:r>
                            <w:r>
                              <w:rPr>
                                <w:rStyle w:val="0ptExact"/>
                                <w:lang w:val="en-US" w:eastAsia="en-US" w:bidi="en-US"/>
                              </w:rPr>
                              <w:t>4</w:t>
                            </w:r>
                            <w:r>
                              <w:rPr>
                                <w:rStyle w:val="Exact1"/>
                                <w:lang w:val="en-US" w:eastAsia="en-US" w:bidi="en-US"/>
                              </w:rPr>
                              <w:t>&gt;HdUl£H</w:t>
                            </w:r>
                            <w:r>
                              <w:rPr>
                                <w:rStyle w:val="0ptExact"/>
                                <w:lang w:val="en-US" w:eastAsia="en-US" w:bidi="en-US"/>
                              </w:rPr>
                              <w:t>4</w:t>
                            </w:r>
                            <w:r>
                              <w:rPr>
                                <w:rStyle w:val="Exact1"/>
                                <w:lang w:val="en-US" w:eastAsia="en-US" w:bidi="en-US"/>
                              </w:rPr>
                              <w:t>H</w:t>
                            </w:r>
                            <w:r>
                              <w:rPr>
                                <w:rStyle w:val="0ptExact"/>
                                <w:lang w:val="en-US" w:eastAsia="en-US" w:bidi="en-US"/>
                              </w:rPr>
                              <w:t>9</w:t>
                            </w:r>
                            <w:r>
                              <w:rPr>
                                <w:rStyle w:val="Exact1"/>
                                <w:lang w:val="en-US" w:eastAsia="en-US" w:bidi="en-US"/>
                              </w:rPr>
                              <w:t>UiftMTAIU.</w:t>
                            </w:r>
                            <w:r>
                              <w:rPr>
                                <w:rStyle w:val="0ptExact"/>
                                <w:lang w:val="en-US" w:eastAsia="en-US" w:bidi="en-US"/>
                              </w:rPr>
                              <w:t>1</w:t>
                            </w:r>
                            <w:r>
                              <w:rPr>
                                <w:rStyle w:val="Exact1"/>
                                <w:lang w:val="en-US" w:eastAsia="en-US" w:bidi="en-US"/>
                              </w:rPr>
                              <w:t>VHI</w:t>
                            </w:r>
                            <w:r>
                              <w:rPr>
                                <w:rStyle w:val="Exact0"/>
                              </w:rPr>
                              <w:t xml:space="preserve"> </w:t>
                            </w:r>
                            <w:r>
                              <w:rPr>
                                <w:rStyle w:val="Exact0"/>
                                <w:lang w:val="ru-RU" w:eastAsia="ru-RU" w:bidi="ru-RU"/>
                              </w:rPr>
                              <w:t>- Тр|кЛС</w:t>
                            </w:r>
                            <w:r>
                              <w:rPr>
                                <w:rStyle w:val="0ptExact"/>
                              </w:rPr>
                              <w:t>7</w:t>
                            </w:r>
                            <w:r>
                              <w:rPr>
                                <w:rStyle w:val="Exact0"/>
                                <w:lang w:val="ru-RU" w:eastAsia="ru-RU" w:bidi="ru-RU"/>
                              </w:rPr>
                              <w:t>Р#Тр</w:t>
                            </w:r>
                            <w:r>
                              <w:rPr>
                                <w:rStyle w:val="0ptExact"/>
                              </w:rPr>
                              <w:t>4</w:t>
                            </w:r>
                            <w:r>
                              <w:rPr>
                                <w:rStyle w:val="Exact0"/>
                                <w:lang w:val="ru-RU" w:eastAsia="ru-RU" w:bidi="ru-RU"/>
                              </w:rPr>
                              <w:t xml:space="preserve">ЛЬШЛ </w:t>
                            </w:r>
                            <w:r>
                              <w:rPr>
                                <w:rStyle w:val="Exact0"/>
                              </w:rPr>
                              <w:t>p€HtCII,IH</w:t>
                            </w:r>
                            <w:r>
                              <w:rPr>
                                <w:rStyle w:val="Exact1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Exact1"/>
                              </w:rPr>
                              <w:t xml:space="preserve">просила. </w:t>
                            </w:r>
                            <w:r>
                              <w:rPr>
                                <w:rStyle w:val="0ptExact"/>
                              </w:rPr>
                              <w:t>1</w:t>
                            </w:r>
                            <w:r>
                              <w:rPr>
                                <w:rStyle w:val="Exact1"/>
                              </w:rPr>
                              <w:t>УИА - Тр</w:t>
                            </w:r>
                            <w:r>
                              <w:rPr>
                                <w:rStyle w:val="0ptExact"/>
                              </w:rPr>
                              <w:t>4</w:t>
                            </w:r>
                            <w:r>
                              <w:rPr>
                                <w:rStyle w:val="Exact1"/>
                              </w:rPr>
                              <w:t>СХ)Гр«</w:t>
                            </w:r>
                            <w:r>
                              <w:rPr>
                                <w:rStyle w:val="0ptExact"/>
                              </w:rPr>
                              <w:t>9</w:t>
                            </w:r>
                            <w:r>
                              <w:rPr>
                                <w:rStyle w:val="Exact1"/>
                              </w:rPr>
                              <w:t>|ЧЛЫ</w:t>
                            </w:r>
                            <w:r>
                              <w:rPr>
                                <w:rStyle w:val="0ptExact"/>
                              </w:rPr>
                              <w:t>0</w:t>
                            </w:r>
                            <w:r>
                              <w:rPr>
                                <w:rStyle w:val="Exact1"/>
                              </w:rPr>
                              <w:t xml:space="preserve">М НН'ЗМЫ </w:t>
                            </w:r>
                            <w:r>
                              <w:rPr>
                                <w:rStyle w:val="Exact1"/>
                                <w:lang w:val="en-US" w:eastAsia="en-US" w:bidi="en-US"/>
                              </w:rPr>
                              <w:t xml:space="preserve">jdnuuu, </w:t>
                            </w:r>
                            <w:r>
                              <w:rPr>
                                <w:rStyle w:val="TimesNewRoman6pt0ptExact"/>
                                <w:rFonts w:eastAsia="MS Reference Sans Serif"/>
                                <w:lang w:val="en-US" w:eastAsia="en-US" w:bidi="en-US"/>
                              </w:rPr>
                              <w:t xml:space="preserve">TYiMf </w:t>
                            </w:r>
                            <w:r>
                              <w:rPr>
                                <w:rStyle w:val="TimesNewRoman6pt0ptExact"/>
                                <w:rFonts w:eastAsia="MS Reference Sans Serif"/>
                              </w:rPr>
                              <w:t xml:space="preserve">1^4жтретр4.шш </w:t>
                            </w:r>
                            <w:r>
                              <w:rPr>
                                <w:rStyle w:val="TimesNewRoman6pt0ptExact"/>
                                <w:rFonts w:eastAsia="MS Reference Sans Serif"/>
                                <w:lang w:val="en-US" w:eastAsia="en-US" w:bidi="en-US"/>
                              </w:rPr>
                              <w:t xml:space="preserve">leufWic-iimHfl </w:t>
                            </w:r>
                            <w:r>
                              <w:rPr>
                                <w:rStyle w:val="TimesNewRoman6pt0ptExact"/>
                                <w:rFonts w:eastAsia="MS Reference Sans Serif"/>
                              </w:rPr>
                              <w:t>'мрмрн^чЕэш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3B7D8" id="Text Box 13" o:spid="_x0000_s1035" type="#_x0000_t202" style="position:absolute;margin-left:19.9pt;margin-top:31.9pt;width:382.55pt;height:190.45pt;z-index:-125829366;visibility:visible;mso-wrap-style:square;mso-width-percent:0;mso-height-percent:0;mso-wrap-distance-left:5.3pt;mso-wrap-distance-top:0;mso-wrap-distance-right:17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" filled="f" stroked="f">
                <v:textbox style="mso-fit-shape-to-text:t" inset="0,0,0,0">
                  <w:txbxContent>
                    <w:p w14:paraId="2912A45E" w14:textId="5C6019F6" w:rsidR="00A3349F" w:rsidRDefault="00AF50E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CF1ABF" wp14:editId="69D2F078">
                            <wp:extent cx="4864100" cy="21209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4100" cy="212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3865F1" w14:textId="77777777" w:rsidR="00A3349F" w:rsidRDefault="005A27AC">
                      <w:pPr>
                        <w:pStyle w:val="3a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3Exact2"/>
                        </w:rPr>
                        <w:t>' Сшрешм</w:t>
                      </w:r>
                      <w:r>
                        <w:rPr>
                          <w:rStyle w:val="310ptExact"/>
                        </w:rPr>
                        <w:t>1</w:t>
                      </w:r>
                      <w:r>
                        <w:rPr>
                          <w:rStyle w:val="3Exact2"/>
                        </w:rPr>
                        <w:t xml:space="preserve">шА </w:t>
                      </w:r>
                      <w:r>
                        <w:rPr>
                          <w:rStyle w:val="3Exact2"/>
                          <w:lang w:val="en-US" w:eastAsia="en-US" w:bidi="en-US"/>
                        </w:rPr>
                        <w:t xml:space="preserve">crujiifii </w:t>
                      </w:r>
                      <w:r>
                        <w:rPr>
                          <w:rStyle w:val="3Exact2"/>
                        </w:rPr>
                        <w:t xml:space="preserve">вгчмцА]Ъе-Ечц </w:t>
                      </w:r>
                      <w:r>
                        <w:rPr>
                          <w:rStyle w:val="3Exact2"/>
                          <w:lang w:val="en-US" w:eastAsia="en-US" w:bidi="en-US"/>
                        </w:rPr>
                        <w:t>feuAcf^</w:t>
                      </w:r>
                    </w:p>
                    <w:p w14:paraId="4DABA671" w14:textId="77777777" w:rsidR="00A3349F" w:rsidRDefault="005A27AC">
                      <w:pPr>
                        <w:pStyle w:val="ad"/>
                        <w:shd w:val="clear" w:color="auto" w:fill="auto"/>
                        <w:ind w:firstLine="0"/>
                      </w:pPr>
                      <w:r>
                        <w:rPr>
                          <w:rStyle w:val="Exact0"/>
                          <w:lang w:val="ru-RU" w:eastAsia="ru-RU" w:bidi="ru-RU"/>
                        </w:rPr>
                        <w:t xml:space="preserve">- </w:t>
                      </w:r>
                      <w:r>
                        <w:rPr>
                          <w:rStyle w:val="Exact0"/>
                        </w:rPr>
                        <w:t>irp£}U)'peif</w:t>
                      </w:r>
                      <w:r>
                        <w:rPr>
                          <w:rStyle w:val="0ptExact"/>
                          <w:lang w:val="en-US" w:eastAsia="en-US" w:bidi="en-US"/>
                        </w:rPr>
                        <w:t>4</w:t>
                      </w:r>
                      <w:r>
                        <w:rPr>
                          <w:rStyle w:val="Exact1"/>
                          <w:lang w:val="en-US" w:eastAsia="en-US" w:bidi="en-US"/>
                        </w:rPr>
                        <w:t>&gt;HdUl£H</w:t>
                      </w:r>
                      <w:r>
                        <w:rPr>
                          <w:rStyle w:val="0ptExact"/>
                          <w:lang w:val="en-US" w:eastAsia="en-US" w:bidi="en-US"/>
                        </w:rPr>
                        <w:t>4</w:t>
                      </w:r>
                      <w:r>
                        <w:rPr>
                          <w:rStyle w:val="Exact1"/>
                          <w:lang w:val="en-US" w:eastAsia="en-US" w:bidi="en-US"/>
                        </w:rPr>
                        <w:t>H</w:t>
                      </w:r>
                      <w:r>
                        <w:rPr>
                          <w:rStyle w:val="0ptExact"/>
                          <w:lang w:val="en-US" w:eastAsia="en-US" w:bidi="en-US"/>
                        </w:rPr>
                        <w:t>9</w:t>
                      </w:r>
                      <w:r>
                        <w:rPr>
                          <w:rStyle w:val="Exact1"/>
                          <w:lang w:val="en-US" w:eastAsia="en-US" w:bidi="en-US"/>
                        </w:rPr>
                        <w:t>UiftMTAIU.</w:t>
                      </w:r>
                      <w:r>
                        <w:rPr>
                          <w:rStyle w:val="0ptExact"/>
                          <w:lang w:val="en-US" w:eastAsia="en-US" w:bidi="en-US"/>
                        </w:rPr>
                        <w:t>1</w:t>
                      </w:r>
                      <w:r>
                        <w:rPr>
                          <w:rStyle w:val="Exact1"/>
                          <w:lang w:val="en-US" w:eastAsia="en-US" w:bidi="en-US"/>
                        </w:rPr>
                        <w:t>VHI</w:t>
                      </w:r>
                      <w:r>
                        <w:rPr>
                          <w:rStyle w:val="Exact0"/>
                        </w:rPr>
                        <w:t xml:space="preserve"> </w:t>
                      </w:r>
                      <w:r>
                        <w:rPr>
                          <w:rStyle w:val="Exact0"/>
                          <w:lang w:val="ru-RU" w:eastAsia="ru-RU" w:bidi="ru-RU"/>
                        </w:rPr>
                        <w:t>- Тр|кЛС</w:t>
                      </w:r>
                      <w:r>
                        <w:rPr>
                          <w:rStyle w:val="0ptExact"/>
                        </w:rPr>
                        <w:t>7</w:t>
                      </w:r>
                      <w:r>
                        <w:rPr>
                          <w:rStyle w:val="Exact0"/>
                          <w:lang w:val="ru-RU" w:eastAsia="ru-RU" w:bidi="ru-RU"/>
                        </w:rPr>
                        <w:t>Р#Тр</w:t>
                      </w:r>
                      <w:r>
                        <w:rPr>
                          <w:rStyle w:val="0ptExact"/>
                        </w:rPr>
                        <w:t>4</w:t>
                      </w:r>
                      <w:r>
                        <w:rPr>
                          <w:rStyle w:val="Exact0"/>
                          <w:lang w:val="ru-RU" w:eastAsia="ru-RU" w:bidi="ru-RU"/>
                        </w:rPr>
                        <w:t xml:space="preserve">ЛЬШЛ </w:t>
                      </w:r>
                      <w:r>
                        <w:rPr>
                          <w:rStyle w:val="Exact0"/>
                        </w:rPr>
                        <w:t>p€HtCII,IH</w:t>
                      </w:r>
                      <w:r>
                        <w:rPr>
                          <w:rStyle w:val="Exact1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Exact1"/>
                        </w:rPr>
                        <w:t xml:space="preserve">просила. </w:t>
                      </w:r>
                      <w:r>
                        <w:rPr>
                          <w:rStyle w:val="0ptExact"/>
                        </w:rPr>
                        <w:t>1</w:t>
                      </w:r>
                      <w:r>
                        <w:rPr>
                          <w:rStyle w:val="Exact1"/>
                        </w:rPr>
                        <w:t>УИА - Тр</w:t>
                      </w:r>
                      <w:r>
                        <w:rPr>
                          <w:rStyle w:val="0ptExact"/>
                        </w:rPr>
                        <w:t>4</w:t>
                      </w:r>
                      <w:r>
                        <w:rPr>
                          <w:rStyle w:val="Exact1"/>
                        </w:rPr>
                        <w:t>СХ)Гр«</w:t>
                      </w:r>
                      <w:r>
                        <w:rPr>
                          <w:rStyle w:val="0ptExact"/>
                        </w:rPr>
                        <w:t>9</w:t>
                      </w:r>
                      <w:r>
                        <w:rPr>
                          <w:rStyle w:val="Exact1"/>
                        </w:rPr>
                        <w:t>|ЧЛЫ</w:t>
                      </w:r>
                      <w:r>
                        <w:rPr>
                          <w:rStyle w:val="0ptExact"/>
                        </w:rPr>
                        <w:t>0</w:t>
                      </w:r>
                      <w:r>
                        <w:rPr>
                          <w:rStyle w:val="Exact1"/>
                        </w:rPr>
                        <w:t xml:space="preserve">М НН'ЗМЫ </w:t>
                      </w:r>
                      <w:r>
                        <w:rPr>
                          <w:rStyle w:val="Exact1"/>
                          <w:lang w:val="en-US" w:eastAsia="en-US" w:bidi="en-US"/>
                        </w:rPr>
                        <w:t xml:space="preserve">jdnuuu, </w:t>
                      </w:r>
                      <w:r>
                        <w:rPr>
                          <w:rStyle w:val="TimesNewRoman6pt0ptExact"/>
                          <w:rFonts w:eastAsia="MS Reference Sans Serif"/>
                          <w:lang w:val="en-US" w:eastAsia="en-US" w:bidi="en-US"/>
                        </w:rPr>
                        <w:t xml:space="preserve">TYiMf </w:t>
                      </w:r>
                      <w:r>
                        <w:rPr>
                          <w:rStyle w:val="TimesNewRoman6pt0ptExact"/>
                          <w:rFonts w:eastAsia="MS Reference Sans Serif"/>
                        </w:rPr>
                        <w:t xml:space="preserve">1^4жтретр4.шш </w:t>
                      </w:r>
                      <w:r>
                        <w:rPr>
                          <w:rStyle w:val="TimesNewRoman6pt0ptExact"/>
                          <w:rFonts w:eastAsia="MS Reference Sans Serif"/>
                          <w:lang w:val="en-US" w:eastAsia="en-US" w:bidi="en-US"/>
                        </w:rPr>
                        <w:t xml:space="preserve">leufWic-iimHfl </w:t>
                      </w:r>
                      <w:r>
                        <w:rPr>
                          <w:rStyle w:val="TimesNewRoman6pt0ptExact"/>
                          <w:rFonts w:eastAsia="MS Reference Sans Serif"/>
                        </w:rPr>
                        <w:t>'мрмрн^чЕэш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A27AC">
        <w:rPr>
          <w:rStyle w:val="51"/>
        </w:rPr>
        <w:t>2. Алгоритм выбора хирургического метода лечения у пациентов с ДГПЖ с СНМП</w:t>
      </w:r>
    </w:p>
    <w:p w14:paraId="75614ED2" w14:textId="77777777" w:rsidR="00A3349F" w:rsidRDefault="005A27AC">
      <w:pPr>
        <w:pStyle w:val="36"/>
        <w:keepNext/>
        <w:keepLines/>
        <w:shd w:val="clear" w:color="auto" w:fill="auto"/>
        <w:spacing w:before="0" w:after="0" w:line="260" w:lineRule="exact"/>
        <w:ind w:firstLine="0"/>
        <w:sectPr w:rsidR="00A3349F">
          <w:pgSz w:w="11900" w:h="16840"/>
          <w:pgMar w:top="0" w:right="450" w:bottom="958" w:left="152" w:header="0" w:footer="3" w:gutter="0"/>
          <w:cols w:space="720"/>
          <w:noEndnote/>
          <w:docGrid w:linePitch="360"/>
        </w:sectPr>
      </w:pPr>
      <w:bookmarkStart w:id="57" w:name="bookmark57"/>
      <w:r>
        <w:rPr>
          <w:rStyle w:val="37"/>
          <w:b/>
          <w:bCs/>
        </w:rPr>
        <w:t>Доброкачественная гиперплазия предстательной железы</w:t>
      </w:r>
      <w:bookmarkEnd w:id="57"/>
    </w:p>
    <w:p w14:paraId="3119D6E2" w14:textId="326A927D" w:rsidR="00A3349F" w:rsidRDefault="00AF50E7">
      <w:pPr>
        <w:framePr w:h="7078" w:hSpace="1366" w:wrap="notBeside" w:vAnchor="text" w:hAnchor="text" w:x="2833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24F0B555" wp14:editId="1271CA4C">
            <wp:extent cx="4141470" cy="44951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449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57B09" w14:textId="77777777" w:rsidR="00A3349F" w:rsidRDefault="00A3349F">
      <w:pPr>
        <w:rPr>
          <w:sz w:val="2"/>
          <w:szCs w:val="2"/>
        </w:rPr>
      </w:pPr>
    </w:p>
    <w:p w14:paraId="355DE76E" w14:textId="77777777" w:rsidR="00A3349F" w:rsidRDefault="00A3349F">
      <w:pPr>
        <w:rPr>
          <w:sz w:val="2"/>
          <w:szCs w:val="2"/>
        </w:rPr>
        <w:sectPr w:rsidR="00A3349F">
          <w:pgSz w:w="11900" w:h="16840"/>
          <w:pgMar w:top="124" w:right="888" w:bottom="124" w:left="296" w:header="0" w:footer="3" w:gutter="0"/>
          <w:cols w:space="720"/>
          <w:noEndnote/>
          <w:docGrid w:linePitch="360"/>
        </w:sectPr>
      </w:pPr>
    </w:p>
    <w:p w14:paraId="6E8434A9" w14:textId="77777777" w:rsidR="00A3349F" w:rsidRDefault="005A27AC">
      <w:pPr>
        <w:pStyle w:val="10"/>
        <w:keepNext/>
        <w:keepLines/>
        <w:shd w:val="clear" w:color="auto" w:fill="auto"/>
        <w:spacing w:before="0" w:after="24" w:line="460" w:lineRule="exact"/>
        <w:jc w:val="center"/>
      </w:pPr>
      <w:bookmarkStart w:id="58" w:name="bookmark58"/>
      <w:r>
        <w:rPr>
          <w:rStyle w:val="17"/>
          <w:b/>
          <w:bCs/>
        </w:rPr>
        <w:lastRenderedPageBreak/>
        <w:t>Приложение В. Информация для пациентов</w:t>
      </w:r>
      <w:bookmarkEnd w:id="58"/>
    </w:p>
    <w:p w14:paraId="60E51F18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 xml:space="preserve">Многие знают, что одним из распространенных заболеваний мужчин пожилого возраста является аденома предстательной железы. Однако не всем </w:t>
      </w:r>
      <w:r>
        <w:rPr>
          <w:rStyle w:val="51"/>
        </w:rPr>
        <w:t>известно, что название это уже устарело, — специалисты в последние годы пользуются термином доброкачественная гиперплазия предстательной железы (ДГПЖ).</w:t>
      </w:r>
    </w:p>
    <w:p w14:paraId="50E6C48B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ДГПЖ распространена настолько, что многие исследователи говорят о неизбежности этого состояния у мужчин,</w:t>
      </w:r>
      <w:r>
        <w:rPr>
          <w:rStyle w:val="51"/>
        </w:rPr>
        <w:t xml:space="preserve"> проживших достаточно долго, чтобы ДГП успела развиться. К 80 годам 80% мужчин страдают этим недугом. Примерно у половины из них имеются клинические проявления заболевания, при появлении которых требуется лечение.</w:t>
      </w:r>
    </w:p>
    <w:p w14:paraId="400EE6C2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О доброкачественной гиперплазии простаты к</w:t>
      </w:r>
      <w:r>
        <w:rPr>
          <w:rStyle w:val="51"/>
        </w:rPr>
        <w:t>ак заболевании следует говорить только тогда, когда имеется сочетание увеличения предстательной железы с симптомами нарушения мочеиспускания.</w:t>
      </w:r>
    </w:p>
    <w:p w14:paraId="16B76749" w14:textId="77777777" w:rsidR="00A3349F" w:rsidRDefault="005A27AC">
      <w:pPr>
        <w:pStyle w:val="50"/>
        <w:shd w:val="clear" w:color="auto" w:fill="auto"/>
        <w:spacing w:before="0" w:after="343" w:line="389" w:lineRule="exact"/>
        <w:ind w:firstLine="0"/>
        <w:jc w:val="both"/>
      </w:pPr>
      <w:r>
        <w:rPr>
          <w:rStyle w:val="51"/>
        </w:rPr>
        <w:t xml:space="preserve">Причины развития ДГП изучены недостаточно. Тем ни менее, многочисленные исследования в этой области доказали, что </w:t>
      </w:r>
      <w:r>
        <w:rPr>
          <w:rStyle w:val="51"/>
        </w:rPr>
        <w:t>в основе всех теорий лежит идея гормональной перестройки организма, начинаюш,ейся в 45-55 лет, и получившей название “мужской климакс”. Постепенное увеличение предстательной железы в размерах начинается примерно в 35-40 лет и продолжается до глубокой старо</w:t>
      </w:r>
      <w:r>
        <w:rPr>
          <w:rStyle w:val="51"/>
        </w:rPr>
        <w:t>сти. Вследствие этого по мочеиспускательному каналу, проходят,ему сквозь предстательную железу. Увеличение железы приводит к сужению просвета мочеиспускательного канала и затруднению оттока мочи из мочевого пузыря. Не менее важной причиной является ослабле</w:t>
      </w:r>
      <w:r>
        <w:rPr>
          <w:rStyle w:val="51"/>
        </w:rPr>
        <w:t>ние сократительной способности мышцы мочевого пузыря, что, в основном, обусловлено у^^дшением ее кровоснабжения и истош,ением компенсаторных возможностей вследствие постоянной необходимости «бороться» с увеличиваюш,имся сопротивлением в простатическом отде</w:t>
      </w:r>
      <w:r>
        <w:rPr>
          <w:rStyle w:val="51"/>
        </w:rPr>
        <w:t>ле мочеиспускательного канала.</w:t>
      </w:r>
    </w:p>
    <w:p w14:paraId="150227F3" w14:textId="77777777" w:rsidR="00A3349F" w:rsidRDefault="005A27AC">
      <w:pPr>
        <w:pStyle w:val="90"/>
        <w:shd w:val="clear" w:color="auto" w:fill="auto"/>
        <w:spacing w:before="0" w:after="244" w:line="260" w:lineRule="exact"/>
      </w:pPr>
      <w:r>
        <w:rPr>
          <w:rStyle w:val="92"/>
          <w:b/>
          <w:bCs/>
          <w:i/>
          <w:iCs/>
        </w:rPr>
        <w:t>СИМПТОМЫ</w:t>
      </w:r>
    </w:p>
    <w:p w14:paraId="0EC3533F" w14:textId="77777777" w:rsidR="00A3349F" w:rsidRDefault="005A27AC">
      <w:pPr>
        <w:pStyle w:val="50"/>
        <w:shd w:val="clear" w:color="auto" w:fill="auto"/>
        <w:spacing w:before="0" w:after="343" w:line="389" w:lineRule="exact"/>
        <w:ind w:firstLine="0"/>
        <w:jc w:val="both"/>
      </w:pPr>
      <w:r>
        <w:rPr>
          <w:rStyle w:val="51"/>
        </w:rPr>
        <w:t>Клинически данное заболевание проявляется различными симптомами. На конечных стадиях ДГПЖ резко возрастает риск возникновения острой задержки мочи - состояния, при котором мочевой пузырь переполнен, пациент испытывае</w:t>
      </w:r>
      <w:r>
        <w:rPr>
          <w:rStyle w:val="51"/>
        </w:rPr>
        <w:t>т ярко выраженные позывы к мочеиспусканию, а помочиться не может или мочится «по каплям».</w:t>
      </w:r>
    </w:p>
    <w:p w14:paraId="765D53AD" w14:textId="77777777" w:rsidR="00A3349F" w:rsidRDefault="005A27AC">
      <w:pPr>
        <w:pStyle w:val="50"/>
        <w:shd w:val="clear" w:color="auto" w:fill="auto"/>
        <w:spacing w:before="0" w:after="249" w:line="260" w:lineRule="exact"/>
        <w:ind w:firstLine="0"/>
        <w:jc w:val="both"/>
      </w:pPr>
      <w:r>
        <w:rPr>
          <w:rStyle w:val="51"/>
        </w:rPr>
        <w:t>Симптомы нарушения мочеиспускания при ДГПЖ:</w:t>
      </w:r>
    </w:p>
    <w:p w14:paraId="75601219" w14:textId="77777777" w:rsidR="00A3349F" w:rsidRDefault="005A27AC">
      <w:pPr>
        <w:pStyle w:val="50"/>
        <w:numPr>
          <w:ilvl w:val="0"/>
          <w:numId w:val="25"/>
        </w:numPr>
        <w:shd w:val="clear" w:color="auto" w:fill="auto"/>
        <w:tabs>
          <w:tab w:val="left" w:pos="265"/>
        </w:tabs>
        <w:spacing w:before="0" w:after="0" w:line="389" w:lineRule="exact"/>
        <w:ind w:firstLine="0"/>
        <w:jc w:val="both"/>
      </w:pPr>
      <w:r>
        <w:rPr>
          <w:rStyle w:val="51"/>
        </w:rPr>
        <w:t>Ослабление струи мочи</w:t>
      </w:r>
    </w:p>
    <w:p w14:paraId="01A34BD6" w14:textId="77777777" w:rsidR="00A3349F" w:rsidRDefault="005A27AC">
      <w:pPr>
        <w:pStyle w:val="50"/>
        <w:numPr>
          <w:ilvl w:val="0"/>
          <w:numId w:val="25"/>
        </w:numPr>
        <w:shd w:val="clear" w:color="auto" w:fill="auto"/>
        <w:tabs>
          <w:tab w:val="left" w:pos="265"/>
        </w:tabs>
        <w:spacing w:before="0" w:after="0" w:line="389" w:lineRule="exact"/>
        <w:ind w:firstLine="0"/>
        <w:jc w:val="both"/>
      </w:pPr>
      <w:r>
        <w:rPr>
          <w:rStyle w:val="51"/>
        </w:rPr>
        <w:t>Прерывистое мочеиспускание</w:t>
      </w:r>
    </w:p>
    <w:p w14:paraId="70A102DE" w14:textId="77777777" w:rsidR="00A3349F" w:rsidRDefault="005A27AC">
      <w:pPr>
        <w:pStyle w:val="50"/>
        <w:numPr>
          <w:ilvl w:val="0"/>
          <w:numId w:val="25"/>
        </w:numPr>
        <w:shd w:val="clear" w:color="auto" w:fill="auto"/>
        <w:tabs>
          <w:tab w:val="left" w:pos="265"/>
        </w:tabs>
        <w:spacing w:before="0" w:after="0" w:line="389" w:lineRule="exact"/>
        <w:ind w:firstLine="0"/>
        <w:jc w:val="both"/>
      </w:pPr>
      <w:r>
        <w:rPr>
          <w:rStyle w:val="51"/>
        </w:rPr>
        <w:t>Затрудненное мочеиспускание</w:t>
      </w:r>
    </w:p>
    <w:p w14:paraId="6BF7EC58" w14:textId="77777777" w:rsidR="00A3349F" w:rsidRDefault="005A27AC">
      <w:pPr>
        <w:pStyle w:val="50"/>
        <w:numPr>
          <w:ilvl w:val="0"/>
          <w:numId w:val="25"/>
        </w:numPr>
        <w:shd w:val="clear" w:color="auto" w:fill="auto"/>
        <w:tabs>
          <w:tab w:val="left" w:pos="265"/>
        </w:tabs>
        <w:spacing w:before="0" w:after="0" w:line="389" w:lineRule="exact"/>
        <w:ind w:firstLine="0"/>
        <w:jc w:val="both"/>
      </w:pPr>
      <w:r>
        <w:rPr>
          <w:rStyle w:val="51"/>
        </w:rPr>
        <w:t xml:space="preserve">Ош,уш,ение неполного опорожнения </w:t>
      </w:r>
      <w:r>
        <w:rPr>
          <w:rStyle w:val="51"/>
        </w:rPr>
        <w:t>мочевого пузыря после мочеиспускания</w:t>
      </w:r>
    </w:p>
    <w:p w14:paraId="2132CE5A" w14:textId="77777777" w:rsidR="00A3349F" w:rsidRDefault="005A27AC">
      <w:pPr>
        <w:pStyle w:val="50"/>
        <w:numPr>
          <w:ilvl w:val="0"/>
          <w:numId w:val="25"/>
        </w:numPr>
        <w:shd w:val="clear" w:color="auto" w:fill="auto"/>
        <w:tabs>
          <w:tab w:val="left" w:pos="265"/>
        </w:tabs>
        <w:spacing w:before="0" w:after="0" w:line="389" w:lineRule="exact"/>
        <w:ind w:firstLine="0"/>
        <w:jc w:val="both"/>
      </w:pPr>
      <w:r>
        <w:rPr>
          <w:rStyle w:val="51"/>
        </w:rPr>
        <w:t>Необходимость натуживаться, чтобы начать мочеиспускание</w:t>
      </w:r>
    </w:p>
    <w:p w14:paraId="35231934" w14:textId="77777777" w:rsidR="00A3349F" w:rsidRDefault="005A27AC">
      <w:pPr>
        <w:pStyle w:val="50"/>
        <w:numPr>
          <w:ilvl w:val="0"/>
          <w:numId w:val="25"/>
        </w:numPr>
        <w:shd w:val="clear" w:color="auto" w:fill="auto"/>
        <w:tabs>
          <w:tab w:val="left" w:pos="265"/>
        </w:tabs>
        <w:spacing w:before="0" w:after="0" w:line="389" w:lineRule="exact"/>
        <w:ind w:firstLine="0"/>
        <w:jc w:val="both"/>
      </w:pPr>
      <w:r>
        <w:rPr>
          <w:rStyle w:val="51"/>
        </w:rPr>
        <w:t>Задержка мочеиспускания</w:t>
      </w:r>
    </w:p>
    <w:p w14:paraId="1E8AB6CF" w14:textId="77777777" w:rsidR="00A3349F" w:rsidRDefault="005A27AC">
      <w:pPr>
        <w:pStyle w:val="50"/>
        <w:numPr>
          <w:ilvl w:val="0"/>
          <w:numId w:val="25"/>
        </w:numPr>
        <w:shd w:val="clear" w:color="auto" w:fill="auto"/>
        <w:tabs>
          <w:tab w:val="left" w:pos="265"/>
        </w:tabs>
        <w:spacing w:before="0" w:after="0" w:line="389" w:lineRule="exact"/>
        <w:ind w:firstLine="0"/>
        <w:jc w:val="both"/>
      </w:pPr>
      <w:r>
        <w:rPr>
          <w:rStyle w:val="51"/>
        </w:rPr>
        <w:t>Учаш,енное дневное и ночное мочеиспускание</w:t>
      </w:r>
    </w:p>
    <w:p w14:paraId="4A93F1A6" w14:textId="77777777" w:rsidR="00A3349F" w:rsidRDefault="005A27AC">
      <w:pPr>
        <w:pStyle w:val="50"/>
        <w:numPr>
          <w:ilvl w:val="0"/>
          <w:numId w:val="25"/>
        </w:numPr>
        <w:shd w:val="clear" w:color="auto" w:fill="auto"/>
        <w:tabs>
          <w:tab w:val="left" w:pos="276"/>
        </w:tabs>
        <w:spacing w:before="0" w:after="244" w:line="394" w:lineRule="exact"/>
        <w:ind w:left="400"/>
        <w:jc w:val="both"/>
      </w:pPr>
      <w:r>
        <w:rPr>
          <w:rStyle w:val="51"/>
        </w:rPr>
        <w:t>Невозможность/большая сложность удержать мочу при возникновении позыва на мочеиепуекание</w:t>
      </w:r>
    </w:p>
    <w:p w14:paraId="28AA4DF7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 xml:space="preserve">Не вее </w:t>
      </w:r>
      <w:r>
        <w:rPr>
          <w:rStyle w:val="51"/>
        </w:rPr>
        <w:t xml:space="preserve">еимптомы обязательно приеутетвуют у каждого пациента. Выраженноеть их индивидуальна. Необходимо помнить, что эти еимптомы не являютея етрого епецифичными для ДГПЖ и могут </w:t>
      </w:r>
      <w:r>
        <w:rPr>
          <w:rStyle w:val="51"/>
        </w:rPr>
        <w:lastRenderedPageBreak/>
        <w:t xml:space="preserve">ветречатьея при раке проетаты, проетатите, нейрогенных раеетройетвах мочеиепуекания, </w:t>
      </w:r>
      <w:r>
        <w:rPr>
          <w:rStyle w:val="51"/>
        </w:rPr>
        <w:t>циетите, опухолях мочевого пузыря и многих других заболеваниях. Не еледует торопитьея е поетановкой диагноза, как только первые еимптомы дадут о еебе знать. Большое значение в лечении ДГПЖ имеет правильная методика обеледования и поетановки диагноза.</w:t>
      </w:r>
    </w:p>
    <w:p w14:paraId="287DBC59" w14:textId="77777777" w:rsidR="00A3349F" w:rsidRDefault="005A27AC">
      <w:pPr>
        <w:pStyle w:val="50"/>
        <w:shd w:val="clear" w:color="auto" w:fill="auto"/>
        <w:spacing w:before="0" w:after="343" w:line="389" w:lineRule="exact"/>
        <w:ind w:firstLine="0"/>
        <w:jc w:val="both"/>
      </w:pPr>
      <w:r>
        <w:rPr>
          <w:rStyle w:val="51"/>
        </w:rPr>
        <w:t>На на</w:t>
      </w:r>
      <w:r>
        <w:rPr>
          <w:rStyle w:val="51"/>
        </w:rPr>
        <w:t>чальной етадии заболевания мочевой пузырь поеле мочеиепуекания опорожняетея полноетью и отеутетвует поражение почек. На конечной етадии у пациента появляетея “оетаточная моча” (неполное опорожнение мочевого пузыря поеле мочеиепуекания), веледетвие чего в м</w:t>
      </w:r>
      <w:r>
        <w:rPr>
          <w:rStyle w:val="51"/>
        </w:rPr>
        <w:t>очевом пузыре могут образовыватьея камни и дивертикулы (грыжевые выпячивания етенки пузыря). На фоне нарушения оттока мочи из мочевого пузыря поетепенно проиеходит раетяжение мочеточников и почечных лоханок, в которых возникает хроничеекое воепаление - пие</w:t>
      </w:r>
      <w:r>
        <w:rPr>
          <w:rStyle w:val="51"/>
        </w:rPr>
        <w:t>лонефрит. При отеутетвии адекватного лечения на конечных етадиях заболевания развиваетея хроничеекая почечная недоетаточноеть, предетавляюш,ая угрозу жизни пациента.</w:t>
      </w:r>
    </w:p>
    <w:p w14:paraId="7AAF5DF9" w14:textId="77777777" w:rsidR="00A3349F" w:rsidRDefault="005A27AC">
      <w:pPr>
        <w:pStyle w:val="90"/>
        <w:shd w:val="clear" w:color="auto" w:fill="auto"/>
        <w:spacing w:before="0" w:after="239" w:line="260" w:lineRule="exact"/>
        <w:ind w:left="400" w:hanging="400"/>
      </w:pPr>
      <w:r>
        <w:rPr>
          <w:rStyle w:val="91"/>
          <w:b/>
          <w:bCs/>
          <w:i/>
          <w:iCs/>
        </w:rPr>
        <w:t>ОБСЛЕДОВАНИЕ</w:t>
      </w:r>
    </w:p>
    <w:p w14:paraId="34B509C7" w14:textId="77777777" w:rsidR="00A3349F" w:rsidRDefault="005A27AC">
      <w:pPr>
        <w:pStyle w:val="50"/>
        <w:shd w:val="clear" w:color="auto" w:fill="auto"/>
        <w:spacing w:before="0" w:after="236" w:line="389" w:lineRule="exact"/>
        <w:ind w:firstLine="0"/>
        <w:jc w:val="both"/>
      </w:pPr>
      <w:r>
        <w:rPr>
          <w:rStyle w:val="51"/>
        </w:rPr>
        <w:t>Тактика лечения пациента, етрадаюш,его ДГП, должна определятьея поеле проведе</w:t>
      </w:r>
      <w:r>
        <w:rPr>
          <w:rStyle w:val="51"/>
        </w:rPr>
        <w:t>ния предварительного обеледования. Соглаено рекомендациям Веемирной Организации Здравоохранения, минимальный перечень необходимых обеледований включает в еебя:</w:t>
      </w:r>
    </w:p>
    <w:p w14:paraId="2044D590" w14:textId="77777777" w:rsidR="00A3349F" w:rsidRDefault="005A27AC">
      <w:pPr>
        <w:pStyle w:val="50"/>
        <w:numPr>
          <w:ilvl w:val="0"/>
          <w:numId w:val="25"/>
        </w:numPr>
        <w:shd w:val="clear" w:color="auto" w:fill="auto"/>
        <w:tabs>
          <w:tab w:val="left" w:pos="276"/>
        </w:tabs>
        <w:spacing w:before="0" w:after="0" w:line="394" w:lineRule="exact"/>
        <w:ind w:left="400"/>
        <w:jc w:val="both"/>
      </w:pPr>
      <w:r>
        <w:rPr>
          <w:rStyle w:val="51"/>
        </w:rPr>
        <w:t xml:space="preserve">заполнение епециального вопроеника - </w:t>
      </w:r>
      <w:r>
        <w:rPr>
          <w:rStyle w:val="51"/>
          <w:lang w:val="en-US" w:eastAsia="en-US" w:bidi="en-US"/>
        </w:rPr>
        <w:t xml:space="preserve">IPSS </w:t>
      </w:r>
      <w:r>
        <w:rPr>
          <w:rStyle w:val="51"/>
        </w:rPr>
        <w:t xml:space="preserve">(международная еиетема еуммарной оценки </w:t>
      </w:r>
      <w:r>
        <w:rPr>
          <w:rStyle w:val="51"/>
        </w:rPr>
        <w:t>заболеваний проетаты в баллах), еоетояш,его из 7 вопроеов (ем в конце етатьи);</w:t>
      </w:r>
    </w:p>
    <w:p w14:paraId="0BC1A69E" w14:textId="77777777" w:rsidR="00A3349F" w:rsidRDefault="005A27AC">
      <w:pPr>
        <w:pStyle w:val="50"/>
        <w:numPr>
          <w:ilvl w:val="0"/>
          <w:numId w:val="25"/>
        </w:numPr>
        <w:shd w:val="clear" w:color="auto" w:fill="auto"/>
        <w:tabs>
          <w:tab w:val="left" w:pos="276"/>
        </w:tabs>
        <w:spacing w:before="0" w:after="0" w:line="389" w:lineRule="exact"/>
        <w:ind w:left="400"/>
        <w:jc w:val="both"/>
      </w:pPr>
      <w:r>
        <w:rPr>
          <w:rStyle w:val="51"/>
        </w:rPr>
        <w:t xml:space="preserve">оценка качеетва жизни по 6-бальной шкале </w:t>
      </w:r>
      <w:r>
        <w:rPr>
          <w:rStyle w:val="51"/>
          <w:lang w:val="en-US" w:eastAsia="en-US" w:bidi="en-US"/>
        </w:rPr>
        <w:t xml:space="preserve">(QOL) </w:t>
      </w:r>
      <w:r>
        <w:rPr>
          <w:rStyle w:val="51"/>
        </w:rPr>
        <w:t>(ем в конце етатьи);</w:t>
      </w:r>
    </w:p>
    <w:p w14:paraId="1F21C2CF" w14:textId="77777777" w:rsidR="00A3349F" w:rsidRDefault="005A27AC">
      <w:pPr>
        <w:pStyle w:val="50"/>
        <w:numPr>
          <w:ilvl w:val="0"/>
          <w:numId w:val="25"/>
        </w:numPr>
        <w:shd w:val="clear" w:color="auto" w:fill="auto"/>
        <w:tabs>
          <w:tab w:val="left" w:pos="504"/>
        </w:tabs>
        <w:spacing w:before="0" w:after="0" w:line="389" w:lineRule="exact"/>
        <w:ind w:left="400"/>
        <w:jc w:val="both"/>
      </w:pPr>
      <w:r>
        <w:rPr>
          <w:rStyle w:val="51"/>
        </w:rPr>
        <w:t>пальцевое ректальное иееледование (ПРИ), в ходе которого уточняетея наличие болезненноети, конеиетенция, форм</w:t>
      </w:r>
      <w:r>
        <w:rPr>
          <w:rStyle w:val="51"/>
        </w:rPr>
        <w:t>а и объем предетательной железы;</w:t>
      </w:r>
    </w:p>
    <w:p w14:paraId="6D3B36A5" w14:textId="77777777" w:rsidR="00A3349F" w:rsidRDefault="005A27AC">
      <w:pPr>
        <w:pStyle w:val="50"/>
        <w:numPr>
          <w:ilvl w:val="0"/>
          <w:numId w:val="25"/>
        </w:numPr>
        <w:shd w:val="clear" w:color="auto" w:fill="auto"/>
        <w:tabs>
          <w:tab w:val="left" w:pos="276"/>
        </w:tabs>
        <w:spacing w:before="0" w:after="0" w:line="389" w:lineRule="exact"/>
        <w:ind w:left="400"/>
        <w:jc w:val="both"/>
      </w:pPr>
      <w:r>
        <w:rPr>
          <w:rStyle w:val="51"/>
        </w:rPr>
        <w:t>обш,ий анализ мочи;</w:t>
      </w:r>
    </w:p>
    <w:p w14:paraId="13AC41AB" w14:textId="77777777" w:rsidR="00A3349F" w:rsidRDefault="005A27AC">
      <w:pPr>
        <w:pStyle w:val="50"/>
        <w:numPr>
          <w:ilvl w:val="0"/>
          <w:numId w:val="25"/>
        </w:numPr>
        <w:shd w:val="clear" w:color="auto" w:fill="auto"/>
        <w:tabs>
          <w:tab w:val="left" w:pos="276"/>
        </w:tabs>
        <w:spacing w:before="0" w:after="0" w:line="389" w:lineRule="exact"/>
        <w:ind w:left="400"/>
        <w:jc w:val="both"/>
      </w:pPr>
      <w:r>
        <w:rPr>
          <w:rStyle w:val="51"/>
        </w:rPr>
        <w:t>определение мочевины и креатинина еыворотки крови;</w:t>
      </w:r>
    </w:p>
    <w:p w14:paraId="525FFBFC" w14:textId="77777777" w:rsidR="00A3349F" w:rsidRDefault="005A27AC">
      <w:pPr>
        <w:pStyle w:val="50"/>
        <w:numPr>
          <w:ilvl w:val="0"/>
          <w:numId w:val="25"/>
        </w:numPr>
        <w:shd w:val="clear" w:color="auto" w:fill="auto"/>
        <w:tabs>
          <w:tab w:val="left" w:pos="276"/>
        </w:tabs>
        <w:spacing w:before="0" w:after="0" w:line="389" w:lineRule="exact"/>
        <w:ind w:left="400"/>
        <w:jc w:val="both"/>
      </w:pPr>
      <w:r>
        <w:rPr>
          <w:rStyle w:val="51"/>
        </w:rPr>
        <w:t>ультразвуковое иееледование предетательной железы е определением наличия и количеетва оетаточной мочи;</w:t>
      </w:r>
    </w:p>
    <w:p w14:paraId="4752DB99" w14:textId="77777777" w:rsidR="00A3349F" w:rsidRDefault="005A27AC">
      <w:pPr>
        <w:pStyle w:val="50"/>
        <w:numPr>
          <w:ilvl w:val="0"/>
          <w:numId w:val="25"/>
        </w:numPr>
        <w:shd w:val="clear" w:color="auto" w:fill="auto"/>
        <w:tabs>
          <w:tab w:val="left" w:pos="276"/>
        </w:tabs>
        <w:spacing w:before="0" w:after="0" w:line="389" w:lineRule="exact"/>
        <w:ind w:left="400"/>
        <w:jc w:val="both"/>
      </w:pPr>
      <w:r>
        <w:rPr>
          <w:rStyle w:val="51"/>
        </w:rPr>
        <w:t>иееледование екороети потока мочи (урофлоуметрия)</w:t>
      </w:r>
      <w:r>
        <w:rPr>
          <w:rStyle w:val="51"/>
        </w:rPr>
        <w:t>;</w:t>
      </w:r>
    </w:p>
    <w:p w14:paraId="50BF4962" w14:textId="77777777" w:rsidR="00A3349F" w:rsidRDefault="005A27AC">
      <w:pPr>
        <w:pStyle w:val="50"/>
        <w:numPr>
          <w:ilvl w:val="0"/>
          <w:numId w:val="25"/>
        </w:numPr>
        <w:shd w:val="clear" w:color="auto" w:fill="auto"/>
        <w:tabs>
          <w:tab w:val="left" w:pos="276"/>
        </w:tabs>
        <w:spacing w:before="0" w:after="0" w:line="389" w:lineRule="exact"/>
        <w:ind w:left="400"/>
        <w:jc w:val="both"/>
      </w:pPr>
      <w:r>
        <w:rPr>
          <w:rStyle w:val="51"/>
        </w:rPr>
        <w:t>дневник мочеиепуеканий (запиеь времени мочеиепуеканий и объема выделенной мочи на протяжении 2-3 еуток)</w:t>
      </w:r>
    </w:p>
    <w:p w14:paraId="556F1568" w14:textId="77777777" w:rsidR="00A3349F" w:rsidRDefault="005A27AC">
      <w:pPr>
        <w:pStyle w:val="50"/>
        <w:numPr>
          <w:ilvl w:val="0"/>
          <w:numId w:val="25"/>
        </w:numPr>
        <w:shd w:val="clear" w:color="auto" w:fill="auto"/>
        <w:tabs>
          <w:tab w:val="left" w:pos="276"/>
        </w:tabs>
        <w:spacing w:before="0" w:after="0" w:line="389" w:lineRule="exact"/>
        <w:ind w:left="400"/>
        <w:jc w:val="both"/>
      </w:pPr>
      <w:r>
        <w:rPr>
          <w:rStyle w:val="51"/>
        </w:rPr>
        <w:t>определение уровня проетатоепецифичеекого антигена (ПСА) в еыворотке крови; Повышение ПСА может евидетельетвовать о наличие такого грозного заболевани</w:t>
      </w:r>
      <w:r>
        <w:rPr>
          <w:rStyle w:val="51"/>
        </w:rPr>
        <w:t>я, как рак проетаты;</w:t>
      </w:r>
    </w:p>
    <w:p w14:paraId="21952AB3" w14:textId="77777777" w:rsidR="00A3349F" w:rsidRDefault="005A27AC">
      <w:pPr>
        <w:pStyle w:val="50"/>
        <w:numPr>
          <w:ilvl w:val="0"/>
          <w:numId w:val="25"/>
        </w:numPr>
        <w:shd w:val="clear" w:color="auto" w:fill="auto"/>
        <w:tabs>
          <w:tab w:val="left" w:pos="276"/>
        </w:tabs>
        <w:spacing w:before="0" w:after="0" w:line="389" w:lineRule="exact"/>
        <w:ind w:left="400"/>
        <w:jc w:val="both"/>
      </w:pPr>
      <w:r>
        <w:rPr>
          <w:rStyle w:val="51"/>
        </w:rPr>
        <w:t>при повышении уровня ПСА или подозрении на поражение проетаты при пальцевом ректальном иееледовании показана биопеия предетательной железы.</w:t>
      </w:r>
    </w:p>
    <w:p w14:paraId="7293C86D" w14:textId="77777777" w:rsidR="00A3349F" w:rsidRDefault="005A27AC">
      <w:pPr>
        <w:pStyle w:val="50"/>
        <w:numPr>
          <w:ilvl w:val="0"/>
          <w:numId w:val="25"/>
        </w:numPr>
        <w:shd w:val="clear" w:color="auto" w:fill="auto"/>
        <w:tabs>
          <w:tab w:val="left" w:pos="276"/>
        </w:tabs>
        <w:spacing w:before="0" w:after="343" w:line="389" w:lineRule="exact"/>
        <w:ind w:left="400"/>
        <w:jc w:val="both"/>
      </w:pPr>
      <w:r>
        <w:rPr>
          <w:rStyle w:val="51"/>
        </w:rPr>
        <w:t>при необходимоети рентгеновекое или радионуклидное обеледования почек;</w:t>
      </w:r>
    </w:p>
    <w:p w14:paraId="2A7CEEAB" w14:textId="77777777" w:rsidR="00A3349F" w:rsidRDefault="005A27AC">
      <w:pPr>
        <w:pStyle w:val="90"/>
        <w:shd w:val="clear" w:color="auto" w:fill="auto"/>
        <w:spacing w:before="0" w:line="260" w:lineRule="exact"/>
        <w:ind w:left="400" w:hanging="400"/>
      </w:pPr>
      <w:r>
        <w:rPr>
          <w:rStyle w:val="92"/>
          <w:b/>
          <w:bCs/>
          <w:i/>
          <w:iCs/>
        </w:rPr>
        <w:t>ЛЕЧЕНИЕ</w:t>
      </w:r>
    </w:p>
    <w:p w14:paraId="15DCCD59" w14:textId="77777777" w:rsidR="00A3349F" w:rsidRDefault="005A27AC">
      <w:pPr>
        <w:pStyle w:val="50"/>
        <w:shd w:val="clear" w:color="auto" w:fill="auto"/>
        <w:spacing w:before="0" w:after="248" w:line="398" w:lineRule="exact"/>
        <w:ind w:firstLine="0"/>
        <w:jc w:val="both"/>
      </w:pPr>
      <w:r>
        <w:rPr>
          <w:rStyle w:val="51"/>
        </w:rPr>
        <w:t>Возможными вариантами лечения являютея оперативное вмешательетво, медикаментозная терапия и динамичеекое наблюдение.</w:t>
      </w:r>
    </w:p>
    <w:p w14:paraId="52BE7DC9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Иеходя из еовременных предетавлений, медикаментозная терапия должна назначатьея пациентам е ДГПЖ е начальными проявлениями нарушения мочеие</w:t>
      </w:r>
      <w:r>
        <w:rPr>
          <w:rStyle w:val="51"/>
        </w:rPr>
        <w:t xml:space="preserve">пуекания без вовлечения в процеее верхних мочевых путей и оеложнений, пациентам е отноеительными и абеолютными противопоказаниями к </w:t>
      </w:r>
      <w:r>
        <w:rPr>
          <w:rStyle w:val="51"/>
        </w:rPr>
        <w:lastRenderedPageBreak/>
        <w:t>оперативному лечению, пациентам, отказавшимея от оперативного лечения или откладываюш,им его по различным причинам. Соглаено</w:t>
      </w:r>
      <w:r>
        <w:rPr>
          <w:rStyle w:val="51"/>
        </w:rPr>
        <w:t xml:space="preserve"> данным етатиетики, эти пациенты еоетавляют 60-70% от обш,его количеетва, обратив шихея е различными раеетройетвами мочеиепуекания, обуеловленными ДГПЖ.</w:t>
      </w:r>
    </w:p>
    <w:p w14:paraId="70EC7989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Динамичеекое наблюдение допуетимо у пациентов е мягкой еимптоматикой, качеетво жизни которых еуш,еетвен</w:t>
      </w:r>
      <w:r>
        <w:rPr>
          <w:rStyle w:val="51"/>
        </w:rPr>
        <w:t xml:space="preserve">но не етрадает из-за имеюш,ихея еимптомов, и подразумевает контроль анализов крови и мочи, ПСА, результатов УЗИ и урофлоуметрии каждые 6-12 мееяцев. Динамичеекое наблюдение, также как и медикаментозное лечение, обязательно включает элементы так называемой </w:t>
      </w:r>
      <w:r>
        <w:rPr>
          <w:rStyle w:val="51"/>
        </w:rPr>
        <w:t>поведенчеекой терапии - ограничение приема жидкоети в вечерние чаеы, за три чаеа до ена отказ от приема продуктов, обладаюш,их мочегонным дейетвием (фрукты, кофе, чай, алкоголь, молочные продукты), коррекцию еопутетвуюш,ей медикаментозной терапии и т.д.</w:t>
      </w:r>
    </w:p>
    <w:p w14:paraId="3AFF5DBA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Оп</w:t>
      </w:r>
      <w:r>
        <w:rPr>
          <w:rStyle w:val="51"/>
        </w:rPr>
        <w:t>еративное лечение показано пациентам е выраженной еимптоматикой, вовлечением в процеее верхних мочевых путей, у которых имеютея противопоказания к назначению медикаментозной терапии или поеледняя не дает желаемого эффекта. Абеолютные показания к выполнению</w:t>
      </w:r>
      <w:r>
        <w:rPr>
          <w:rStyle w:val="51"/>
        </w:rPr>
        <w:t xml:space="preserve"> операции - повторяюш,аяея примееь крови в моче, наличие камней в мочевом пузыре, оетрая или хроничеекая задержка мочи.</w:t>
      </w:r>
    </w:p>
    <w:p w14:paraId="71BB8434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 xml:space="preserve">В завиеимоети от обш,его еоетояния пациента, еопутетвуюш,их заболеваний, етепени увеличения проетаты (её объема), наличия </w:t>
      </w:r>
      <w:r>
        <w:rPr>
          <w:rStyle w:val="51"/>
        </w:rPr>
        <w:t>оеложнений и ряда других факторов врач может поеоветовать, какая операция больше подходит в каждом конкретном елучае. Следует обеудить ее эффективноеть, потенциальный риек развития оеложнений и побочных эффектов, возможные альтернативы и поеле такой беееды</w:t>
      </w:r>
      <w:r>
        <w:rPr>
          <w:rStyle w:val="51"/>
        </w:rPr>
        <w:t xml:space="preserve"> принимать решение об операции, еели таковая необходима.</w:t>
      </w:r>
    </w:p>
    <w:p w14:paraId="41CBC4B6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1"/>
        </w:rPr>
        <w:t>Нужно понимать, что еамо по еебе увеличение проетаты в размерах, до каких бы цифр она не была увеличена, не являетея доетаточным показанием к операции. Хирургичеекое лечение выполняетея только при ео</w:t>
      </w:r>
      <w:r>
        <w:rPr>
          <w:rStyle w:val="51"/>
        </w:rPr>
        <w:t>четании выраженной еимптоматики е увеличением предетательной железы.</w:t>
      </w:r>
    </w:p>
    <w:p w14:paraId="414663D7" w14:textId="77777777" w:rsidR="00A3349F" w:rsidRDefault="005A27AC">
      <w:pPr>
        <w:pStyle w:val="50"/>
        <w:shd w:val="clear" w:color="auto" w:fill="auto"/>
        <w:spacing w:before="0" w:after="0" w:line="389" w:lineRule="exact"/>
        <w:ind w:firstLine="0"/>
        <w:jc w:val="both"/>
      </w:pPr>
      <w:r>
        <w:rPr>
          <w:rStyle w:val="51"/>
        </w:rPr>
        <w:t>Урологи давно отошли от шаблонных ехем лечения ДГП и подходят к лечению каждого пациента индивидуально. Только такой подход позволяет добитьея етойкого положительного эффекта при минималь</w:t>
      </w:r>
      <w:r>
        <w:rPr>
          <w:rStyle w:val="51"/>
        </w:rPr>
        <w:t>ном риеке развития оеложнений и побочных эффектов. Следует помнить, что любая выбранная тактика, будь то оперативное лечение, динамичеекое наблюдение или медикаментозная терапия, требует регулярных оемотров и обеледований у епециалиета для возможной коррек</w:t>
      </w:r>
      <w:r>
        <w:rPr>
          <w:rStyle w:val="51"/>
        </w:rPr>
        <w:t>ции проводимого лечения.</w:t>
      </w:r>
    </w:p>
    <w:p w14:paraId="44711442" w14:textId="77777777" w:rsidR="00A3349F" w:rsidRDefault="005A27AC">
      <w:pPr>
        <w:pStyle w:val="10"/>
        <w:keepNext/>
        <w:keepLines/>
        <w:shd w:val="clear" w:color="auto" w:fill="auto"/>
        <w:spacing w:before="0" w:after="902" w:line="460" w:lineRule="exact"/>
        <w:jc w:val="center"/>
      </w:pPr>
      <w:bookmarkStart w:id="59" w:name="bookmark59"/>
      <w:r>
        <w:rPr>
          <w:rStyle w:val="17"/>
          <w:b/>
          <w:bCs/>
        </w:rPr>
        <w:t>Приложение Г.</w:t>
      </w:r>
      <w:bookmarkEnd w:id="59"/>
    </w:p>
    <w:p w14:paraId="41230A0F" w14:textId="77777777" w:rsidR="00A3349F" w:rsidRDefault="005A27AC">
      <w:pPr>
        <w:pStyle w:val="25"/>
        <w:keepNext/>
        <w:keepLines/>
        <w:shd w:val="clear" w:color="auto" w:fill="auto"/>
        <w:spacing w:before="0" w:after="408" w:line="320" w:lineRule="exact"/>
        <w:jc w:val="center"/>
      </w:pPr>
      <w:bookmarkStart w:id="60" w:name="bookmark60"/>
      <w:r>
        <w:rPr>
          <w:rStyle w:val="26"/>
          <w:b/>
          <w:bCs/>
        </w:rPr>
        <w:t xml:space="preserve">Приложение Г1. Шкалы </w:t>
      </w:r>
      <w:r>
        <w:rPr>
          <w:rStyle w:val="26"/>
          <w:b/>
          <w:bCs/>
          <w:lang w:val="en-US" w:eastAsia="en-US" w:bidi="en-US"/>
        </w:rPr>
        <w:t xml:space="preserve">IPSS </w:t>
      </w:r>
      <w:r>
        <w:rPr>
          <w:rStyle w:val="26"/>
          <w:b/>
          <w:bCs/>
        </w:rPr>
        <w:t xml:space="preserve">и </w:t>
      </w:r>
      <w:r>
        <w:rPr>
          <w:rStyle w:val="26"/>
          <w:b/>
          <w:bCs/>
          <w:lang w:val="en-US" w:eastAsia="en-US" w:bidi="en-US"/>
        </w:rPr>
        <w:t xml:space="preserve">QoL </w:t>
      </w:r>
      <w:r>
        <w:rPr>
          <w:rStyle w:val="26"/>
          <w:b/>
          <w:bCs/>
        </w:rPr>
        <w:t>[18].</w:t>
      </w:r>
      <w:bookmarkEnd w:id="60"/>
    </w:p>
    <w:p w14:paraId="7845B25E" w14:textId="77777777" w:rsidR="00A3349F" w:rsidRDefault="005A27AC">
      <w:pPr>
        <w:pStyle w:val="50"/>
        <w:shd w:val="clear" w:color="auto" w:fill="auto"/>
        <w:spacing w:before="0" w:after="347" w:line="394" w:lineRule="exact"/>
        <w:ind w:firstLine="0"/>
        <w:jc w:val="both"/>
      </w:pPr>
      <w:r>
        <w:rPr>
          <w:rStyle w:val="51"/>
        </w:rPr>
        <w:t xml:space="preserve">Международный индекс симптомов при заболеваниях простаты </w:t>
      </w:r>
      <w:r>
        <w:rPr>
          <w:rStyle w:val="51"/>
          <w:lang w:val="en-US" w:eastAsia="en-US" w:bidi="en-US"/>
        </w:rPr>
        <w:t xml:space="preserve">(IPSS) </w:t>
      </w:r>
      <w:r>
        <w:rPr>
          <w:rStyle w:val="51"/>
        </w:rPr>
        <w:t xml:space="preserve">и шкала качества жизни </w:t>
      </w:r>
      <w:r>
        <w:rPr>
          <w:rStyle w:val="51"/>
          <w:lang w:val="en-US" w:eastAsia="en-US" w:bidi="en-US"/>
        </w:rPr>
        <w:t>(QoL)</w:t>
      </w:r>
    </w:p>
    <w:p w14:paraId="24D8C6F2" w14:textId="77777777" w:rsidR="00A3349F" w:rsidRDefault="005A27AC">
      <w:pPr>
        <w:pStyle w:val="50"/>
        <w:shd w:val="clear" w:color="auto" w:fill="auto"/>
        <w:spacing w:before="0" w:after="244" w:line="260" w:lineRule="exact"/>
        <w:ind w:firstLine="0"/>
        <w:jc w:val="both"/>
      </w:pPr>
      <w:r>
        <w:rPr>
          <w:rStyle w:val="51"/>
        </w:rPr>
        <w:t xml:space="preserve">Русская версия шкалы </w:t>
      </w:r>
      <w:r>
        <w:rPr>
          <w:rStyle w:val="51"/>
          <w:lang w:val="en-US" w:eastAsia="en-US" w:bidi="en-US"/>
        </w:rPr>
        <w:t>(International Prostate Symptom Score):</w:t>
      </w:r>
    </w:p>
    <w:p w14:paraId="2B550310" w14:textId="77777777" w:rsidR="00A3349F" w:rsidRDefault="005A27AC">
      <w:pPr>
        <w:pStyle w:val="50"/>
        <w:shd w:val="clear" w:color="auto" w:fill="auto"/>
        <w:tabs>
          <w:tab w:val="left" w:pos="1968"/>
        </w:tabs>
        <w:spacing w:before="0" w:after="0" w:line="389" w:lineRule="exact"/>
        <w:ind w:firstLine="0"/>
        <w:jc w:val="both"/>
      </w:pPr>
      <w:r>
        <w:rPr>
          <w:rStyle w:val="51"/>
        </w:rPr>
        <w:t>Источник:</w:t>
      </w:r>
      <w:r>
        <w:rPr>
          <w:rStyle w:val="51"/>
        </w:rPr>
        <w:tab/>
      </w:r>
      <w:hyperlink r:id="rId17" w:history="1">
        <w:r>
          <w:rPr>
            <w:rStyle w:val="a3"/>
          </w:rPr>
          <w:t>https://uro-mfo.ru/tests/mezhdunarodnaya-sistema-summamoy-otsenki-zabolevani</w:t>
        </w:r>
      </w:hyperlink>
      <w:r>
        <w:rPr>
          <w:rStyle w:val="57"/>
        </w:rPr>
        <w:t>y-</w:t>
      </w:r>
    </w:p>
    <w:p w14:paraId="77634BC9" w14:textId="77777777" w:rsidR="00A3349F" w:rsidRDefault="005A27AC">
      <w:pPr>
        <w:pStyle w:val="50"/>
        <w:shd w:val="clear" w:color="auto" w:fill="auto"/>
        <w:spacing w:before="0" w:after="240" w:line="389" w:lineRule="exact"/>
        <w:ind w:firstLine="0"/>
        <w:jc w:val="both"/>
      </w:pPr>
      <w:r>
        <w:rPr>
          <w:rStyle w:val="56"/>
        </w:rPr>
        <w:t>predstatelnoy-zhelezy-v-ballakh-ipss-/</w:t>
      </w:r>
    </w:p>
    <w:p w14:paraId="375F4918" w14:textId="77777777" w:rsidR="00A3349F" w:rsidRDefault="005A27AC">
      <w:pPr>
        <w:pStyle w:val="50"/>
        <w:shd w:val="clear" w:color="auto" w:fill="auto"/>
        <w:spacing w:before="0" w:after="343" w:line="389" w:lineRule="exact"/>
        <w:ind w:firstLine="0"/>
        <w:jc w:val="both"/>
      </w:pPr>
      <w:r>
        <w:rPr>
          <w:rStyle w:val="51"/>
        </w:rPr>
        <w:lastRenderedPageBreak/>
        <w:t xml:space="preserve">Оригинал: </w:t>
      </w:r>
      <w:r>
        <w:rPr>
          <w:rStyle w:val="51"/>
          <w:lang w:val="en-US" w:eastAsia="en-US" w:bidi="en-US"/>
        </w:rPr>
        <w:t xml:space="preserve">Barry, </w:t>
      </w:r>
      <w:r>
        <w:rPr>
          <w:rStyle w:val="51"/>
        </w:rPr>
        <w:t xml:space="preserve">М. </w:t>
      </w:r>
      <w:r>
        <w:rPr>
          <w:rStyle w:val="51"/>
          <w:lang w:val="en-US" w:eastAsia="en-US" w:bidi="en-US"/>
        </w:rPr>
        <w:t>J., Fowler, F. J., O’leary,</w:t>
      </w:r>
      <w:r>
        <w:rPr>
          <w:rStyle w:val="51"/>
          <w:lang w:val="en-US" w:eastAsia="en-US" w:bidi="en-US"/>
        </w:rPr>
        <w:t xml:space="preserve"> M. P, Bmskewitz, R. C., Holtgrewe, H. L., Mebust, W. K., &amp; Cockett, A. T. K. (2017). The American Urological Association Symptom Index for Benign Prostatic Hyperplasia. The Journal ofUrology, 197(2), S189-S197. doi: 10.1016/j.juro.2016.10.071</w:t>
      </w:r>
    </w:p>
    <w:p w14:paraId="5D83E6EC" w14:textId="77777777" w:rsidR="00A3349F" w:rsidRDefault="005A27AC">
      <w:pPr>
        <w:pStyle w:val="50"/>
        <w:shd w:val="clear" w:color="auto" w:fill="auto"/>
        <w:spacing w:before="0" w:after="235" w:line="260" w:lineRule="exact"/>
        <w:ind w:firstLine="0"/>
        <w:jc w:val="both"/>
      </w:pPr>
      <w:r>
        <w:rPr>
          <w:rStyle w:val="51"/>
        </w:rPr>
        <w:t>Тип: опросни</w:t>
      </w:r>
      <w:r>
        <w:rPr>
          <w:rStyle w:val="51"/>
        </w:rPr>
        <w:t>к для пациентов</w:t>
      </w:r>
    </w:p>
    <w:p w14:paraId="283ED755" w14:textId="77777777" w:rsidR="00A3349F" w:rsidRDefault="005A27AC">
      <w:pPr>
        <w:pStyle w:val="50"/>
        <w:shd w:val="clear" w:color="auto" w:fill="auto"/>
        <w:spacing w:before="0" w:after="0" w:line="389" w:lineRule="exact"/>
        <w:ind w:firstLine="0"/>
        <w:jc w:val="both"/>
      </w:pPr>
      <w:r>
        <w:rPr>
          <w:rStyle w:val="51"/>
        </w:rPr>
        <w:t>Назначение: опросник подходит всем пациентам, независимо от характера НДНМП, наличия или отсутствия самостоятельного мочеиспускания и способа отведения мочи.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979"/>
        <w:gridCol w:w="1349"/>
        <w:gridCol w:w="2131"/>
        <w:gridCol w:w="2309"/>
        <w:gridCol w:w="1517"/>
        <w:gridCol w:w="989"/>
      </w:tblGrid>
      <w:tr w:rsidR="00A3349F" w14:paraId="3DF3AC14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7AB6D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right="180" w:firstLine="0"/>
              <w:jc w:val="right"/>
            </w:pPr>
            <w:r>
              <w:rPr>
                <w:rStyle w:val="2MicrosoftSansSerif8pt"/>
              </w:rPr>
              <w:t>Варианты</w:t>
            </w:r>
          </w:p>
          <w:p w14:paraId="25D83C62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30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ответа</w:t>
            </w:r>
          </w:p>
          <w:p w14:paraId="73912F86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Вопросы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9232A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2MSReferenceSansSerif75pt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6C2EB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MSReferenceSansSerif75pt"/>
              </w:rPr>
              <w:t>Реже, чем 1 раз из 5 случаев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0A835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MSReferenceSansSerif75pt"/>
              </w:rPr>
              <w:t xml:space="preserve">Менее, чем в </w:t>
            </w:r>
            <w:r>
              <w:rPr>
                <w:rStyle w:val="2MSReferenceSansSerif75pt"/>
              </w:rPr>
              <w:t>половине случаев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1D63D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MSReferenceSansSerif75pt"/>
              </w:rPr>
              <w:t>Примерно в половине случаев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4CBF6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75pt"/>
              </w:rPr>
              <w:t>Более</w:t>
            </w:r>
          </w:p>
          <w:p w14:paraId="33216220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75pt"/>
              </w:rPr>
              <w:t>половины</w:t>
            </w:r>
          </w:p>
          <w:p w14:paraId="22BE4396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75pt"/>
              </w:rPr>
              <w:t>случаев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3A2C9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Почти</w:t>
            </w:r>
          </w:p>
          <w:p w14:paraId="6FF8FC4B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всегда</w:t>
            </w:r>
          </w:p>
        </w:tc>
      </w:tr>
      <w:tr w:rsidR="00A3349F" w14:paraId="36C0C544" w14:textId="77777777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D4538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75pt"/>
              </w:rPr>
              <w:t>1. В течение последнего месяца как часто у Вас возникало ощущение неполного опорожнения мочевого пузыри после</w:t>
            </w:r>
          </w:p>
          <w:p w14:paraId="25F559E6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right="180" w:firstLine="0"/>
              <w:jc w:val="right"/>
            </w:pPr>
            <w:r>
              <w:rPr>
                <w:rStyle w:val="2MSReferenceSansSerif75pt"/>
              </w:rPr>
              <w:t>мочеиспускания""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69D40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2MSReferenceSansSerif75pt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B9224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24C84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E2AD5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E2723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2MSReferenceSansSerif75pt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049ED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5</w:t>
            </w:r>
          </w:p>
        </w:tc>
      </w:tr>
      <w:tr w:rsidR="00A3349F" w14:paraId="6290856B" w14:textId="77777777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C9613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75pt"/>
              </w:rPr>
              <w:t xml:space="preserve">2. В течение последнего </w:t>
            </w:r>
            <w:r>
              <w:rPr>
                <w:rStyle w:val="2MSReferenceSansSerif75pt"/>
              </w:rPr>
              <w:t>месяца кап часто у Вас была потребность помочиться ранее, чем через два часа после последнего мочеиспускания?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61E9C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2MSReferenceSansSerif75pt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119FE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EFE84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6CE3D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2F484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2MSReferenceSansSerif75pt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B5D8C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5</w:t>
            </w:r>
          </w:p>
        </w:tc>
      </w:tr>
      <w:tr w:rsidR="00A3349F" w14:paraId="38C0AA6A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B5799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75pt"/>
              </w:rPr>
              <w:t>3. Как часто в течение последнего месяца</w:t>
            </w:r>
          </w:p>
          <w:p w14:paraId="143C80D8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75pt"/>
              </w:rPr>
              <w:t>мочеиспускание было с перерывами?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7A666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2MSReferenceSansSerif75pt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77F48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ABA1B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28C8E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6E8E6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2MSReferenceSansSerif75pt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173B5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5</w:t>
            </w:r>
          </w:p>
        </w:tc>
      </w:tr>
      <w:tr w:rsidR="00A3349F" w14:paraId="4FBF43A4" w14:textId="77777777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67F2C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75pt"/>
              </w:rPr>
              <w:t xml:space="preserve">4. В течение последнего месяца как часто Вы </w:t>
            </w:r>
            <w:r>
              <w:rPr>
                <w:rStyle w:val="2MSReferenceSansSerif75pt"/>
              </w:rPr>
              <w:t>находили трудным временно воздержаться от мочеиспускания?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98C94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2MSReferenceSansSerif75pt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3028E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5AD91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0856B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B2985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2MSReferenceSansSerif75pt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4B060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5</w:t>
            </w:r>
          </w:p>
        </w:tc>
      </w:tr>
      <w:tr w:rsidR="00A3349F" w14:paraId="7F103CA1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2D293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75pt"/>
              </w:rPr>
              <w:t>5. В течение последнего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55619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2MSReferenceSansSerif75pt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4F14C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9BFE3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321AF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MSReferenceSansSerif75pt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01594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2MSReferenceSansSerif75pt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DB41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5</w:t>
            </w:r>
          </w:p>
        </w:tc>
      </w:tr>
    </w:tbl>
    <w:p w14:paraId="2CF2DB89" w14:textId="77777777" w:rsidR="00A3349F" w:rsidRDefault="00A3349F">
      <w:pPr>
        <w:framePr w:w="11155" w:wrap="notBeside" w:vAnchor="text" w:hAnchor="text" w:xAlign="center" w:y="1"/>
        <w:rPr>
          <w:sz w:val="2"/>
          <w:szCs w:val="2"/>
        </w:rPr>
      </w:pPr>
    </w:p>
    <w:p w14:paraId="7BDCD1BC" w14:textId="77777777" w:rsidR="00A3349F" w:rsidRDefault="005A27AC">
      <w:pPr>
        <w:rPr>
          <w:sz w:val="2"/>
          <w:szCs w:val="2"/>
        </w:rPr>
      </w:pPr>
      <w:r>
        <w:br w:type="page"/>
      </w:r>
    </w:p>
    <w:p w14:paraId="616717A0" w14:textId="38418D49" w:rsidR="00A3349F" w:rsidRDefault="00AF50E7">
      <w:pPr>
        <w:pStyle w:val="28"/>
        <w:shd w:val="clear" w:color="auto" w:fill="auto"/>
        <w:spacing w:before="0" w:after="775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15" behindDoc="1" locked="0" layoutInCell="1" allowOverlap="1" wp14:anchorId="41694BE1" wp14:editId="6FB9716E">
                <wp:simplePos x="0" y="0"/>
                <wp:positionH relativeFrom="margin">
                  <wp:posOffset>52070</wp:posOffset>
                </wp:positionH>
                <wp:positionV relativeFrom="paragraph">
                  <wp:posOffset>-6534785</wp:posOffset>
                </wp:positionV>
                <wp:extent cx="7083425" cy="6082665"/>
                <wp:effectExtent l="635" t="0" r="2540" b="3810"/>
                <wp:wrapTopAndBottom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425" cy="608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82"/>
                              <w:gridCol w:w="979"/>
                              <w:gridCol w:w="974"/>
                              <w:gridCol w:w="374"/>
                              <w:gridCol w:w="1637"/>
                              <w:gridCol w:w="494"/>
                              <w:gridCol w:w="782"/>
                              <w:gridCol w:w="1526"/>
                              <w:gridCol w:w="677"/>
                              <w:gridCol w:w="840"/>
                              <w:gridCol w:w="989"/>
                            </w:tblGrid>
                            <w:tr w:rsidR="00A3349F" w14:paraId="3EB0AEF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18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62D63B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месяца как часто Вы ощущали слабый напор мочевой струи?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C18049" w14:textId="77777777" w:rsidR="00A3349F" w:rsidRDefault="00A334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C6324E6" w14:textId="77777777" w:rsidR="00A3349F" w:rsidRDefault="00A334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8B3DC1" w14:textId="77777777" w:rsidR="00A3349F" w:rsidRDefault="00A334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CD09C7" w14:textId="77777777" w:rsidR="00A3349F" w:rsidRDefault="00A334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EFCEA03" w14:textId="77777777" w:rsidR="00A3349F" w:rsidRDefault="00A334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AA634F" w14:textId="77777777" w:rsidR="00A3349F" w:rsidRDefault="00A334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3349F" w14:paraId="204B05F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37"/>
                                <w:jc w:val="center"/>
                              </w:trPr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B34BE01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63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 xml:space="preserve">6. В течение последнего месяца как часто Вам приходилось прилагать </w:t>
                                  </w:r>
                                  <w:r>
                                    <w:rPr>
                                      <w:rStyle w:val="2MSReferenceSansSerif75pt"/>
                                    </w:rPr>
                                    <w:t>усилия, чтобы начать</w:t>
                                  </w:r>
                                </w:p>
                                <w:p w14:paraId="5169ED66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мочеиспускание?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C5555E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68E5E5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5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B484781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5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EBD403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5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31611C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5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677046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5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3349F" w14:paraId="11C1B36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94"/>
                                <w:jc w:val="center"/>
                              </w:trPr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31D5EF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63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7. В течение последнего месяца как часто в среднем Вам приходилось вставать, чтобы помочиться, начиная со времени, когда Вы ложились слать, и кончая временем, когда Вы вставали утром?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E92AE9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300" w:line="15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Нет</w:t>
                                  </w:r>
                                </w:p>
                                <w:p w14:paraId="171FF481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after="0" w:line="1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FF3B3C2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494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1 раз 1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43EA7A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494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Style w:val="2MSReferenceSansSerif75pt"/>
                                    </w:rPr>
                                    <w:t>раза 2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870B5B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494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3 раза 3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CB9560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494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4 раза 4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2E6342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63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5 или</w:t>
                                  </w:r>
                                </w:p>
                                <w:p w14:paraId="41A2BD95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63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более</w:t>
                                  </w:r>
                                </w:p>
                                <w:p w14:paraId="1B4FD878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120" w:line="163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раз</w:t>
                                  </w:r>
                                </w:p>
                                <w:p w14:paraId="6130372D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120" w:after="0" w:line="15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3349F" w14:paraId="2B916A8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11154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F0C7280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"/>
                                      <w:i/>
                                      <w:iCs/>
                                    </w:rPr>
                                    <w:t xml:space="preserve">Суммарный балл </w:t>
                                  </w:r>
                                  <w:r>
                                    <w:rPr>
                                      <w:rStyle w:val="2Verdana8pt"/>
                                      <w:i/>
                                      <w:iCs/>
                                      <w:lang w:val="en-US" w:eastAsia="en-US" w:bidi="en-US"/>
                                    </w:rPr>
                                    <w:t>IPSS=</w:t>
                                  </w:r>
                                </w:p>
                              </w:tc>
                            </w:tr>
                            <w:tr w:rsidR="00A3349F" w14:paraId="21BF898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11154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4B152BB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icrosoftSansSerif8pt"/>
                                    </w:rPr>
                                    <w:t>КАЧЕСТВО ЖИЗНИ ВСЛЕДСТВИЕ РАССТРОЙСТВ МОЧЕИСПУСКАНИЯ</w:t>
                                  </w:r>
                                </w:p>
                              </w:tc>
                            </w:tr>
                            <w:tr w:rsidR="00A3349F" w14:paraId="5455CF7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86"/>
                                <w:jc w:val="center"/>
                              </w:trPr>
                              <w:tc>
                                <w:tcPr>
                                  <w:tcW w:w="18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C0CDA36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63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8. Как бы Вы отнеслись к тому, если бы Вам пришлось мириться с имеющимися у Вас</w:t>
                                  </w:r>
                                </w:p>
                                <w:p w14:paraId="241C2A5A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63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урологическими проблемами до конца жизни""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918547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5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очень</w:t>
                                  </w:r>
                                </w:p>
                                <w:p w14:paraId="54B2D2AD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5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хорошо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49278A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5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хорошо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7EBA2A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5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удовлетворительно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B8BFCA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5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смешанное</w:t>
                                  </w:r>
                                </w:p>
                                <w:p w14:paraId="72A27CD3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5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чувство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E9B9FB0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5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неудовлетворительно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4A18A7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2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6pt"/>
                                    </w:rPr>
                                    <w:t>ПЛОХО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A07FDC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5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ужасно</w:t>
                                  </w:r>
                                </w:p>
                              </w:tc>
                            </w:tr>
                            <w:tr w:rsidR="00A3349F" w14:paraId="23D8EB7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46"/>
                                <w:jc w:val="center"/>
                              </w:trPr>
                              <w:tc>
                                <w:tcPr>
                                  <w:tcW w:w="18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B042EEA" w14:textId="77777777" w:rsidR="00A3349F" w:rsidRDefault="00A3349F"/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88B36D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6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585682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5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FB8101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5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910405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5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53E2A5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5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2AC1EF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5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7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5EE08B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2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MSReferenceSansSerif6pt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A3349F" w14:paraId="4D19F53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11154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3CF270D" w14:textId="77777777" w:rsidR="00A3349F" w:rsidRDefault="005A27AC">
                                  <w:pPr>
                                    <w:pStyle w:val="28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Verdana8pt"/>
                                      <w:i/>
                                      <w:iCs/>
                                    </w:rPr>
                                    <w:t xml:space="preserve">Индекс оценки качества жизни </w:t>
                                  </w:r>
                                  <w:r>
                                    <w:rPr>
                                      <w:rStyle w:val="2Verdana8pt"/>
                                      <w:i/>
                                      <w:iCs/>
                                      <w:lang w:val="en-US" w:eastAsia="en-US" w:bidi="en-US"/>
                                    </w:rPr>
                                    <w:t>L =</w:t>
                                  </w:r>
                                </w:p>
                              </w:tc>
                            </w:tr>
                            <w:tr w:rsidR="00A3349F" w14:paraId="1277C11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15"/>
                                <w:jc w:val="center"/>
                              </w:trPr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7E204FE" w14:textId="77777777" w:rsidR="00A3349F" w:rsidRDefault="00A334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4E66A54" w14:textId="77777777" w:rsidR="00A3349F" w:rsidRDefault="00A334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89DB48" w14:textId="77777777" w:rsidR="00A3349F" w:rsidRDefault="00A334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1AE068F" w14:textId="77777777" w:rsidR="00A3349F" w:rsidRDefault="00A334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3E9F00" w14:textId="77777777" w:rsidR="00A3349F" w:rsidRDefault="00A334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669100" w14:textId="77777777" w:rsidR="00A3349F" w:rsidRDefault="00A334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D58A35" w14:textId="77777777" w:rsidR="00A3349F" w:rsidRDefault="00A334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2411F5" w14:textId="77777777" w:rsidR="00A3349F" w:rsidRDefault="00A334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FD1C3D6" w14:textId="77777777" w:rsidR="00A3349F" w:rsidRDefault="00A334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D52CECB" w14:textId="77777777" w:rsidR="00A3349F" w:rsidRDefault="00A334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D42AB9" w14:textId="77777777" w:rsidR="00A3349F" w:rsidRDefault="00A334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38616F" w14:textId="77777777" w:rsidR="00A3349F" w:rsidRDefault="00A334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94BE1" id="Text Box 16" o:spid="_x0000_s1036" type="#_x0000_t202" style="position:absolute;left:0;text-align:left;margin-left:4.1pt;margin-top:-514.55pt;width:557.75pt;height:478.95pt;z-index:-12582936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82"/>
                        <w:gridCol w:w="979"/>
                        <w:gridCol w:w="974"/>
                        <w:gridCol w:w="374"/>
                        <w:gridCol w:w="1637"/>
                        <w:gridCol w:w="494"/>
                        <w:gridCol w:w="782"/>
                        <w:gridCol w:w="1526"/>
                        <w:gridCol w:w="677"/>
                        <w:gridCol w:w="840"/>
                        <w:gridCol w:w="989"/>
                      </w:tblGrid>
                      <w:tr w:rsidR="00A3349F" w14:paraId="3EB0AEF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16"/>
                          <w:jc w:val="center"/>
                        </w:trPr>
                        <w:tc>
                          <w:tcPr>
                            <w:tcW w:w="18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062D63B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63" w:lineRule="exact"/>
                              <w:ind w:firstLine="0"/>
                            </w:pPr>
                            <w:r>
                              <w:rPr>
                                <w:rStyle w:val="2MSReferenceSansSerif75pt"/>
                              </w:rPr>
                              <w:t>месяца как часто Вы ощущали слабый напор мочевой струи?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AC18049" w14:textId="77777777" w:rsidR="00A3349F" w:rsidRDefault="00A334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C6324E6" w14:textId="77777777" w:rsidR="00A3349F" w:rsidRDefault="00A334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28B3DC1" w14:textId="77777777" w:rsidR="00A3349F" w:rsidRDefault="00A334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8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2CD09C7" w14:textId="77777777" w:rsidR="00A3349F" w:rsidRDefault="00A334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EFCEA03" w14:textId="77777777" w:rsidR="00A3349F" w:rsidRDefault="00A334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7AA634F" w14:textId="77777777" w:rsidR="00A3349F" w:rsidRDefault="00A334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3349F" w14:paraId="204B05F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37"/>
                          <w:jc w:val="center"/>
                        </w:trPr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B34BE01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63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 xml:space="preserve">6. В течение последнего месяца как часто Вам приходилось прилагать </w:t>
                            </w:r>
                            <w:r>
                              <w:rPr>
                                <w:rStyle w:val="2MSReferenceSansSerif75pt"/>
                              </w:rPr>
                              <w:t>усилия, чтобы начать</w:t>
                            </w:r>
                          </w:p>
                          <w:p w14:paraId="5169ED66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63" w:lineRule="exact"/>
                              <w:ind w:firstLine="0"/>
                            </w:pPr>
                            <w:r>
                              <w:rPr>
                                <w:rStyle w:val="2MSReferenceSansSerif75pt"/>
                              </w:rPr>
                              <w:t>мочеиспускание?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7C5555E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MSReferenceSansSerif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868E5E5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5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B484781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5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EEBD403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5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1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831611C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5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9677046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5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5</w:t>
                            </w:r>
                          </w:p>
                        </w:tc>
                      </w:tr>
                      <w:tr w:rsidR="00A3349F" w14:paraId="11C1B36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94"/>
                          <w:jc w:val="center"/>
                        </w:trPr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931D5EF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63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7. В течение последнего месяца как часто в среднем Вам приходилось вставать, чтобы помочиться, начиная со времени, когда Вы ложились слать, и кончая временем, когда Вы вставали утром?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7E92AE9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300" w:line="15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Нет</w:t>
                            </w:r>
                          </w:p>
                          <w:p w14:paraId="171FF481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after="0" w:line="1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MSReferenceSansSerif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FF3B3C2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494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1 раз 1</w:t>
                            </w:r>
                          </w:p>
                        </w:tc>
                        <w:tc>
                          <w:tcPr>
                            <w:tcW w:w="21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343EA7A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494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 xml:space="preserve">2 </w:t>
                            </w:r>
                            <w:r>
                              <w:rPr>
                                <w:rStyle w:val="2MSReferenceSansSerif75pt"/>
                              </w:rPr>
                              <w:t>раза 2</w:t>
                            </w:r>
                          </w:p>
                        </w:tc>
                        <w:tc>
                          <w:tcPr>
                            <w:tcW w:w="230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F870B5B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494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3 раза 3</w:t>
                            </w:r>
                          </w:p>
                        </w:tc>
                        <w:tc>
                          <w:tcPr>
                            <w:tcW w:w="151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ACB9560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494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4 раза 4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F2E6342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63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5 или</w:t>
                            </w:r>
                          </w:p>
                          <w:p w14:paraId="41A2BD95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63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более</w:t>
                            </w:r>
                          </w:p>
                          <w:p w14:paraId="1B4FD878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120" w:line="163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раз</w:t>
                            </w:r>
                          </w:p>
                          <w:p w14:paraId="6130372D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120" w:after="0" w:line="15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5</w:t>
                            </w:r>
                          </w:p>
                        </w:tc>
                      </w:tr>
                      <w:tr w:rsidR="00A3349F" w14:paraId="2B916A8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11154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F0C7280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"/>
                                <w:i/>
                                <w:iCs/>
                              </w:rPr>
                              <w:t xml:space="preserve">Суммарный балл </w:t>
                            </w:r>
                            <w:r>
                              <w:rPr>
                                <w:rStyle w:val="2Verdana8pt"/>
                                <w:i/>
                                <w:iCs/>
                                <w:lang w:val="en-US" w:eastAsia="en-US" w:bidi="en-US"/>
                              </w:rPr>
                              <w:t>IPSS=</w:t>
                            </w:r>
                          </w:p>
                        </w:tc>
                      </w:tr>
                      <w:tr w:rsidR="00A3349F" w14:paraId="21BF898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11154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4B152BB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icrosoftSansSerif8pt"/>
                              </w:rPr>
                              <w:t>КАЧЕСТВО ЖИЗНИ ВСЛЕДСТВИЕ РАССТРОЙСТВ МОЧЕИСПУСКАНИЯ</w:t>
                            </w:r>
                          </w:p>
                        </w:tc>
                      </w:tr>
                      <w:tr w:rsidR="00A3349F" w14:paraId="5455CF7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86"/>
                          <w:jc w:val="center"/>
                        </w:trPr>
                        <w:tc>
                          <w:tcPr>
                            <w:tcW w:w="18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C0CDA36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63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8. Как бы Вы отнеслись к тому, если бы Вам пришлось мириться с имеющимися у Вас</w:t>
                            </w:r>
                          </w:p>
                          <w:p w14:paraId="241C2A5A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63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урологическими проблемами до конца жизни""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7918547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5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очень</w:t>
                            </w:r>
                          </w:p>
                          <w:p w14:paraId="54B2D2AD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5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хорошо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B49278A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5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хорошо</w:t>
                            </w:r>
                          </w:p>
                        </w:tc>
                        <w:tc>
                          <w:tcPr>
                            <w:tcW w:w="201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07EBA2A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5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удовлетворительно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8B8BFCA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5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смешанное</w:t>
                            </w:r>
                          </w:p>
                          <w:p w14:paraId="72A27CD3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5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чувство</w:t>
                            </w:r>
                          </w:p>
                        </w:tc>
                        <w:tc>
                          <w:tcPr>
                            <w:tcW w:w="22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E9B9FB0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5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неудовлетворительно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34A18A7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2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6pt"/>
                              </w:rPr>
                              <w:t>ПЛОХО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CA07FDC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5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ужасно</w:t>
                            </w:r>
                          </w:p>
                        </w:tc>
                      </w:tr>
                      <w:tr w:rsidR="00A3349F" w14:paraId="23D8EB7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46"/>
                          <w:jc w:val="center"/>
                        </w:trPr>
                        <w:tc>
                          <w:tcPr>
                            <w:tcW w:w="18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B042EEA" w14:textId="77777777" w:rsidR="00A3349F" w:rsidRDefault="00A3349F"/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A88B36D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MSReferenceSansSerif6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9585682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5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CFB8101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5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7910405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5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0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153E2A5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5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A2AC1EF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5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7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55EE08B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2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MSReferenceSansSerif6pt"/>
                              </w:rPr>
                              <w:t>6</w:t>
                            </w:r>
                          </w:p>
                        </w:tc>
                      </w:tr>
                      <w:tr w:rsidR="00A3349F" w14:paraId="4D19F53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11154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3CF270D" w14:textId="77777777" w:rsidR="00A3349F" w:rsidRDefault="005A27AC">
                            <w:pPr>
                              <w:pStyle w:val="28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Verdana8pt"/>
                                <w:i/>
                                <w:iCs/>
                              </w:rPr>
                              <w:t xml:space="preserve">Индекс оценки качества жизни </w:t>
                            </w:r>
                            <w:r>
                              <w:rPr>
                                <w:rStyle w:val="2Verdana8pt"/>
                                <w:i/>
                                <w:iCs/>
                                <w:lang w:val="en-US" w:eastAsia="en-US" w:bidi="en-US"/>
                              </w:rPr>
                              <w:t>L =</w:t>
                            </w:r>
                          </w:p>
                        </w:tc>
                      </w:tr>
                      <w:tr w:rsidR="00A3349F" w14:paraId="1277C11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15"/>
                          <w:jc w:val="center"/>
                        </w:trPr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7E204FE" w14:textId="77777777" w:rsidR="00A3349F" w:rsidRDefault="00A334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4E66A54" w14:textId="77777777" w:rsidR="00A3349F" w:rsidRDefault="00A334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689DB48" w14:textId="77777777" w:rsidR="00A3349F" w:rsidRDefault="00A334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1AE068F" w14:textId="77777777" w:rsidR="00A3349F" w:rsidRDefault="00A334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C3E9F00" w14:textId="77777777" w:rsidR="00A3349F" w:rsidRDefault="00A334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9669100" w14:textId="77777777" w:rsidR="00A3349F" w:rsidRDefault="00A334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ED58A35" w14:textId="77777777" w:rsidR="00A3349F" w:rsidRDefault="00A334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12411F5" w14:textId="77777777" w:rsidR="00A3349F" w:rsidRDefault="00A334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FD1C3D6" w14:textId="77777777" w:rsidR="00A3349F" w:rsidRDefault="00A334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D52CECB" w14:textId="77777777" w:rsidR="00A3349F" w:rsidRDefault="00A334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CD42AB9" w14:textId="77777777" w:rsidR="00A3349F" w:rsidRDefault="00A334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1738616F" w14:textId="77777777" w:rsidR="00A3349F" w:rsidRDefault="00A3349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A27AC">
        <w:rPr>
          <w:rStyle w:val="2a"/>
        </w:rPr>
        <w:t xml:space="preserve">Ключ и пояснения: </w:t>
      </w:r>
      <w:r w:rsidR="005A27AC">
        <w:rPr>
          <w:rStyle w:val="29"/>
          <w:i/>
          <w:iCs/>
        </w:rPr>
        <w:t xml:space="preserve">Выраженность симптомов градируют по степени нарушений, как: отсутствие (О баллов), легкая степень (1-7 баллов), умеренная степень (8-19 баллов) и тяжелая степень (20-35 баллов). С помощью шкалы </w:t>
      </w:r>
      <w:r w:rsidR="005A27AC">
        <w:rPr>
          <w:rStyle w:val="29"/>
          <w:i/>
          <w:iCs/>
          <w:lang w:val="en-US" w:eastAsia="en-US" w:bidi="en-US"/>
        </w:rPr>
        <w:t xml:space="preserve">IPSS </w:t>
      </w:r>
      <w:r w:rsidR="005A27AC">
        <w:rPr>
          <w:rStyle w:val="29"/>
          <w:i/>
          <w:iCs/>
        </w:rPr>
        <w:t xml:space="preserve">можно провести количественную оценку СНМП, </w:t>
      </w:r>
      <w:r w:rsidR="005A27AC">
        <w:rPr>
          <w:rStyle w:val="29"/>
          <w:i/>
          <w:iCs/>
        </w:rPr>
        <w:t>определить их преобладающий тип, оценить качество жизни пациента. Шкала обладает высокой чувствительностью (79%) и специфичностью (83%)</w:t>
      </w:r>
    </w:p>
    <w:p w14:paraId="4B02388E" w14:textId="77777777" w:rsidR="00A3349F" w:rsidRDefault="005A27AC">
      <w:pPr>
        <w:pStyle w:val="25"/>
        <w:keepNext/>
        <w:keepLines/>
        <w:shd w:val="clear" w:color="auto" w:fill="auto"/>
        <w:spacing w:before="0" w:after="515" w:line="320" w:lineRule="exact"/>
        <w:jc w:val="center"/>
      </w:pPr>
      <w:bookmarkStart w:id="61" w:name="bookmark61"/>
      <w:r>
        <w:rPr>
          <w:rStyle w:val="26"/>
          <w:b/>
          <w:bCs/>
        </w:rPr>
        <w:t>Приложение Г2 Дневник мочеиспускания</w:t>
      </w:r>
      <w:bookmarkEnd w:id="61"/>
    </w:p>
    <w:p w14:paraId="2F407ADA" w14:textId="0F06B00C" w:rsidR="00A3349F" w:rsidRDefault="00AF50E7">
      <w:pPr>
        <w:pStyle w:val="321"/>
        <w:keepNext/>
        <w:keepLines/>
        <w:shd w:val="clear" w:color="auto" w:fill="auto"/>
        <w:spacing w:before="0" w:after="338" w:line="260" w:lineRule="exact"/>
        <w:ind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6" behindDoc="1" locked="0" layoutInCell="1" allowOverlap="1" wp14:anchorId="7F90D3F2" wp14:editId="1919D4D5">
                <wp:simplePos x="0" y="0"/>
                <wp:positionH relativeFrom="margin">
                  <wp:posOffset>4062730</wp:posOffset>
                </wp:positionH>
                <wp:positionV relativeFrom="paragraph">
                  <wp:posOffset>-49530</wp:posOffset>
                </wp:positionV>
                <wp:extent cx="1261745" cy="165100"/>
                <wp:effectExtent l="1270" t="3810" r="3810" b="2540"/>
                <wp:wrapSquare wrapText="left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E6EE7" w14:textId="77777777" w:rsidR="00A3349F" w:rsidRDefault="005A27AC">
                            <w:pPr>
                              <w:pStyle w:val="5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5Exact0"/>
                              </w:rPr>
                              <w:t>Дата рождения: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0D3F2" id="Text Box 17" o:spid="_x0000_s1037" type="#_x0000_t202" style="position:absolute;left:0;text-align:left;margin-left:319.9pt;margin-top:-3.9pt;width:99.35pt;height:13pt;z-index:-1258293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" filled="f" stroked="f">
                <v:textbox style="mso-fit-shape-to-text:t" inset="0,0,0,0">
                  <w:txbxContent>
                    <w:p w14:paraId="0C8E6EE7" w14:textId="77777777" w:rsidR="00A3349F" w:rsidRDefault="005A27AC">
                      <w:pPr>
                        <w:pStyle w:val="50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5Exact0"/>
                        </w:rPr>
                        <w:t>Дата рождения: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62" w:name="bookmark62"/>
      <w:r w:rsidR="005A27AC">
        <w:rPr>
          <w:rStyle w:val="322"/>
        </w:rPr>
        <w:t>Ф.И.О. пациента</w:t>
      </w:r>
      <w:bookmarkEnd w:id="62"/>
    </w:p>
    <w:p w14:paraId="57B5B9D0" w14:textId="51D8F410" w:rsidR="00A3349F" w:rsidRDefault="00AF50E7">
      <w:pPr>
        <w:pStyle w:val="321"/>
        <w:keepNext/>
        <w:keepLines/>
        <w:shd w:val="clear" w:color="auto" w:fill="auto"/>
        <w:spacing w:before="0" w:line="260" w:lineRule="exact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63500" distR="1505585" simplePos="0" relativeHeight="377487117" behindDoc="1" locked="0" layoutInCell="1" allowOverlap="1" wp14:anchorId="721FE99D" wp14:editId="76FFE3F4">
                <wp:simplePos x="0" y="0"/>
                <wp:positionH relativeFrom="margin">
                  <wp:posOffset>8890</wp:posOffset>
                </wp:positionH>
                <wp:positionV relativeFrom="paragraph">
                  <wp:posOffset>-16510</wp:posOffset>
                </wp:positionV>
                <wp:extent cx="450850" cy="165100"/>
                <wp:effectExtent l="0" t="2540" r="1270" b="3810"/>
                <wp:wrapSquare wrapText="right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77C01" w14:textId="77777777" w:rsidR="00A3349F" w:rsidRDefault="005A27AC">
                            <w:pPr>
                              <w:pStyle w:val="5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5Exact0"/>
                              </w:rPr>
                              <w:t>Пол: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FE99D" id="Text Box 18" o:spid="_x0000_s1038" type="#_x0000_t202" style="position:absolute;left:0;text-align:left;margin-left:.7pt;margin-top:-1.3pt;width:35.5pt;height:13pt;z-index:-125829363;visibility:visible;mso-wrap-style:square;mso-width-percent:0;mso-height-percent:0;mso-wrap-distance-left:5pt;mso-wrap-distance-top:0;mso-wrap-distance-right:118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" filled="f" stroked="f">
                <v:textbox style="mso-fit-shape-to-text:t" inset="0,0,0,0">
                  <w:txbxContent>
                    <w:p w14:paraId="16A77C01" w14:textId="77777777" w:rsidR="00A3349F" w:rsidRDefault="005A27AC">
                      <w:pPr>
                        <w:pStyle w:val="50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5Exact0"/>
                        </w:rPr>
                        <w:t>Пол: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63" w:name="bookmark63"/>
      <w:r w:rsidR="005A27AC">
        <w:rPr>
          <w:rStyle w:val="322"/>
        </w:rPr>
        <w:t>Дата заполнения:</w:t>
      </w:r>
      <w:bookmarkEnd w:id="6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1738"/>
        <w:gridCol w:w="1757"/>
        <w:gridCol w:w="1334"/>
        <w:gridCol w:w="1234"/>
        <w:gridCol w:w="1334"/>
        <w:gridCol w:w="1502"/>
        <w:gridCol w:w="1181"/>
      </w:tblGrid>
      <w:tr w:rsidR="00A3349F" w14:paraId="323FC8A2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63860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MSReferenceSansSerif75pt"/>
              </w:rPr>
              <w:t>Время в 24</w:t>
            </w:r>
          </w:p>
          <w:p w14:paraId="10CDB696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MSReferenceSansSerif75pt"/>
              </w:rPr>
              <w:t>часовом</w:t>
            </w:r>
          </w:p>
          <w:p w14:paraId="3EE247C6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MSReferenceSansSerif75pt"/>
              </w:rPr>
              <w:t>формате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84203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75pt"/>
              </w:rPr>
              <w:t>Объем</w:t>
            </w:r>
          </w:p>
          <w:p w14:paraId="2E3920B8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75pt"/>
              </w:rPr>
              <w:t>мочеиспускания</w:t>
            </w:r>
          </w:p>
          <w:p w14:paraId="60A8EC16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75pt"/>
              </w:rPr>
              <w:t>(мл)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5FF81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75pt"/>
              </w:rPr>
              <w:t>Необходимость напряжения живота при мочеиспускании (да, нет)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7C6D7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75pt"/>
              </w:rPr>
              <w:t>Подтекание мочи и его степень от 1 до 3</w:t>
            </w:r>
            <w:r>
              <w:rPr>
                <w:rStyle w:val="2MSReferenceSansSerif75pt"/>
              </w:rPr>
              <w:footnoteReference w:id="10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3EAD0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75pt"/>
              </w:rPr>
              <w:t>Смена прокладки (да, нет)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41D0F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75pt"/>
              </w:rPr>
              <w:t>Активность</w:t>
            </w:r>
          </w:p>
          <w:p w14:paraId="075B86B8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75pt"/>
              </w:rPr>
              <w:t>при</w:t>
            </w:r>
          </w:p>
          <w:p w14:paraId="5D4BF225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75pt"/>
              </w:rPr>
              <w:t>подтекании (кащель, бег и т.д. или в покое)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56336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</w:pPr>
            <w:r>
              <w:rPr>
                <w:rStyle w:val="2MSReferenceSansSerif75pt"/>
              </w:rPr>
              <w:t xml:space="preserve">Нестерпимый позыв и его </w:t>
            </w:r>
            <w:r>
              <w:rPr>
                <w:rStyle w:val="2MSReferenceSansSerif75pt"/>
              </w:rPr>
              <w:t>степень по щкале от 1 до 10**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BEC6E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75pt"/>
              </w:rPr>
              <w:t>Выпито</w:t>
            </w:r>
          </w:p>
          <w:p w14:paraId="5779FB52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75pt"/>
              </w:rPr>
              <w:t>жидкости</w:t>
            </w:r>
          </w:p>
          <w:p w14:paraId="7DAB5DF0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75pt"/>
              </w:rPr>
              <w:t>(мл)</w:t>
            </w:r>
          </w:p>
        </w:tc>
      </w:tr>
      <w:tr w:rsidR="00A3349F" w14:paraId="6595679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0BFD9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CCF3C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6FDC0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17721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418A8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2E5E9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ADF4F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58E01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FB42B01" w14:textId="77777777" w:rsidR="00A3349F" w:rsidRDefault="00A3349F">
      <w:pPr>
        <w:framePr w:w="11155" w:wrap="notBeside" w:vAnchor="text" w:hAnchor="text" w:xAlign="center" w:y="1"/>
        <w:rPr>
          <w:sz w:val="2"/>
          <w:szCs w:val="2"/>
        </w:rPr>
      </w:pPr>
    </w:p>
    <w:p w14:paraId="2DE297B6" w14:textId="77777777" w:rsidR="00A3349F" w:rsidRDefault="005A27A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1738"/>
        <w:gridCol w:w="1757"/>
        <w:gridCol w:w="1334"/>
        <w:gridCol w:w="1234"/>
        <w:gridCol w:w="1334"/>
        <w:gridCol w:w="1502"/>
        <w:gridCol w:w="1181"/>
      </w:tblGrid>
      <w:tr w:rsidR="00A3349F" w14:paraId="74AD118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14:paraId="68E2EC7E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14:paraId="649793A2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14:paraId="2607A357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0E121341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66796580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5A37C4E0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2888BC5D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F0059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49F" w14:paraId="7B12F8A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62E8D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4AE36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C4965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8AA98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54935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654BD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DB25F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0CCF1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49F" w14:paraId="7CA8BE0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9832C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9EF80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5C40A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E727F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B5B2F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60D63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C7DC9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2544C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49F" w14:paraId="4A2AF3F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DF065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C5033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D7198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BAF7B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7E4AA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C2592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A4DBF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56E07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49F" w14:paraId="7326038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EE489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23B61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CC964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6A9F2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24743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49E79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051AF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A9C96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49F" w14:paraId="7940FB8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328FE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859FC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0FDDA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75DDA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83CE0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43E8E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0BDFB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50B57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49F" w14:paraId="1356D68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EF5C3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713D4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08BA0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94A47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32E67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8107D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D7AE7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0D48C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49F" w14:paraId="513B424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0C074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3D996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F3938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2D822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A7270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4DD3F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89A52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50CDD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49F" w14:paraId="11114F2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B0013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EC805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C4FF8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4A301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E22E6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D9A9D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13055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808AB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49F" w14:paraId="7DE2923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66C80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D4277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BB283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C18EA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4B43A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31280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99509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7609F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49F" w14:paraId="673F2E8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15699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41202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3BC42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9E82D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CC2AB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4D611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509A4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FACA6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349F" w14:paraId="7DFA048D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7C84D" w14:textId="77777777" w:rsidR="00A3349F" w:rsidRDefault="005A27AC">
            <w:pPr>
              <w:pStyle w:val="28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MSReferenceSansSerif75pt"/>
              </w:rPr>
              <w:t>Всего: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C3014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D3DB7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57624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202B2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E224F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6FAA7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ABD3A" w14:textId="77777777" w:rsidR="00A3349F" w:rsidRDefault="00A3349F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B8D950C" w14:textId="77777777" w:rsidR="00A3349F" w:rsidRDefault="005A27AC">
      <w:pPr>
        <w:pStyle w:val="44"/>
        <w:framePr w:w="11155" w:wrap="notBeside" w:vAnchor="text" w:hAnchor="text" w:xAlign="center" w:y="1"/>
        <w:shd w:val="clear" w:color="auto" w:fill="auto"/>
        <w:spacing w:line="260" w:lineRule="exact"/>
      </w:pPr>
      <w:r>
        <w:rPr>
          <w:rStyle w:val="45"/>
          <w:b/>
          <w:bCs/>
          <w:i/>
          <w:iCs/>
        </w:rPr>
        <w:t>Примечания к дневнику мочеиспусканий:</w:t>
      </w:r>
    </w:p>
    <w:p w14:paraId="019BE912" w14:textId="77777777" w:rsidR="00A3349F" w:rsidRDefault="00A3349F">
      <w:pPr>
        <w:framePr w:w="11155" w:wrap="notBeside" w:vAnchor="text" w:hAnchor="text" w:xAlign="center" w:y="1"/>
        <w:rPr>
          <w:sz w:val="2"/>
          <w:szCs w:val="2"/>
        </w:rPr>
      </w:pPr>
    </w:p>
    <w:p w14:paraId="554906D1" w14:textId="77777777" w:rsidR="00A3349F" w:rsidRDefault="00A3349F">
      <w:pPr>
        <w:rPr>
          <w:sz w:val="2"/>
          <w:szCs w:val="2"/>
        </w:rPr>
      </w:pPr>
    </w:p>
    <w:p w14:paraId="6D97715E" w14:textId="77777777" w:rsidR="00A3349F" w:rsidRDefault="00A3349F">
      <w:pPr>
        <w:rPr>
          <w:sz w:val="2"/>
          <w:szCs w:val="2"/>
        </w:rPr>
      </w:pPr>
    </w:p>
    <w:sectPr w:rsidR="00A3349F">
      <w:pgSz w:w="11900" w:h="16840"/>
      <w:pgMar w:top="0" w:right="297" w:bottom="0" w:left="2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DE31" w14:textId="77777777" w:rsidR="005A27AC" w:rsidRDefault="005A27AC">
      <w:r>
        <w:separator/>
      </w:r>
    </w:p>
  </w:endnote>
  <w:endnote w:type="continuationSeparator" w:id="0">
    <w:p w14:paraId="5AB0E401" w14:textId="77777777" w:rsidR="005A27AC" w:rsidRDefault="005A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4CBE" w14:textId="77777777" w:rsidR="005A27AC" w:rsidRDefault="005A27AC">
      <w:r>
        <w:separator/>
      </w:r>
    </w:p>
  </w:footnote>
  <w:footnote w:type="continuationSeparator" w:id="0">
    <w:p w14:paraId="6F3DEEB1" w14:textId="77777777" w:rsidR="005A27AC" w:rsidRDefault="005A27AC">
      <w:r>
        <w:continuationSeparator/>
      </w:r>
    </w:p>
  </w:footnote>
  <w:footnote w:id="1">
    <w:p w14:paraId="0C7AC614" w14:textId="77777777" w:rsidR="00A3349F" w:rsidRDefault="005A27AC">
      <w:pPr>
        <w:pStyle w:val="20"/>
        <w:shd w:val="clear" w:color="auto" w:fill="auto"/>
        <w:tabs>
          <w:tab w:val="left" w:pos="264"/>
        </w:tabs>
        <w:spacing w:after="343"/>
        <w:ind w:left="400"/>
      </w:pPr>
      <w:r>
        <w:rPr>
          <w:rStyle w:val="21"/>
        </w:rPr>
        <w:footnoteRef/>
      </w:r>
      <w:r>
        <w:rPr>
          <w:rStyle w:val="21"/>
        </w:rPr>
        <w:tab/>
      </w:r>
      <w:r>
        <w:rPr>
          <w:rStyle w:val="21"/>
        </w:rPr>
        <w:t>Рекомендуется включать поведенческую терапию в алгоритм лечения всех пациентов с ДГПЖ/СНМП, которым предполагается проведение любого нехирургического вмешательства для улучшения контроля над заболеванием и повышения качества жизни пациента [58].</w:t>
      </w:r>
    </w:p>
    <w:p w14:paraId="5D0D943A" w14:textId="77777777" w:rsidR="00A3349F" w:rsidRDefault="005A27AC">
      <w:pPr>
        <w:pStyle w:val="20"/>
        <w:shd w:val="clear" w:color="auto" w:fill="auto"/>
        <w:spacing w:after="239" w:line="260" w:lineRule="exact"/>
        <w:ind w:firstLine="0"/>
      </w:pPr>
      <w:r>
        <w:rPr>
          <w:rStyle w:val="22"/>
        </w:rPr>
        <w:t>Уровень уб</w:t>
      </w:r>
      <w:r>
        <w:rPr>
          <w:rStyle w:val="22"/>
        </w:rPr>
        <w:t xml:space="preserve">едительности рекомендаций </w:t>
      </w:r>
      <w:r>
        <w:rPr>
          <w:rStyle w:val="21"/>
        </w:rPr>
        <w:t>В (уровень достоверности доказательств - 2)</w:t>
      </w:r>
    </w:p>
    <w:p w14:paraId="6CFC604A" w14:textId="77777777" w:rsidR="00A3349F" w:rsidRDefault="005A27AC">
      <w:pPr>
        <w:pStyle w:val="a5"/>
        <w:shd w:val="clear" w:color="auto" w:fill="auto"/>
        <w:spacing w:before="0"/>
      </w:pPr>
      <w:r>
        <w:rPr>
          <w:rStyle w:val="a6"/>
        </w:rPr>
        <w:t xml:space="preserve">Комментарии: </w:t>
      </w:r>
      <w:r>
        <w:rPr>
          <w:rStyle w:val="a7"/>
          <w:i/>
          <w:iCs/>
        </w:rPr>
        <w:t>Поведенческая терапия проводится пациентам с умеренной симптоматикой как основной метод лечения или как дополнительный элемент к медикаментозной терапии. Изменение образа жи</w:t>
      </w:r>
      <w:r>
        <w:rPr>
          <w:rStyle w:val="a7"/>
          <w:i/>
          <w:iCs/>
        </w:rPr>
        <w:t>зни рекомендуется до начала терапии или совместно с основной терапией. Контрольные обследования у уролога каждые 6-12 мес. Тактика выжидательного наблюдения при ДГПЖ заключается в повышении уровня образования пациента, динамическом наблюдении и рекомендаци</w:t>
      </w:r>
      <w:r>
        <w:rPr>
          <w:rStyle w:val="a7"/>
          <w:i/>
          <w:iCs/>
        </w:rPr>
        <w:t>ях по изменению образа жизни (поведенческая терапия)</w:t>
      </w:r>
      <w:r>
        <w:rPr>
          <w:rStyle w:val="a8"/>
        </w:rPr>
        <w:t xml:space="preserve"> [58].</w:t>
      </w:r>
    </w:p>
  </w:footnote>
  <w:footnote w:id="2">
    <w:p w14:paraId="2906F451" w14:textId="77777777" w:rsidR="00A3349F" w:rsidRDefault="005A27AC">
      <w:pPr>
        <w:pStyle w:val="20"/>
        <w:shd w:val="clear" w:color="auto" w:fill="auto"/>
        <w:spacing w:after="343"/>
        <w:ind w:left="400"/>
      </w:pPr>
      <w:r>
        <w:rPr>
          <w:rStyle w:val="21"/>
        </w:rPr>
        <w:footnoteRef/>
      </w:r>
      <w:r>
        <w:rPr>
          <w:rStyle w:val="21"/>
        </w:rPr>
        <w:t xml:space="preserve"> М-холиноблокаторы (антагонисты мускариновых рецепторов) рекомендуютея к применению е оеторожноетью (под контролем уродинамики) у пациентов е инфравезикальной обетрукцией в евязи е риеком развития</w:t>
      </w:r>
      <w:r>
        <w:rPr>
          <w:rStyle w:val="21"/>
        </w:rPr>
        <w:t xml:space="preserve"> оетрой задержки мочи [4].</w:t>
      </w:r>
    </w:p>
    <w:p w14:paraId="0AD77D9A" w14:textId="77777777" w:rsidR="00A3349F" w:rsidRDefault="005A27AC">
      <w:pPr>
        <w:pStyle w:val="20"/>
        <w:shd w:val="clear" w:color="auto" w:fill="auto"/>
        <w:spacing w:after="239" w:line="260" w:lineRule="exact"/>
        <w:ind w:firstLine="0"/>
      </w:pPr>
      <w:r>
        <w:rPr>
          <w:rStyle w:val="22"/>
        </w:rPr>
        <w:t xml:space="preserve">Уровень убедительности рекомендаций </w:t>
      </w:r>
      <w:r>
        <w:rPr>
          <w:rStyle w:val="21"/>
        </w:rPr>
        <w:t>С (уровень доетоверноети доказательетв - 5)</w:t>
      </w:r>
    </w:p>
    <w:p w14:paraId="07FA3CF0" w14:textId="77777777" w:rsidR="00A3349F" w:rsidRDefault="005A27AC">
      <w:pPr>
        <w:pStyle w:val="a5"/>
        <w:shd w:val="clear" w:color="auto" w:fill="auto"/>
        <w:tabs>
          <w:tab w:val="left" w:pos="2088"/>
        </w:tabs>
        <w:spacing w:before="0"/>
      </w:pPr>
      <w:r>
        <w:rPr>
          <w:rStyle w:val="a6"/>
        </w:rPr>
        <w:t>Комментарии:</w:t>
      </w:r>
      <w:r>
        <w:rPr>
          <w:rStyle w:val="a6"/>
        </w:rPr>
        <w:tab/>
      </w:r>
      <w:r>
        <w:rPr>
          <w:rStyle w:val="a7"/>
          <w:i/>
          <w:iCs/>
        </w:rPr>
        <w:t>Назначение антагонистов мускариновых рецепторов пациентам с</w:t>
      </w:r>
    </w:p>
    <w:p w14:paraId="26007B50" w14:textId="77777777" w:rsidR="00A3349F" w:rsidRDefault="005A27AC">
      <w:pPr>
        <w:pStyle w:val="a5"/>
        <w:shd w:val="clear" w:color="auto" w:fill="auto"/>
        <w:spacing w:before="0" w:after="343"/>
      </w:pPr>
      <w:r>
        <w:rPr>
          <w:rStyle w:val="a7"/>
          <w:i/>
          <w:iCs/>
        </w:rPr>
        <w:t>выраженной инфравезикальной обструкцией и большим количеством остаточной моч</w:t>
      </w:r>
      <w:r>
        <w:rPr>
          <w:rStyle w:val="a7"/>
          <w:i/>
          <w:iCs/>
        </w:rPr>
        <w:t>и не показано ввиду риска развития острой задержки мочи [71]. У остальных пациентов вероятность развития ОЗМ на фоне терапии антагонистами мускариновых рецепторов не превышает 1 случай на 10 000 назначений [73].</w:t>
      </w:r>
    </w:p>
    <w:p w14:paraId="7B876168" w14:textId="77777777" w:rsidR="00A3349F" w:rsidRDefault="005A27AC">
      <w:pPr>
        <w:pStyle w:val="30"/>
        <w:numPr>
          <w:ilvl w:val="0"/>
          <w:numId w:val="1"/>
        </w:numPr>
        <w:shd w:val="clear" w:color="auto" w:fill="auto"/>
        <w:tabs>
          <w:tab w:val="left" w:pos="806"/>
        </w:tabs>
        <w:spacing w:before="0" w:after="244" w:line="260" w:lineRule="exact"/>
      </w:pPr>
      <w:r>
        <w:rPr>
          <w:rStyle w:val="31"/>
          <w:b/>
          <w:bCs/>
        </w:rPr>
        <w:t xml:space="preserve">Агонисты </w:t>
      </w:r>
      <w:r>
        <w:rPr>
          <w:rStyle w:val="31"/>
          <w:b/>
          <w:bCs/>
        </w:rPr>
        <w:t>бета-З-адренорецепторов</w:t>
      </w:r>
    </w:p>
    <w:p w14:paraId="13B0DF93" w14:textId="77777777" w:rsidR="00A3349F" w:rsidRDefault="005A27AC">
      <w:pPr>
        <w:pStyle w:val="a5"/>
        <w:shd w:val="clear" w:color="auto" w:fill="auto"/>
        <w:tabs>
          <w:tab w:val="left" w:pos="7594"/>
        </w:tabs>
        <w:spacing w:before="0"/>
      </w:pPr>
      <w:r>
        <w:rPr>
          <w:rStyle w:val="a7"/>
          <w:i/>
          <w:iCs/>
        </w:rPr>
        <w:t>Бета-3-адренорецепторы являются преобладающим</w:t>
      </w:r>
      <w:r>
        <w:rPr>
          <w:rStyle w:val="a7"/>
          <w:i/>
          <w:iCs/>
        </w:rPr>
        <w:tab/>
        <w:t>типом бета-рецепторов,</w:t>
      </w:r>
    </w:p>
    <w:p w14:paraId="037DC992" w14:textId="77777777" w:rsidR="00A3349F" w:rsidRDefault="005A27AC">
      <w:pPr>
        <w:pStyle w:val="a5"/>
        <w:shd w:val="clear" w:color="auto" w:fill="auto"/>
        <w:spacing w:before="0"/>
      </w:pPr>
      <w:r>
        <w:rPr>
          <w:rStyle w:val="a7"/>
          <w:i/>
          <w:iCs/>
        </w:rPr>
        <w:t>экспрессируемых в гладких мышечных клетках детрузора, и их стимуляция, вызывает расслабление детрузора. Мирабегрон в дозе 50 мг стал первым агонистом бета-З- адрен</w:t>
      </w:r>
      <w:r>
        <w:rPr>
          <w:rStyle w:val="a7"/>
          <w:i/>
          <w:iCs/>
        </w:rPr>
        <w:t>орецепторов, доступным для клинической практики, который одобрен для лечения ГАМП у взрослых. Следует понимать, что ГАМП более, чем в половине случаев сопутствует СПМП/ ЦГПЖ, зачастую является следствием ПВО и является причиной большинства расстройств</w:t>
      </w:r>
    </w:p>
  </w:footnote>
  <w:footnote w:id="3">
    <w:p w14:paraId="0BAA9E3D" w14:textId="77777777" w:rsidR="00A3349F" w:rsidRDefault="005A27AC">
      <w:pPr>
        <w:pStyle w:val="20"/>
        <w:shd w:val="clear" w:color="auto" w:fill="auto"/>
        <w:spacing w:after="347" w:line="394" w:lineRule="exact"/>
        <w:ind w:firstLine="0"/>
        <w:jc w:val="right"/>
      </w:pPr>
      <w:r>
        <w:rPr>
          <w:rStyle w:val="21"/>
        </w:rPr>
        <w:footnoteRef/>
      </w:r>
      <w:r>
        <w:rPr>
          <w:rStyle w:val="21"/>
        </w:rPr>
        <w:t xml:space="preserve"> Ре</w:t>
      </w:r>
      <w:r>
        <w:rPr>
          <w:rStyle w:val="21"/>
        </w:rPr>
        <w:t>комендуется назначать препараты из растительного сырья пациентам с СНМП легкой степени, при условии обязательного контроля эффективности лечения через 6 мес. [4, 84, 85].</w:t>
      </w:r>
    </w:p>
    <w:p w14:paraId="2B85467B" w14:textId="77777777" w:rsidR="00A3349F" w:rsidRDefault="005A27AC">
      <w:pPr>
        <w:pStyle w:val="20"/>
        <w:shd w:val="clear" w:color="auto" w:fill="auto"/>
        <w:spacing w:after="0" w:line="260" w:lineRule="exact"/>
        <w:ind w:firstLine="0"/>
        <w:jc w:val="left"/>
      </w:pPr>
      <w:r>
        <w:rPr>
          <w:rStyle w:val="22"/>
        </w:rPr>
        <w:t xml:space="preserve">Уровень убедительности рекомендаций </w:t>
      </w:r>
      <w:r>
        <w:rPr>
          <w:rStyle w:val="21"/>
        </w:rPr>
        <w:t>С (уровень достоверности доказательств - 5)</w:t>
      </w:r>
    </w:p>
  </w:footnote>
  <w:footnote w:id="4">
    <w:p w14:paraId="32ED98A1" w14:textId="77777777" w:rsidR="00A3349F" w:rsidRDefault="005A27AC">
      <w:pPr>
        <w:pStyle w:val="a5"/>
        <w:shd w:val="clear" w:color="auto" w:fill="auto"/>
        <w:spacing w:before="0"/>
      </w:pPr>
      <w:r>
        <w:rPr>
          <w:rStyle w:val="a6"/>
        </w:rPr>
        <w:t>Комме</w:t>
      </w:r>
      <w:r>
        <w:rPr>
          <w:rStyle w:val="a6"/>
        </w:rPr>
        <w:t xml:space="preserve">нтарии: </w:t>
      </w:r>
      <w:r>
        <w:rPr>
          <w:rStyle w:val="a7"/>
          <w:i/>
          <w:iCs/>
        </w:rPr>
        <w:t>различные способы экстракции лекарственного компонента из одного и того же растительного сырья, сложный состав препаратов, различные механизмы действия компонентов препаратов из растительного сырья, вследствие различного состава, ограниченное колич</w:t>
      </w:r>
      <w:r>
        <w:rPr>
          <w:rStyle w:val="a7"/>
          <w:i/>
          <w:iCs/>
        </w:rPr>
        <w:t>ество многолетних доказательных клинических исследований, в настоящее время не позволяют экстраполировать данные одних исследований на другие и требуют</w:t>
      </w:r>
    </w:p>
  </w:footnote>
  <w:footnote w:id="5">
    <w:p w14:paraId="600517F3" w14:textId="77777777" w:rsidR="00A3349F" w:rsidRDefault="005A27AC">
      <w:pPr>
        <w:pStyle w:val="20"/>
        <w:shd w:val="clear" w:color="auto" w:fill="auto"/>
        <w:tabs>
          <w:tab w:val="left" w:pos="269"/>
        </w:tabs>
        <w:spacing w:after="343"/>
        <w:ind w:left="400"/>
      </w:pPr>
      <w:r>
        <w:rPr>
          <w:rStyle w:val="21"/>
        </w:rPr>
        <w:footnoteRef/>
      </w:r>
      <w:r>
        <w:rPr>
          <w:rStyle w:val="21"/>
        </w:rPr>
        <w:tab/>
        <w:t>Трансуретральная резекция проетаты (ТУРП) рекомендуетея пациентам, имеющим показания к оперативному вм</w:t>
      </w:r>
      <w:r>
        <w:rPr>
          <w:rStyle w:val="21"/>
        </w:rPr>
        <w:t>ешательетву и объем проетаты от 30 до 80 ем^ е целью уменьшения еимптоматики и улучшения качеетва жизни [102, 105].</w:t>
      </w:r>
    </w:p>
    <w:p w14:paraId="3E74BFB6" w14:textId="77777777" w:rsidR="00A3349F" w:rsidRDefault="005A27AC">
      <w:pPr>
        <w:pStyle w:val="20"/>
        <w:shd w:val="clear" w:color="auto" w:fill="auto"/>
        <w:spacing w:after="244" w:line="260" w:lineRule="exact"/>
        <w:ind w:firstLine="0"/>
      </w:pPr>
      <w:r>
        <w:rPr>
          <w:rStyle w:val="21"/>
        </w:rPr>
        <w:t>Уровень убедительности рекомендаций А (уровень доетоверноети доказательетв - 1)</w:t>
      </w:r>
    </w:p>
    <w:p w14:paraId="1FEB7B51" w14:textId="77777777" w:rsidR="00A3349F" w:rsidRDefault="005A27AC">
      <w:pPr>
        <w:pStyle w:val="a5"/>
        <w:shd w:val="clear" w:color="auto" w:fill="auto"/>
        <w:spacing w:before="0"/>
      </w:pPr>
      <w:r>
        <w:rPr>
          <w:rStyle w:val="a8"/>
        </w:rPr>
        <w:t xml:space="preserve">Комментарии: </w:t>
      </w:r>
      <w:r>
        <w:rPr>
          <w:rStyle w:val="a7"/>
          <w:i/>
          <w:iCs/>
        </w:rPr>
        <w:t>в некоторых медицинских организациях, располага</w:t>
      </w:r>
      <w:r>
        <w:rPr>
          <w:rStyle w:val="a7"/>
          <w:i/>
          <w:iCs/>
        </w:rPr>
        <w:t>ющих большим опытом выполнения ТУРП, верхняя граница объема простаты, подлежащей ТУРП, может</w:t>
      </w:r>
    </w:p>
  </w:footnote>
  <w:footnote w:id="6">
    <w:p w14:paraId="27E68FDE" w14:textId="77777777" w:rsidR="00A3349F" w:rsidRDefault="005A27AC">
      <w:pPr>
        <w:pStyle w:val="20"/>
        <w:shd w:val="clear" w:color="auto" w:fill="auto"/>
        <w:tabs>
          <w:tab w:val="left" w:pos="269"/>
        </w:tabs>
        <w:spacing w:after="343"/>
        <w:ind w:left="400"/>
      </w:pPr>
      <w:r>
        <w:rPr>
          <w:rStyle w:val="21"/>
        </w:rPr>
        <w:footnoteRef/>
      </w:r>
      <w:r>
        <w:rPr>
          <w:rStyle w:val="21"/>
        </w:rPr>
        <w:tab/>
        <w:t xml:space="preserve">Транеуретральная энуклеация предетательной железы биполярной петлей </w:t>
      </w:r>
      <w:r>
        <w:rPr>
          <w:rStyle w:val="21"/>
          <w:lang w:val="en-US" w:eastAsia="en-US" w:bidi="en-US"/>
        </w:rPr>
        <w:t xml:space="preserve">(TUEB) </w:t>
      </w:r>
      <w:r>
        <w:rPr>
          <w:rStyle w:val="21"/>
        </w:rPr>
        <w:t xml:space="preserve">рекомендуетея пациентам, имеющим показания к оперативному вмешательетву и объем </w:t>
      </w:r>
      <w:r>
        <w:rPr>
          <w:rStyle w:val="21"/>
        </w:rPr>
        <w:t>проетаты от 30 до 80 ем^, а также пациентам, принимающим антикоагулянты или ингибиторы агрегации тромбоцитов без возможноети их отмены для уменьшения еимптоматики и улучшения качеетва жизни [116].</w:t>
      </w:r>
    </w:p>
    <w:p w14:paraId="532A0F63" w14:textId="77777777" w:rsidR="00A3349F" w:rsidRDefault="005A27AC">
      <w:pPr>
        <w:pStyle w:val="20"/>
        <w:shd w:val="clear" w:color="auto" w:fill="auto"/>
        <w:spacing w:after="244" w:line="260" w:lineRule="exact"/>
        <w:ind w:firstLine="0"/>
      </w:pPr>
      <w:r>
        <w:rPr>
          <w:rStyle w:val="22"/>
        </w:rPr>
        <w:t xml:space="preserve">Уровень убедительности рекомендаций </w:t>
      </w:r>
      <w:r>
        <w:rPr>
          <w:rStyle w:val="21"/>
        </w:rPr>
        <w:t>А (уровень доетоверноет</w:t>
      </w:r>
      <w:r>
        <w:rPr>
          <w:rStyle w:val="21"/>
        </w:rPr>
        <w:t>и доказательетв - 2)</w:t>
      </w:r>
    </w:p>
    <w:p w14:paraId="0F9D3DB5" w14:textId="77777777" w:rsidR="00A3349F" w:rsidRDefault="005A27AC">
      <w:pPr>
        <w:pStyle w:val="a5"/>
        <w:shd w:val="clear" w:color="auto" w:fill="auto"/>
        <w:spacing w:before="0"/>
      </w:pPr>
      <w:r>
        <w:rPr>
          <w:rStyle w:val="a6"/>
        </w:rPr>
        <w:t xml:space="preserve">Комментарии: </w:t>
      </w:r>
      <w:r>
        <w:rPr>
          <w:rStyle w:val="a7"/>
          <w:i/>
          <w:iCs/>
        </w:rPr>
        <w:t xml:space="preserve">Современные лазерные и биполярные технологии позволяют выполнять не только эффективную эндоскопическую аденомэктомию, но вапоризацию/резекцию простаты, сопоставимую с ТУРП по кратко- и среднесрочным результатам лечения. К </w:t>
      </w:r>
      <w:r>
        <w:rPr>
          <w:rStyle w:val="a7"/>
          <w:i/>
          <w:iCs/>
        </w:rPr>
        <w:t>таким методам относятся вапоризация с использованием голъмиевого, тулиевого, «зеленого» и диодного</w:t>
      </w:r>
    </w:p>
  </w:footnote>
  <w:footnote w:id="7">
    <w:p w14:paraId="1E54FC15" w14:textId="77777777" w:rsidR="00A3349F" w:rsidRDefault="005A27AC">
      <w:pPr>
        <w:pStyle w:val="20"/>
        <w:shd w:val="clear" w:color="auto" w:fill="auto"/>
        <w:tabs>
          <w:tab w:val="left" w:pos="264"/>
        </w:tabs>
        <w:spacing w:after="0"/>
        <w:ind w:left="400"/>
      </w:pPr>
      <w:r>
        <w:rPr>
          <w:rStyle w:val="21"/>
        </w:rPr>
        <w:footnoteRef/>
      </w:r>
      <w:r>
        <w:rPr>
          <w:rStyle w:val="21"/>
        </w:rPr>
        <w:tab/>
        <w:t xml:space="preserve">Простатические стенты рекомендуется применять у пациентов с противопоказаниями к оперативному вмешательству для устранения симптомов </w:t>
      </w:r>
      <w:r>
        <w:rPr>
          <w:rStyle w:val="21"/>
        </w:rPr>
        <w:t>заболевания. Они могут быть альтернативой дренированию мочевого пузыря постоянным уретральным катетером или само-катетеризации [130].</w:t>
      </w:r>
    </w:p>
  </w:footnote>
  <w:footnote w:id="8">
    <w:p w14:paraId="3D57755D" w14:textId="77777777" w:rsidR="00A3349F" w:rsidRDefault="005A27AC">
      <w:pPr>
        <w:pStyle w:val="20"/>
        <w:shd w:val="clear" w:color="auto" w:fill="auto"/>
        <w:tabs>
          <w:tab w:val="left" w:pos="269"/>
        </w:tabs>
        <w:spacing w:after="347" w:line="394" w:lineRule="exact"/>
        <w:ind w:left="400"/>
        <w:jc w:val="left"/>
      </w:pPr>
      <w:r>
        <w:rPr>
          <w:rStyle w:val="21"/>
        </w:rPr>
        <w:footnoteRef/>
      </w:r>
      <w:r>
        <w:rPr>
          <w:rStyle w:val="21"/>
        </w:rPr>
        <w:tab/>
        <w:t>Эндовидеохирургическую аденомэктомию (ЭА) рекомендуется использовать у пациентов с объемом простаты &gt;80 см^ как альтерна</w:t>
      </w:r>
      <w:r>
        <w:rPr>
          <w:rStyle w:val="21"/>
        </w:rPr>
        <w:t>тиву открытой аденомэктомии [136].</w:t>
      </w:r>
    </w:p>
    <w:p w14:paraId="5F3E526A" w14:textId="77777777" w:rsidR="00A3349F" w:rsidRDefault="005A27AC">
      <w:pPr>
        <w:pStyle w:val="20"/>
        <w:shd w:val="clear" w:color="auto" w:fill="auto"/>
        <w:spacing w:after="244" w:line="260" w:lineRule="exact"/>
        <w:ind w:firstLine="0"/>
      </w:pPr>
      <w:r>
        <w:rPr>
          <w:rStyle w:val="22"/>
        </w:rPr>
        <w:t xml:space="preserve">Уровень убедительности рекомендаций </w:t>
      </w:r>
      <w:r>
        <w:rPr>
          <w:rStyle w:val="21"/>
        </w:rPr>
        <w:t>С (уровень достоверности доказательств - 4)</w:t>
      </w:r>
    </w:p>
    <w:p w14:paraId="74ECA058" w14:textId="77777777" w:rsidR="00A3349F" w:rsidRDefault="005A27AC">
      <w:pPr>
        <w:pStyle w:val="a5"/>
        <w:shd w:val="clear" w:color="auto" w:fill="auto"/>
        <w:spacing w:before="0" w:after="343"/>
      </w:pPr>
      <w:r>
        <w:rPr>
          <w:rStyle w:val="a6"/>
        </w:rPr>
        <w:t xml:space="preserve">Комментарии: </w:t>
      </w:r>
      <w:r>
        <w:rPr>
          <w:rStyle w:val="a7"/>
          <w:i/>
          <w:iCs/>
        </w:rPr>
        <w:t>эндовидеохирургическая аденомэктомия может быть выполнена лапаро- и экстраперитонеоскопически, а также робот-ассистированно</w:t>
      </w:r>
      <w:r>
        <w:rPr>
          <w:rStyle w:val="a8"/>
        </w:rPr>
        <w:t xml:space="preserve"> [135</w:t>
      </w:r>
      <w:r>
        <w:rPr>
          <w:rStyle w:val="a8"/>
        </w:rPr>
        <w:t xml:space="preserve">]. </w:t>
      </w:r>
      <w:r>
        <w:rPr>
          <w:rStyle w:val="a7"/>
          <w:i/>
          <w:iCs/>
        </w:rPr>
        <w:t>Являясь альтернативой открытой аденомэктомии, ЭА показывает сопоставимые в ней функциональные результаты при меньшей кровопотере, длительности госпитализации и катетеризации</w:t>
      </w:r>
      <w:r>
        <w:rPr>
          <w:rStyle w:val="a8"/>
        </w:rPr>
        <w:t xml:space="preserve"> [137, 138]. </w:t>
      </w:r>
      <w:r>
        <w:rPr>
          <w:rStyle w:val="a7"/>
          <w:i/>
          <w:iCs/>
        </w:rPr>
        <w:t>В ряде случаев, когда инфравезикалъная обструкция, обусловленная ДЕ</w:t>
      </w:r>
      <w:r>
        <w:rPr>
          <w:rStyle w:val="a7"/>
          <w:i/>
          <w:iCs/>
        </w:rPr>
        <w:t>ПЖ, сопровождается камнями и дивертикулами мочевого пузыря больших размеров, эндовидеохирургическая аденомэктомия является безопасной и эффективной альтернативой открытой аденомэктомии</w:t>
      </w:r>
      <w:r>
        <w:rPr>
          <w:rStyle w:val="a8"/>
        </w:rPr>
        <w:t xml:space="preserve"> [138].</w:t>
      </w:r>
    </w:p>
    <w:p w14:paraId="34D04921" w14:textId="77777777" w:rsidR="00A3349F" w:rsidRDefault="005A27AC">
      <w:pPr>
        <w:pStyle w:val="30"/>
        <w:shd w:val="clear" w:color="auto" w:fill="auto"/>
        <w:spacing w:before="0" w:after="248" w:line="260" w:lineRule="exact"/>
      </w:pPr>
      <w:r>
        <w:rPr>
          <w:rStyle w:val="31"/>
          <w:b/>
          <w:bCs/>
        </w:rPr>
        <w:t>3.2.1 Послеоперационное ведение пациентов</w:t>
      </w:r>
    </w:p>
    <w:p w14:paraId="359245E4" w14:textId="77777777" w:rsidR="00A3349F" w:rsidRDefault="005A27AC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after="0" w:line="384" w:lineRule="exact"/>
        <w:ind w:left="400"/>
        <w:jc w:val="left"/>
      </w:pPr>
      <w:r>
        <w:rPr>
          <w:rStyle w:val="21"/>
        </w:rPr>
        <w:t>Рекомендуется послеопе</w:t>
      </w:r>
      <w:r>
        <w:rPr>
          <w:rStyle w:val="21"/>
        </w:rPr>
        <w:t>рационное наблюдение/лечение у всех пациентов, перенесших оперативные вмешательства по поводу ДГПЖ для уменьшения частоты осложнения и</w:t>
      </w:r>
    </w:p>
  </w:footnote>
  <w:footnote w:id="9">
    <w:p w14:paraId="478FF992" w14:textId="77777777" w:rsidR="00A3349F" w:rsidRDefault="005A27AC">
      <w:pPr>
        <w:pStyle w:val="20"/>
        <w:shd w:val="clear" w:color="auto" w:fill="auto"/>
        <w:spacing w:after="343"/>
        <w:ind w:left="400"/>
      </w:pPr>
      <w:r>
        <w:rPr>
          <w:rStyle w:val="23"/>
        </w:rPr>
        <w:footnoteRef/>
      </w:r>
      <w:r>
        <w:rPr>
          <w:rStyle w:val="21"/>
        </w:rPr>
        <w:t xml:space="preserve"> Рекомендуетея назначение антикоагулянтной терапии (препаратами группы гепаринов) пациентам, которым предполагаетея выпо</w:t>
      </w:r>
      <w:r>
        <w:rPr>
          <w:rStyle w:val="21"/>
        </w:rPr>
        <w:t>лнение транеуретральных и открытых оперативных вмешательетв по поводу ДГПЖ [139, 140, 142].</w:t>
      </w:r>
    </w:p>
    <w:p w14:paraId="79662349" w14:textId="77777777" w:rsidR="00A3349F" w:rsidRDefault="005A27AC">
      <w:pPr>
        <w:pStyle w:val="20"/>
        <w:shd w:val="clear" w:color="auto" w:fill="auto"/>
        <w:spacing w:after="244" w:line="260" w:lineRule="exact"/>
        <w:ind w:firstLine="0"/>
      </w:pPr>
      <w:r>
        <w:rPr>
          <w:rStyle w:val="22"/>
        </w:rPr>
        <w:t xml:space="preserve">Уровень убедительности рекомендаций </w:t>
      </w:r>
      <w:r>
        <w:rPr>
          <w:rStyle w:val="21"/>
        </w:rPr>
        <w:t>С (уровень доетоверноети доказательетв - 5)</w:t>
      </w:r>
    </w:p>
    <w:p w14:paraId="5E64B223" w14:textId="77777777" w:rsidR="00A3349F" w:rsidRDefault="005A27AC">
      <w:pPr>
        <w:pStyle w:val="a5"/>
        <w:shd w:val="clear" w:color="auto" w:fill="auto"/>
        <w:spacing w:before="0"/>
      </w:pPr>
      <w:r>
        <w:rPr>
          <w:rStyle w:val="a6"/>
        </w:rPr>
        <w:t xml:space="preserve">Комментарии: </w:t>
      </w:r>
      <w:r>
        <w:rPr>
          <w:rStyle w:val="a7"/>
          <w:i/>
          <w:iCs/>
        </w:rPr>
        <w:t xml:space="preserve">Основным методом профилактики флеботромбоза и связанной с ним легочной </w:t>
      </w:r>
      <w:r>
        <w:rPr>
          <w:rStyle w:val="a7"/>
          <w:i/>
          <w:iCs/>
        </w:rPr>
        <w:t>эмболии у пациентов умеренного и высокого риска должна быть фармакопрофилактика. Доказанной эффективностью обладают антикоагулянты прямого и непрямого действия. В</w:t>
      </w:r>
    </w:p>
  </w:footnote>
  <w:footnote w:id="10">
    <w:p w14:paraId="5812C40D" w14:textId="77777777" w:rsidR="00A3349F" w:rsidRDefault="005A27AC">
      <w:pPr>
        <w:pStyle w:val="20"/>
        <w:shd w:val="clear" w:color="auto" w:fill="auto"/>
        <w:spacing w:after="347" w:line="394" w:lineRule="exact"/>
        <w:ind w:firstLine="220"/>
        <w:jc w:val="left"/>
      </w:pPr>
      <w:r>
        <w:rPr>
          <w:rStyle w:val="21"/>
        </w:rPr>
        <w:footnoteRef/>
      </w:r>
      <w:r>
        <w:rPr>
          <w:rStyle w:val="21"/>
        </w:rPr>
        <w:t xml:space="preserve"> 1 - незначительное, 2 - умеренное, 3 - еильное подтекание мочи, моча практичееки не удерживаетея.</w:t>
      </w:r>
    </w:p>
    <w:p w14:paraId="62F810AB" w14:textId="77777777" w:rsidR="00A3349F" w:rsidRDefault="005A27AC">
      <w:pPr>
        <w:pStyle w:val="20"/>
        <w:shd w:val="clear" w:color="auto" w:fill="auto"/>
        <w:spacing w:after="239" w:line="260" w:lineRule="exact"/>
        <w:ind w:firstLine="0"/>
        <w:jc w:val="right"/>
      </w:pPr>
      <w:r>
        <w:rPr>
          <w:rStyle w:val="21"/>
        </w:rPr>
        <w:t>1 еамая елабая етепень и 10 еамая еильная етепень неетерпимого позыва на мочеиепуекание.</w:t>
      </w:r>
    </w:p>
    <w:p w14:paraId="61A46A2D" w14:textId="77777777" w:rsidR="00A3349F" w:rsidRDefault="005A27AC">
      <w:pPr>
        <w:pStyle w:val="a5"/>
        <w:shd w:val="clear" w:color="auto" w:fill="auto"/>
        <w:spacing w:before="0"/>
      </w:pPr>
      <w:r>
        <w:rPr>
          <w:rStyle w:val="a7"/>
          <w:i/>
          <w:iCs/>
        </w:rPr>
        <w:t>Пояснения: Параметры, которые позволяет оценить дневник мочеиспускан</w:t>
      </w:r>
      <w:r>
        <w:rPr>
          <w:rStyle w:val="a7"/>
          <w:i/>
          <w:iCs/>
        </w:rPr>
        <w:t>ий, включают частоту мочеиспускания, общий объем диуреза, объем каждой порции мочеиспускания, а также соотношение долей дневного и ночного диуреза. Объем суточного диуреза может значительно варьировать. Влияние обстоятельств и индивидуальные вариации обусл</w:t>
      </w:r>
      <w:r>
        <w:rPr>
          <w:rStyle w:val="a7"/>
          <w:i/>
          <w:iCs/>
        </w:rPr>
        <w:t>овливают различия в параметрах дневника мочеиспускания. Дневник мочеиспусканий особенно важен при ноктурии и позволяет дифференцировать состояние пациента. Он прост в заполнении, не требует материальных затрат и дополняет клиническую картину, позволяя объе</w:t>
      </w:r>
      <w:r>
        <w:rPr>
          <w:rStyle w:val="a7"/>
          <w:i/>
          <w:iCs/>
        </w:rPr>
        <w:t>ктивизировать жалобы пациентов, например, отличить ноктурию от ночной полиурии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41D"/>
    <w:multiLevelType w:val="multilevel"/>
    <w:tmpl w:val="8CD07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D6DF9"/>
    <w:multiLevelType w:val="multilevel"/>
    <w:tmpl w:val="6B0ABCE8"/>
    <w:lvl w:ilvl="0">
      <w:start w:val="200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27AE5"/>
    <w:multiLevelType w:val="multilevel"/>
    <w:tmpl w:val="0DA82E34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363D8"/>
    <w:multiLevelType w:val="multilevel"/>
    <w:tmpl w:val="5D5C121E"/>
    <w:lvl w:ilvl="0">
      <w:start w:val="1"/>
      <w:numFmt w:val="decimal"/>
      <w:lvlText w:val="3.1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C45D73"/>
    <w:multiLevelType w:val="multilevel"/>
    <w:tmpl w:val="A290E560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213213"/>
    <w:multiLevelType w:val="multilevel"/>
    <w:tmpl w:val="81260D24"/>
    <w:lvl w:ilvl="0">
      <w:start w:val="4"/>
      <w:numFmt w:val="decimal"/>
      <w:lvlText w:val="3.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F15C76"/>
    <w:multiLevelType w:val="multilevel"/>
    <w:tmpl w:val="D944AA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E34D67"/>
    <w:multiLevelType w:val="multilevel"/>
    <w:tmpl w:val="44D6370A"/>
    <w:lvl w:ilvl="0">
      <w:start w:val="2"/>
      <w:numFmt w:val="decimal"/>
      <w:lvlText w:val="3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C494C"/>
    <w:multiLevelType w:val="multilevel"/>
    <w:tmpl w:val="5F780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45C33"/>
    <w:multiLevelType w:val="multilevel"/>
    <w:tmpl w:val="BC6C2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7722F2"/>
    <w:multiLevelType w:val="multilevel"/>
    <w:tmpl w:val="9A728D5E"/>
    <w:lvl w:ilvl="0">
      <w:start w:val="7"/>
      <w:numFmt w:val="decimal"/>
      <w:lvlText w:val="3.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0F462A"/>
    <w:multiLevelType w:val="multilevel"/>
    <w:tmpl w:val="EB06CB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1D1F14"/>
    <w:multiLevelType w:val="multilevel"/>
    <w:tmpl w:val="E1BCA6A0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681427"/>
    <w:multiLevelType w:val="multilevel"/>
    <w:tmpl w:val="AADAF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DF5391"/>
    <w:multiLevelType w:val="multilevel"/>
    <w:tmpl w:val="49FCD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BB6DCB"/>
    <w:multiLevelType w:val="multilevel"/>
    <w:tmpl w:val="BB58BE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38526C"/>
    <w:multiLevelType w:val="multilevel"/>
    <w:tmpl w:val="8C680A8C"/>
    <w:lvl w:ilvl="0">
      <w:start w:val="1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CE6B07"/>
    <w:multiLevelType w:val="multilevel"/>
    <w:tmpl w:val="6D1665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655436"/>
    <w:multiLevelType w:val="multilevel"/>
    <w:tmpl w:val="E79C0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667E56"/>
    <w:multiLevelType w:val="multilevel"/>
    <w:tmpl w:val="14008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1960D2"/>
    <w:multiLevelType w:val="multilevel"/>
    <w:tmpl w:val="3BBCE9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6751E3"/>
    <w:multiLevelType w:val="multilevel"/>
    <w:tmpl w:val="916A081E"/>
    <w:lvl w:ilvl="0">
      <w:start w:val="1"/>
      <w:numFmt w:val="decimal"/>
      <w:lvlText w:val="3.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0A62DD"/>
    <w:multiLevelType w:val="multilevel"/>
    <w:tmpl w:val="05D88CC2"/>
    <w:lvl w:ilvl="0">
      <w:start w:val="5"/>
      <w:numFmt w:val="decimal"/>
      <w:lvlText w:val="3.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093A75"/>
    <w:multiLevelType w:val="multilevel"/>
    <w:tmpl w:val="ACCE0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771EB7"/>
    <w:multiLevelType w:val="multilevel"/>
    <w:tmpl w:val="33B641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0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21"/>
  </w:num>
  <w:num w:numId="10">
    <w:abstractNumId w:val="22"/>
  </w:num>
  <w:num w:numId="11">
    <w:abstractNumId w:val="10"/>
  </w:num>
  <w:num w:numId="12">
    <w:abstractNumId w:val="24"/>
  </w:num>
  <w:num w:numId="13">
    <w:abstractNumId w:val="3"/>
  </w:num>
  <w:num w:numId="14">
    <w:abstractNumId w:val="12"/>
  </w:num>
  <w:num w:numId="15">
    <w:abstractNumId w:val="20"/>
  </w:num>
  <w:num w:numId="16">
    <w:abstractNumId w:val="19"/>
  </w:num>
  <w:num w:numId="17">
    <w:abstractNumId w:val="14"/>
  </w:num>
  <w:num w:numId="18">
    <w:abstractNumId w:val="23"/>
  </w:num>
  <w:num w:numId="19">
    <w:abstractNumId w:val="2"/>
  </w:num>
  <w:num w:numId="20">
    <w:abstractNumId w:val="1"/>
  </w:num>
  <w:num w:numId="21">
    <w:abstractNumId w:val="16"/>
  </w:num>
  <w:num w:numId="22">
    <w:abstractNumId w:val="4"/>
  </w:num>
  <w:num w:numId="23">
    <w:abstractNumId w:val="9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9F"/>
    <w:rsid w:val="005A27AC"/>
    <w:rsid w:val="00A3349F"/>
    <w:rsid w:val="00A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9521"/>
  <w15:docId w15:val="{85FC7015-CA96-4A2C-9B72-9A6482A1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Сноска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Сноска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6">
    <w:name w:val="Сноска +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Сноска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Сноска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Сноска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4">
    <w:name w:val="Основной текст (3)"/>
    <w:basedOn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0pt">
    <w:name w:val="Основной текст (6) + 10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Заголовок №3_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7">
    <w:name w:val="Заголовок №3"/>
    <w:basedOn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2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4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">
    <w:name w:val="Основной текст (2)_"/>
    <w:basedOn w:val="a0"/>
    <w:link w:val="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9">
    <w:name w:val="Основной текст (2)"/>
    <w:basedOn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Не курсив"/>
    <w:basedOn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Courier New" w:eastAsia="Courier New" w:hAnsi="Courier New" w:cs="Courier Ne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102">
    <w:name w:val="Основной текст (10)"/>
    <w:basedOn w:val="100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b">
    <w:name w:val="Основной текст (2)"/>
    <w:basedOn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Полужирный;Не курсив"/>
    <w:basedOn w:val="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ourier New" w:eastAsia="Courier New" w:hAnsi="Courier New" w:cs="Courier Ne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112">
    <w:name w:val="Основной текст (11)"/>
    <w:basedOn w:val="110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Impact-1pt">
    <w:name w:val="Основной текст (5) + Impact;Интервал -1 pt"/>
    <w:basedOn w:val="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2">
    <w:name w:val="Заголовок №3 (2)"/>
    <w:basedOn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Полужирный;Малые прописные"/>
    <w:basedOn w:val="27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pt0">
    <w:name w:val="Основной текст (2) + Интервал 1 pt"/>
    <w:basedOn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4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Заголовок №3"/>
    <w:basedOn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MSReferenceSansSerif75pt">
    <w:name w:val="Основной текст (2) + MS Reference Sans Serif;7;5 pt;Не курсив"/>
    <w:basedOn w:val="27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;Не курсив"/>
    <w:basedOn w:val="2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6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7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pt">
    <w:name w:val="Основной текст (5) + Курсив;Интервал 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1pt0">
    <w:name w:val="Основной текст (5) + Курсив;Интервал 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8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9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a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45pt">
    <w:name w:val="Основной текст (5) + 4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51pt1">
    <w:name w:val="Основной текст (5) + Интервал 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9">
    <w:name w:val="Заголовок №3"/>
    <w:basedOn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0ptExact">
    <w:name w:val="Основной текст (3) + Интервал 0 pt Exact"/>
    <w:basedOn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SReferenceSansSerif9pt">
    <w:name w:val="Основной текст (2) + MS Reference Sans Serif;9 pt;Не курсив"/>
    <w:basedOn w:val="27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1">
    <w:name w:val="Подпись к картинке (2) Exact"/>
    <w:basedOn w:val="a0"/>
    <w:link w:val="2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2">
    <w:name w:val="Подпись к картинке (2) Exact"/>
    <w:basedOn w:val="2Exact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MicrosoftSansSerif8ptExact">
    <w:name w:val="Подпись к картинке (2) + Microsoft Sans Serif;8 pt Exact"/>
    <w:basedOn w:val="2Exact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1">
    <w:name w:val="Подпись к картинке (3) Exact"/>
    <w:basedOn w:val="3Exact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Подпись к картинке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MSReferenceSansSerif75pt0ptExact">
    <w:name w:val="Подпись к картинке (4) + MS Reference Sans Serif;7;5 pt;Интервал 0 pt Exact"/>
    <w:basedOn w:val="4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1">
    <w:name w:val="Подпись к картинке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5Exact0">
    <w:name w:val="Основной текст (15) Exact"/>
    <w:basedOn w:val="15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16Exact0">
    <w:name w:val="Основной текст (16) Exact"/>
    <w:basedOn w:val="16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6Exact1">
    <w:name w:val="Основной текст (16) Exact"/>
    <w:basedOn w:val="16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2">
    <w:name w:val="Подпись к картинке (3) Exact"/>
    <w:basedOn w:val="3Exact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0ptExact">
    <w:name w:val="Подпись к картинке (3) + 10 pt Exact"/>
    <w:basedOn w:val="3Exact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Exact0">
    <w:name w:val="Подпись к картинке Exact"/>
    <w:basedOn w:val="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0ptExact">
    <w:name w:val="Подпись к картинке + Интервал 0 pt Exact"/>
    <w:basedOn w:val="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imesNewRoman6pt0ptExact">
    <w:name w:val="Подпись к картинке + Times New Roman;6 pt;Интервал 0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131">
    <w:name w:val="Основной текст (13)"/>
    <w:basedOn w:val="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8pt">
    <w:name w:val="Основной текст (13) + 8 pt"/>
    <w:basedOn w:val="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310pt">
    <w:name w:val="Основной текст (13) + 10 pt"/>
    <w:basedOn w:val="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MSReferenceSansSerif0pt">
    <w:name w:val="Основной текст (13) + MS Reference Sans Serif;Интервал 0 pt"/>
    <w:basedOn w:val="1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e">
    <w:name w:val="Подпись к таблице (2)_"/>
    <w:basedOn w:val="a0"/>
    <w:link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f0">
    <w:name w:val="Подпись к таблице (2)"/>
    <w:basedOn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3b">
    <w:name w:val="Подпись к таблице (3)_"/>
    <w:basedOn w:val="a0"/>
    <w:link w:val="3c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d">
    <w:name w:val="Подпись к таблице (3)"/>
    <w:basedOn w:val="3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MSReferenceSansSerif75pt0pt">
    <w:name w:val="Основной текст (2) + MS Reference Sans Serif;7;5 pt;Не курсив;Интервал 0 pt"/>
    <w:basedOn w:val="27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2MicrosoftSansSerif75pt">
    <w:name w:val="Основной текст (2) + Microsoft Sans Serif;7;5 pt;Не курсив;Малые прописные"/>
    <w:basedOn w:val="27"/>
    <w:rPr>
      <w:rFonts w:ascii="Microsoft Sans Serif" w:eastAsia="Microsoft Sans Serif" w:hAnsi="Microsoft Sans Serif" w:cs="Microsoft Sans Serif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MSReferenceSansSerif75pt0pt0">
    <w:name w:val="Основной текст (2) + MS Reference Sans Serif;7;5 pt;Не курсив;Интервал 0 pt"/>
    <w:basedOn w:val="27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enturySchoolbook6pt-1pt">
    <w:name w:val="Основной текст (2) + Century Schoolbook;6 pt;Интервал -1 pt"/>
    <w:basedOn w:val="2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MSReferenceSansSerif75pt0pt1">
    <w:name w:val="Основной текст (2) + MS Reference Sans Serif;7;5 pt;Не курсив;Интервал 0 pt"/>
    <w:basedOn w:val="27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MicrosoftSansSerif75pt0">
    <w:name w:val="Основной текст (2) + Microsoft Sans Serif;7;5 pt;Не курсив"/>
    <w:basedOn w:val="2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MicrosoftSansSerif8pt0">
    <w:name w:val="Основной текст (2) + Microsoft Sans Serif;8 pt"/>
    <w:basedOn w:val="2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SReferenceSansSerif6pt">
    <w:name w:val="Основной текст (2) + MS Reference Sans Serif;6 pt;Не курсив"/>
    <w:basedOn w:val="27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Verdana8pt">
    <w:name w:val="Основной текст (2) + Verdana;8 pt;Полужирный"/>
    <w:basedOn w:val="27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5">
    <w:name w:val="Подпись к таблице (4)"/>
    <w:basedOn w:val="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240" w:line="389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Сноска"/>
    <w:basedOn w:val="a"/>
    <w:link w:val="a4"/>
    <w:pPr>
      <w:shd w:val="clear" w:color="auto" w:fill="FFFFFF"/>
      <w:spacing w:before="420" w:line="389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0">
    <w:name w:val="Сноска (3)"/>
    <w:basedOn w:val="a"/>
    <w:link w:val="3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120" w:line="182" w:lineRule="exact"/>
      <w:jc w:val="center"/>
    </w:pPr>
    <w:rPr>
      <w:rFonts w:ascii="Microsoft Sans Serif" w:eastAsia="Microsoft Sans Serif" w:hAnsi="Microsoft Sans Serif" w:cs="Microsoft Sans Serif"/>
      <w:spacing w:val="10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140" w:line="182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140" w:after="48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53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before="120" w:after="600" w:line="0" w:lineRule="atLeast"/>
      <w:ind w:hanging="40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38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02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8">
    <w:name w:val="Основной текст (2)"/>
    <w:basedOn w:val="a"/>
    <w:link w:val="27"/>
    <w:pPr>
      <w:shd w:val="clear" w:color="auto" w:fill="FFFFFF"/>
      <w:spacing w:before="300" w:after="240" w:line="389" w:lineRule="exact"/>
      <w:ind w:hanging="4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658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1"/>
      <w:szCs w:val="1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1"/>
      <w:szCs w:val="11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240" w:line="0" w:lineRule="atLeast"/>
      <w:ind w:hanging="40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38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d">
    <w:name w:val="Подпись к картинке (2)"/>
    <w:basedOn w:val="a"/>
    <w:link w:val="2Exact1"/>
    <w:pPr>
      <w:shd w:val="clear" w:color="auto" w:fill="FFFFFF"/>
      <w:spacing w:line="168" w:lineRule="exact"/>
      <w:jc w:val="center"/>
    </w:pPr>
    <w:rPr>
      <w:rFonts w:ascii="Candara" w:eastAsia="Candara" w:hAnsi="Candara" w:cs="Candara"/>
      <w:sz w:val="15"/>
      <w:szCs w:val="15"/>
    </w:rPr>
  </w:style>
  <w:style w:type="paragraph" w:customStyle="1" w:styleId="3a">
    <w:name w:val="Подпись к картинке (3)"/>
    <w:basedOn w:val="a"/>
    <w:link w:val="3Exact0"/>
    <w:pPr>
      <w:shd w:val="clear" w:color="auto" w:fill="FFFFFF"/>
      <w:spacing w:line="173" w:lineRule="exact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42">
    <w:name w:val="Подпись к картинке (4)"/>
    <w:basedOn w:val="a"/>
    <w:link w:val="4Exact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Candara" w:eastAsia="Candara" w:hAnsi="Candara" w:cs="Candara"/>
      <w:sz w:val="15"/>
      <w:szCs w:val="15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ad">
    <w:name w:val="Подпись к картинке"/>
    <w:basedOn w:val="a"/>
    <w:link w:val="Exact"/>
    <w:pPr>
      <w:shd w:val="clear" w:color="auto" w:fill="FFFFFF"/>
      <w:spacing w:line="134" w:lineRule="exact"/>
      <w:ind w:firstLine="440"/>
    </w:pPr>
    <w:rPr>
      <w:rFonts w:ascii="MS Reference Sans Serif" w:eastAsia="MS Reference Sans Serif" w:hAnsi="MS Reference Sans Serif" w:cs="MS Reference Sans Serif"/>
      <w:spacing w:val="-20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300" w:after="60" w:line="178" w:lineRule="exact"/>
      <w:jc w:val="center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z w:val="32"/>
      <w:szCs w:val="32"/>
      <w:lang w:val="en-US" w:eastAsia="en-US" w:bidi="en-US"/>
    </w:rPr>
  </w:style>
  <w:style w:type="paragraph" w:customStyle="1" w:styleId="2f">
    <w:name w:val="Подпись к таблице (2)"/>
    <w:basedOn w:val="a"/>
    <w:link w:val="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3c">
    <w:name w:val="Подпись к таблице (3)"/>
    <w:basedOn w:val="a"/>
    <w:link w:val="3b"/>
    <w:pPr>
      <w:shd w:val="clear" w:color="auto" w:fill="FFFFFF"/>
      <w:spacing w:line="0" w:lineRule="atLeast"/>
    </w:pPr>
    <w:rPr>
      <w:rFonts w:ascii="Candara" w:eastAsia="Candara" w:hAnsi="Candara" w:cs="Candara"/>
      <w:sz w:val="15"/>
      <w:szCs w:val="15"/>
    </w:rPr>
  </w:style>
  <w:style w:type="paragraph" w:customStyle="1" w:styleId="44">
    <w:name w:val="Подпись к таблице (4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web.or" TargetMode="External"/><Relationship Id="rId13" Type="http://schemas.openxmlformats.org/officeDocument/2006/relationships/hyperlink" Target="https://www.aeeessdata.fd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athways.nice.or" TargetMode="External"/><Relationship Id="rId17" Type="http://schemas.openxmlformats.org/officeDocument/2006/relationships/hyperlink" Target="https://uro-mfo.ru/tests/mezhdunarodnaya-sistema-summamoy-otsenki-zabolevani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nice.o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uanet.or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22439</Words>
  <Characters>127905</Characters>
  <Application>Microsoft Office Word</Application>
  <DocSecurity>0</DocSecurity>
  <Lines>1065</Lines>
  <Paragraphs>300</Paragraphs>
  <ScaleCrop>false</ScaleCrop>
  <Company/>
  <LinksUpToDate>false</LinksUpToDate>
  <CharactersWithSpaces>150044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2023-11-10T03:47:00Z</dcterms:created>
  <dcterms:modified xsi:type="dcterms:W3CDTF">2023-11-10T03:47:00Z</dcterms:modified>
</cp:coreProperties>
</file>