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5551" w14:textId="77777777" w:rsidR="003A7640" w:rsidRDefault="006522B3">
      <w:pPr>
        <w:pStyle w:val="30"/>
        <w:shd w:val="clear" w:color="auto" w:fill="auto"/>
        <w:ind w:left="3900"/>
      </w:pPr>
      <w:r>
        <w:t>МИНИСТЕРСТВО</w:t>
      </w:r>
    </w:p>
    <w:p w14:paraId="7F5EC5C2" w14:textId="77777777" w:rsidR="003A7640" w:rsidRDefault="006522B3">
      <w:pPr>
        <w:pStyle w:val="30"/>
        <w:shd w:val="clear" w:color="auto" w:fill="auto"/>
        <w:ind w:left="3760"/>
      </w:pPr>
      <w:r>
        <w:t>ЗДРАВООХРАНЕНИЯ</w:t>
      </w:r>
    </w:p>
    <w:p w14:paraId="71D5B2A9" w14:textId="77777777" w:rsidR="003A7640" w:rsidRDefault="006522B3">
      <w:pPr>
        <w:pStyle w:val="40"/>
        <w:shd w:val="clear" w:color="auto" w:fill="auto"/>
        <w:spacing w:after="97"/>
        <w:ind w:left="3660"/>
      </w:pPr>
      <w:r>
        <w:t>РОССИЙСКОЙ ФЕДЕРАЦИИ</w:t>
      </w:r>
    </w:p>
    <w:p w14:paraId="2E340218" w14:textId="77777777" w:rsidR="003A7640" w:rsidRDefault="006522B3">
      <w:pPr>
        <w:pStyle w:val="22"/>
        <w:shd w:val="clear" w:color="auto" w:fill="auto"/>
        <w:spacing w:before="0" w:after="443" w:line="210" w:lineRule="exact"/>
        <w:ind w:left="200" w:firstLine="0"/>
      </w:pPr>
      <w:r>
        <w:t>Клинические рекомендации</w:t>
      </w:r>
    </w:p>
    <w:p w14:paraId="1C412092" w14:textId="77777777" w:rsidR="003A7640" w:rsidRDefault="006522B3">
      <w:pPr>
        <w:pStyle w:val="24"/>
        <w:keepNext/>
        <w:keepLines/>
        <w:shd w:val="clear" w:color="auto" w:fill="auto"/>
        <w:spacing w:before="0" w:after="252" w:line="240" w:lineRule="exact"/>
        <w:ind w:right="260" w:firstLine="0"/>
      </w:pPr>
      <w:bookmarkStart w:id="0" w:name="bookmark0"/>
      <w:r>
        <w:t>Почечная колика</w:t>
      </w:r>
      <w:bookmarkEnd w:id="0"/>
    </w:p>
    <w:p w14:paraId="098B5051" w14:textId="77777777" w:rsidR="003A7640" w:rsidRDefault="006522B3">
      <w:pPr>
        <w:pStyle w:val="22"/>
        <w:shd w:val="clear" w:color="auto" w:fill="auto"/>
        <w:spacing w:before="0" w:after="277" w:line="210" w:lineRule="exact"/>
        <w:ind w:left="200" w:firstLine="0"/>
      </w:pPr>
      <w:r>
        <w:t xml:space="preserve">МКБ 10: </w:t>
      </w:r>
      <w:r>
        <w:rPr>
          <w:lang w:val="en-US" w:eastAsia="en-US" w:bidi="en-US"/>
        </w:rPr>
        <w:t>N23</w:t>
      </w:r>
    </w:p>
    <w:p w14:paraId="4094EDA5" w14:textId="77777777" w:rsidR="003A7640" w:rsidRDefault="006522B3">
      <w:pPr>
        <w:pStyle w:val="22"/>
        <w:shd w:val="clear" w:color="auto" w:fill="auto"/>
        <w:spacing w:before="0" w:after="0" w:line="210" w:lineRule="exact"/>
        <w:ind w:firstLine="0"/>
      </w:pPr>
      <w:r>
        <w:t>Возрастная категория: взрослые</w:t>
      </w:r>
    </w:p>
    <w:p w14:paraId="2C6DB1F4" w14:textId="77777777" w:rsidR="003A7640" w:rsidRDefault="006522B3">
      <w:pPr>
        <w:pStyle w:val="22"/>
        <w:shd w:val="clear" w:color="auto" w:fill="auto"/>
        <w:spacing w:before="0" w:after="262" w:line="312" w:lineRule="exact"/>
        <w:ind w:left="200" w:right="700" w:firstLine="0"/>
      </w:pPr>
      <w:r>
        <w:t>Год утвервдения (частота пересмотра): 2019 (пересмотр не реже 1 раза в 3 года) Ш:</w:t>
      </w:r>
    </w:p>
    <w:p w14:paraId="07509D69" w14:textId="77777777" w:rsidR="003A7640" w:rsidRDefault="006522B3">
      <w:pPr>
        <w:pStyle w:val="22"/>
        <w:shd w:val="clear" w:color="auto" w:fill="auto"/>
        <w:spacing w:before="0" w:after="157" w:line="210" w:lineRule="exact"/>
        <w:ind w:left="200" w:firstLine="0"/>
      </w:pPr>
      <w:r>
        <w:rPr>
          <w:lang w:val="en-US" w:eastAsia="en-US" w:bidi="en-US"/>
        </w:rPr>
        <w:t>URL</w:t>
      </w:r>
    </w:p>
    <w:p w14:paraId="3AB3685D" w14:textId="77777777" w:rsidR="003A7640" w:rsidRDefault="006522B3">
      <w:pPr>
        <w:pStyle w:val="22"/>
        <w:shd w:val="clear" w:color="auto" w:fill="auto"/>
        <w:spacing w:before="0" w:after="149" w:line="210" w:lineRule="exact"/>
        <w:ind w:left="200" w:firstLine="0"/>
      </w:pPr>
      <w:r>
        <w:t xml:space="preserve">Профессиональные </w:t>
      </w:r>
      <w:r>
        <w:t>ассоциации</w:t>
      </w:r>
    </w:p>
    <w:p w14:paraId="0FB77980" w14:textId="77777777" w:rsidR="003A7640" w:rsidRDefault="006522B3">
      <w:pPr>
        <w:pStyle w:val="50"/>
        <w:shd w:val="clear" w:color="auto" w:fill="auto"/>
        <w:spacing w:before="0" w:after="6436" w:line="220" w:lineRule="exact"/>
        <w:ind w:left="440"/>
      </w:pPr>
      <w:r>
        <w:t>• Российское общество урологов</w:t>
      </w:r>
    </w:p>
    <w:p w14:paraId="0CBCE271" w14:textId="460553AE" w:rsidR="003A7640" w:rsidRDefault="00AF07A4">
      <w:pPr>
        <w:framePr w:h="2227" w:wrap="notBeside" w:vAnchor="text" w:hAnchor="text" w:xAlign="right" w:y="1"/>
        <w:jc w:val="right"/>
        <w:rPr>
          <w:sz w:val="2"/>
          <w:szCs w:val="2"/>
        </w:rPr>
      </w:pPr>
      <w:r>
        <w:rPr>
          <w:noProof/>
        </w:rPr>
        <w:drawing>
          <wp:inline distT="0" distB="0" distL="0" distR="0" wp14:anchorId="5EE43EF9" wp14:editId="34FC16D9">
            <wp:extent cx="1713230" cy="140589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230" cy="1405890"/>
                    </a:xfrm>
                    <a:prstGeom prst="rect">
                      <a:avLst/>
                    </a:prstGeom>
                    <a:noFill/>
                    <a:ln>
                      <a:noFill/>
                    </a:ln>
                  </pic:spPr>
                </pic:pic>
              </a:graphicData>
            </a:graphic>
          </wp:inline>
        </w:drawing>
      </w:r>
    </w:p>
    <w:p w14:paraId="4547D2B5" w14:textId="77777777" w:rsidR="003A7640" w:rsidRDefault="003A7640">
      <w:pPr>
        <w:rPr>
          <w:sz w:val="2"/>
          <w:szCs w:val="2"/>
        </w:rPr>
      </w:pPr>
    </w:p>
    <w:p w14:paraId="6F6B326F" w14:textId="77777777" w:rsidR="003A7640" w:rsidRDefault="003A7640">
      <w:pPr>
        <w:rPr>
          <w:sz w:val="2"/>
          <w:szCs w:val="2"/>
        </w:rPr>
        <w:sectPr w:rsidR="003A7640">
          <w:footerReference w:type="default" r:id="rId8"/>
          <w:footnotePr>
            <w:numFmt w:val="chicago"/>
            <w:numRestart w:val="eachPage"/>
          </w:footnotePr>
          <w:pgSz w:w="11155" w:h="15826"/>
          <w:pgMar w:top="2101" w:right="854" w:bottom="541" w:left="1766" w:header="0" w:footer="3" w:gutter="0"/>
          <w:cols w:space="720"/>
          <w:noEndnote/>
          <w:titlePg/>
          <w:docGrid w:linePitch="360"/>
        </w:sectPr>
      </w:pPr>
    </w:p>
    <w:p w14:paraId="7E7AAD81" w14:textId="77777777" w:rsidR="003A7640" w:rsidRDefault="006522B3">
      <w:pPr>
        <w:pStyle w:val="24"/>
        <w:keepNext/>
        <w:keepLines/>
        <w:shd w:val="clear" w:color="auto" w:fill="auto"/>
        <w:spacing w:before="0" w:after="322" w:line="240" w:lineRule="exact"/>
        <w:ind w:right="20" w:firstLine="0"/>
      </w:pPr>
      <w:bookmarkStart w:id="1" w:name="bookmark1"/>
      <w:r>
        <w:lastRenderedPageBreak/>
        <w:t>Оглавление</w:t>
      </w:r>
      <w:bookmarkEnd w:id="1"/>
    </w:p>
    <w:p w14:paraId="435F1E55" w14:textId="77777777" w:rsidR="003A7640" w:rsidRDefault="006522B3">
      <w:pPr>
        <w:pStyle w:val="26"/>
        <w:shd w:val="clear" w:color="auto" w:fill="auto"/>
        <w:tabs>
          <w:tab w:val="left" w:leader="dot" w:pos="5770"/>
        </w:tabs>
        <w:spacing w:before="0" w:after="88" w:line="210" w:lineRule="exact"/>
        <w:ind w:left="180"/>
      </w:pPr>
      <w:r>
        <w:fldChar w:fldCharType="begin"/>
      </w:r>
      <w:r>
        <w:instrText xml:space="preserve"> TOC \o "1-5" \h \z </w:instrText>
      </w:r>
      <w:r>
        <w:fldChar w:fldCharType="separate"/>
      </w:r>
      <w:hyperlink w:anchor="bookmark3" w:tooltip="Current Document">
        <w:r>
          <w:t>Список сокращений</w:t>
        </w:r>
        <w:r>
          <w:tab/>
          <w:t xml:space="preserve"> ^</w:t>
        </w:r>
      </w:hyperlink>
    </w:p>
    <w:p w14:paraId="331B6F15" w14:textId="77777777" w:rsidR="003A7640" w:rsidRDefault="006522B3">
      <w:pPr>
        <w:pStyle w:val="26"/>
        <w:shd w:val="clear" w:color="auto" w:fill="auto"/>
        <w:tabs>
          <w:tab w:val="left" w:leader="dot" w:pos="6473"/>
        </w:tabs>
        <w:spacing w:before="0" w:after="41" w:line="210" w:lineRule="exact"/>
        <w:ind w:left="180"/>
      </w:pPr>
      <w:hyperlink w:anchor="bookmark4" w:tooltip="Current Document">
        <w:r>
          <w:t>Термины и определения</w:t>
        </w:r>
        <w:r>
          <w:tab/>
          <w:t xml:space="preserve"> </w:t>
        </w:r>
        <w:r>
          <w:rPr>
            <w:rStyle w:val="aa"/>
          </w:rPr>
          <w:t>5</w:t>
        </w:r>
      </w:hyperlink>
    </w:p>
    <w:p w14:paraId="3E81480E" w14:textId="77777777" w:rsidR="003A7640" w:rsidRDefault="006522B3">
      <w:pPr>
        <w:pStyle w:val="26"/>
        <w:numPr>
          <w:ilvl w:val="0"/>
          <w:numId w:val="1"/>
        </w:numPr>
        <w:shd w:val="clear" w:color="auto" w:fill="auto"/>
        <w:tabs>
          <w:tab w:val="left" w:pos="534"/>
          <w:tab w:val="left" w:leader="dot" w:pos="5218"/>
        </w:tabs>
        <w:spacing w:before="0" w:after="0" w:line="317" w:lineRule="exact"/>
        <w:ind w:left="180" w:right="160"/>
      </w:pPr>
      <w:hyperlink w:anchor="bookmark7" w:tooltip="Current Document">
        <w:r>
          <w:t>Краткая информация по заболеванию или состоянию (группе заболеваний или соетояний)</w:t>
        </w:r>
        <w:r>
          <w:tab/>
          <w:t xml:space="preserve"> </w:t>
        </w:r>
        <w:r>
          <w:rPr>
            <w:lang w:val="en-US" w:eastAsia="en-US" w:bidi="en-US"/>
          </w:rPr>
          <w:t>g</w:t>
        </w:r>
      </w:hyperlink>
    </w:p>
    <w:p w14:paraId="00B6093F" w14:textId="77777777" w:rsidR="003A7640" w:rsidRDefault="006522B3">
      <w:pPr>
        <w:pStyle w:val="26"/>
        <w:numPr>
          <w:ilvl w:val="1"/>
          <w:numId w:val="1"/>
        </w:numPr>
        <w:shd w:val="clear" w:color="auto" w:fill="auto"/>
        <w:tabs>
          <w:tab w:val="left" w:pos="577"/>
          <w:tab w:val="right" w:leader="dot" w:pos="8619"/>
        </w:tabs>
        <w:spacing w:before="0" w:after="28" w:line="210" w:lineRule="exact"/>
        <w:ind w:left="180"/>
      </w:pPr>
      <w:r>
        <w:t>Определение заболевания или состояния (группы заболеваний или состояний)</w:t>
      </w:r>
      <w:r>
        <w:tab/>
        <w:t>6</w:t>
      </w:r>
    </w:p>
    <w:p w14:paraId="628D664A" w14:textId="77777777" w:rsidR="003A7640" w:rsidRDefault="006522B3">
      <w:pPr>
        <w:pStyle w:val="26"/>
        <w:numPr>
          <w:ilvl w:val="1"/>
          <w:numId w:val="1"/>
        </w:numPr>
        <w:shd w:val="clear" w:color="auto" w:fill="auto"/>
        <w:tabs>
          <w:tab w:val="left" w:pos="610"/>
        </w:tabs>
        <w:spacing w:before="0" w:after="0" w:line="326" w:lineRule="exact"/>
        <w:ind w:left="180"/>
      </w:pPr>
      <w:r>
        <w:t xml:space="preserve">Этиология и патогенез </w:t>
      </w:r>
      <w:r>
        <w:t>заболевания или состояния (группы заболеваний или</w:t>
      </w:r>
    </w:p>
    <w:p w14:paraId="659A0BC2" w14:textId="77777777" w:rsidR="003A7640" w:rsidRDefault="006522B3">
      <w:pPr>
        <w:pStyle w:val="26"/>
        <w:shd w:val="clear" w:color="auto" w:fill="auto"/>
        <w:tabs>
          <w:tab w:val="left" w:leader="dot" w:pos="5218"/>
        </w:tabs>
        <w:spacing w:before="0" w:after="0" w:line="326" w:lineRule="exact"/>
        <w:ind w:left="180"/>
      </w:pPr>
      <w:r>
        <w:t>состояний)</w:t>
      </w:r>
      <w:r>
        <w:tab/>
        <w:t xml:space="preserve"> </w:t>
      </w:r>
      <w:r>
        <w:rPr>
          <w:lang w:val="en-US" w:eastAsia="en-US" w:bidi="en-US"/>
        </w:rPr>
        <w:t>g</w:t>
      </w:r>
    </w:p>
    <w:p w14:paraId="61C205D7" w14:textId="77777777" w:rsidR="003A7640" w:rsidRDefault="006522B3">
      <w:pPr>
        <w:pStyle w:val="26"/>
        <w:numPr>
          <w:ilvl w:val="1"/>
          <w:numId w:val="1"/>
        </w:numPr>
        <w:shd w:val="clear" w:color="auto" w:fill="auto"/>
        <w:tabs>
          <w:tab w:val="left" w:pos="610"/>
          <w:tab w:val="left" w:leader="dot" w:pos="8540"/>
        </w:tabs>
        <w:spacing w:before="0" w:after="14" w:line="210" w:lineRule="exact"/>
        <w:ind w:left="180"/>
      </w:pPr>
      <w:r>
        <w:t>Эпидемиология заболевания или состояния (группы заболеваний или состояний)</w:t>
      </w:r>
      <w:r>
        <w:tab/>
        <w:t>6</w:t>
      </w:r>
    </w:p>
    <w:p w14:paraId="6B66E650" w14:textId="77777777" w:rsidR="003A7640" w:rsidRDefault="006522B3">
      <w:pPr>
        <w:pStyle w:val="26"/>
        <w:numPr>
          <w:ilvl w:val="1"/>
          <w:numId w:val="1"/>
        </w:numPr>
        <w:shd w:val="clear" w:color="auto" w:fill="auto"/>
        <w:tabs>
          <w:tab w:val="left" w:pos="615"/>
        </w:tabs>
        <w:spacing w:before="0" w:after="0" w:line="350" w:lineRule="exact"/>
        <w:ind w:left="180"/>
      </w:pPr>
      <w:r>
        <w:t>Особенности кодирования заболевания или состояния (группы заболеваний или</w:t>
      </w:r>
    </w:p>
    <w:p w14:paraId="659E89C4" w14:textId="77777777" w:rsidR="003A7640" w:rsidRDefault="006522B3">
      <w:pPr>
        <w:pStyle w:val="26"/>
        <w:shd w:val="clear" w:color="auto" w:fill="auto"/>
        <w:tabs>
          <w:tab w:val="right" w:leader="dot" w:pos="8619"/>
        </w:tabs>
        <w:spacing w:before="0" w:after="0" w:line="350" w:lineRule="exact"/>
        <w:ind w:left="180"/>
        <w:jc w:val="left"/>
      </w:pPr>
      <w:r>
        <w:t>состояний) по Международной статистическо</w:t>
      </w:r>
      <w:r>
        <w:t>й классификации болезней и проблем, связанных со здоровьем</w:t>
      </w:r>
      <w:r>
        <w:tab/>
        <w:t xml:space="preserve"> у</w:t>
      </w:r>
    </w:p>
    <w:p w14:paraId="0E18040A" w14:textId="77777777" w:rsidR="003A7640" w:rsidRDefault="006522B3">
      <w:pPr>
        <w:pStyle w:val="26"/>
        <w:numPr>
          <w:ilvl w:val="1"/>
          <w:numId w:val="1"/>
        </w:numPr>
        <w:shd w:val="clear" w:color="auto" w:fill="auto"/>
        <w:tabs>
          <w:tab w:val="left" w:pos="615"/>
          <w:tab w:val="right" w:leader="dot" w:pos="8619"/>
        </w:tabs>
        <w:spacing w:before="0" w:after="131" w:line="210" w:lineRule="exact"/>
        <w:ind w:left="180"/>
      </w:pPr>
      <w:r>
        <w:t>Классификация заболевания или состояния (группы заболеваний или соетояний)</w:t>
      </w:r>
      <w:r>
        <w:tab/>
        <w:t>7</w:t>
      </w:r>
    </w:p>
    <w:p w14:paraId="4A5FB352" w14:textId="77777777" w:rsidR="003A7640" w:rsidRDefault="006522B3">
      <w:pPr>
        <w:pStyle w:val="26"/>
        <w:numPr>
          <w:ilvl w:val="1"/>
          <w:numId w:val="1"/>
        </w:numPr>
        <w:shd w:val="clear" w:color="auto" w:fill="auto"/>
        <w:tabs>
          <w:tab w:val="left" w:pos="615"/>
        </w:tabs>
        <w:spacing w:before="0" w:after="179" w:line="210" w:lineRule="exact"/>
        <w:ind w:left="180"/>
      </w:pPr>
      <w:r>
        <w:t>Клиническая картина заболевания или еостояния (группы заболеваний или состояний)</w:t>
      </w:r>
    </w:p>
    <w:p w14:paraId="546F39C3" w14:textId="77777777" w:rsidR="003A7640" w:rsidRDefault="006522B3">
      <w:pPr>
        <w:pStyle w:val="28"/>
        <w:shd w:val="clear" w:color="auto" w:fill="auto"/>
        <w:tabs>
          <w:tab w:val="right" w:leader="dot" w:pos="8439"/>
        </w:tabs>
        <w:spacing w:before="0" w:line="210" w:lineRule="exact"/>
      </w:pPr>
      <w:r>
        <w:tab/>
        <w:t>7</w:t>
      </w:r>
    </w:p>
    <w:p w14:paraId="4A07DA09" w14:textId="77777777" w:rsidR="003A7640" w:rsidRDefault="006522B3">
      <w:pPr>
        <w:pStyle w:val="26"/>
        <w:numPr>
          <w:ilvl w:val="0"/>
          <w:numId w:val="1"/>
        </w:numPr>
        <w:shd w:val="clear" w:color="auto" w:fill="auto"/>
        <w:tabs>
          <w:tab w:val="left" w:pos="529"/>
        </w:tabs>
        <w:spacing w:before="0" w:after="0" w:line="370" w:lineRule="exact"/>
        <w:ind w:left="180"/>
      </w:pPr>
      <w:hyperlink w:anchor="bookmark8" w:tooltip="Current Document">
        <w:r>
          <w:t>Диагностика заболевания или состояния (группы заболеваний или состояний),</w:t>
        </w:r>
      </w:hyperlink>
    </w:p>
    <w:p w14:paraId="2A447033" w14:textId="77777777" w:rsidR="003A7640" w:rsidRDefault="006522B3">
      <w:pPr>
        <w:pStyle w:val="26"/>
        <w:shd w:val="clear" w:color="auto" w:fill="auto"/>
        <w:tabs>
          <w:tab w:val="right" w:leader="dot" w:pos="8619"/>
        </w:tabs>
        <w:spacing w:before="0" w:after="0" w:line="370" w:lineRule="exact"/>
        <w:ind w:left="180"/>
      </w:pPr>
      <w:r>
        <w:t>медицинские показания и противопоказания к применению методов диагностики</w:t>
      </w:r>
      <w:r>
        <w:tab/>
        <w:t>8</w:t>
      </w:r>
    </w:p>
    <w:p w14:paraId="1E9121B5" w14:textId="77777777" w:rsidR="003A7640" w:rsidRDefault="006522B3">
      <w:pPr>
        <w:pStyle w:val="26"/>
        <w:numPr>
          <w:ilvl w:val="1"/>
          <w:numId w:val="1"/>
        </w:numPr>
        <w:shd w:val="clear" w:color="auto" w:fill="auto"/>
        <w:tabs>
          <w:tab w:val="left" w:pos="615"/>
          <w:tab w:val="right" w:leader="dot" w:pos="8619"/>
        </w:tabs>
        <w:spacing w:before="0" w:after="0" w:line="384" w:lineRule="exact"/>
        <w:ind w:left="180"/>
      </w:pPr>
      <w:r>
        <w:t>Жалобы и анамнез</w:t>
      </w:r>
      <w:r>
        <w:tab/>
        <w:t xml:space="preserve"> </w:t>
      </w:r>
      <w:r>
        <w:rPr>
          <w:lang w:val="en-US" w:eastAsia="en-US" w:bidi="en-US"/>
        </w:rPr>
        <w:t>g</w:t>
      </w:r>
    </w:p>
    <w:p w14:paraId="40C6D3AD" w14:textId="77777777" w:rsidR="003A7640" w:rsidRDefault="006522B3">
      <w:pPr>
        <w:pStyle w:val="26"/>
        <w:numPr>
          <w:ilvl w:val="1"/>
          <w:numId w:val="1"/>
        </w:numPr>
        <w:shd w:val="clear" w:color="auto" w:fill="auto"/>
        <w:tabs>
          <w:tab w:val="left" w:pos="644"/>
          <w:tab w:val="right" w:leader="dot" w:pos="8619"/>
        </w:tabs>
        <w:spacing w:before="0" w:after="0" w:line="384" w:lineRule="exact"/>
        <w:ind w:left="180"/>
      </w:pPr>
      <w:r>
        <w:t>Физикальное обследование</w:t>
      </w:r>
      <w:r>
        <w:tab/>
        <w:t xml:space="preserve"> </w:t>
      </w:r>
      <w:r>
        <w:rPr>
          <w:rStyle w:val="ab"/>
        </w:rPr>
        <w:t>д</w:t>
      </w:r>
    </w:p>
    <w:p w14:paraId="26B37329" w14:textId="77777777" w:rsidR="003A7640" w:rsidRDefault="006522B3">
      <w:pPr>
        <w:pStyle w:val="26"/>
        <w:numPr>
          <w:ilvl w:val="1"/>
          <w:numId w:val="1"/>
        </w:numPr>
        <w:shd w:val="clear" w:color="auto" w:fill="auto"/>
        <w:tabs>
          <w:tab w:val="left" w:pos="644"/>
          <w:tab w:val="right" w:leader="dot" w:pos="8619"/>
        </w:tabs>
        <w:spacing w:before="0" w:after="0" w:line="384" w:lineRule="exact"/>
        <w:ind w:left="180"/>
      </w:pPr>
      <w:r>
        <w:t>Лабора</w:t>
      </w:r>
      <w:r>
        <w:t>торные диагностические исследования</w:t>
      </w:r>
      <w:r>
        <w:tab/>
        <w:t>Ю</w:t>
      </w:r>
    </w:p>
    <w:p w14:paraId="4D55A12B" w14:textId="77777777" w:rsidR="003A7640" w:rsidRDefault="006522B3">
      <w:pPr>
        <w:pStyle w:val="26"/>
        <w:numPr>
          <w:ilvl w:val="1"/>
          <w:numId w:val="1"/>
        </w:numPr>
        <w:shd w:val="clear" w:color="auto" w:fill="auto"/>
        <w:tabs>
          <w:tab w:val="left" w:pos="649"/>
          <w:tab w:val="center" w:leader="dot" w:pos="8498"/>
          <w:tab w:val="left" w:pos="8722"/>
        </w:tabs>
        <w:spacing w:before="0" w:after="0" w:line="384" w:lineRule="exact"/>
        <w:ind w:left="180"/>
      </w:pPr>
      <w:r>
        <w:t>Инетрументальные диагностические исследования</w:t>
      </w:r>
      <w:r>
        <w:tab/>
      </w:r>
      <w:r>
        <w:rPr>
          <w:rStyle w:val="aa"/>
        </w:rPr>
        <w:t>1</w:t>
      </w:r>
      <w:r>
        <w:tab/>
      </w:r>
      <w:r>
        <w:rPr>
          <w:rStyle w:val="ab"/>
        </w:rPr>
        <w:t>\</w:t>
      </w:r>
    </w:p>
    <w:p w14:paraId="6914CE14" w14:textId="77777777" w:rsidR="003A7640" w:rsidRDefault="006522B3">
      <w:pPr>
        <w:pStyle w:val="26"/>
        <w:numPr>
          <w:ilvl w:val="1"/>
          <w:numId w:val="1"/>
        </w:numPr>
        <w:shd w:val="clear" w:color="auto" w:fill="auto"/>
        <w:tabs>
          <w:tab w:val="left" w:pos="649"/>
          <w:tab w:val="center" w:leader="dot" w:pos="8498"/>
          <w:tab w:val="left" w:pos="8722"/>
        </w:tabs>
        <w:spacing w:before="0" w:after="23" w:line="210" w:lineRule="exact"/>
        <w:ind w:left="180"/>
      </w:pPr>
      <w:r>
        <w:t>Иные диагностические исследования</w:t>
      </w:r>
      <w:r>
        <w:tab/>
        <w:t xml:space="preserve"> </w:t>
      </w:r>
      <w:r>
        <w:rPr>
          <w:lang w:val="en-US" w:eastAsia="en-US" w:bidi="en-US"/>
        </w:rPr>
        <w:t>j</w:t>
      </w:r>
      <w:r>
        <w:rPr>
          <w:lang w:val="en-US" w:eastAsia="en-US" w:bidi="en-US"/>
        </w:rPr>
        <w:tab/>
      </w:r>
      <w:r>
        <w:rPr>
          <w:rStyle w:val="aa"/>
        </w:rPr>
        <w:t>5</w:t>
      </w:r>
      <w:r>
        <w:fldChar w:fldCharType="end"/>
      </w:r>
    </w:p>
    <w:p w14:paraId="5E32BED7" w14:textId="77777777" w:rsidR="003A7640" w:rsidRDefault="006522B3">
      <w:pPr>
        <w:pStyle w:val="22"/>
        <w:numPr>
          <w:ilvl w:val="0"/>
          <w:numId w:val="1"/>
        </w:numPr>
        <w:shd w:val="clear" w:color="auto" w:fill="auto"/>
        <w:tabs>
          <w:tab w:val="left" w:pos="529"/>
        </w:tabs>
        <w:spacing w:before="0" w:after="0" w:line="346" w:lineRule="exact"/>
        <w:ind w:left="180" w:firstLine="0"/>
        <w:jc w:val="both"/>
      </w:pPr>
      <w:r>
        <w:t>Лечение, включая медикаментозную и немедикаментозную терапии, диетотерапию,</w:t>
      </w:r>
    </w:p>
    <w:p w14:paraId="5BD01552" w14:textId="77777777" w:rsidR="003A7640" w:rsidRDefault="006522B3">
      <w:pPr>
        <w:pStyle w:val="22"/>
        <w:shd w:val="clear" w:color="auto" w:fill="auto"/>
        <w:tabs>
          <w:tab w:val="left" w:leader="dot" w:pos="5770"/>
        </w:tabs>
        <w:spacing w:before="0" w:after="0" w:line="346" w:lineRule="exact"/>
        <w:ind w:left="180" w:right="160" w:firstLine="0"/>
        <w:jc w:val="both"/>
      </w:pPr>
      <w:r>
        <w:t xml:space="preserve">обезболивание, медицинские показания и </w:t>
      </w:r>
      <w:r>
        <w:t>противопоказания к применению методов лечения</w:t>
      </w:r>
      <w:r>
        <w:tab/>
      </w:r>
    </w:p>
    <w:p w14:paraId="58CED51C" w14:textId="77777777" w:rsidR="003A7640" w:rsidRDefault="006522B3">
      <w:pPr>
        <w:pStyle w:val="22"/>
        <w:numPr>
          <w:ilvl w:val="1"/>
          <w:numId w:val="1"/>
        </w:numPr>
        <w:shd w:val="clear" w:color="auto" w:fill="auto"/>
        <w:tabs>
          <w:tab w:val="left" w:pos="606"/>
          <w:tab w:val="right" w:leader="dot" w:pos="8619"/>
        </w:tabs>
        <w:spacing w:before="0" w:after="92" w:line="210" w:lineRule="exact"/>
        <w:ind w:left="180" w:firstLine="0"/>
        <w:jc w:val="both"/>
      </w:pPr>
      <w:r>
        <w:t>Консервативное лечение</w:t>
      </w:r>
      <w:r>
        <w:tab/>
        <w:t xml:space="preserve"> </w:t>
      </w:r>
      <w:r>
        <w:rPr>
          <w:lang w:val="en-US" w:eastAsia="en-US" w:bidi="en-US"/>
        </w:rPr>
        <w:t>jg</w:t>
      </w:r>
    </w:p>
    <w:p w14:paraId="11D289B6" w14:textId="77777777" w:rsidR="003A7640" w:rsidRDefault="006522B3">
      <w:pPr>
        <w:pStyle w:val="26"/>
        <w:numPr>
          <w:ilvl w:val="1"/>
          <w:numId w:val="1"/>
        </w:numPr>
        <w:shd w:val="clear" w:color="auto" w:fill="auto"/>
        <w:tabs>
          <w:tab w:val="left" w:pos="639"/>
          <w:tab w:val="right" w:leader="dot" w:pos="8619"/>
        </w:tabs>
        <w:spacing w:before="0" w:after="21" w:line="210" w:lineRule="exact"/>
        <w:ind w:left="180"/>
      </w:pPr>
      <w:r>
        <w:fldChar w:fldCharType="begin"/>
      </w:r>
      <w:r>
        <w:instrText xml:space="preserve"> TOC \o "1-5" \h \z </w:instrText>
      </w:r>
      <w:r>
        <w:fldChar w:fldCharType="separate"/>
      </w:r>
      <w:r>
        <w:t>Оперативное лечение</w:t>
      </w:r>
      <w:r>
        <w:tab/>
        <w:t xml:space="preserve"> 20</w:t>
      </w:r>
    </w:p>
    <w:p w14:paraId="54F9CC3B" w14:textId="77777777" w:rsidR="003A7640" w:rsidRDefault="006522B3">
      <w:pPr>
        <w:pStyle w:val="26"/>
        <w:numPr>
          <w:ilvl w:val="0"/>
          <w:numId w:val="1"/>
        </w:numPr>
        <w:shd w:val="clear" w:color="auto" w:fill="auto"/>
        <w:tabs>
          <w:tab w:val="left" w:pos="524"/>
        </w:tabs>
        <w:spacing w:before="0" w:after="0" w:line="341" w:lineRule="exact"/>
        <w:ind w:left="180"/>
      </w:pPr>
      <w:hyperlink w:anchor="bookmark12" w:tooltip="Current Document">
        <w:r>
          <w:t xml:space="preserve">Медицинская реабилитация, медицинские показания и противопоказания к </w:t>
        </w:r>
        <w:r>
          <w:t>применению</w:t>
        </w:r>
      </w:hyperlink>
    </w:p>
    <w:p w14:paraId="0E1CC75B" w14:textId="77777777" w:rsidR="003A7640" w:rsidRDefault="006522B3">
      <w:pPr>
        <w:pStyle w:val="26"/>
        <w:shd w:val="clear" w:color="auto" w:fill="auto"/>
        <w:tabs>
          <w:tab w:val="center" w:leader="dot" w:pos="8498"/>
        </w:tabs>
        <w:spacing w:before="0" w:after="0" w:line="341" w:lineRule="exact"/>
        <w:ind w:left="180"/>
      </w:pPr>
      <w:r>
        <w:t>методов реабилитации</w:t>
      </w:r>
      <w:r>
        <w:tab/>
        <w:t xml:space="preserve"> </w:t>
      </w:r>
      <w:r>
        <w:rPr>
          <w:rStyle w:val="aa"/>
        </w:rPr>
        <w:t>23</w:t>
      </w:r>
    </w:p>
    <w:p w14:paraId="0118B253" w14:textId="77777777" w:rsidR="003A7640" w:rsidRDefault="006522B3">
      <w:pPr>
        <w:pStyle w:val="26"/>
        <w:numPr>
          <w:ilvl w:val="0"/>
          <w:numId w:val="1"/>
        </w:numPr>
        <w:shd w:val="clear" w:color="auto" w:fill="auto"/>
        <w:tabs>
          <w:tab w:val="left" w:pos="524"/>
        </w:tabs>
        <w:spacing w:before="0" w:after="0" w:line="360" w:lineRule="exact"/>
        <w:ind w:left="180"/>
      </w:pPr>
      <w:hyperlink w:anchor="bookmark14" w:tooltip="Current Document">
        <w:r>
          <w:t>Профилактика и диспансерное наблюдение,медицинекие показания и противопоказания</w:t>
        </w:r>
      </w:hyperlink>
    </w:p>
    <w:p w14:paraId="2B7DB979" w14:textId="77777777" w:rsidR="003A7640" w:rsidRDefault="006522B3">
      <w:pPr>
        <w:pStyle w:val="26"/>
        <w:shd w:val="clear" w:color="auto" w:fill="auto"/>
        <w:tabs>
          <w:tab w:val="center" w:leader="dot" w:pos="8498"/>
        </w:tabs>
        <w:spacing w:before="0" w:after="0" w:line="360" w:lineRule="exact"/>
        <w:ind w:left="180"/>
      </w:pPr>
      <w:r>
        <w:t>к применению методов профилактики</w:t>
      </w:r>
      <w:r>
        <w:tab/>
        <w:t xml:space="preserve"> 23</w:t>
      </w:r>
    </w:p>
    <w:p w14:paraId="11412DF4" w14:textId="77777777" w:rsidR="003A7640" w:rsidRDefault="006522B3">
      <w:pPr>
        <w:pStyle w:val="26"/>
        <w:numPr>
          <w:ilvl w:val="0"/>
          <w:numId w:val="1"/>
        </w:numPr>
        <w:shd w:val="clear" w:color="auto" w:fill="auto"/>
        <w:tabs>
          <w:tab w:val="left" w:pos="524"/>
          <w:tab w:val="center" w:leader="dot" w:pos="8498"/>
        </w:tabs>
        <w:spacing w:before="0" w:after="0" w:line="360" w:lineRule="exact"/>
        <w:ind w:left="180"/>
      </w:pPr>
      <w:hyperlink w:anchor="bookmark16" w:tooltip="Current Document">
        <w:r>
          <w:t>Организация оказания медицинской помощи</w:t>
        </w:r>
        <w:r>
          <w:tab/>
          <w:t xml:space="preserve"> 23</w:t>
        </w:r>
      </w:hyperlink>
    </w:p>
    <w:p w14:paraId="0C8CA433" w14:textId="77777777" w:rsidR="003A7640" w:rsidRDefault="006522B3">
      <w:pPr>
        <w:pStyle w:val="26"/>
        <w:numPr>
          <w:ilvl w:val="0"/>
          <w:numId w:val="1"/>
        </w:numPr>
        <w:shd w:val="clear" w:color="auto" w:fill="auto"/>
        <w:tabs>
          <w:tab w:val="left" w:pos="344"/>
        </w:tabs>
        <w:spacing w:before="0" w:after="0" w:line="336" w:lineRule="exact"/>
      </w:pPr>
      <w:hyperlink w:anchor="bookmark17" w:tooltip="Current Document">
        <w:r>
          <w:t>Дополнительная информация (в том числе факторы, влияющие на исход заболеванияили</w:t>
        </w:r>
      </w:hyperlink>
    </w:p>
    <w:p w14:paraId="0A83FD5A" w14:textId="77777777" w:rsidR="003A7640" w:rsidRDefault="006522B3">
      <w:pPr>
        <w:pStyle w:val="26"/>
        <w:shd w:val="clear" w:color="auto" w:fill="auto"/>
        <w:tabs>
          <w:tab w:val="center" w:leader="dot" w:pos="8498"/>
        </w:tabs>
        <w:spacing w:before="0" w:after="0" w:line="336" w:lineRule="exact"/>
      </w:pPr>
      <w:r>
        <w:t>состояния)</w:t>
      </w:r>
      <w:r>
        <w:tab/>
        <w:t xml:space="preserve"> </w:t>
      </w:r>
      <w:r>
        <w:rPr>
          <w:rStyle w:val="aa"/>
        </w:rPr>
        <w:t>24</w:t>
      </w:r>
    </w:p>
    <w:p w14:paraId="049B261A" w14:textId="77777777" w:rsidR="003A7640" w:rsidRDefault="006522B3">
      <w:pPr>
        <w:pStyle w:val="26"/>
        <w:shd w:val="clear" w:color="auto" w:fill="auto"/>
        <w:tabs>
          <w:tab w:val="right" w:leader="dot" w:pos="8457"/>
        </w:tabs>
        <w:spacing w:before="0" w:after="88" w:line="210" w:lineRule="exact"/>
      </w:pPr>
      <w:hyperlink w:anchor="bookmark20" w:tooltip="Current Document">
        <w:r>
          <w:t>Критерии оценки качества медицинской помощи</w:t>
        </w:r>
        <w:r>
          <w:tab/>
          <w:t>24</w:t>
        </w:r>
      </w:hyperlink>
    </w:p>
    <w:p w14:paraId="4F115859" w14:textId="77777777" w:rsidR="003A7640" w:rsidRDefault="006522B3">
      <w:pPr>
        <w:pStyle w:val="26"/>
        <w:shd w:val="clear" w:color="auto" w:fill="auto"/>
        <w:tabs>
          <w:tab w:val="right" w:leader="dot" w:pos="8457"/>
        </w:tabs>
        <w:spacing w:before="0" w:after="23" w:line="210" w:lineRule="exact"/>
      </w:pPr>
      <w:hyperlink w:anchor="bookmark22" w:tooltip="Current Document">
        <w:r>
          <w:t>Список литературы</w:t>
        </w:r>
        <w:r>
          <w:tab/>
          <w:t xml:space="preserve"> 27</w:t>
        </w:r>
      </w:hyperlink>
    </w:p>
    <w:p w14:paraId="6777268F" w14:textId="77777777" w:rsidR="003A7640" w:rsidRDefault="006522B3">
      <w:pPr>
        <w:pStyle w:val="26"/>
        <w:shd w:val="clear" w:color="auto" w:fill="auto"/>
        <w:tabs>
          <w:tab w:val="left" w:leader="dot" w:pos="6235"/>
        </w:tabs>
        <w:spacing w:before="0" w:after="0" w:line="326" w:lineRule="exact"/>
      </w:pPr>
      <w:r>
        <w:t>Приложение А1. Состав рабочей группы по разработке и пересмотру клинических рек</w:t>
      </w:r>
      <w:r>
        <w:t>омендаций</w:t>
      </w:r>
      <w:r>
        <w:tab/>
      </w:r>
    </w:p>
    <w:p w14:paraId="610F2466" w14:textId="77777777" w:rsidR="003A7640" w:rsidRDefault="006522B3">
      <w:pPr>
        <w:pStyle w:val="26"/>
        <w:shd w:val="clear" w:color="auto" w:fill="auto"/>
        <w:tabs>
          <w:tab w:val="left" w:leader="dot" w:pos="8234"/>
        </w:tabs>
        <w:spacing w:before="0" w:after="0" w:line="370" w:lineRule="exact"/>
      </w:pPr>
      <w:hyperlink w:anchor="bookmark26" w:tooltip="Current Document">
        <w:r>
          <w:t>Приложение А2. Методология разработки клинических рекомендаций</w:t>
        </w:r>
        <w:r>
          <w:tab/>
          <w:t>36</w:t>
        </w:r>
      </w:hyperlink>
    </w:p>
    <w:p w14:paraId="1CF43ED7" w14:textId="77777777" w:rsidR="003A7640" w:rsidRDefault="006522B3">
      <w:pPr>
        <w:pStyle w:val="26"/>
        <w:shd w:val="clear" w:color="auto" w:fill="auto"/>
        <w:spacing w:before="0" w:after="0" w:line="370" w:lineRule="exact"/>
      </w:pPr>
      <w:r>
        <w:t>Приложение АЗ. Справочные материалы, включая соответствие показаний к применению и противопоказаний, способов применения и д</w:t>
      </w:r>
      <w:r>
        <w:t>оз лекарственных препаратов, инструкции</w:t>
      </w:r>
    </w:p>
    <w:p w14:paraId="611B7327" w14:textId="77777777" w:rsidR="003A7640" w:rsidRDefault="006522B3">
      <w:pPr>
        <w:pStyle w:val="26"/>
        <w:shd w:val="clear" w:color="auto" w:fill="auto"/>
        <w:tabs>
          <w:tab w:val="right" w:leader="dot" w:pos="8457"/>
        </w:tabs>
        <w:spacing w:before="0" w:after="0" w:line="370" w:lineRule="exact"/>
      </w:pPr>
      <w:r>
        <w:t>по применению лекарственного препарата</w:t>
      </w:r>
      <w:r>
        <w:tab/>
        <w:t xml:space="preserve"> </w:t>
      </w:r>
      <w:r>
        <w:rPr>
          <w:rStyle w:val="aa"/>
        </w:rPr>
        <w:t>38</w:t>
      </w:r>
    </w:p>
    <w:p w14:paraId="751D9015" w14:textId="77777777" w:rsidR="003A7640" w:rsidRDefault="006522B3">
      <w:pPr>
        <w:pStyle w:val="26"/>
        <w:shd w:val="clear" w:color="auto" w:fill="auto"/>
        <w:tabs>
          <w:tab w:val="left" w:leader="dot" w:pos="8026"/>
        </w:tabs>
        <w:spacing w:before="0" w:after="0" w:line="370" w:lineRule="exact"/>
      </w:pPr>
      <w:r>
        <w:t>Приложение Б. Алгоритмы действия врача</w:t>
      </w:r>
      <w:r>
        <w:tab/>
        <w:t xml:space="preserve"> </w:t>
      </w:r>
      <w:r>
        <w:rPr>
          <w:rStyle w:val="aa"/>
        </w:rPr>
        <w:t>39</w:t>
      </w:r>
    </w:p>
    <w:p w14:paraId="0A2D6B92" w14:textId="77777777" w:rsidR="003A7640" w:rsidRDefault="006522B3">
      <w:pPr>
        <w:pStyle w:val="26"/>
        <w:shd w:val="clear" w:color="auto" w:fill="auto"/>
        <w:tabs>
          <w:tab w:val="left" w:leader="dot" w:pos="8234"/>
        </w:tabs>
        <w:spacing w:before="0" w:after="0" w:line="370" w:lineRule="exact"/>
      </w:pPr>
      <w:r>
        <w:t>Приложение В. Информация для пациентов</w:t>
      </w:r>
      <w:r>
        <w:tab/>
        <w:t>40</w:t>
      </w:r>
    </w:p>
    <w:p w14:paraId="0B846FEC" w14:textId="77777777" w:rsidR="003A7640" w:rsidRDefault="006522B3">
      <w:pPr>
        <w:pStyle w:val="26"/>
        <w:shd w:val="clear" w:color="auto" w:fill="auto"/>
        <w:spacing w:before="0" w:after="102" w:line="210" w:lineRule="exact"/>
      </w:pPr>
      <w:r>
        <w:t xml:space="preserve">Приложение Г1. Сравнение бесконтрастной компьютерной томографии и </w:t>
      </w:r>
      <w:r>
        <w:t>экскреторной</w:t>
      </w:r>
    </w:p>
    <w:p w14:paraId="72C666D4" w14:textId="77777777" w:rsidR="003A7640" w:rsidRDefault="006522B3">
      <w:pPr>
        <w:pStyle w:val="26"/>
        <w:shd w:val="clear" w:color="auto" w:fill="auto"/>
        <w:tabs>
          <w:tab w:val="right" w:leader="dot" w:pos="8457"/>
        </w:tabs>
        <w:spacing w:before="0" w:after="0" w:line="210" w:lineRule="exact"/>
      </w:pPr>
      <w:r>
        <w:t>урографии в диагностике конкрементов мочевыводящих путей</w:t>
      </w:r>
      <w:r>
        <w:tab/>
        <w:t>41</w:t>
      </w:r>
    </w:p>
    <w:p w14:paraId="4063D8C3" w14:textId="77777777" w:rsidR="003A7640" w:rsidRDefault="006522B3">
      <w:pPr>
        <w:pStyle w:val="26"/>
        <w:shd w:val="clear" w:color="auto" w:fill="auto"/>
        <w:tabs>
          <w:tab w:val="right" w:leader="dot" w:pos="8457"/>
        </w:tabs>
        <w:spacing w:before="0" w:after="0" w:line="360" w:lineRule="exact"/>
        <w:sectPr w:rsidR="003A7640">
          <w:pgSz w:w="11155" w:h="15826"/>
          <w:pgMar w:top="1358" w:right="763" w:bottom="1521" w:left="1598" w:header="0" w:footer="3" w:gutter="0"/>
          <w:cols w:space="720"/>
          <w:noEndnote/>
          <w:docGrid w:linePitch="360"/>
        </w:sectPr>
      </w:pPr>
      <w:hyperlink w:anchor="bookmark30" w:tooltip="Current Document">
        <w:r>
          <w:t>Приложение Г2. Лучевая нагрузка при различных визуализирующих исследованиях выполняемых для диагностики кон</w:t>
        </w:r>
        <w:r>
          <w:t>крементов мочевыводящих путей</w:t>
        </w:r>
        <w:r>
          <w:tab/>
          <w:t>41</w:t>
        </w:r>
      </w:hyperlink>
      <w:r>
        <w:fldChar w:fldCharType="end"/>
      </w:r>
    </w:p>
    <w:p w14:paraId="517F9385" w14:textId="77777777" w:rsidR="003A7640" w:rsidRDefault="006522B3">
      <w:pPr>
        <w:pStyle w:val="24"/>
        <w:keepNext/>
        <w:keepLines/>
        <w:shd w:val="clear" w:color="auto" w:fill="auto"/>
        <w:spacing w:before="0" w:after="183" w:line="240" w:lineRule="exact"/>
        <w:ind w:right="120" w:firstLine="0"/>
      </w:pPr>
      <w:bookmarkStart w:id="2" w:name="bookmark2"/>
      <w:bookmarkStart w:id="3" w:name="bookmark3"/>
      <w:r>
        <w:lastRenderedPageBreak/>
        <w:t>Список сокращений</w:t>
      </w:r>
      <w:bookmarkEnd w:id="2"/>
      <w:bookmarkEnd w:id="3"/>
    </w:p>
    <w:p w14:paraId="264B37A0" w14:textId="77777777" w:rsidR="003A7640" w:rsidRDefault="006522B3">
      <w:pPr>
        <w:pStyle w:val="22"/>
        <w:shd w:val="clear" w:color="auto" w:fill="auto"/>
        <w:spacing w:before="0" w:after="0" w:line="384" w:lineRule="exact"/>
        <w:ind w:left="180" w:right="1480" w:firstLine="0"/>
      </w:pPr>
      <w:r>
        <w:t>ВМП — верхние мочевые пути ДИ - доверительный интервал</w:t>
      </w:r>
    </w:p>
    <w:p w14:paraId="2EA1B497" w14:textId="77777777" w:rsidR="003A7640" w:rsidRDefault="006522B3">
      <w:pPr>
        <w:pStyle w:val="22"/>
        <w:shd w:val="clear" w:color="auto" w:fill="auto"/>
        <w:spacing w:before="0" w:after="0" w:line="384" w:lineRule="exact"/>
        <w:ind w:left="180" w:firstLine="0"/>
      </w:pPr>
      <w:r>
        <w:t>ДУВЛ дистанционная ударно-волновая литотрипсия</w:t>
      </w:r>
    </w:p>
    <w:p w14:paraId="0C99D8EE" w14:textId="77777777" w:rsidR="003A7640" w:rsidRDefault="006522B3">
      <w:pPr>
        <w:pStyle w:val="22"/>
        <w:shd w:val="clear" w:color="auto" w:fill="auto"/>
        <w:spacing w:before="0" w:after="0" w:line="370" w:lineRule="exact"/>
        <w:ind w:left="180" w:firstLine="0"/>
      </w:pPr>
      <w:r>
        <w:t>ИМП — инфекция мочевых путей</w:t>
      </w:r>
    </w:p>
    <w:p w14:paraId="0523CE4C" w14:textId="77777777" w:rsidR="003A7640" w:rsidRDefault="006522B3">
      <w:pPr>
        <w:pStyle w:val="22"/>
        <w:shd w:val="clear" w:color="auto" w:fill="auto"/>
        <w:spacing w:before="0" w:after="0" w:line="370" w:lineRule="exact"/>
        <w:ind w:left="180" w:firstLine="0"/>
      </w:pPr>
      <w:r>
        <w:t>КЛТ — контактная литотрипсия</w:t>
      </w:r>
    </w:p>
    <w:p w14:paraId="49ADF70D" w14:textId="77777777" w:rsidR="003A7640" w:rsidRDefault="006522B3">
      <w:pPr>
        <w:pStyle w:val="22"/>
        <w:shd w:val="clear" w:color="auto" w:fill="auto"/>
        <w:spacing w:before="0" w:after="0" w:line="370" w:lineRule="exact"/>
        <w:ind w:left="180" w:firstLine="0"/>
      </w:pPr>
      <w:r>
        <w:t>КТ — компьютерная томография</w:t>
      </w:r>
    </w:p>
    <w:p w14:paraId="31EB8577" w14:textId="77777777" w:rsidR="003A7640" w:rsidRDefault="006522B3">
      <w:pPr>
        <w:pStyle w:val="22"/>
        <w:shd w:val="clear" w:color="auto" w:fill="auto"/>
        <w:spacing w:before="0" w:after="0" w:line="370" w:lineRule="exact"/>
        <w:ind w:left="180" w:firstLine="0"/>
      </w:pPr>
      <w:r>
        <w:t>КУЛ — контакт</w:t>
      </w:r>
      <w:r>
        <w:t>ная уретеролитотрипсия</w:t>
      </w:r>
    </w:p>
    <w:p w14:paraId="336BF49B" w14:textId="77777777" w:rsidR="003A7640" w:rsidRDefault="006522B3">
      <w:pPr>
        <w:pStyle w:val="22"/>
        <w:shd w:val="clear" w:color="auto" w:fill="auto"/>
        <w:spacing w:before="0" w:after="0" w:line="370" w:lineRule="exact"/>
        <w:ind w:left="180" w:firstLine="0"/>
      </w:pPr>
      <w:r>
        <w:t>ЛМС — лоханочно-мочеточниковый сегмент</w:t>
      </w:r>
    </w:p>
    <w:p w14:paraId="4F93B7FF" w14:textId="77777777" w:rsidR="003A7640" w:rsidRDefault="006522B3">
      <w:pPr>
        <w:pStyle w:val="22"/>
        <w:shd w:val="clear" w:color="auto" w:fill="auto"/>
        <w:spacing w:before="0" w:after="0" w:line="370" w:lineRule="exact"/>
        <w:ind w:left="180" w:firstLine="0"/>
      </w:pPr>
      <w:r>
        <w:t>мг - миллиграмм</w:t>
      </w:r>
    </w:p>
    <w:p w14:paraId="71069BBC" w14:textId="77777777" w:rsidR="003A7640" w:rsidRDefault="006522B3">
      <w:pPr>
        <w:pStyle w:val="22"/>
        <w:shd w:val="clear" w:color="auto" w:fill="auto"/>
        <w:spacing w:before="0" w:after="1" w:line="210" w:lineRule="exact"/>
        <w:ind w:left="180" w:firstLine="0"/>
      </w:pPr>
      <w:r>
        <w:t>МЕТ — медикаментозная экспульсивная терапия</w:t>
      </w:r>
    </w:p>
    <w:p w14:paraId="25915CEE" w14:textId="77777777" w:rsidR="003A7640" w:rsidRDefault="006522B3">
      <w:pPr>
        <w:pStyle w:val="22"/>
        <w:shd w:val="clear" w:color="auto" w:fill="auto"/>
        <w:spacing w:before="0" w:after="0" w:line="360" w:lineRule="exact"/>
        <w:ind w:left="180" w:right="440" w:firstLine="0"/>
      </w:pPr>
      <w:r>
        <w:t xml:space="preserve">мЗв - единица измерения поглощенной эффективной дозы ионизирующего излучения Мкмоль — микромоль мм - миллиметр Ммоль - </w:t>
      </w:r>
      <w:r>
        <w:t>миллимоль</w:t>
      </w:r>
    </w:p>
    <w:p w14:paraId="54A6E403" w14:textId="77777777" w:rsidR="003A7640" w:rsidRDefault="006522B3">
      <w:pPr>
        <w:pStyle w:val="22"/>
        <w:shd w:val="clear" w:color="auto" w:fill="auto"/>
        <w:spacing w:before="0" w:after="0" w:line="365" w:lineRule="exact"/>
        <w:ind w:left="180" w:firstLine="0"/>
      </w:pPr>
      <w:r>
        <w:t>МиниПНЛ — мини перкутанная нефролитотрипсия МКБ — мочекаменная болезнь</w:t>
      </w:r>
    </w:p>
    <w:p w14:paraId="218620DB" w14:textId="77777777" w:rsidR="003A7640" w:rsidRDefault="006522B3">
      <w:pPr>
        <w:pStyle w:val="22"/>
        <w:shd w:val="clear" w:color="auto" w:fill="auto"/>
        <w:spacing w:before="0" w:after="0" w:line="210" w:lineRule="exact"/>
        <w:ind w:left="180" w:firstLine="0"/>
      </w:pPr>
      <w:r>
        <w:t>МКБ-10 — Международная классификация болезней 10-го пересмотра</w:t>
      </w:r>
    </w:p>
    <w:p w14:paraId="31A73C43" w14:textId="77777777" w:rsidR="003A7640" w:rsidRDefault="006522B3">
      <w:pPr>
        <w:pStyle w:val="22"/>
        <w:shd w:val="clear" w:color="auto" w:fill="auto"/>
        <w:spacing w:before="0" w:after="0" w:line="379" w:lineRule="exact"/>
        <w:ind w:left="180" w:firstLine="0"/>
      </w:pPr>
      <w:r>
        <w:t>МП — мочевой пузырь</w:t>
      </w:r>
    </w:p>
    <w:p w14:paraId="77BFB3D9" w14:textId="77777777" w:rsidR="003A7640" w:rsidRDefault="006522B3">
      <w:pPr>
        <w:pStyle w:val="22"/>
        <w:shd w:val="clear" w:color="auto" w:fill="auto"/>
        <w:spacing w:before="0" w:after="0" w:line="379" w:lineRule="exact"/>
        <w:ind w:left="180" w:firstLine="0"/>
      </w:pPr>
      <w:r>
        <w:t>МРТ — магнитно-резонансная томография</w:t>
      </w:r>
    </w:p>
    <w:p w14:paraId="1063800D" w14:textId="77777777" w:rsidR="003A7640" w:rsidRDefault="006522B3">
      <w:pPr>
        <w:pStyle w:val="22"/>
        <w:shd w:val="clear" w:color="auto" w:fill="auto"/>
        <w:spacing w:before="0" w:after="0" w:line="379" w:lineRule="exact"/>
        <w:ind w:left="180" w:firstLine="0"/>
      </w:pPr>
      <w:r>
        <w:t>МСКТ - мультиспиральная компьютерная томография</w:t>
      </w:r>
    </w:p>
    <w:p w14:paraId="54341BB5" w14:textId="77777777" w:rsidR="003A7640" w:rsidRDefault="006522B3">
      <w:pPr>
        <w:pStyle w:val="22"/>
        <w:shd w:val="clear" w:color="auto" w:fill="auto"/>
        <w:spacing w:before="0" w:after="0" w:line="379" w:lineRule="exact"/>
        <w:ind w:left="180" w:firstLine="0"/>
      </w:pPr>
      <w:r>
        <w:t>НПВС —</w:t>
      </w:r>
      <w:r>
        <w:t xml:space="preserve"> нестероидные противовоспалительные средства</w:t>
      </w:r>
    </w:p>
    <w:p w14:paraId="6E17D64D" w14:textId="77777777" w:rsidR="003A7640" w:rsidRDefault="006522B3">
      <w:pPr>
        <w:pStyle w:val="22"/>
        <w:shd w:val="clear" w:color="auto" w:fill="auto"/>
        <w:spacing w:before="0" w:after="102" w:line="210" w:lineRule="exact"/>
        <w:ind w:left="180" w:firstLine="0"/>
      </w:pPr>
      <w:r>
        <w:t>ПНЛ — перкутанная нефролитотрипсия</w:t>
      </w:r>
    </w:p>
    <w:p w14:paraId="2385493A" w14:textId="77777777" w:rsidR="003A7640" w:rsidRDefault="006522B3">
      <w:pPr>
        <w:pStyle w:val="22"/>
        <w:shd w:val="clear" w:color="auto" w:fill="auto"/>
        <w:spacing w:before="0" w:after="25" w:line="210" w:lineRule="exact"/>
        <w:ind w:left="180" w:firstLine="0"/>
      </w:pPr>
      <w:r>
        <w:t>РКИ - рандомизированное клиническое исследование</w:t>
      </w:r>
    </w:p>
    <w:p w14:paraId="4B56F649" w14:textId="77777777" w:rsidR="003A7640" w:rsidRDefault="006522B3">
      <w:pPr>
        <w:pStyle w:val="22"/>
        <w:shd w:val="clear" w:color="auto" w:fill="auto"/>
        <w:spacing w:before="0" w:after="0" w:line="210" w:lineRule="exact"/>
        <w:ind w:left="180" w:firstLine="0"/>
      </w:pPr>
      <w:r>
        <w:t>см- сантиметр</w:t>
      </w:r>
    </w:p>
    <w:p w14:paraId="62331B8B" w14:textId="77777777" w:rsidR="003A7640" w:rsidRDefault="006522B3">
      <w:pPr>
        <w:pStyle w:val="22"/>
        <w:shd w:val="clear" w:color="auto" w:fill="auto"/>
        <w:spacing w:before="0" w:after="0" w:line="370" w:lineRule="exact"/>
        <w:ind w:left="180" w:firstLine="0"/>
      </w:pPr>
      <w:r>
        <w:t xml:space="preserve">СОЭ — скорость оседания эритроцитов УЗИ — ультразв}чсовое исследование чине — чрескожная пункционная </w:t>
      </w:r>
      <w:r>
        <w:t>нефростомия ЭУ - экскреторная урография</w:t>
      </w:r>
    </w:p>
    <w:p w14:paraId="5DB49935" w14:textId="77777777" w:rsidR="003A7640" w:rsidRDefault="006522B3">
      <w:pPr>
        <w:pStyle w:val="22"/>
        <w:shd w:val="clear" w:color="auto" w:fill="auto"/>
        <w:spacing w:before="0" w:after="0" w:line="360" w:lineRule="exact"/>
        <w:ind w:left="180" w:firstLine="0"/>
      </w:pPr>
      <w:r>
        <w:rPr>
          <w:lang w:val="en-US" w:eastAsia="en-US" w:bidi="en-US"/>
        </w:rPr>
        <w:t xml:space="preserve">AUA </w:t>
      </w:r>
      <w:r>
        <w:t xml:space="preserve">— </w:t>
      </w:r>
      <w:r>
        <w:rPr>
          <w:lang w:val="en-US" w:eastAsia="en-US" w:bidi="en-US"/>
        </w:rPr>
        <w:t xml:space="preserve">American association of urology </w:t>
      </w:r>
      <w:r>
        <w:t>(Американская ассоциация урологов)</w:t>
      </w:r>
    </w:p>
    <w:p w14:paraId="74666DCD" w14:textId="77777777" w:rsidR="003A7640" w:rsidRDefault="006522B3">
      <w:pPr>
        <w:pStyle w:val="22"/>
        <w:shd w:val="clear" w:color="auto" w:fill="auto"/>
        <w:spacing w:before="0" w:after="0" w:line="360" w:lineRule="exact"/>
        <w:ind w:left="180" w:firstLine="0"/>
      </w:pPr>
      <w:r>
        <w:rPr>
          <w:lang w:val="en-US" w:eastAsia="en-US" w:bidi="en-US"/>
        </w:rPr>
        <w:t xml:space="preserve">BAU </w:t>
      </w:r>
      <w:r>
        <w:t xml:space="preserve">— </w:t>
      </w:r>
      <w:r>
        <w:rPr>
          <w:lang w:val="en-US" w:eastAsia="en-US" w:bidi="en-US"/>
        </w:rPr>
        <w:t xml:space="preserve">European association of urology </w:t>
      </w:r>
      <w:r>
        <w:t>(Европейская ассоциация урологов)</w:t>
      </w:r>
    </w:p>
    <w:p w14:paraId="188F52BA" w14:textId="77777777" w:rsidR="003A7640" w:rsidRDefault="006522B3">
      <w:pPr>
        <w:pStyle w:val="22"/>
        <w:shd w:val="clear" w:color="auto" w:fill="auto"/>
        <w:spacing w:before="0" w:after="0" w:line="360" w:lineRule="exact"/>
        <w:ind w:left="180" w:firstLine="0"/>
      </w:pPr>
      <w:r>
        <w:rPr>
          <w:lang w:val="en-US" w:eastAsia="en-US" w:bidi="en-US"/>
        </w:rPr>
        <w:t xml:space="preserve">HU </w:t>
      </w:r>
      <w:r>
        <w:t>- единица Хаунсфильда</w:t>
      </w:r>
    </w:p>
    <w:p w14:paraId="4D6569C9" w14:textId="77777777" w:rsidR="003A7640" w:rsidRDefault="006522B3">
      <w:pPr>
        <w:pStyle w:val="22"/>
        <w:shd w:val="clear" w:color="auto" w:fill="auto"/>
        <w:spacing w:before="0" w:after="0" w:line="210" w:lineRule="exact"/>
        <w:ind w:firstLine="0"/>
      </w:pPr>
      <w:r>
        <w:rPr>
          <w:lang w:val="en-US" w:eastAsia="en-US" w:bidi="en-US"/>
        </w:rPr>
        <w:t xml:space="preserve">NHANES </w:t>
      </w:r>
      <w:r>
        <w:t xml:space="preserve">— </w:t>
      </w:r>
      <w:r>
        <w:rPr>
          <w:lang w:val="en-US" w:eastAsia="en-US" w:bidi="en-US"/>
        </w:rPr>
        <w:t>National Health and Nutrition Examina</w:t>
      </w:r>
      <w:r>
        <w:rPr>
          <w:lang w:val="en-US" w:eastAsia="en-US" w:bidi="en-US"/>
        </w:rPr>
        <w:t>tion Survey</w:t>
      </w:r>
    </w:p>
    <w:p w14:paraId="4698110C" w14:textId="77777777" w:rsidR="003A7640" w:rsidRDefault="006522B3">
      <w:pPr>
        <w:pStyle w:val="24"/>
        <w:keepNext/>
        <w:keepLines/>
        <w:shd w:val="clear" w:color="auto" w:fill="auto"/>
        <w:spacing w:before="0" w:after="289" w:line="240" w:lineRule="exact"/>
        <w:ind w:right="60" w:firstLine="0"/>
      </w:pPr>
      <w:bookmarkStart w:id="4" w:name="bookmark4"/>
      <w:r>
        <w:t>Термины и определения</w:t>
      </w:r>
      <w:bookmarkEnd w:id="4"/>
    </w:p>
    <w:p w14:paraId="52D2C8B5" w14:textId="77777777" w:rsidR="003A7640" w:rsidRDefault="006522B3">
      <w:pPr>
        <w:pStyle w:val="22"/>
        <w:shd w:val="clear" w:color="auto" w:fill="auto"/>
        <w:spacing w:before="0" w:after="0" w:line="350" w:lineRule="exact"/>
        <w:ind w:firstLine="720"/>
      </w:pPr>
      <w:bookmarkStart w:id="5" w:name="bookmark5"/>
      <w:r>
        <w:t>Дистанционная ударно-волновая литотрипсия - бесконтактный ударноволновой метод дезинтеграции мочевых камней.</w:t>
      </w:r>
      <w:bookmarkEnd w:id="5"/>
    </w:p>
    <w:p w14:paraId="7B6AAF4D" w14:textId="77777777" w:rsidR="003A7640" w:rsidRDefault="006522B3">
      <w:pPr>
        <w:pStyle w:val="22"/>
        <w:shd w:val="clear" w:color="auto" w:fill="auto"/>
        <w:spacing w:before="0" w:after="0" w:line="336" w:lineRule="exact"/>
        <w:ind w:firstLine="720"/>
      </w:pPr>
      <w:r>
        <w:t>Контактная литотрипсия — метод контактной эндоскопической дезинтеграции камней.</w:t>
      </w:r>
    </w:p>
    <w:p w14:paraId="46D41E39" w14:textId="77777777" w:rsidR="003A7640" w:rsidRDefault="006522B3">
      <w:pPr>
        <w:pStyle w:val="22"/>
        <w:shd w:val="clear" w:color="auto" w:fill="auto"/>
        <w:spacing w:before="0" w:after="0" w:line="355" w:lineRule="exact"/>
        <w:ind w:firstLine="720"/>
      </w:pPr>
      <w:r>
        <w:t xml:space="preserve">Контактная </w:t>
      </w:r>
      <w:r>
        <w:t>уретеролитотрипсия - метод контактной эндоскопической дезинтеграции камней мочеточника.</w:t>
      </w:r>
    </w:p>
    <w:p w14:paraId="52985748" w14:textId="77777777" w:rsidR="003A7640" w:rsidRDefault="006522B3">
      <w:pPr>
        <w:pStyle w:val="22"/>
        <w:shd w:val="clear" w:color="auto" w:fill="auto"/>
        <w:spacing w:before="0" w:after="85" w:line="210" w:lineRule="exact"/>
        <w:ind w:firstLine="720"/>
      </w:pPr>
      <w:r>
        <w:t>Чрескожная пункционная нефростомия - метод чрескожного дренирования</w:t>
      </w:r>
    </w:p>
    <w:p w14:paraId="3959588C" w14:textId="77777777" w:rsidR="003A7640" w:rsidRDefault="006522B3">
      <w:pPr>
        <w:pStyle w:val="22"/>
        <w:shd w:val="clear" w:color="auto" w:fill="auto"/>
        <w:spacing w:before="0" w:after="0" w:line="210" w:lineRule="exact"/>
        <w:ind w:firstLine="0"/>
        <w:sectPr w:rsidR="003A7640">
          <w:pgSz w:w="11155" w:h="15826"/>
          <w:pgMar w:top="1372" w:right="836" w:bottom="1847" w:left="1642" w:header="0" w:footer="3" w:gutter="0"/>
          <w:cols w:space="720"/>
          <w:noEndnote/>
          <w:docGrid w:linePitch="360"/>
        </w:sectPr>
      </w:pPr>
      <w:r>
        <w:t>почки.</w:t>
      </w:r>
    </w:p>
    <w:p w14:paraId="33A6C236" w14:textId="77777777" w:rsidR="003A7640" w:rsidRDefault="006522B3">
      <w:pPr>
        <w:pStyle w:val="24"/>
        <w:keepNext/>
        <w:keepLines/>
        <w:shd w:val="clear" w:color="auto" w:fill="auto"/>
        <w:spacing w:before="0" w:after="238" w:line="437" w:lineRule="exact"/>
        <w:ind w:right="20" w:firstLine="0"/>
      </w:pPr>
      <w:bookmarkStart w:id="6" w:name="bookmark6"/>
      <w:bookmarkStart w:id="7" w:name="bookmark7"/>
      <w:r>
        <w:lastRenderedPageBreak/>
        <w:t>1. Краткая информация по заболеванию или состоянию (группе</w:t>
      </w:r>
      <w:r>
        <w:br/>
        <w:t>заболеваний и</w:t>
      </w:r>
      <w:r>
        <w:t>ли состояний)</w:t>
      </w:r>
      <w:bookmarkEnd w:id="6"/>
      <w:bookmarkEnd w:id="7"/>
    </w:p>
    <w:p w14:paraId="1F7552CF" w14:textId="77777777" w:rsidR="003A7640" w:rsidRDefault="006522B3">
      <w:pPr>
        <w:pStyle w:val="50"/>
        <w:shd w:val="clear" w:color="auto" w:fill="auto"/>
        <w:spacing w:before="0" w:after="0" w:line="365" w:lineRule="exact"/>
        <w:ind w:left="800"/>
      </w:pPr>
      <w:r>
        <w:rPr>
          <w:rStyle w:val="5105pt"/>
        </w:rPr>
        <w:t xml:space="preserve">1 1 </w:t>
      </w:r>
      <w:r>
        <w:rPr>
          <w:rStyle w:val="51"/>
        </w:rPr>
        <w:t xml:space="preserve">Определение заболевания или состояния </w:t>
      </w:r>
      <w:r>
        <w:rPr>
          <w:rStyle w:val="5105pt0"/>
        </w:rPr>
        <w:t>(группы</w:t>
      </w:r>
      <w:r>
        <w:rPr>
          <w:rStyle w:val="5105pt"/>
        </w:rPr>
        <w:t xml:space="preserve"> заболеваний или </w:t>
      </w:r>
      <w:r>
        <w:rPr>
          <w:rStyle w:val="51"/>
        </w:rPr>
        <w:t>состояний'&gt;</w:t>
      </w:r>
    </w:p>
    <w:p w14:paraId="72F683B9" w14:textId="77777777" w:rsidR="003A7640" w:rsidRDefault="006522B3">
      <w:pPr>
        <w:pStyle w:val="22"/>
        <w:shd w:val="clear" w:color="auto" w:fill="auto"/>
        <w:spacing w:before="0" w:after="184" w:line="365" w:lineRule="exact"/>
        <w:ind w:firstLine="800"/>
        <w:jc w:val="both"/>
      </w:pPr>
      <w:r>
        <w:t>Почечная колика - это состояние, характеризующееся острой приступообразной болью в поясничной области, вследствие нарушения оттока мочи из верхних мочевых путей.</w:t>
      </w:r>
    </w:p>
    <w:p w14:paraId="762836B5" w14:textId="77777777" w:rsidR="003A7640" w:rsidRDefault="006522B3">
      <w:pPr>
        <w:pStyle w:val="50"/>
        <w:shd w:val="clear" w:color="auto" w:fill="auto"/>
        <w:spacing w:before="0" w:after="0" w:line="360" w:lineRule="exact"/>
        <w:ind w:left="760" w:firstLine="40"/>
      </w:pPr>
      <w:r>
        <w:rPr>
          <w:rStyle w:val="5105pt"/>
        </w:rPr>
        <w:t xml:space="preserve">1 2 </w:t>
      </w:r>
      <w:r>
        <w:rPr>
          <w:rStyle w:val="51"/>
        </w:rPr>
        <w:t>Этиология и патогенез заболевания или состояния Ггпуппы заболеваний или состояний)</w:t>
      </w:r>
    </w:p>
    <w:p w14:paraId="7FC7AA2C" w14:textId="77777777" w:rsidR="003A7640" w:rsidRDefault="006522B3">
      <w:pPr>
        <w:pStyle w:val="22"/>
        <w:shd w:val="clear" w:color="auto" w:fill="auto"/>
        <w:spacing w:before="0" w:after="0" w:line="370" w:lineRule="exact"/>
        <w:ind w:firstLine="760"/>
        <w:jc w:val="both"/>
      </w:pPr>
      <w:r>
        <w:t>Почечная колика — состояние, характеризующееся нарушением оттока мочи по верхним мочевыводящим путям, приводящее к повышению давления в чашечно</w:t>
      </w:r>
      <w:r>
        <w:softHyphen/>
        <w:t>лоханочной системе и нару</w:t>
      </w:r>
      <w:r>
        <w:t>шению кровоснабжения почки, сопровождающееся резким болевым приступом. Почечная колика возникает внезапно на фоне общего благополучия, без видимых причин, днём или ночью, в состоянии покоя или при движении.</w:t>
      </w:r>
    </w:p>
    <w:p w14:paraId="29D853E5" w14:textId="77777777" w:rsidR="003A7640" w:rsidRDefault="006522B3">
      <w:pPr>
        <w:pStyle w:val="22"/>
        <w:shd w:val="clear" w:color="auto" w:fill="auto"/>
        <w:spacing w:before="0" w:after="0" w:line="370" w:lineRule="exact"/>
        <w:ind w:firstLine="760"/>
        <w:jc w:val="both"/>
      </w:pPr>
      <w:r>
        <w:t>Несмотря на значительный прорыв как в диагностике</w:t>
      </w:r>
      <w:r>
        <w:t xml:space="preserve">, так и в лечении мочекаменной болезни (МКБ), почечная колика продолжает занимать лидирующее место среди всех случаев экстренной госпитализации в урологический стационар. Основной причиной почечной колики в </w:t>
      </w:r>
      <w:r>
        <w:rPr>
          <w:rStyle w:val="211pt0"/>
        </w:rPr>
        <w:t xml:space="preserve">80-90% </w:t>
      </w:r>
      <w:r>
        <w:t xml:space="preserve">случаев является мочекаменная болезнь. </w:t>
      </w:r>
      <w:r>
        <w:rPr>
          <w:rStyle w:val="211pt0"/>
        </w:rPr>
        <w:t xml:space="preserve">В </w:t>
      </w:r>
      <w:r>
        <w:t>з</w:t>
      </w:r>
      <w:r>
        <w:t xml:space="preserve">ависимости от локализации причины обструкции почечная колика может развиваться в </w:t>
      </w:r>
      <w:r>
        <w:rPr>
          <w:rStyle w:val="211pt0"/>
        </w:rPr>
        <w:t xml:space="preserve">50% </w:t>
      </w:r>
      <w:r>
        <w:t xml:space="preserve">при локализации причины в почке и в </w:t>
      </w:r>
      <w:r>
        <w:rPr>
          <w:rStyle w:val="211pt0"/>
        </w:rPr>
        <w:t xml:space="preserve">80-90% </w:t>
      </w:r>
      <w:r>
        <w:t>в мочеточнике.</w:t>
      </w:r>
    </w:p>
    <w:p w14:paraId="6B17400C" w14:textId="77777777" w:rsidR="003A7640" w:rsidRDefault="006522B3">
      <w:pPr>
        <w:pStyle w:val="22"/>
        <w:shd w:val="clear" w:color="auto" w:fill="auto"/>
        <w:spacing w:before="0" w:after="0" w:line="370" w:lineRule="exact"/>
        <w:ind w:firstLine="760"/>
        <w:jc w:val="both"/>
      </w:pPr>
      <w:r>
        <w:t>Кроме того, почечная колика может быть вызвана:</w:t>
      </w:r>
    </w:p>
    <w:p w14:paraId="7600ED9D" w14:textId="77777777" w:rsidR="003A7640" w:rsidRDefault="006522B3">
      <w:pPr>
        <w:pStyle w:val="22"/>
        <w:shd w:val="clear" w:color="auto" w:fill="auto"/>
        <w:spacing w:before="0" w:after="0" w:line="365" w:lineRule="exact"/>
        <w:ind w:firstLine="240"/>
      </w:pPr>
      <w:r>
        <w:t>• острым и хроническим пиелонефритами (обструкция мочеточника про</w:t>
      </w:r>
      <w:r>
        <w:t>дуктами; воспаления — слизью, фибрином, эпителием, лейкоцитами);</w:t>
      </w:r>
    </w:p>
    <w:p w14:paraId="1CA8978C" w14:textId="77777777" w:rsidR="003A7640" w:rsidRDefault="006522B3">
      <w:pPr>
        <w:pStyle w:val="22"/>
        <w:numPr>
          <w:ilvl w:val="0"/>
          <w:numId w:val="2"/>
        </w:numPr>
        <w:shd w:val="clear" w:color="auto" w:fill="auto"/>
        <w:tabs>
          <w:tab w:val="left" w:pos="643"/>
        </w:tabs>
        <w:spacing w:before="0" w:after="133" w:line="210" w:lineRule="exact"/>
        <w:ind w:firstLine="0"/>
        <w:jc w:val="both"/>
      </w:pPr>
      <w:r>
        <w:t>опухолью почки (гематурия в виде сгустков);</w:t>
      </w:r>
    </w:p>
    <w:p w14:paraId="0ACAA4EA" w14:textId="77777777" w:rsidR="003A7640" w:rsidRDefault="006522B3">
      <w:pPr>
        <w:pStyle w:val="22"/>
        <w:numPr>
          <w:ilvl w:val="0"/>
          <w:numId w:val="2"/>
        </w:numPr>
        <w:shd w:val="clear" w:color="auto" w:fill="auto"/>
        <w:tabs>
          <w:tab w:val="left" w:pos="643"/>
        </w:tabs>
        <w:spacing w:before="0" w:after="13" w:line="210" w:lineRule="exact"/>
        <w:ind w:firstLine="0"/>
        <w:jc w:val="both"/>
      </w:pPr>
      <w:r>
        <w:t>туберкулезом почки (некротическая ткань сосочка);</w:t>
      </w:r>
    </w:p>
    <w:p w14:paraId="1B254A53" w14:textId="77777777" w:rsidR="003A7640" w:rsidRDefault="006522B3">
      <w:pPr>
        <w:pStyle w:val="22"/>
        <w:numPr>
          <w:ilvl w:val="0"/>
          <w:numId w:val="2"/>
        </w:numPr>
        <w:shd w:val="clear" w:color="auto" w:fill="auto"/>
        <w:tabs>
          <w:tab w:val="left" w:pos="643"/>
        </w:tabs>
        <w:spacing w:before="0" w:after="0" w:line="360" w:lineRule="exact"/>
        <w:ind w:firstLine="0"/>
      </w:pPr>
      <w:r>
        <w:t>травмой почки (сгустки крови или внешнее сдавление верхних мочевых путей урогематомой);</w:t>
      </w:r>
    </w:p>
    <w:p w14:paraId="00A1172A" w14:textId="77777777" w:rsidR="003A7640" w:rsidRDefault="006522B3">
      <w:pPr>
        <w:pStyle w:val="22"/>
        <w:numPr>
          <w:ilvl w:val="0"/>
          <w:numId w:val="2"/>
        </w:numPr>
        <w:shd w:val="clear" w:color="auto" w:fill="auto"/>
        <w:tabs>
          <w:tab w:val="left" w:pos="643"/>
        </w:tabs>
        <w:spacing w:before="0" w:after="0" w:line="370" w:lineRule="exact"/>
        <w:ind w:firstLine="0"/>
      </w:pPr>
      <w:r>
        <w:t>опухолями забрюшинного пространства и малого таза, обуславливающими сдавление мочевые пути извне;</w:t>
      </w:r>
    </w:p>
    <w:p w14:paraId="3F0264E6" w14:textId="77777777" w:rsidR="003A7640" w:rsidRDefault="006522B3">
      <w:pPr>
        <w:pStyle w:val="22"/>
        <w:numPr>
          <w:ilvl w:val="0"/>
          <w:numId w:val="2"/>
        </w:numPr>
        <w:shd w:val="clear" w:color="auto" w:fill="auto"/>
        <w:tabs>
          <w:tab w:val="left" w:pos="643"/>
        </w:tabs>
        <w:spacing w:before="0" w:after="428" w:line="370" w:lineRule="exact"/>
        <w:ind w:firstLine="0"/>
        <w:jc w:val="both"/>
      </w:pPr>
      <w:r>
        <w:t>аллергическими и другими заболеваниями [1,2].</w:t>
      </w:r>
    </w:p>
    <w:p w14:paraId="59E59FB3" w14:textId="77777777" w:rsidR="003A7640" w:rsidRDefault="006522B3">
      <w:pPr>
        <w:pStyle w:val="50"/>
        <w:shd w:val="clear" w:color="auto" w:fill="auto"/>
        <w:spacing w:before="0" w:after="0" w:line="360" w:lineRule="exact"/>
        <w:ind w:left="760"/>
      </w:pPr>
      <w:r>
        <w:rPr>
          <w:rStyle w:val="5105pt"/>
        </w:rPr>
        <w:t xml:space="preserve">1 3 </w:t>
      </w:r>
      <w:r>
        <w:rPr>
          <w:rStyle w:val="51"/>
        </w:rPr>
        <w:t>Эпидемиология заболевания или состояния (группы заболеваний или состояний)</w:t>
      </w:r>
    </w:p>
    <w:p w14:paraId="592C7AA8" w14:textId="77777777" w:rsidR="003A7640" w:rsidRDefault="006522B3">
      <w:pPr>
        <w:pStyle w:val="22"/>
        <w:shd w:val="clear" w:color="auto" w:fill="auto"/>
        <w:spacing w:before="0" w:after="0" w:line="370" w:lineRule="exact"/>
        <w:ind w:firstLine="740"/>
        <w:jc w:val="both"/>
      </w:pPr>
      <w:r>
        <w:t xml:space="preserve">Заболеваемость </w:t>
      </w:r>
      <w:r>
        <w:t>мочекаменной болезнью (син. уролитиазом) (МКБ) колеблется от 1 до 20% [2].</w:t>
      </w:r>
    </w:p>
    <w:p w14:paraId="1A6A56B3" w14:textId="77777777" w:rsidR="003A7640" w:rsidRDefault="006522B3">
      <w:pPr>
        <w:pStyle w:val="22"/>
        <w:shd w:val="clear" w:color="auto" w:fill="auto"/>
        <w:spacing w:before="0" w:after="0" w:line="370" w:lineRule="exact"/>
        <w:ind w:firstLine="740"/>
        <w:jc w:val="both"/>
      </w:pPr>
      <w:r>
        <w:t xml:space="preserve">Заболеваемость МКБ выше у мужчин, чем у женщин (соотношение 3; 1), и наиболее часто проявляется в возрасте 40-50 лет, однако в последние десятилетия это соотношение имеет </w:t>
      </w:r>
      <w:r>
        <w:lastRenderedPageBreak/>
        <w:t>обратную т</w:t>
      </w:r>
      <w:r>
        <w:t xml:space="preserve">енденцию, так, по данным </w:t>
      </w:r>
      <w:r>
        <w:rPr>
          <w:lang w:val="en-US" w:eastAsia="en-US" w:bidi="en-US"/>
        </w:rPr>
        <w:t xml:space="preserve">Sta </w:t>
      </w:r>
      <w:r>
        <w:rPr>
          <w:rStyle w:val="29"/>
          <w:lang w:val="ru-RU" w:eastAsia="ru-RU" w:bidi="ru-RU"/>
        </w:rPr>
        <w:t xml:space="preserve">т </w:t>
      </w:r>
      <w:r>
        <w:rPr>
          <w:rStyle w:val="29"/>
        </w:rPr>
        <w:t>ate</w:t>
      </w:r>
      <w:r>
        <w:rPr>
          <w:rStyle w:val="29"/>
          <w:lang w:val="ru-RU" w:eastAsia="ru-RU" w:bidi="ru-RU"/>
        </w:rPr>
        <w:t>!о и и соавт.</w:t>
      </w:r>
      <w:r>
        <w:t xml:space="preserve"> на основании регистра </w:t>
      </w:r>
      <w:r>
        <w:rPr>
          <w:lang w:val="en-US" w:eastAsia="en-US" w:bidi="en-US"/>
        </w:rPr>
        <w:t xml:space="preserve">NHANES </w:t>
      </w:r>
      <w:r>
        <w:rPr>
          <w:rStyle w:val="29"/>
        </w:rPr>
        <w:t xml:space="preserve">(National </w:t>
      </w:r>
      <w:r>
        <w:rPr>
          <w:rStyle w:val="29"/>
          <w:lang w:val="ru-RU" w:eastAsia="ru-RU" w:bidi="ru-RU"/>
        </w:rPr>
        <w:t xml:space="preserve">Но </w:t>
      </w:r>
      <w:r>
        <w:rPr>
          <w:rStyle w:val="29"/>
        </w:rPr>
        <w:t xml:space="preserve">a/th and Nutrition </w:t>
      </w:r>
      <w:r>
        <w:rPr>
          <w:rStyle w:val="29"/>
          <w:lang w:val="ru-RU" w:eastAsia="ru-RU" w:bidi="ru-RU"/>
        </w:rPr>
        <w:t xml:space="preserve">Е. а т </w:t>
      </w:r>
      <w:r>
        <w:rPr>
          <w:rStyle w:val="29"/>
        </w:rPr>
        <w:t xml:space="preserve">i </w:t>
      </w:r>
      <w:r>
        <w:rPr>
          <w:rStyle w:val="29"/>
          <w:lang w:val="ru-RU" w:eastAsia="ru-RU" w:bidi="ru-RU"/>
        </w:rPr>
        <w:t xml:space="preserve">п </w:t>
      </w:r>
      <w:r>
        <w:rPr>
          <w:rStyle w:val="29"/>
        </w:rPr>
        <w:t>ati on Survey</w:t>
      </w:r>
      <w:r>
        <w:rPr>
          <w:lang w:val="en-US" w:eastAsia="en-US" w:bidi="en-US"/>
        </w:rPr>
        <w:t xml:space="preserve"> </w:t>
      </w:r>
      <w:r>
        <w:t>), эта пропорция составила 1,75 к 1. В среднем около 75% пациентов, страдающих МКБ, в анамнезе отмечали приступ почечной к</w:t>
      </w:r>
      <w:r>
        <w:t>олики.</w:t>
      </w:r>
    </w:p>
    <w:p w14:paraId="7C8CD86E" w14:textId="77777777" w:rsidR="003A7640" w:rsidRDefault="006522B3">
      <w:pPr>
        <w:pStyle w:val="22"/>
        <w:shd w:val="clear" w:color="auto" w:fill="auto"/>
        <w:spacing w:before="0" w:after="0" w:line="370" w:lineRule="exact"/>
        <w:ind w:firstLine="740"/>
        <w:jc w:val="both"/>
      </w:pPr>
      <w:r>
        <w:t>В 2016 г. в России бьшо впервые зарегистрировано 214 464 случая заболеваний МКБ (182,5 на 100000 населения). Всего в России было зарегистрировано 855742 случаев МКБ (737,5 на 100 тыс. населения). За последние 10 лет отмечается неуклонный рост заболе</w:t>
      </w:r>
      <w:r>
        <w:t>ваемости МКБ, составившей на данный момент 34,1%. Кроме того, прогрессирующее и рецидивирующее камнеобразование — особая отличительная черта для всех типов конкрементов.</w:t>
      </w:r>
    </w:p>
    <w:p w14:paraId="4257F822" w14:textId="77777777" w:rsidR="003A7640" w:rsidRDefault="006522B3">
      <w:pPr>
        <w:pStyle w:val="22"/>
        <w:shd w:val="clear" w:color="auto" w:fill="auto"/>
        <w:spacing w:before="0" w:after="176" w:line="370" w:lineRule="exact"/>
        <w:ind w:firstLine="740"/>
        <w:jc w:val="both"/>
      </w:pPr>
      <w:r>
        <w:t>Почечная колика является характерным и острым проявлением мочекаменной болезни. Почечн</w:t>
      </w:r>
      <w:r>
        <w:t>ая колика занимает 9-е место по частоте неотложных обращений пациентов в приемное отделение среди других причин и составляет примерно 1,7 % процентов от всех неотложных обращений в стационар [2,3,4,5,6,7].</w:t>
      </w:r>
    </w:p>
    <w:p w14:paraId="43D71A13" w14:textId="77777777" w:rsidR="003A7640" w:rsidRDefault="006522B3">
      <w:pPr>
        <w:pStyle w:val="50"/>
        <w:numPr>
          <w:ilvl w:val="0"/>
          <w:numId w:val="3"/>
        </w:numPr>
        <w:shd w:val="clear" w:color="auto" w:fill="auto"/>
        <w:tabs>
          <w:tab w:val="left" w:pos="1120"/>
        </w:tabs>
        <w:spacing w:before="0" w:after="0" w:line="374" w:lineRule="exact"/>
        <w:ind w:firstLine="740"/>
        <w:jc w:val="both"/>
      </w:pPr>
      <w:r>
        <w:rPr>
          <w:rStyle w:val="51"/>
        </w:rPr>
        <w:t xml:space="preserve">Особенности кодирования заболевания или состояния </w:t>
      </w:r>
      <w:r>
        <w:rPr>
          <w:rStyle w:val="595pt"/>
        </w:rPr>
        <w:t>(группы</w:t>
      </w:r>
    </w:p>
    <w:p w14:paraId="2E10300F" w14:textId="77777777" w:rsidR="003A7640" w:rsidRDefault="006522B3">
      <w:pPr>
        <w:pStyle w:val="50"/>
        <w:shd w:val="clear" w:color="auto" w:fill="auto"/>
        <w:spacing w:before="0" w:after="0" w:line="374" w:lineRule="exact"/>
        <w:ind w:firstLine="740"/>
        <w:jc w:val="both"/>
      </w:pPr>
      <w:r>
        <w:rPr>
          <w:rStyle w:val="51"/>
        </w:rPr>
        <w:t>заболеваний или состояний) по Международной статистической</w:t>
      </w:r>
    </w:p>
    <w:p w14:paraId="3E106B2B" w14:textId="77777777" w:rsidR="003A7640" w:rsidRDefault="006522B3">
      <w:pPr>
        <w:pStyle w:val="50"/>
        <w:shd w:val="clear" w:color="auto" w:fill="auto"/>
        <w:spacing w:before="0" w:after="0" w:line="374" w:lineRule="exact"/>
        <w:ind w:firstLine="740"/>
        <w:jc w:val="both"/>
      </w:pPr>
      <w:r>
        <w:rPr>
          <w:rStyle w:val="51"/>
        </w:rPr>
        <w:t>классификании болезней и проблем, связанных со здоровьем</w:t>
      </w:r>
    </w:p>
    <w:p w14:paraId="16EC218C" w14:textId="77777777" w:rsidR="003A7640" w:rsidRDefault="006522B3">
      <w:pPr>
        <w:pStyle w:val="22"/>
        <w:shd w:val="clear" w:color="auto" w:fill="auto"/>
        <w:spacing w:before="0" w:after="180" w:line="374" w:lineRule="exact"/>
        <w:ind w:firstLine="740"/>
        <w:jc w:val="both"/>
      </w:pPr>
      <w:r>
        <w:rPr>
          <w:lang w:val="en-US" w:eastAsia="en-US" w:bidi="en-US"/>
        </w:rPr>
        <w:t xml:space="preserve">N23 </w:t>
      </w:r>
      <w:r>
        <w:t>- Почечная колика неуточненная</w:t>
      </w:r>
    </w:p>
    <w:p w14:paraId="7BCFB1ED" w14:textId="77777777" w:rsidR="003A7640" w:rsidRDefault="006522B3">
      <w:pPr>
        <w:pStyle w:val="50"/>
        <w:numPr>
          <w:ilvl w:val="0"/>
          <w:numId w:val="3"/>
        </w:numPr>
        <w:shd w:val="clear" w:color="auto" w:fill="auto"/>
        <w:tabs>
          <w:tab w:val="left" w:pos="1125"/>
        </w:tabs>
        <w:spacing w:before="0" w:after="0" w:line="374" w:lineRule="exact"/>
        <w:ind w:firstLine="740"/>
        <w:jc w:val="both"/>
      </w:pPr>
      <w:r>
        <w:rPr>
          <w:rStyle w:val="51"/>
        </w:rPr>
        <w:t>КлассиФикания заболевания или состояния (группы заболеваний или</w:t>
      </w:r>
    </w:p>
    <w:p w14:paraId="69E9C888" w14:textId="77777777" w:rsidR="003A7640" w:rsidRDefault="006522B3">
      <w:pPr>
        <w:pStyle w:val="50"/>
        <w:shd w:val="clear" w:color="auto" w:fill="auto"/>
        <w:spacing w:before="0" w:after="0" w:line="374" w:lineRule="exact"/>
        <w:ind w:firstLine="740"/>
        <w:jc w:val="both"/>
      </w:pPr>
      <w:r>
        <w:rPr>
          <w:rStyle w:val="51"/>
        </w:rPr>
        <w:t>состояний!</w:t>
      </w:r>
    </w:p>
    <w:p w14:paraId="48BEF7ED" w14:textId="77777777" w:rsidR="003A7640" w:rsidRDefault="006522B3">
      <w:pPr>
        <w:pStyle w:val="22"/>
        <w:shd w:val="clear" w:color="auto" w:fill="auto"/>
        <w:spacing w:before="0" w:after="180" w:line="374" w:lineRule="exact"/>
        <w:ind w:firstLine="740"/>
        <w:jc w:val="both"/>
      </w:pPr>
      <w:r>
        <w:t>Нет</w:t>
      </w:r>
    </w:p>
    <w:p w14:paraId="613A15DD" w14:textId="77777777" w:rsidR="003A7640" w:rsidRDefault="006522B3">
      <w:pPr>
        <w:pStyle w:val="50"/>
        <w:numPr>
          <w:ilvl w:val="0"/>
          <w:numId w:val="3"/>
        </w:numPr>
        <w:shd w:val="clear" w:color="auto" w:fill="auto"/>
        <w:tabs>
          <w:tab w:val="left" w:pos="1144"/>
        </w:tabs>
        <w:spacing w:before="0" w:after="0" w:line="374" w:lineRule="exact"/>
        <w:ind w:left="740" w:right="460"/>
      </w:pPr>
      <w:r>
        <w:rPr>
          <w:rStyle w:val="51"/>
        </w:rPr>
        <w:t>Клиническая картина заболевания или состояния (группы заболеваний или состояний)</w:t>
      </w:r>
    </w:p>
    <w:p w14:paraId="0C65A62A" w14:textId="77777777" w:rsidR="003A7640" w:rsidRDefault="006522B3">
      <w:pPr>
        <w:pStyle w:val="22"/>
        <w:shd w:val="clear" w:color="auto" w:fill="auto"/>
        <w:spacing w:before="0" w:after="0" w:line="374" w:lineRule="exact"/>
        <w:ind w:firstLine="740"/>
        <w:jc w:val="both"/>
      </w:pPr>
      <w:r>
        <w:t xml:space="preserve">Основным симптомом является острая, выраженная боль в поясничной области. Боль возникает внезапно, носит резкий и не всегда приступообразный характер с периодами обострения и </w:t>
      </w:r>
      <w:r>
        <w:t>затишья. Продолжительность приступа от нескольких минут до суток и более. Боль заставляет пациента принимать вьшужденное положение: пациенты стараются согнуться, кладя руку на поясничную область, в которой ощущается нестерпимая боль.</w:t>
      </w:r>
    </w:p>
    <w:p w14:paraId="32A45BCC" w14:textId="77777777" w:rsidR="003A7640" w:rsidRDefault="006522B3">
      <w:pPr>
        <w:pStyle w:val="22"/>
        <w:shd w:val="clear" w:color="auto" w:fill="auto"/>
        <w:spacing w:before="0" w:after="0" w:line="370" w:lineRule="exact"/>
        <w:ind w:firstLine="740"/>
        <w:jc w:val="both"/>
      </w:pPr>
      <w:r>
        <w:t>При миграции конкремен</w:t>
      </w:r>
      <w:r>
        <w:t>та в мочеточник, наряду с болью в поясничной области отмечается её иррадиация в подвздошную, паховую и надлобковую области, внутренние поверхности бёдер и наружные половые органы. Нередко колика сопровождается учащением мочеиспусканий или болями в мочеиспу</w:t>
      </w:r>
      <w:r>
        <w:t>скательном канале.</w:t>
      </w:r>
    </w:p>
    <w:p w14:paraId="66625FF9" w14:textId="77777777" w:rsidR="003A7640" w:rsidRDefault="006522B3">
      <w:pPr>
        <w:pStyle w:val="22"/>
        <w:shd w:val="clear" w:color="auto" w:fill="auto"/>
        <w:spacing w:before="0" w:after="0" w:line="370" w:lineRule="exact"/>
        <w:ind w:firstLine="740"/>
        <w:jc w:val="both"/>
      </w:pPr>
      <w:r>
        <w:t>После прекращения приступа у пациентов сохраняется тупая боль в поясничной области, но они чувствуют себя лучше и возвращаются к привычному образу жизни.</w:t>
      </w:r>
    </w:p>
    <w:p w14:paraId="6708BC81" w14:textId="77777777" w:rsidR="003A7640" w:rsidRDefault="006522B3">
      <w:pPr>
        <w:pStyle w:val="22"/>
        <w:shd w:val="clear" w:color="auto" w:fill="auto"/>
        <w:spacing w:before="0" w:after="66" w:line="370" w:lineRule="exact"/>
        <w:ind w:firstLine="740"/>
        <w:jc w:val="both"/>
      </w:pPr>
      <w:bookmarkStart w:id="8" w:name="bookmark8"/>
      <w:r>
        <w:lastRenderedPageBreak/>
        <w:t xml:space="preserve">Колики, вызванные коралловидными камнями и большими конкрементами, как </w:t>
      </w:r>
      <w:r>
        <w:t>правило, не так резки и весьма скоротечны.</w:t>
      </w:r>
      <w:bookmarkEnd w:id="8"/>
    </w:p>
    <w:p w14:paraId="55349407" w14:textId="77777777" w:rsidR="003A7640" w:rsidRDefault="006522B3">
      <w:pPr>
        <w:pStyle w:val="24"/>
        <w:keepNext/>
        <w:keepLines/>
        <w:shd w:val="clear" w:color="auto" w:fill="auto"/>
        <w:spacing w:before="0" w:after="0" w:line="437" w:lineRule="exact"/>
        <w:ind w:right="20" w:firstLine="0"/>
      </w:pPr>
      <w:bookmarkStart w:id="9" w:name="bookmark9"/>
      <w:r>
        <w:t>2. Диагностика заболевания или состояния (группы заболеваний или</w:t>
      </w:r>
      <w:r>
        <w:br/>
        <w:t>состояний), медицинские показания и противопоказания к применению</w:t>
      </w:r>
      <w:bookmarkEnd w:id="9"/>
    </w:p>
    <w:p w14:paraId="5D1FB159" w14:textId="77777777" w:rsidR="003A7640" w:rsidRDefault="006522B3">
      <w:pPr>
        <w:pStyle w:val="24"/>
        <w:keepNext/>
        <w:keepLines/>
        <w:shd w:val="clear" w:color="auto" w:fill="auto"/>
        <w:spacing w:before="0" w:after="302" w:line="437" w:lineRule="exact"/>
        <w:ind w:right="20" w:firstLine="0"/>
      </w:pPr>
      <w:bookmarkStart w:id="10" w:name="bookmark10"/>
      <w:r>
        <w:t>методов диагностики</w:t>
      </w:r>
      <w:bookmarkEnd w:id="10"/>
    </w:p>
    <w:p w14:paraId="23E39740" w14:textId="77777777" w:rsidR="003A7640" w:rsidRDefault="006522B3">
      <w:pPr>
        <w:pStyle w:val="22"/>
        <w:shd w:val="clear" w:color="auto" w:fill="auto"/>
        <w:spacing w:before="0" w:after="237" w:line="210" w:lineRule="exact"/>
        <w:ind w:firstLine="740"/>
        <w:jc w:val="both"/>
      </w:pPr>
      <w:r>
        <w:t>2.1 Жалобы и анамнез</w:t>
      </w:r>
    </w:p>
    <w:p w14:paraId="6D2E25A6" w14:textId="77777777" w:rsidR="003A7640" w:rsidRDefault="006522B3">
      <w:pPr>
        <w:pStyle w:val="22"/>
        <w:numPr>
          <w:ilvl w:val="0"/>
          <w:numId w:val="2"/>
        </w:numPr>
        <w:shd w:val="clear" w:color="auto" w:fill="auto"/>
        <w:tabs>
          <w:tab w:val="left" w:pos="705"/>
        </w:tabs>
        <w:spacing w:before="0" w:after="0" w:line="374" w:lineRule="exact"/>
        <w:ind w:left="740" w:hanging="280"/>
        <w:jc w:val="both"/>
      </w:pPr>
      <w:r>
        <w:t>Рекомендуется у пациентов с приступообраз</w:t>
      </w:r>
      <w:r>
        <w:t>ной болью в поясничной области выяснять характер и локализацию боли, ее иррадиацию, наличие дизурических явлений, тошноты, рвоты, примеси крови в моче с целью установления предварительного диагноза [8,9,10].</w:t>
      </w:r>
    </w:p>
    <w:p w14:paraId="1E674260" w14:textId="77777777" w:rsidR="003A7640" w:rsidRDefault="006522B3">
      <w:pPr>
        <w:pStyle w:val="22"/>
        <w:shd w:val="clear" w:color="auto" w:fill="auto"/>
        <w:spacing w:before="0" w:after="0" w:line="374" w:lineRule="exact"/>
        <w:ind w:firstLine="740"/>
        <w:jc w:val="both"/>
      </w:pPr>
      <w:r>
        <w:t>Уровень убедительности рекомендаций С (уровень д</w:t>
      </w:r>
      <w:r>
        <w:t>остоверности доказательств</w:t>
      </w:r>
    </w:p>
    <w:p w14:paraId="7A6A1418" w14:textId="77777777" w:rsidR="003A7640" w:rsidRDefault="006522B3">
      <w:pPr>
        <w:pStyle w:val="22"/>
        <w:shd w:val="clear" w:color="auto" w:fill="auto"/>
        <w:spacing w:before="0" w:after="0" w:line="374" w:lineRule="exact"/>
        <w:ind w:firstLine="740"/>
        <w:jc w:val="both"/>
      </w:pPr>
      <w:r>
        <w:t>-3)</w:t>
      </w:r>
    </w:p>
    <w:p w14:paraId="5291D7E6" w14:textId="77777777" w:rsidR="003A7640" w:rsidRDefault="006522B3">
      <w:pPr>
        <w:pStyle w:val="60"/>
        <w:shd w:val="clear" w:color="auto" w:fill="auto"/>
        <w:ind w:firstLine="740"/>
      </w:pPr>
      <w:r>
        <w:rPr>
          <w:rStyle w:val="611pt"/>
          <w:i/>
          <w:iCs/>
        </w:rPr>
        <w:t xml:space="preserve">Комментарии: </w:t>
      </w:r>
      <w:r>
        <w:t xml:space="preserve">наиболее значимыми симптомами почечной колики являются острое начало заболевания, наличие тошноты, наличие макрогематурии. Так же почечная колика чаще наблюдается у пациентов моложе 60 лет и у мужчин. </w:t>
      </w:r>
      <w:r>
        <w:t>Иррадиация боли может являться косвенным маркером локализации конкремента: при локализации конкремента в проксимальной части мочеточника и в лоханке боль может иррадиировать в верхние отделы поясничной области, верхние отделы живота и в яичко или большую п</w:t>
      </w:r>
      <w:r>
        <w:t xml:space="preserve">оловую губу, что связано с общей иннервацией, исходящей из ТП и Т12 сегментов спинного мозга. При локализации камня в средних отделах мочеточника боль обычно иррадиирует в нижние отделы поясничной области и переднюю брюшную стенку. При локализации камня в </w:t>
      </w:r>
      <w:r>
        <w:t>нижней трети мочеточника характерна иррадиаг^ия в паховую область и гениталии, а также наличие расстройств мочеиспускания [8,9, Ю].</w:t>
      </w:r>
    </w:p>
    <w:p w14:paraId="40148412" w14:textId="77777777" w:rsidR="003A7640" w:rsidRDefault="006522B3">
      <w:pPr>
        <w:pStyle w:val="22"/>
        <w:numPr>
          <w:ilvl w:val="0"/>
          <w:numId w:val="2"/>
        </w:numPr>
        <w:shd w:val="clear" w:color="auto" w:fill="auto"/>
        <w:tabs>
          <w:tab w:val="left" w:pos="705"/>
        </w:tabs>
        <w:spacing w:before="0" w:after="0" w:line="374" w:lineRule="exact"/>
        <w:ind w:left="740" w:hanging="280"/>
        <w:jc w:val="both"/>
        <w:sectPr w:rsidR="003A7640">
          <w:pgSz w:w="11155" w:h="15826"/>
          <w:pgMar w:top="1328" w:right="888" w:bottom="1523" w:left="1560" w:header="0" w:footer="3" w:gutter="0"/>
          <w:cols w:space="720"/>
          <w:noEndnote/>
          <w:docGrid w:linePitch="360"/>
        </w:sectPr>
      </w:pPr>
      <w:r>
        <w:rPr>
          <w:rStyle w:val="29"/>
          <w:lang w:val="ru-RU" w:eastAsia="ru-RU" w:bidi="ru-RU"/>
        </w:rPr>
        <w:t>С</w:t>
      </w:r>
      <w:r>
        <w:t xml:space="preserve"> целью дифференциальной диагностики рекомендуется у пациентов с подозрением на почечную колику при сборе анамнеза выявлять факторы риска (наследственный анамнез, хроническая дегидратация, ожирение, метаболический синдром, подагра,</w:t>
      </w:r>
    </w:p>
    <w:p w14:paraId="6E1B877E" w14:textId="77777777" w:rsidR="003A7640" w:rsidRDefault="006522B3">
      <w:pPr>
        <w:pStyle w:val="22"/>
        <w:shd w:val="clear" w:color="auto" w:fill="auto"/>
        <w:spacing w:before="0" w:after="0" w:line="355" w:lineRule="exact"/>
        <w:ind w:left="820" w:right="140" w:firstLine="0"/>
        <w:jc w:val="both"/>
      </w:pPr>
      <w:r>
        <w:lastRenderedPageBreak/>
        <w:t>аномалии мочевыводящих пу</w:t>
      </w:r>
      <w:r>
        <w:t>тей) и наличие предшествующих эпизодов мочекаменной болезни [11,12,13].</w:t>
      </w:r>
    </w:p>
    <w:p w14:paraId="3129EEA0" w14:textId="77777777" w:rsidR="003A7640" w:rsidRDefault="006522B3">
      <w:pPr>
        <w:pStyle w:val="22"/>
        <w:shd w:val="clear" w:color="auto" w:fill="auto"/>
        <w:spacing w:before="0" w:after="0" w:line="331" w:lineRule="exact"/>
        <w:ind w:left="820" w:right="140" w:firstLine="0"/>
        <w:jc w:val="both"/>
      </w:pPr>
      <w:r>
        <w:t>Уровень убедительности рекомендаций С (уровень достоверности доказательств -4)</w:t>
      </w:r>
    </w:p>
    <w:p w14:paraId="30B441B9" w14:textId="77777777" w:rsidR="003A7640" w:rsidRDefault="006522B3">
      <w:pPr>
        <w:pStyle w:val="60"/>
        <w:shd w:val="clear" w:color="auto" w:fill="auto"/>
        <w:spacing w:after="184" w:line="370" w:lineRule="exact"/>
        <w:ind w:left="200" w:right="140" w:firstLine="620"/>
      </w:pPr>
      <w:r>
        <w:rPr>
          <w:rStyle w:val="611pt"/>
          <w:i/>
          <w:iCs/>
        </w:rPr>
        <w:t xml:space="preserve">Комментарии: </w:t>
      </w:r>
      <w:r>
        <w:t>наличие анамнестических указаний на нефролитиаз помогает в проведении дифференциальной диагн</w:t>
      </w:r>
      <w:r>
        <w:t>остики у пациентов с почечной коликой, так как снижает вероятность выявления альтернативных диагнозов. Риск развития мочекаменной болезни в три раза выше у пациентов с наследственным анамнезом мочекаменной болезни. Метаболический синдром и другие нарушения</w:t>
      </w:r>
      <w:r>
        <w:t xml:space="preserve"> обмена веществ повышают вероятность развития мочекаменной болезни [1</w:t>
      </w:r>
      <w:r>
        <w:rPr>
          <w:rStyle w:val="61"/>
        </w:rPr>
        <w:t>7,</w:t>
      </w:r>
      <w:r>
        <w:t>12,13].</w:t>
      </w:r>
    </w:p>
    <w:p w14:paraId="0E4A28A2" w14:textId="77777777" w:rsidR="003A7640" w:rsidRDefault="006522B3">
      <w:pPr>
        <w:pStyle w:val="22"/>
        <w:numPr>
          <w:ilvl w:val="0"/>
          <w:numId w:val="2"/>
        </w:numPr>
        <w:shd w:val="clear" w:color="auto" w:fill="auto"/>
        <w:tabs>
          <w:tab w:val="left" w:pos="827"/>
        </w:tabs>
        <w:spacing w:before="0" w:after="0" w:line="365" w:lineRule="exact"/>
        <w:ind w:left="820" w:right="140" w:hanging="240"/>
        <w:jc w:val="both"/>
      </w:pPr>
      <w:r>
        <w:t>Рекомендуется у пациенток детородного возраста с подозрением на почечную колику уточнять дату последней менструации и при необходимости выполнять тест на беременность или направ</w:t>
      </w:r>
      <w:r>
        <w:t>лять на консультацию к врачу-гинекологу для исключения беременности и проведения дифференциальной диагностики с другими гинекологическими заболеваниями [14].</w:t>
      </w:r>
    </w:p>
    <w:p w14:paraId="4E057AD5" w14:textId="77777777" w:rsidR="003A7640" w:rsidRDefault="006522B3">
      <w:pPr>
        <w:pStyle w:val="22"/>
        <w:shd w:val="clear" w:color="auto" w:fill="auto"/>
        <w:spacing w:before="0" w:after="0" w:line="341" w:lineRule="exact"/>
        <w:ind w:left="820" w:right="140" w:firstLine="0"/>
        <w:jc w:val="both"/>
      </w:pPr>
      <w:r>
        <w:t>Уровень убедительности рекомендаций С (уровень достоверности доказательств -4)</w:t>
      </w:r>
    </w:p>
    <w:p w14:paraId="43462F1F" w14:textId="77777777" w:rsidR="003A7640" w:rsidRDefault="006522B3">
      <w:pPr>
        <w:pStyle w:val="60"/>
        <w:shd w:val="clear" w:color="auto" w:fill="auto"/>
        <w:spacing w:after="308" w:line="370" w:lineRule="exact"/>
        <w:ind w:left="200" w:right="140" w:firstLine="620"/>
      </w:pPr>
      <w:r>
        <w:rPr>
          <w:rStyle w:val="611pt"/>
          <w:i/>
          <w:iCs/>
        </w:rPr>
        <w:t xml:space="preserve">Комментарии: </w:t>
      </w:r>
      <w:r>
        <w:t>при положительном тесте на беременность необходимо проводить дифференциальный диагноз с внематочной беременностью и ограничить выполнение методов исследования, связанных с ионизирующим излучением [14].</w:t>
      </w:r>
    </w:p>
    <w:p w14:paraId="768A87C2" w14:textId="77777777" w:rsidR="003A7640" w:rsidRDefault="006522B3">
      <w:pPr>
        <w:pStyle w:val="22"/>
        <w:numPr>
          <w:ilvl w:val="0"/>
          <w:numId w:val="4"/>
        </w:numPr>
        <w:shd w:val="clear" w:color="auto" w:fill="auto"/>
        <w:tabs>
          <w:tab w:val="left" w:pos="1210"/>
        </w:tabs>
        <w:spacing w:before="0" w:after="264" w:line="210" w:lineRule="exact"/>
        <w:ind w:firstLine="820"/>
        <w:jc w:val="both"/>
      </w:pPr>
      <w:r>
        <w:rPr>
          <w:rStyle w:val="2a"/>
        </w:rPr>
        <w:t>Физикальное обследование</w:t>
      </w:r>
    </w:p>
    <w:p w14:paraId="3B8712F7" w14:textId="77777777" w:rsidR="003A7640" w:rsidRDefault="006522B3">
      <w:pPr>
        <w:pStyle w:val="22"/>
        <w:numPr>
          <w:ilvl w:val="0"/>
          <w:numId w:val="2"/>
        </w:numPr>
        <w:shd w:val="clear" w:color="auto" w:fill="auto"/>
        <w:tabs>
          <w:tab w:val="left" w:pos="827"/>
        </w:tabs>
        <w:spacing w:before="0" w:after="0" w:line="365" w:lineRule="exact"/>
        <w:ind w:left="820" w:right="140" w:hanging="240"/>
        <w:jc w:val="both"/>
      </w:pPr>
      <w:r>
        <w:t>Рекомендуется па</w:t>
      </w:r>
      <w:r>
        <w:t>циентам с почечной коликой проводить оценку жизненных показателей — частоты пульса, дыхания, артериального давления, температуры тела, количества отделяемой мочи для оценки состояния и исключения осложнений [15, 16].</w:t>
      </w:r>
    </w:p>
    <w:p w14:paraId="47EF6060" w14:textId="77777777" w:rsidR="003A7640" w:rsidRDefault="006522B3">
      <w:pPr>
        <w:pStyle w:val="22"/>
        <w:shd w:val="clear" w:color="auto" w:fill="auto"/>
        <w:spacing w:before="0" w:after="0" w:line="350" w:lineRule="exact"/>
        <w:ind w:left="820" w:right="140" w:firstLine="0"/>
        <w:jc w:val="both"/>
      </w:pPr>
      <w:r>
        <w:t>Уровень убедительности рекомендаций С (</w:t>
      </w:r>
      <w:r>
        <w:t>уровень достоверности доказательств -5)</w:t>
      </w:r>
    </w:p>
    <w:p w14:paraId="45512A20" w14:textId="77777777" w:rsidR="003A7640" w:rsidRDefault="006522B3">
      <w:pPr>
        <w:pStyle w:val="60"/>
        <w:shd w:val="clear" w:color="auto" w:fill="auto"/>
        <w:spacing w:after="0" w:line="370" w:lineRule="exact"/>
        <w:ind w:right="140" w:firstLine="820"/>
      </w:pPr>
      <w:r>
        <w:rPr>
          <w:rStyle w:val="611pt"/>
          <w:i/>
          <w:iCs/>
        </w:rPr>
        <w:t xml:space="preserve">Комментарии. </w:t>
      </w:r>
      <w:r>
        <w:t>Лихорадка может являться симптомом инфекционного процесса. Из за выраженных болей, вызванной обструкцией мочеточника, может отмечаться тахикардия, тахипноэ, бледность кожных покровов. Гипотония и нарушен</w:t>
      </w:r>
      <w:r>
        <w:t>ие сознания могут являться признаками сепсиса и бактериотоксического шока. Олигурия и анурия могут свидетельствовать о билатеральной обструкции или нарушении функции единственной почки, блокированной конкрементом [15,16].</w:t>
      </w:r>
    </w:p>
    <w:p w14:paraId="55C9F301" w14:textId="77777777" w:rsidR="003A7640" w:rsidRDefault="006522B3">
      <w:pPr>
        <w:pStyle w:val="22"/>
        <w:shd w:val="clear" w:color="auto" w:fill="auto"/>
        <w:spacing w:before="0" w:after="0" w:line="210" w:lineRule="exact"/>
        <w:ind w:left="20" w:firstLine="0"/>
        <w:jc w:val="center"/>
        <w:sectPr w:rsidR="003A7640">
          <w:footerReference w:type="default" r:id="rId9"/>
          <w:pgSz w:w="11155" w:h="15826"/>
          <w:pgMar w:top="1344" w:right="998" w:bottom="1195" w:left="1363" w:header="0" w:footer="3" w:gutter="0"/>
          <w:cols w:space="720"/>
          <w:noEndnote/>
          <w:titlePg/>
          <w:docGrid w:linePitch="360"/>
        </w:sectPr>
      </w:pPr>
      <w:r>
        <w:t>9</w:t>
      </w:r>
    </w:p>
    <w:p w14:paraId="3F7C3DFD" w14:textId="77777777" w:rsidR="003A7640" w:rsidRDefault="003A7640">
      <w:pPr>
        <w:spacing w:line="162" w:lineRule="exact"/>
        <w:rPr>
          <w:sz w:val="13"/>
          <w:szCs w:val="13"/>
        </w:rPr>
      </w:pPr>
    </w:p>
    <w:p w14:paraId="1C62D779" w14:textId="77777777" w:rsidR="003A7640" w:rsidRDefault="003A7640">
      <w:pPr>
        <w:rPr>
          <w:sz w:val="2"/>
          <w:szCs w:val="2"/>
        </w:rPr>
        <w:sectPr w:rsidR="003A7640">
          <w:pgSz w:w="11155" w:h="15826"/>
          <w:pgMar w:top="1051" w:right="0" w:bottom="1430" w:left="0" w:header="0" w:footer="3" w:gutter="0"/>
          <w:cols w:space="720"/>
          <w:noEndnote/>
          <w:docGrid w:linePitch="360"/>
        </w:sectPr>
      </w:pPr>
    </w:p>
    <w:p w14:paraId="16F0F827" w14:textId="77777777" w:rsidR="003A7640" w:rsidRDefault="006522B3">
      <w:pPr>
        <w:pStyle w:val="22"/>
        <w:numPr>
          <w:ilvl w:val="0"/>
          <w:numId w:val="2"/>
        </w:numPr>
        <w:shd w:val="clear" w:color="auto" w:fill="auto"/>
        <w:tabs>
          <w:tab w:val="left" w:pos="846"/>
        </w:tabs>
        <w:spacing w:before="0" w:after="0" w:line="370" w:lineRule="exact"/>
        <w:ind w:left="820" w:right="160" w:hanging="200"/>
        <w:jc w:val="both"/>
      </w:pPr>
      <w:r>
        <w:t>Рекомендуется пациентам с подозрением на почечную колику вьшолнять пальпацию передней брюшной стенки и проводить осмотр наружных половых органов с целью уточнения диагноза и проведения</w:t>
      </w:r>
      <w:r>
        <w:t xml:space="preserve"> дифференциальной диагностики [10,15].</w:t>
      </w:r>
    </w:p>
    <w:p w14:paraId="356CB6AD" w14:textId="77777777" w:rsidR="003A7640" w:rsidRDefault="006522B3">
      <w:pPr>
        <w:pStyle w:val="50"/>
        <w:shd w:val="clear" w:color="auto" w:fill="auto"/>
        <w:spacing w:before="0" w:after="22" w:line="322" w:lineRule="exact"/>
        <w:ind w:left="820" w:right="160"/>
        <w:jc w:val="both"/>
      </w:pPr>
      <w:r>
        <w:t xml:space="preserve">Уровень убедительности рекомендаций С </w:t>
      </w:r>
      <w:r>
        <w:rPr>
          <w:rStyle w:val="5105pt1"/>
        </w:rPr>
        <w:t xml:space="preserve">(уровень достоверности доказательств </w:t>
      </w:r>
      <w:r>
        <w:rPr>
          <w:rStyle w:val="5LucidaSansUnicode65pt"/>
        </w:rPr>
        <w:t>-</w:t>
      </w:r>
      <w:r>
        <w:rPr>
          <w:rStyle w:val="5Consolas115pt"/>
        </w:rPr>
        <w:t>5</w:t>
      </w:r>
      <w:r>
        <w:rPr>
          <w:rStyle w:val="5LucidaSansUnicode65pt"/>
        </w:rPr>
        <w:t>)</w:t>
      </w:r>
    </w:p>
    <w:p w14:paraId="26A8E1C4" w14:textId="77777777" w:rsidR="003A7640" w:rsidRDefault="006522B3">
      <w:pPr>
        <w:pStyle w:val="60"/>
        <w:shd w:val="clear" w:color="auto" w:fill="auto"/>
        <w:spacing w:after="300" w:line="370" w:lineRule="exact"/>
        <w:ind w:left="180" w:right="160" w:firstLine="640"/>
      </w:pPr>
      <w:r>
        <w:rPr>
          <w:rStyle w:val="611pt"/>
          <w:i/>
          <w:iCs/>
        </w:rPr>
        <w:t>Комментарии</w:t>
      </w:r>
      <w:r>
        <w:t xml:space="preserve">. Выраженные боли при пальпации, выраженное напряжение мышц передней брюшной стенки может свидетельствовать о серьезных острых </w:t>
      </w:r>
      <w:r>
        <w:t>процессах в брюшной полости и требовать дальнейшего обследования. Рекомендуется проводить пальпацию передней брюшной стенки с целью определения патологической пульсации над брюшным отделом аорты, наличие которой может навести на мысль о разрыве или расслое</w:t>
      </w:r>
      <w:r>
        <w:t>нии аневризмы аорты. Осмотр наружных половых органов также является обязательным с целью выявления острого орхоэпидидимита или перекрута яичка [Ю. 15].</w:t>
      </w:r>
    </w:p>
    <w:p w14:paraId="37E9EAA7" w14:textId="62125F14" w:rsidR="003A7640" w:rsidRDefault="00AF07A4">
      <w:pPr>
        <w:pStyle w:val="50"/>
        <w:numPr>
          <w:ilvl w:val="0"/>
          <w:numId w:val="4"/>
        </w:numPr>
        <w:shd w:val="clear" w:color="auto" w:fill="auto"/>
        <w:tabs>
          <w:tab w:val="left" w:pos="1205"/>
        </w:tabs>
        <w:spacing w:before="0" w:after="229" w:line="220" w:lineRule="exact"/>
        <w:ind w:left="820"/>
        <w:jc w:val="both"/>
      </w:pPr>
      <w:r>
        <w:rPr>
          <w:noProof/>
        </w:rPr>
        <mc:AlternateContent>
          <mc:Choice Requires="wps">
            <w:drawing>
              <wp:anchor distT="0" distB="0" distL="63500" distR="475615" simplePos="0" relativeHeight="377487104" behindDoc="1" locked="0" layoutInCell="1" allowOverlap="1" wp14:anchorId="7550CA5E" wp14:editId="439C666E">
                <wp:simplePos x="0" y="0"/>
                <wp:positionH relativeFrom="margin">
                  <wp:posOffset>-658495</wp:posOffset>
                </wp:positionH>
                <wp:positionV relativeFrom="paragraph">
                  <wp:posOffset>-85090</wp:posOffset>
                </wp:positionV>
                <wp:extent cx="182880" cy="133350"/>
                <wp:effectExtent l="1270" t="0" r="0" b="4445"/>
                <wp:wrapSquare wrapText="right"/>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A77AB" w14:textId="77777777" w:rsidR="003A7640" w:rsidRDefault="006522B3">
                            <w:pPr>
                              <w:pStyle w:val="60"/>
                              <w:shd w:val="clear" w:color="auto" w:fill="auto"/>
                              <w:spacing w:after="0" w:line="210" w:lineRule="exact"/>
                              <w:jc w:val="left"/>
                            </w:pPr>
                            <w:r>
                              <w:rPr>
                                <w:rStyle w:val="6Exact"/>
                                <w:i/>
                                <w:i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50CA5E" id="_x0000_t202" coordsize="21600,21600" o:spt="202" path="m,l,21600r21600,l21600,xe">
                <v:stroke joinstyle="miter"/>
                <v:path gradientshapeok="t" o:connecttype="rect"/>
              </v:shapetype>
              <v:shape id="Text Box 5" o:spid="_x0000_s1026" type="#_x0000_t202" style="position:absolute;left:0;text-align:left;margin-left:-51.85pt;margin-top:-6.7pt;width:14.4pt;height:10.5pt;z-index:-125829376;visibility:visible;mso-wrap-style:square;mso-width-percent:0;mso-height-percent:0;mso-wrap-distance-left:5pt;mso-wrap-distance-top:0;mso-wrap-distance-right:37.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" filled="f" stroked="f">
                <v:textbox style="mso-fit-shape-to-text:t" inset="0,0,0,0">
                  <w:txbxContent>
                    <w:p w14:paraId="2CBA77AB" w14:textId="77777777" w:rsidR="003A7640" w:rsidRDefault="006522B3">
                      <w:pPr>
                        <w:pStyle w:val="60"/>
                        <w:shd w:val="clear" w:color="auto" w:fill="auto"/>
                        <w:spacing w:after="0" w:line="210" w:lineRule="exact"/>
                        <w:jc w:val="left"/>
                      </w:pPr>
                      <w:r>
                        <w:rPr>
                          <w:rStyle w:val="6Exact"/>
                          <w:i/>
                          <w:iCs/>
                        </w:rPr>
                        <w:t>}</w:t>
                      </w:r>
                    </w:p>
                  </w:txbxContent>
                </v:textbox>
                <w10:wrap type="square" side="right" anchorx="margin"/>
              </v:shape>
            </w:pict>
          </mc:Fallback>
        </mc:AlternateContent>
      </w:r>
      <w:r w:rsidR="006522B3">
        <w:rPr>
          <w:rStyle w:val="51"/>
        </w:rPr>
        <w:t xml:space="preserve">Лабораторные диагностические </w:t>
      </w:r>
      <w:r w:rsidR="006522B3">
        <w:rPr>
          <w:rStyle w:val="59pt"/>
        </w:rPr>
        <w:t>исслеловяния</w:t>
      </w:r>
    </w:p>
    <w:p w14:paraId="23DBE954" w14:textId="77777777" w:rsidR="003A7640" w:rsidRDefault="006522B3">
      <w:pPr>
        <w:pStyle w:val="22"/>
        <w:numPr>
          <w:ilvl w:val="0"/>
          <w:numId w:val="2"/>
        </w:numPr>
        <w:shd w:val="clear" w:color="auto" w:fill="auto"/>
        <w:tabs>
          <w:tab w:val="left" w:pos="846"/>
        </w:tabs>
        <w:spacing w:before="0" w:after="0" w:line="355" w:lineRule="exact"/>
        <w:ind w:left="820" w:right="160" w:hanging="200"/>
        <w:jc w:val="both"/>
      </w:pPr>
      <w:r>
        <w:t xml:space="preserve">Рекомендуется пациентам с почечной коликой </w:t>
      </w:r>
      <w:r>
        <w:t>выполнение общего (клинического) анализа мочи с целью уточнения диагноза и исключения развития осложнений [15,17,18].</w:t>
      </w:r>
    </w:p>
    <w:p w14:paraId="4692FB21" w14:textId="77777777" w:rsidR="003A7640" w:rsidRDefault="006522B3">
      <w:pPr>
        <w:pStyle w:val="50"/>
        <w:shd w:val="clear" w:color="auto" w:fill="auto"/>
        <w:spacing w:before="0" w:after="22" w:line="326" w:lineRule="exact"/>
        <w:ind w:left="820" w:right="160"/>
        <w:jc w:val="both"/>
      </w:pPr>
      <w:r>
        <w:t xml:space="preserve">Уровень убедительности рекомендаций С </w:t>
      </w:r>
      <w:r>
        <w:rPr>
          <w:rStyle w:val="5105pt1"/>
        </w:rPr>
        <w:t xml:space="preserve">(уровень достоверности доказательств </w:t>
      </w:r>
      <w:r>
        <w:rPr>
          <w:rStyle w:val="5LucidaSansUnicode65pt0"/>
        </w:rPr>
        <w:t>-</w:t>
      </w:r>
      <w:r>
        <w:rPr>
          <w:rStyle w:val="5LucidaSansUnicode10pt"/>
        </w:rPr>
        <w:t>4</w:t>
      </w:r>
      <w:r>
        <w:rPr>
          <w:rStyle w:val="5LucidaSansUnicode65pt0"/>
        </w:rPr>
        <w:t>)</w:t>
      </w:r>
    </w:p>
    <w:p w14:paraId="0FB902FF" w14:textId="77777777" w:rsidR="003A7640" w:rsidRDefault="006522B3">
      <w:pPr>
        <w:pStyle w:val="60"/>
        <w:shd w:val="clear" w:color="auto" w:fill="auto"/>
        <w:spacing w:after="188"/>
        <w:ind w:left="180" w:right="160" w:firstLine="640"/>
      </w:pPr>
      <w:r>
        <w:rPr>
          <w:rStyle w:val="611pt"/>
          <w:i/>
          <w:iCs/>
        </w:rPr>
        <w:t xml:space="preserve">Комментарии: </w:t>
      </w:r>
      <w:r>
        <w:t>Общий (клинический) анализ мочи является обяза</w:t>
      </w:r>
      <w:r>
        <w:t>тельным методом лабораторной диагностики при почечной колике. Количество лейкоцитов в моче является маркером сопутствующей мочевой инфекции Эритроцитурия является не специфическим признаком почечной колики и может являться следствием таких состояний, как а</w:t>
      </w:r>
      <w:r>
        <w:t>невризма брюшного отдела аорты, инфекционный процесс, менструация. В то же время эритроцитурия может отсутствовать у 15% пациентов с почечной коликой [ 15,17,18].</w:t>
      </w:r>
    </w:p>
    <w:p w14:paraId="47B4BA97" w14:textId="77777777" w:rsidR="003A7640" w:rsidRDefault="006522B3">
      <w:pPr>
        <w:pStyle w:val="22"/>
        <w:numPr>
          <w:ilvl w:val="0"/>
          <w:numId w:val="2"/>
        </w:numPr>
        <w:shd w:val="clear" w:color="auto" w:fill="auto"/>
        <w:tabs>
          <w:tab w:val="left" w:pos="833"/>
        </w:tabs>
        <w:spacing w:before="0" w:after="0" w:line="365" w:lineRule="exact"/>
        <w:ind w:left="820" w:hanging="300"/>
      </w:pPr>
      <w:r>
        <w:t>Рекомендуется пациентам с почечной коликой выполнение общего (клинического) анализа крови для</w:t>
      </w:r>
      <w:r>
        <w:t xml:space="preserve"> оценки активности воспалительного процесса [15,19].</w:t>
      </w:r>
    </w:p>
    <w:p w14:paraId="7B671768" w14:textId="77777777" w:rsidR="003A7640" w:rsidRDefault="006522B3">
      <w:pPr>
        <w:pStyle w:val="22"/>
        <w:shd w:val="clear" w:color="auto" w:fill="auto"/>
        <w:spacing w:before="0" w:after="0" w:line="346" w:lineRule="exact"/>
        <w:ind w:left="820" w:right="160" w:firstLine="0"/>
        <w:jc w:val="both"/>
      </w:pPr>
      <w:r>
        <w:rPr>
          <w:rStyle w:val="211pt0"/>
        </w:rPr>
        <w:t xml:space="preserve">Уровень убедительности рекомендаций С </w:t>
      </w:r>
      <w:r>
        <w:t>(уровень достоверности доказательств -4)</w:t>
      </w:r>
    </w:p>
    <w:p w14:paraId="3CF9E7D8" w14:textId="77777777" w:rsidR="003A7640" w:rsidRDefault="006522B3">
      <w:pPr>
        <w:pStyle w:val="60"/>
        <w:shd w:val="clear" w:color="auto" w:fill="auto"/>
        <w:spacing w:after="0" w:line="370" w:lineRule="exact"/>
        <w:ind w:right="160"/>
        <w:jc w:val="right"/>
      </w:pPr>
      <w:r>
        <w:rPr>
          <w:rStyle w:val="611pt"/>
          <w:i/>
          <w:iCs/>
        </w:rPr>
        <w:t xml:space="preserve">Комментарии: </w:t>
      </w:r>
      <w:r>
        <w:t xml:space="preserve">Лейкоцитозу пациентов с почечной коликой может указывать на острый инфекционно-воспалительный процесс в верхних мочевых путях. Незначительный лейкоцитоз до </w:t>
      </w:r>
      <w:r>
        <w:rPr>
          <w:lang w:val="en-US" w:eastAsia="en-US" w:bidi="en-US"/>
        </w:rPr>
        <w:t xml:space="preserve">12x10^ </w:t>
      </w:r>
      <w:r>
        <w:t>может наблюдаться у порядка 80% пациентов с почечной коликой</w:t>
      </w:r>
    </w:p>
    <w:p w14:paraId="5A401512" w14:textId="77777777" w:rsidR="003A7640" w:rsidRDefault="006522B3">
      <w:pPr>
        <w:pStyle w:val="60"/>
        <w:shd w:val="clear" w:color="auto" w:fill="auto"/>
        <w:spacing w:after="0" w:line="370" w:lineRule="exact"/>
        <w:ind w:left="180"/>
        <w:jc w:val="left"/>
      </w:pPr>
      <w:r>
        <w:t>П9].</w:t>
      </w:r>
      <w:r>
        <w:br w:type="page"/>
      </w:r>
    </w:p>
    <w:p w14:paraId="677537F1" w14:textId="77777777" w:rsidR="003A7640" w:rsidRDefault="006522B3">
      <w:pPr>
        <w:pStyle w:val="22"/>
        <w:numPr>
          <w:ilvl w:val="0"/>
          <w:numId w:val="2"/>
        </w:numPr>
        <w:shd w:val="clear" w:color="auto" w:fill="auto"/>
        <w:tabs>
          <w:tab w:val="left" w:pos="783"/>
        </w:tabs>
        <w:spacing w:before="0" w:after="0" w:line="370" w:lineRule="exact"/>
        <w:ind w:left="780" w:hanging="220"/>
        <w:jc w:val="both"/>
      </w:pPr>
      <w:r>
        <w:lastRenderedPageBreak/>
        <w:t xml:space="preserve">Рекомендуется пациентам с </w:t>
      </w:r>
      <w:r>
        <w:t>почечной коликой вьшолнение анализа крови биохимического общетерапевтического с определением уровней креатинина, мочевины и электролитов (калий, натрий) в плазме крови с целью уточнения диагноза и исключения развития осложнений [15,16].</w:t>
      </w:r>
    </w:p>
    <w:p w14:paraId="16F001AE" w14:textId="77777777" w:rsidR="003A7640" w:rsidRDefault="006522B3">
      <w:pPr>
        <w:pStyle w:val="22"/>
        <w:shd w:val="clear" w:color="auto" w:fill="auto"/>
        <w:spacing w:before="0" w:after="0" w:line="326" w:lineRule="exact"/>
        <w:ind w:left="780" w:firstLine="0"/>
        <w:jc w:val="both"/>
      </w:pPr>
      <w:r>
        <w:t>Уровень убедительно</w:t>
      </w:r>
      <w:r>
        <w:t>сти рекомендаций С (уровень достоверности доказательств -5)</w:t>
      </w:r>
    </w:p>
    <w:p w14:paraId="107D1D9F" w14:textId="77777777" w:rsidR="003A7640" w:rsidRDefault="006522B3">
      <w:pPr>
        <w:pStyle w:val="60"/>
        <w:shd w:val="clear" w:color="auto" w:fill="auto"/>
        <w:spacing w:after="176" w:line="365" w:lineRule="exact"/>
        <w:ind w:firstLine="780"/>
      </w:pPr>
      <w:r>
        <w:rPr>
          <w:rStyle w:val="611pt"/>
          <w:i/>
          <w:iCs/>
        </w:rPr>
        <w:t xml:space="preserve">Комментарии: </w:t>
      </w:r>
      <w:r>
        <w:t>Определение концентрации креатинина, мочевины и электролитов позволит оценить функциональное состояние мочевыделительной системы [</w:t>
      </w:r>
      <w:r>
        <w:rPr>
          <w:rStyle w:val="61"/>
        </w:rPr>
        <w:t>75,</w:t>
      </w:r>
      <w:r>
        <w:t>16].</w:t>
      </w:r>
    </w:p>
    <w:p w14:paraId="2AE61316" w14:textId="77777777" w:rsidR="003A7640" w:rsidRDefault="006522B3">
      <w:pPr>
        <w:pStyle w:val="22"/>
        <w:numPr>
          <w:ilvl w:val="0"/>
          <w:numId w:val="2"/>
        </w:numPr>
        <w:shd w:val="clear" w:color="auto" w:fill="auto"/>
        <w:tabs>
          <w:tab w:val="left" w:pos="783"/>
        </w:tabs>
        <w:spacing w:before="0" w:after="0" w:line="370" w:lineRule="exact"/>
        <w:ind w:left="780" w:hanging="220"/>
        <w:jc w:val="both"/>
      </w:pPr>
      <w:r>
        <w:t xml:space="preserve">Рекомендуется пациентам с почечной коликой и </w:t>
      </w:r>
      <w:r>
        <w:t>признаками инфекционно</w:t>
      </w:r>
      <w:r>
        <w:softHyphen/>
        <w:t>воспалительного процесса в мочевых путях выполнение микробиологического (культурального) исследования мочи на бактериальные патогены с определением чувствительности к антибиотикам для исключения инфекции верхних мочевых путей и выбор</w:t>
      </w:r>
      <w:r>
        <w:t>а схемы лечения [20,21].</w:t>
      </w:r>
    </w:p>
    <w:p w14:paraId="577700EB" w14:textId="77777777" w:rsidR="003A7640" w:rsidRDefault="006522B3">
      <w:pPr>
        <w:pStyle w:val="22"/>
        <w:shd w:val="clear" w:color="auto" w:fill="auto"/>
        <w:spacing w:before="0" w:after="0" w:line="350" w:lineRule="exact"/>
        <w:ind w:left="780" w:firstLine="0"/>
        <w:jc w:val="both"/>
      </w:pPr>
      <w:r>
        <w:t>Уровень убедительности рекомендаций В (уровень достоверности доказательств -3)</w:t>
      </w:r>
    </w:p>
    <w:p w14:paraId="0B6B0D9E" w14:textId="77777777" w:rsidR="003A7640" w:rsidRDefault="006522B3">
      <w:pPr>
        <w:pStyle w:val="60"/>
        <w:shd w:val="clear" w:color="auto" w:fill="auto"/>
        <w:spacing w:after="176" w:line="370" w:lineRule="exact"/>
        <w:ind w:firstLine="780"/>
      </w:pPr>
      <w:r>
        <w:rPr>
          <w:rStyle w:val="611pt"/>
          <w:i/>
          <w:iCs/>
        </w:rPr>
        <w:t xml:space="preserve">Комментарии: </w:t>
      </w:r>
      <w:r>
        <w:t>Инфекция мочевых путей встречается у 8% пациентов с почечной коликой. Лейкоцитурия может отмечаться у 14.5% пациентов с почечной коликой. П</w:t>
      </w:r>
      <w:r>
        <w:t>ри этом вероятность положительного посева мочи у пациентов с почечной коликой выше в 10раз при наличии лейкоцитурии, чем без нее [20,21].</w:t>
      </w:r>
    </w:p>
    <w:p w14:paraId="24F61C80" w14:textId="77777777" w:rsidR="003A7640" w:rsidRDefault="006522B3">
      <w:pPr>
        <w:pStyle w:val="22"/>
        <w:numPr>
          <w:ilvl w:val="0"/>
          <w:numId w:val="2"/>
        </w:numPr>
        <w:shd w:val="clear" w:color="auto" w:fill="auto"/>
        <w:tabs>
          <w:tab w:val="left" w:pos="783"/>
        </w:tabs>
        <w:spacing w:before="0" w:after="0" w:line="374" w:lineRule="exact"/>
        <w:ind w:left="780" w:hanging="220"/>
        <w:jc w:val="both"/>
      </w:pPr>
      <w:r>
        <w:t xml:space="preserve">При отхождении у пациента с почечной коликой мочевого конкремента рекомендуется выполнение анализа его </w:t>
      </w:r>
      <w:r>
        <w:t>минерального состава с целью последующего проведения противорецидивной терапии (метафилактики).</w:t>
      </w:r>
    </w:p>
    <w:p w14:paraId="10B01386" w14:textId="77777777" w:rsidR="003A7640" w:rsidRDefault="006522B3">
      <w:pPr>
        <w:pStyle w:val="22"/>
        <w:shd w:val="clear" w:color="auto" w:fill="auto"/>
        <w:spacing w:before="0" w:after="0" w:line="374" w:lineRule="exact"/>
        <w:ind w:left="780" w:firstLine="0"/>
        <w:jc w:val="both"/>
      </w:pPr>
      <w:r>
        <w:t>Уровень убедительности рекомендаций С (уровень достоверности доказательств -5)</w:t>
      </w:r>
    </w:p>
    <w:p w14:paraId="4DE9B7EC" w14:textId="77777777" w:rsidR="003A7640" w:rsidRDefault="006522B3">
      <w:pPr>
        <w:pStyle w:val="60"/>
        <w:shd w:val="clear" w:color="auto" w:fill="auto"/>
        <w:tabs>
          <w:tab w:val="left" w:pos="2508"/>
        </w:tabs>
        <w:spacing w:after="0"/>
        <w:ind w:left="780"/>
      </w:pPr>
      <w:r>
        <w:rPr>
          <w:rStyle w:val="611pt"/>
          <w:i/>
          <w:iCs/>
        </w:rPr>
        <w:t>Комментарии:</w:t>
      </w:r>
      <w:r>
        <w:rPr>
          <w:rStyle w:val="611pt"/>
          <w:i/>
          <w:iCs/>
        </w:rPr>
        <w:tab/>
      </w:r>
      <w:r>
        <w:t>Анализ минерального состава мочевого камня рекомендовано</w:t>
      </w:r>
    </w:p>
    <w:p w14:paraId="1A41B413" w14:textId="77777777" w:rsidR="003A7640" w:rsidRDefault="006522B3">
      <w:pPr>
        <w:pStyle w:val="60"/>
        <w:shd w:val="clear" w:color="auto" w:fill="auto"/>
        <w:spacing w:after="0"/>
        <w:jc w:val="left"/>
      </w:pPr>
      <w:r>
        <w:t>выполнять м</w:t>
      </w:r>
      <w:r>
        <w:t>етодом дифракции рентгеновских лучей или инфракрасной спектроскопии</w:t>
      </w:r>
    </w:p>
    <w:p w14:paraId="65A6007C" w14:textId="77777777" w:rsidR="003A7640" w:rsidRDefault="006522B3">
      <w:pPr>
        <w:pStyle w:val="60"/>
        <w:shd w:val="clear" w:color="auto" w:fill="auto"/>
        <w:spacing w:after="312"/>
        <w:jc w:val="left"/>
      </w:pPr>
      <w:r>
        <w:t>[16,110].</w:t>
      </w:r>
    </w:p>
    <w:p w14:paraId="2C6D8F1B" w14:textId="77777777" w:rsidR="003A7640" w:rsidRDefault="006522B3">
      <w:pPr>
        <w:pStyle w:val="22"/>
        <w:numPr>
          <w:ilvl w:val="0"/>
          <w:numId w:val="4"/>
        </w:numPr>
        <w:shd w:val="clear" w:color="auto" w:fill="auto"/>
        <w:tabs>
          <w:tab w:val="left" w:pos="1166"/>
        </w:tabs>
        <w:spacing w:before="0" w:after="218" w:line="210" w:lineRule="exact"/>
        <w:ind w:left="780" w:firstLine="0"/>
        <w:jc w:val="both"/>
      </w:pPr>
      <w:r>
        <w:rPr>
          <w:rStyle w:val="2a"/>
        </w:rPr>
        <w:t>Инструментальные диагностические исследования</w:t>
      </w:r>
    </w:p>
    <w:p w14:paraId="0217D488" w14:textId="77777777" w:rsidR="003A7640" w:rsidRDefault="006522B3">
      <w:pPr>
        <w:pStyle w:val="22"/>
        <w:numPr>
          <w:ilvl w:val="0"/>
          <w:numId w:val="2"/>
        </w:numPr>
        <w:shd w:val="clear" w:color="auto" w:fill="auto"/>
        <w:tabs>
          <w:tab w:val="left" w:pos="782"/>
        </w:tabs>
        <w:spacing w:before="0" w:after="0" w:line="374" w:lineRule="exact"/>
        <w:ind w:left="780" w:hanging="320"/>
        <w:jc w:val="both"/>
      </w:pPr>
      <w:r>
        <w:t>Рекомендуется пациентам с подозрением на почечную колику выполнение нативной (бесконтрастной) компьютерной томографии (КТ) почек и в</w:t>
      </w:r>
      <w:r>
        <w:t>ерхних мочевыводящих путей с целью уточнения диагноза [22,23,24,25,26,27,28,29,30,31,32,33,34].</w:t>
      </w:r>
    </w:p>
    <w:p w14:paraId="67411116" w14:textId="77777777" w:rsidR="003A7640" w:rsidRDefault="006522B3">
      <w:pPr>
        <w:pStyle w:val="22"/>
        <w:shd w:val="clear" w:color="auto" w:fill="auto"/>
        <w:spacing w:before="0" w:after="110" w:line="210" w:lineRule="exact"/>
        <w:ind w:left="180" w:firstLine="700"/>
        <w:jc w:val="both"/>
      </w:pPr>
      <w:r>
        <w:t>Уровень убедительности рекомендаций А (уровень достоверности доказательств</w:t>
      </w:r>
    </w:p>
    <w:p w14:paraId="4639753A" w14:textId="77777777" w:rsidR="003A7640" w:rsidRDefault="006522B3">
      <w:pPr>
        <w:pStyle w:val="70"/>
        <w:shd w:val="clear" w:color="auto" w:fill="auto"/>
        <w:spacing w:before="0" w:after="2" w:line="200" w:lineRule="exact"/>
        <w:ind w:left="180"/>
      </w:pPr>
      <w:r>
        <w:t>-</w:t>
      </w:r>
      <w:r>
        <w:rPr>
          <w:rStyle w:val="7MicrosoftSansSerif10pt"/>
        </w:rPr>
        <w:t>1</w:t>
      </w:r>
      <w:r>
        <w:t>)</w:t>
      </w:r>
    </w:p>
    <w:p w14:paraId="255302B2" w14:textId="77777777" w:rsidR="003A7640" w:rsidRDefault="006522B3">
      <w:pPr>
        <w:pStyle w:val="60"/>
        <w:shd w:val="clear" w:color="auto" w:fill="auto"/>
        <w:ind w:left="180" w:right="140" w:firstLine="700"/>
      </w:pPr>
      <w:r>
        <w:rPr>
          <w:rStyle w:val="611pt"/>
          <w:i/>
          <w:iCs/>
        </w:rPr>
        <w:t xml:space="preserve">Комментарии: </w:t>
      </w:r>
      <w:r>
        <w:t xml:space="preserve">наиболее информативным и чувствительным методом при МКБ </w:t>
      </w:r>
      <w:r>
        <w:t xml:space="preserve">является компьютерная томография почек и надпочечников (нативная КТ верхних мочевыводящих путей) (с чувствительностью 96% и специфичностью до Ю0% (Приложение Г1). Она дает возможность определить точное количество, локализацию и плотность </w:t>
      </w:r>
      <w:r>
        <w:lastRenderedPageBreak/>
        <w:t>камня, его внутрен</w:t>
      </w:r>
      <w:r>
        <w:t>нюю структуру и расстояние от конкремента до кожи</w:t>
      </w:r>
      <w:r>
        <w:rPr>
          <w:rStyle w:val="61"/>
        </w:rPr>
        <w:t xml:space="preserve"> — </w:t>
      </w:r>
      <w:r>
        <w:t>параметры, которые дают возможность прогнозировать эффективность применения дистанционной ударно-волновой литотрипсии (ДУВЛ). Единственный тип камней, не определяющийся на КТ, это индинавировые камни. При</w:t>
      </w:r>
      <w:r>
        <w:t xml:space="preserve"> диагностике конкрементов мочевыводящих путей бесконтрастная КТ обладает более высокой чувствительностью и специфичностью по сравнению с экскреторнойурографией (ЭУ) (ПриложениеГ1). Также при МСКТмогут быт выявлены некоторые альтернативные заболевания, мими</w:t>
      </w:r>
      <w:r>
        <w:t>крирующие под почечную колику [30]. Частота альтернативных диагнозов, выявленных при КТ у пациентов с подозрением на почечную колику, может достигать 27%. Наиболее частыми альтернативными диагнозами являются холецистит (5%), аппендицит (4%), пиелонефрит (3</w:t>
      </w:r>
      <w:r>
        <w:t>%), киста яичника (2%), опухоль почки (1,4%) и аневризма брюшного отдела аорты. Тем не менее, наряду с преимуществами бесконтрастной КТ, следует иметь в виду, что, в отличие от ЭУ, она не предоставляет данных о функции почек и анатомических особенностях мо</w:t>
      </w:r>
      <w:r>
        <w:t>чевыводящей системы, а также сопровождается высокой лучевой нагрузкой на пациента (приложение Г2) [22,23,24,25,26.27,28,29,30,31,32,33.34,35].</w:t>
      </w:r>
    </w:p>
    <w:p w14:paraId="7C9B2B38" w14:textId="77777777" w:rsidR="003A7640" w:rsidRDefault="006522B3">
      <w:pPr>
        <w:pStyle w:val="22"/>
        <w:shd w:val="clear" w:color="auto" w:fill="auto"/>
        <w:spacing w:before="0" w:after="0" w:line="374" w:lineRule="exact"/>
        <w:ind w:left="760" w:right="140" w:hanging="240"/>
        <w:jc w:val="both"/>
      </w:pPr>
      <w:r>
        <w:t>• Рекомендуется пациентам с подозрением на почечную колику и с ИМТ &lt;30 и при наличии в медихщнском учреждении тех</w:t>
      </w:r>
      <w:r>
        <w:t>нической возможности выполнять бесконтрастную КТ почек и верхних мочевыводящих путей в низкодозном режиме [36].</w:t>
      </w:r>
    </w:p>
    <w:p w14:paraId="67D60B43" w14:textId="77777777" w:rsidR="003A7640" w:rsidRDefault="006522B3">
      <w:pPr>
        <w:pStyle w:val="22"/>
        <w:shd w:val="clear" w:color="auto" w:fill="auto"/>
        <w:spacing w:before="0" w:after="0" w:line="374" w:lineRule="exact"/>
        <w:ind w:left="760" w:right="140" w:firstLine="0"/>
        <w:jc w:val="both"/>
      </w:pPr>
      <w:r>
        <w:t xml:space="preserve">Уровень убедительности рекомендаций В (уровень достоверности доказательств </w:t>
      </w:r>
      <w:r>
        <w:rPr>
          <w:rStyle w:val="2LucidaSansUnicode7pt"/>
        </w:rPr>
        <w:t>-</w:t>
      </w:r>
      <w:r>
        <w:rPr>
          <w:rStyle w:val="2MicrosoftSansSerif10pt"/>
        </w:rPr>
        <w:t>2</w:t>
      </w:r>
      <w:r>
        <w:rPr>
          <w:rStyle w:val="2LucidaSansUnicode7pt"/>
        </w:rPr>
        <w:t>)</w:t>
      </w:r>
    </w:p>
    <w:p w14:paraId="197AF65D" w14:textId="77777777" w:rsidR="003A7640" w:rsidRDefault="006522B3">
      <w:pPr>
        <w:pStyle w:val="60"/>
        <w:shd w:val="clear" w:color="auto" w:fill="auto"/>
        <w:spacing w:after="0"/>
        <w:ind w:right="140" w:firstLine="760"/>
      </w:pPr>
      <w:r>
        <w:rPr>
          <w:rStyle w:val="611pt"/>
          <w:i/>
          <w:iCs/>
        </w:rPr>
        <w:t xml:space="preserve">Комментарии: </w:t>
      </w:r>
      <w:r>
        <w:t>Снижение поглощенной эффективной дозы при применении</w:t>
      </w:r>
      <w:r>
        <w:t xml:space="preserve"> низкодозного протокола составляет 80% (1,97 против 10.0 мЗв) без ухудшения качества визуализации. Чувствительность и специфичность двух этих методов исследований сопоставима (99% и 93% для стандартной КТ и 95% и 86% для низкодозной КТ), в то же время чувс</w:t>
      </w:r>
      <w:r>
        <w:t>твительность и специфичность для камней размером менее 2мм значительно ниже (79% и 68%) [36].</w:t>
      </w:r>
    </w:p>
    <w:p w14:paraId="1D4A0C47" w14:textId="77777777" w:rsidR="003A7640" w:rsidRDefault="006522B3">
      <w:pPr>
        <w:pStyle w:val="22"/>
        <w:shd w:val="clear" w:color="auto" w:fill="auto"/>
        <w:spacing w:before="0" w:after="0" w:line="365" w:lineRule="exact"/>
        <w:ind w:left="840" w:right="140" w:hanging="240"/>
        <w:jc w:val="both"/>
      </w:pPr>
      <w:r>
        <w:t>• Рекомендуется пациентам с подозрением на почечную колику и невозможностью выполнить КТ в кратчайшие сроки после обращения выполнять обзорную урографию (рентгено</w:t>
      </w:r>
      <w:r>
        <w:t>графию мочевыделительной системы) в сочетании с УЗИ органов мочевой системы в качестве инициального метода обследования для уточнения диагноза [37,38].</w:t>
      </w:r>
    </w:p>
    <w:p w14:paraId="3CC5C600" w14:textId="77777777" w:rsidR="003A7640" w:rsidRDefault="006522B3">
      <w:pPr>
        <w:pStyle w:val="22"/>
        <w:shd w:val="clear" w:color="auto" w:fill="auto"/>
        <w:spacing w:before="0" w:after="0" w:line="326" w:lineRule="exact"/>
        <w:ind w:left="840" w:right="140" w:firstLine="0"/>
        <w:jc w:val="both"/>
      </w:pPr>
      <w:r>
        <w:t xml:space="preserve">Уровень убедительности рекомендаций </w:t>
      </w:r>
      <w:r>
        <w:rPr>
          <w:rStyle w:val="212pt"/>
        </w:rPr>
        <w:t xml:space="preserve">В </w:t>
      </w:r>
      <w:r>
        <w:t xml:space="preserve">(уровень достоверности доказательств </w:t>
      </w:r>
      <w:r>
        <w:rPr>
          <w:rStyle w:val="2LucidaSansUnicode65pt"/>
        </w:rPr>
        <w:t>-</w:t>
      </w:r>
      <w:r>
        <w:rPr>
          <w:rStyle w:val="211pt1"/>
        </w:rPr>
        <w:t>2</w:t>
      </w:r>
      <w:r>
        <w:rPr>
          <w:rStyle w:val="2LucidaSansUnicode65pt"/>
        </w:rPr>
        <w:t>)</w:t>
      </w:r>
    </w:p>
    <w:p w14:paraId="0A49CF69" w14:textId="77777777" w:rsidR="003A7640" w:rsidRDefault="006522B3">
      <w:pPr>
        <w:pStyle w:val="60"/>
        <w:shd w:val="clear" w:color="auto" w:fill="auto"/>
        <w:spacing w:after="176" w:line="370" w:lineRule="exact"/>
        <w:ind w:right="140" w:firstLine="840"/>
      </w:pPr>
      <w:r>
        <w:rPr>
          <w:rStyle w:val="611pt"/>
          <w:i/>
          <w:iCs/>
        </w:rPr>
        <w:t xml:space="preserve">Комментарии: </w:t>
      </w:r>
      <w:r>
        <w:t>Несмотря на невысокую чувствительность обзорной урографии и УЗИ, точность диагностики повышается при сочетанном их выполнении. Чувствительность этой комбинации составляет 79%, но она обладает 95% негати</w:t>
      </w:r>
      <w:r>
        <w:t xml:space="preserve">вной предсказательной ценностью. Это значит, что при отсутствии патологических изменений, выявленных при этих </w:t>
      </w:r>
      <w:r>
        <w:lastRenderedPageBreak/>
        <w:t>исследованиях, низка вероятность того, что камни мочевой системы будут выявлены при дальнейших исследованиях (в/в урография, МСКТ) [34,35].</w:t>
      </w:r>
    </w:p>
    <w:p w14:paraId="4CA6A7B7" w14:textId="77777777" w:rsidR="003A7640" w:rsidRDefault="006522B3">
      <w:pPr>
        <w:pStyle w:val="22"/>
        <w:shd w:val="clear" w:color="auto" w:fill="auto"/>
        <w:spacing w:before="0" w:after="0" w:line="374" w:lineRule="exact"/>
        <w:ind w:left="840" w:right="140" w:hanging="240"/>
        <w:jc w:val="both"/>
      </w:pPr>
      <w:r>
        <w:t>• Реко</w:t>
      </w:r>
      <w:r>
        <w:t>мендуется пациентам с подозрением на почечную колику и невозможностью выполнить КТ проведение экскреторной урографии только с целью дифференциальной диагностики или для планирования хирургического вмешательства [28,39].</w:t>
      </w:r>
    </w:p>
    <w:p w14:paraId="307CF6A4" w14:textId="77777777" w:rsidR="003A7640" w:rsidRDefault="006522B3">
      <w:pPr>
        <w:pStyle w:val="22"/>
        <w:shd w:val="clear" w:color="auto" w:fill="auto"/>
        <w:spacing w:before="0" w:after="0" w:line="374" w:lineRule="exact"/>
        <w:ind w:left="840" w:right="140" w:firstLine="0"/>
        <w:jc w:val="both"/>
      </w:pPr>
      <w:r>
        <w:t xml:space="preserve">Уровень убедительности рекомендаций </w:t>
      </w:r>
      <w:r>
        <w:t>В (уровень достоверности доказательств -2)</w:t>
      </w:r>
    </w:p>
    <w:p w14:paraId="450EBF47" w14:textId="77777777" w:rsidR="003A7640" w:rsidRDefault="006522B3">
      <w:pPr>
        <w:pStyle w:val="60"/>
        <w:shd w:val="clear" w:color="auto" w:fill="auto"/>
        <w:spacing w:after="0"/>
        <w:ind w:right="140" w:firstLine="840"/>
      </w:pPr>
      <w:r>
        <w:rPr>
          <w:rStyle w:val="611pt"/>
          <w:i/>
          <w:iCs/>
        </w:rPr>
        <w:t xml:space="preserve">Комментарии: </w:t>
      </w:r>
      <w:r>
        <w:t>ЭУ способна дать полное представление об анатомо - функциональном состоянии почек, верхних и нижних мочевыводящих путей. Однако на интерпретацию снимков влияют те же факторы, что и на результаты обзор</w:t>
      </w:r>
      <w:r>
        <w:t>ной рентгенографии. Чувствительность метода составляет 86%. Специфичность достигает 94%. ЭУ позволяет получить информацию о камне, его размере, локализации, плотности, о состоянии верхних мочевых путей, степени обструкции и состоянии контралатеральной почк</w:t>
      </w:r>
      <w:r>
        <w:t>и. Однако точность исследования зависит от степени подготовки кишечника к исследованию, а потенциальные побочные нефротоксические эффекты при введении рентгеноконтрастного вещества можно минимизировать, обеспечив адекватную гидратацию пациента. К сожалению</w:t>
      </w:r>
      <w:r>
        <w:t>, подобная подготовка к исследованию требует времени и не может быть выполнена в неотложной ситуагщи. Недостатком ЭУ так же является невозможность идентификации альтернативных диагнозов.</w:t>
      </w:r>
    </w:p>
    <w:p w14:paraId="61CCEE7E" w14:textId="77777777" w:rsidR="003A7640" w:rsidRDefault="006522B3">
      <w:pPr>
        <w:pStyle w:val="60"/>
        <w:shd w:val="clear" w:color="auto" w:fill="auto"/>
        <w:spacing w:after="0"/>
        <w:ind w:right="140"/>
      </w:pPr>
      <w:r>
        <w:t>Введение рентгеноконтрастных препаратов противопоказано пациентам с а</w:t>
      </w:r>
      <w:r>
        <w:t>ллергической реакцией на контрастное вещество, с уровнем креатинина в крови более</w:t>
      </w:r>
      <w:r>
        <w:rPr>
          <w:rStyle w:val="61"/>
        </w:rPr>
        <w:t xml:space="preserve"> 7 </w:t>
      </w:r>
      <w:r>
        <w:t>72</w:t>
      </w:r>
    </w:p>
    <w:p w14:paraId="0DE6409A" w14:textId="77777777" w:rsidR="003A7640" w:rsidRDefault="006522B3">
      <w:pPr>
        <w:pStyle w:val="60"/>
        <w:shd w:val="clear" w:color="auto" w:fill="auto"/>
        <w:spacing w:after="176" w:line="370" w:lineRule="exact"/>
        <w:ind w:left="160"/>
      </w:pPr>
      <w:r>
        <w:t>мкмоль/л. Рентгеноконтрастные препараты могут являться причиной потенциальных побочных эффектов. Наиболее частой аллергической реакцией является нефротоксический эффект.</w:t>
      </w:r>
      <w:r>
        <w:t xml:space="preserve"> Перед выполнением ЭУ необходимо определение уровня креатинина крови. Хотя повышение уровня креатинина крови выше 130 мкмоль/л не является абсолютным противопоказанием к ЭУ, риски должны быть тщательно взвешены, особенно у пациентов с сахарным диабетом, бо</w:t>
      </w:r>
      <w:r>
        <w:t>лезнями сердечно-сосудистой системы и с заболеваниями крови (миеломная болезнь). Эти риски могут быть минимизированы путем предварительной адекватной гидратации пациента и уменьшения количества вводимого контрастного материала. Также следует осторожно выпо</w:t>
      </w:r>
      <w:r>
        <w:t xml:space="preserve">лнять ЭУ пациентам с сахарным диабетом, принимающим метформин, из за риска развития выраженного метаболического ацидоза. Рекомендуется отмена препарата перед исследованием и возобновление его приема не ранее, чем через 48 часов после процедуры </w:t>
      </w:r>
      <w:r>
        <w:rPr>
          <w:rStyle w:val="61"/>
        </w:rPr>
        <w:t>[28,39,40,41</w:t>
      </w:r>
      <w:r>
        <w:rPr>
          <w:rStyle w:val="61"/>
        </w:rPr>
        <w:t>],</w:t>
      </w:r>
    </w:p>
    <w:p w14:paraId="55490BD7" w14:textId="77777777" w:rsidR="003A7640" w:rsidRDefault="006522B3">
      <w:pPr>
        <w:pStyle w:val="22"/>
        <w:shd w:val="clear" w:color="auto" w:fill="auto"/>
        <w:spacing w:before="0" w:after="0" w:line="374" w:lineRule="exact"/>
        <w:ind w:left="820" w:hanging="240"/>
        <w:jc w:val="both"/>
      </w:pPr>
      <w:r>
        <w:t xml:space="preserve">• Рекомендуется при подозрении на почечную колику у беременных пациенток выполнять ультразвуковое исследование почек в качестве диагностического метода первой линии </w:t>
      </w:r>
      <w:r>
        <w:lastRenderedPageBreak/>
        <w:t>для уточнения диагноза [45,46].</w:t>
      </w:r>
    </w:p>
    <w:p w14:paraId="6E582446" w14:textId="77777777" w:rsidR="003A7640" w:rsidRDefault="006522B3">
      <w:pPr>
        <w:pStyle w:val="22"/>
        <w:shd w:val="clear" w:color="auto" w:fill="auto"/>
        <w:spacing w:before="0" w:after="0" w:line="398" w:lineRule="exact"/>
        <w:ind w:left="820" w:firstLine="0"/>
        <w:jc w:val="both"/>
      </w:pPr>
      <w:r>
        <w:t xml:space="preserve">Уровень убедительности рекомендаций С (уровень </w:t>
      </w:r>
      <w:r>
        <w:t>достоверности доказательств -4)</w:t>
      </w:r>
    </w:p>
    <w:p w14:paraId="46748438" w14:textId="77777777" w:rsidR="003A7640" w:rsidRDefault="006522B3">
      <w:pPr>
        <w:pStyle w:val="60"/>
        <w:shd w:val="clear" w:color="auto" w:fill="auto"/>
        <w:tabs>
          <w:tab w:val="left" w:pos="5630"/>
        </w:tabs>
        <w:spacing w:after="0"/>
        <w:ind w:left="820"/>
      </w:pPr>
      <w:r>
        <w:rPr>
          <w:rStyle w:val="611pt"/>
          <w:i/>
          <w:iCs/>
        </w:rPr>
        <w:t xml:space="preserve">Комментарии: </w:t>
      </w:r>
      <w:r>
        <w:t>приблизительно у 1:200 -</w:t>
      </w:r>
      <w:r>
        <w:tab/>
        <w:t>1:1500 беременных женщин</w:t>
      </w:r>
    </w:p>
    <w:p w14:paraId="7F013CAB" w14:textId="77777777" w:rsidR="003A7640" w:rsidRDefault="006522B3">
      <w:pPr>
        <w:pStyle w:val="60"/>
        <w:shd w:val="clear" w:color="auto" w:fill="auto"/>
        <w:spacing w:after="0"/>
        <w:ind w:left="160"/>
      </w:pPr>
      <w:r>
        <w:t>определяются камни мочевой системы с наличием клинических проявлений. Почечная колика во время беременности связана с риском развития преждевременных родов, преэ</w:t>
      </w:r>
      <w:r>
        <w:t>клампсии. Применение диагностических методов, связанных с ионизирующим излучением, ограничено из-за потенциального негативного воздействия на плод. Среди всего многообразия диагностических методов УЗИ и МРТ органов мочевой системы являются самыми безопасны</w:t>
      </w:r>
      <w:r>
        <w:t>ми методами для матери и плода. УЗИ является наиболее распространенным методом, несмотря на ряд недостатков, таких как низкая чувствительность, зависимость от оператора и невозможность дифференцировать острую обструкцию мочеточников от физиологической, воз</w:t>
      </w:r>
      <w:r>
        <w:t>никающей во время беременности. Расширение полостных систем почек у беременных женщин в третьем триместре определяется у 9096 справа и 67% слева В дифференциальной диагностике между патологической и физиологической обструкцией может быть полезно выполнение</w:t>
      </w:r>
      <w:r>
        <w:t xml:space="preserve"> допплерографии, при которой можно определить выбросы из мочеточников и индекс резистивности на почечных сосудах. Мочеточниковые выбросы в режиме цветного доплеровского картирования должны определятся как минимум каждые 5 мин.</w:t>
      </w:r>
    </w:p>
    <w:p w14:paraId="6D8174A3" w14:textId="77777777" w:rsidR="003A7640" w:rsidRDefault="006522B3">
      <w:pPr>
        <w:pStyle w:val="60"/>
        <w:shd w:val="clear" w:color="auto" w:fill="auto"/>
        <w:spacing w:after="180"/>
        <w:ind w:left="140"/>
      </w:pPr>
      <w:r>
        <w:t>Отсутствие выбросов или ослаб</w:t>
      </w:r>
      <w:r>
        <w:t>ление на стороне симптоматики обладает 9596 чувствительностью и 87% специфичностью в определении патологической обструкции у не беременных пациентов. Диагностическая ценность данного метода не такая высокая у беременных пациенток. Отсутствие мочеточниковый</w:t>
      </w:r>
      <w:r>
        <w:t xml:space="preserve"> выброса с одной и сторон может наблюдаться у 15% здоровых беременных женщин. Индексрезистивности измеряется на огибающих ши внутридолевых артериях почки. Повышение индекса резистивности отмечается в течении 6 часов после возникновения острой обструкции. Р</w:t>
      </w:r>
      <w:r>
        <w:t>азница в показателе индекса резистивности более 0,7 на стороне болей по сравнению с контралатеральной почкой имеет 88% чувствительность в определении острой обструкции мочеточника [42,43,44,45,46].</w:t>
      </w:r>
    </w:p>
    <w:p w14:paraId="1A648F9F" w14:textId="77777777" w:rsidR="003A7640" w:rsidRDefault="006522B3">
      <w:pPr>
        <w:pStyle w:val="22"/>
        <w:shd w:val="clear" w:color="auto" w:fill="auto"/>
        <w:spacing w:before="0" w:after="0" w:line="374" w:lineRule="exact"/>
        <w:ind w:left="800" w:hanging="260"/>
        <w:jc w:val="both"/>
      </w:pPr>
      <w:r>
        <w:t>• При подозрении на почечную колику у беременных пациенток</w:t>
      </w:r>
      <w:r>
        <w:t xml:space="preserve"> и невозможности постановки диагноза после вьшолнения ультразвукового исследования, рекомендуется выполнять магнитную резонансную томографию (МРТ) почек в качестве диагностического метода второй линии [47,48].</w:t>
      </w:r>
    </w:p>
    <w:p w14:paraId="1EE68AB9" w14:textId="77777777" w:rsidR="003A7640" w:rsidRDefault="006522B3">
      <w:pPr>
        <w:pStyle w:val="22"/>
        <w:shd w:val="clear" w:color="auto" w:fill="auto"/>
        <w:spacing w:before="0" w:after="0" w:line="374" w:lineRule="exact"/>
        <w:ind w:left="800" w:firstLine="0"/>
        <w:jc w:val="both"/>
      </w:pPr>
      <w:r>
        <w:t>Уровень убедительности рекомендаций В (уровень</w:t>
      </w:r>
      <w:r>
        <w:t xml:space="preserve"> достоверности доказательств </w:t>
      </w:r>
      <w:r>
        <w:rPr>
          <w:rStyle w:val="2LucidaSansUnicode65pt"/>
        </w:rPr>
        <w:t>-</w:t>
      </w:r>
      <w:r>
        <w:rPr>
          <w:rStyle w:val="211pt2"/>
        </w:rPr>
        <w:t>2</w:t>
      </w:r>
      <w:r>
        <w:rPr>
          <w:rStyle w:val="2LucidaSansUnicode65pt"/>
        </w:rPr>
        <w:t>)</w:t>
      </w:r>
    </w:p>
    <w:p w14:paraId="0D64AB62" w14:textId="77777777" w:rsidR="003A7640" w:rsidRDefault="006522B3">
      <w:pPr>
        <w:pStyle w:val="60"/>
        <w:shd w:val="clear" w:color="auto" w:fill="auto"/>
        <w:spacing w:after="161"/>
        <w:ind w:left="140" w:firstLine="660"/>
      </w:pPr>
      <w:r>
        <w:rPr>
          <w:rStyle w:val="611pt"/>
          <w:i/>
          <w:iCs/>
        </w:rPr>
        <w:t xml:space="preserve">Комментарии: </w:t>
      </w:r>
      <w:r>
        <w:t>МРТ может описать камень в мочеточнике в виде дефекта наполнения примерно у 50% пациентов с подтвержденным при КТ камнем мочеточника. Однако в сочетании с визуализацией вторичных признаков, таких как наличие па</w:t>
      </w:r>
      <w:r>
        <w:t xml:space="preserve">ранефрального выпота, </w:t>
      </w:r>
      <w:r>
        <w:lastRenderedPageBreak/>
        <w:t>расширение полостных систем почек, МРТ обладает 84% чувствительностью и 86% специфичностью в определении острой обструкции в общей популяции. МРТ с плотность поля 1,5 Тесла широко применяется у беременных пациенток для диагностики раз</w:t>
      </w:r>
      <w:r>
        <w:t>личных заболеваний свыше 20 лет без наличия указаний о патологическом воздействии на плод [47,48].</w:t>
      </w:r>
    </w:p>
    <w:p w14:paraId="6A0F8FB6" w14:textId="77777777" w:rsidR="003A7640" w:rsidRDefault="006522B3">
      <w:pPr>
        <w:pStyle w:val="22"/>
        <w:shd w:val="clear" w:color="auto" w:fill="auto"/>
        <w:spacing w:before="0" w:after="0" w:line="398" w:lineRule="exact"/>
        <w:ind w:left="800" w:hanging="260"/>
        <w:jc w:val="both"/>
      </w:pPr>
      <w:r>
        <w:t xml:space="preserve">• Не рекомендуется пациентам с подозрением на почечную колику выполнять ультразвуковое исследование почек в качестве самостоятельного </w:t>
      </w:r>
      <w:r>
        <w:t>диагностического метода [49,50].</w:t>
      </w:r>
    </w:p>
    <w:p w14:paraId="72093366" w14:textId="77777777" w:rsidR="003A7640" w:rsidRDefault="006522B3">
      <w:pPr>
        <w:pStyle w:val="22"/>
        <w:shd w:val="clear" w:color="auto" w:fill="auto"/>
        <w:spacing w:before="0" w:after="0" w:line="432" w:lineRule="exact"/>
        <w:ind w:left="800" w:firstLine="0"/>
        <w:jc w:val="both"/>
      </w:pPr>
      <w:r>
        <w:t>Уровень убедительности рекомендаций В (уровень достоверности доказательств -2)</w:t>
      </w:r>
    </w:p>
    <w:p w14:paraId="6605BAAD" w14:textId="77777777" w:rsidR="003A7640" w:rsidRDefault="006522B3">
      <w:pPr>
        <w:pStyle w:val="60"/>
        <w:shd w:val="clear" w:color="auto" w:fill="auto"/>
        <w:spacing w:after="0" w:line="379" w:lineRule="exact"/>
        <w:ind w:left="140" w:firstLine="660"/>
      </w:pPr>
      <w:r>
        <w:t>Комментарии: диагностическая значимость УЗИ зависит от кпасса ультразвуковой аппаратуры и квалификации врача. При подозрении на камень мочеточни</w:t>
      </w:r>
      <w:r>
        <w:t xml:space="preserve">ка чувствительность </w:t>
      </w:r>
      <w:r>
        <w:rPr>
          <w:rStyle w:val="611pt"/>
          <w:i/>
          <w:iCs/>
        </w:rPr>
        <w:t xml:space="preserve">УЗИ </w:t>
      </w:r>
      <w:r>
        <w:t>составляет лишь 45%. а специфичность - 94%. При подозрении на камень почки эти параметры составляют 45 и 88% соответственно [46].</w:t>
      </w:r>
    </w:p>
    <w:p w14:paraId="04D76AF9" w14:textId="77777777" w:rsidR="003A7640" w:rsidRDefault="006522B3">
      <w:pPr>
        <w:pStyle w:val="60"/>
        <w:shd w:val="clear" w:color="auto" w:fill="auto"/>
        <w:spacing w:after="180"/>
        <w:ind w:left="140" w:firstLine="660"/>
      </w:pPr>
      <w:r>
        <w:t>Как метод инициальной диагностики ультрасонография может применяться для определения обструкции верхни</w:t>
      </w:r>
      <w:r>
        <w:t xml:space="preserve">х мочевых путей и планирования дачьнейших диагностических и терапевтических мероприятий [47]. При наличии классических симптомов почечной колики, наличие гидронефроза может является свидетельством уретеролитиаза [48], но следует принимать во внимание, что </w:t>
      </w:r>
      <w:r>
        <w:t>расширение полостной системы почки наблюдается только у 89,1% пациентов с острыми болями в поясничной области и подтвержденным по данным КТ камнем мочеточника [49,50,51,52].</w:t>
      </w:r>
    </w:p>
    <w:p w14:paraId="572F8A0E" w14:textId="77777777" w:rsidR="003A7640" w:rsidRDefault="006522B3">
      <w:pPr>
        <w:pStyle w:val="22"/>
        <w:shd w:val="clear" w:color="auto" w:fill="auto"/>
        <w:spacing w:before="0" w:after="0" w:line="374" w:lineRule="exact"/>
        <w:ind w:left="800" w:hanging="240"/>
        <w:jc w:val="both"/>
      </w:pPr>
      <w:r>
        <w:t xml:space="preserve">• Пациентам с подозрением на почечную колику не рекомендуется выполнение обзорной </w:t>
      </w:r>
      <w:r>
        <w:t>урографии (рентгенографии мочевыделительной системы) в качестве самостоятельного метода диагностики [50].</w:t>
      </w:r>
    </w:p>
    <w:p w14:paraId="55D00C62" w14:textId="77777777" w:rsidR="003A7640" w:rsidRDefault="006522B3">
      <w:pPr>
        <w:pStyle w:val="22"/>
        <w:shd w:val="clear" w:color="auto" w:fill="auto"/>
        <w:spacing w:before="0" w:after="300" w:line="374" w:lineRule="exact"/>
        <w:ind w:left="140" w:firstLine="660"/>
        <w:jc w:val="both"/>
      </w:pPr>
      <w:r>
        <w:t>Уровень убедительности рекомендаций С (уровень достоверности доказательств</w:t>
      </w:r>
    </w:p>
    <w:p w14:paraId="2977E884" w14:textId="77777777" w:rsidR="003A7640" w:rsidRDefault="006522B3">
      <w:pPr>
        <w:pStyle w:val="60"/>
        <w:shd w:val="clear" w:color="auto" w:fill="auto"/>
        <w:tabs>
          <w:tab w:val="left" w:pos="2773"/>
        </w:tabs>
        <w:spacing w:after="0"/>
        <w:ind w:left="140" w:firstLine="660"/>
      </w:pPr>
      <w:r>
        <w:t>Комментарии:</w:t>
      </w:r>
      <w:r>
        <w:tab/>
        <w:t>обзорная урография позволяет диагностировать</w:t>
      </w:r>
    </w:p>
    <w:p w14:paraId="781FCC6B" w14:textId="77777777" w:rsidR="003A7640" w:rsidRDefault="006522B3">
      <w:pPr>
        <w:pStyle w:val="60"/>
        <w:shd w:val="clear" w:color="auto" w:fill="auto"/>
        <w:spacing w:after="304"/>
        <w:ind w:left="140"/>
      </w:pPr>
      <w:r>
        <w:t>рентгенопозитивные камни, однако зависит от многих факторов (метеоризм, ожирение, состояние рентгеновской пленки, реактивов и т.д.). Чувствительность и специфичность обзорного рентгеновского снимка органов мочевой системы (урографии) составляет 44— 77% и 8</w:t>
      </w:r>
      <w:r>
        <w:t>0-87% соответственно. Возможно выполнение обзорной урографии у пациентов с подтвержденным при КТ камнем верхних мочевых путей для оценки «продвижения» камня по мочеточнику при консервативной камнеизгоняющей терапии и для определения возможности рентгеновск</w:t>
      </w:r>
      <w:r>
        <w:t>ого наведения при планировании ДУВЛ и определения эффективности после ее проведения [53,54].</w:t>
      </w:r>
    </w:p>
    <w:p w14:paraId="76F2151C" w14:textId="77777777" w:rsidR="003A7640" w:rsidRDefault="006522B3">
      <w:pPr>
        <w:pStyle w:val="50"/>
        <w:numPr>
          <w:ilvl w:val="0"/>
          <w:numId w:val="5"/>
        </w:numPr>
        <w:shd w:val="clear" w:color="auto" w:fill="auto"/>
        <w:tabs>
          <w:tab w:val="left" w:pos="1190"/>
        </w:tabs>
        <w:spacing w:before="0" w:after="236" w:line="220" w:lineRule="exact"/>
        <w:ind w:left="140" w:firstLine="660"/>
        <w:jc w:val="both"/>
      </w:pPr>
      <w:r>
        <w:rPr>
          <w:rStyle w:val="51"/>
        </w:rPr>
        <w:t>Иные диагностические исследования</w:t>
      </w:r>
    </w:p>
    <w:p w14:paraId="4020D745" w14:textId="77777777" w:rsidR="003A7640" w:rsidRDefault="006522B3">
      <w:pPr>
        <w:pStyle w:val="10"/>
        <w:keepNext/>
        <w:keepLines/>
        <w:shd w:val="clear" w:color="auto" w:fill="auto"/>
        <w:spacing w:before="0" w:after="188"/>
        <w:ind w:right="20"/>
      </w:pPr>
      <w:bookmarkStart w:id="11" w:name="bookmark11"/>
      <w:r>
        <w:lastRenderedPageBreak/>
        <w:t>3. Лечение, включая медикаментозную и немедикаментозную терапии,</w:t>
      </w:r>
      <w:r>
        <w:br/>
        <w:t>диетотерапию, обезболивание, медицинские показания и</w:t>
      </w:r>
      <w:r>
        <w:br/>
        <w:t>противопока</w:t>
      </w:r>
      <w:r>
        <w:t>зания к применению методов лечения</w:t>
      </w:r>
      <w:bookmarkEnd w:id="11"/>
    </w:p>
    <w:p w14:paraId="46EF54E6" w14:textId="77777777" w:rsidR="003A7640" w:rsidRDefault="006522B3">
      <w:pPr>
        <w:pStyle w:val="60"/>
        <w:shd w:val="clear" w:color="auto" w:fill="auto"/>
        <w:spacing w:after="91" w:line="427" w:lineRule="exact"/>
        <w:ind w:left="140"/>
      </w:pPr>
      <w:r>
        <w:t>Лечение при почечной колике направлено на клиническое выздоровление посредством устранения причины обструкции.</w:t>
      </w:r>
    </w:p>
    <w:p w14:paraId="6698C56F" w14:textId="77777777" w:rsidR="003A7640" w:rsidRDefault="006522B3">
      <w:pPr>
        <w:pStyle w:val="80"/>
        <w:shd w:val="clear" w:color="auto" w:fill="auto"/>
        <w:spacing w:before="0"/>
        <w:ind w:left="140" w:firstLine="660"/>
      </w:pPr>
      <w:r>
        <w:rPr>
          <w:rStyle w:val="81"/>
        </w:rPr>
        <w:t xml:space="preserve">3 1 </w:t>
      </w:r>
      <w:r>
        <w:rPr>
          <w:rStyle w:val="82"/>
          <w:b/>
          <w:bCs/>
        </w:rPr>
        <w:t>Консепвативн</w:t>
      </w:r>
      <w:r>
        <w:t>ое лечение</w:t>
      </w:r>
    </w:p>
    <w:p w14:paraId="0DDB10EA" w14:textId="77777777" w:rsidR="003A7640" w:rsidRDefault="006522B3">
      <w:pPr>
        <w:pStyle w:val="80"/>
        <w:numPr>
          <w:ilvl w:val="0"/>
          <w:numId w:val="6"/>
        </w:numPr>
        <w:shd w:val="clear" w:color="auto" w:fill="auto"/>
        <w:tabs>
          <w:tab w:val="left" w:pos="769"/>
        </w:tabs>
        <w:spacing w:before="0"/>
        <w:ind w:left="240"/>
      </w:pPr>
      <w:r>
        <w:t>Медикаментозное лечение</w:t>
      </w:r>
    </w:p>
    <w:p w14:paraId="28248F77" w14:textId="77777777" w:rsidR="003A7640" w:rsidRDefault="006522B3">
      <w:pPr>
        <w:pStyle w:val="22"/>
        <w:shd w:val="clear" w:color="auto" w:fill="auto"/>
        <w:spacing w:before="0" w:after="0" w:line="360" w:lineRule="exact"/>
        <w:ind w:left="860" w:hanging="220"/>
        <w:jc w:val="both"/>
      </w:pPr>
      <w:r>
        <w:t>• Пациентам с почечной коликой рекомендуется назначение нес</w:t>
      </w:r>
      <w:r>
        <w:t>тероидных противовоспалительных препаратов (диклофенак</w:t>
      </w:r>
      <w:r>
        <w:footnoteReference w:id="1"/>
      </w:r>
      <w:r>
        <w:t xml:space="preserve"> </w:t>
      </w:r>
      <w:r>
        <w:footnoteReference w:id="2"/>
      </w:r>
      <w:r>
        <w:t xml:space="preserve">, #индометацин 100 мг суппозитории однократно, ибупрофен**) с целью обезболивания </w:t>
      </w:r>
      <w:r>
        <w:rPr>
          <w:rStyle w:val="29"/>
          <w:lang w:val="ru-RU" w:eastAsia="ru-RU" w:bidi="ru-RU"/>
        </w:rPr>
        <w:t xml:space="preserve">\ЪЪ.56,57,58, 59, </w:t>
      </w:r>
      <w:r>
        <w:rPr>
          <w:rStyle w:val="211pt0pt"/>
        </w:rPr>
        <w:t>66</w:t>
      </w:r>
      <w:r>
        <w:rPr>
          <w:rStyle w:val="2Impact6pt1pt"/>
          <w:b w:val="0"/>
          <w:bCs w:val="0"/>
        </w:rPr>
        <w:t>\.</w:t>
      </w:r>
    </w:p>
    <w:p w14:paraId="1DA09363" w14:textId="77777777" w:rsidR="003A7640" w:rsidRDefault="006522B3">
      <w:pPr>
        <w:pStyle w:val="22"/>
        <w:shd w:val="clear" w:color="auto" w:fill="auto"/>
        <w:spacing w:before="0" w:after="0" w:line="350" w:lineRule="exact"/>
        <w:ind w:left="860" w:firstLine="0"/>
        <w:jc w:val="both"/>
      </w:pPr>
      <w:r>
        <w:t>Уровень убедительности рекомендаций А (уровень достоверности доказательств -1)</w:t>
      </w:r>
    </w:p>
    <w:p w14:paraId="3442F78F" w14:textId="77777777" w:rsidR="003A7640" w:rsidRDefault="006522B3">
      <w:pPr>
        <w:pStyle w:val="60"/>
        <w:shd w:val="clear" w:color="auto" w:fill="auto"/>
        <w:spacing w:after="0" w:line="370" w:lineRule="exact"/>
        <w:ind w:left="180" w:firstLine="680"/>
      </w:pPr>
      <w:r>
        <w:rPr>
          <w:rStyle w:val="611pt"/>
          <w:i/>
          <w:iCs/>
        </w:rPr>
        <w:t xml:space="preserve">Комментарии: </w:t>
      </w:r>
      <w:r>
        <w:t>На первом этапе лечения при почечной колике рекомендуется купирование боли. Нестероидные противовоспалительные средства (НПВС) эффективны у пациентов с почечной коликой и оказывают лучший анальгезирующий эффект по сравнению с опиатами. Пациент</w:t>
      </w:r>
      <w:r>
        <w:t>ам, принимающим НПВС, в краткосрочной перспективе дальнейшая аналгезия требуется реже. Применение опиатов по сравнению с НПВС связано с более частым развитием побочных реакций и чаще требует проведения повторной аналгезии.</w:t>
      </w:r>
    </w:p>
    <w:p w14:paraId="08200471" w14:textId="77777777" w:rsidR="003A7640" w:rsidRDefault="006522B3">
      <w:pPr>
        <w:pStyle w:val="60"/>
        <w:shd w:val="clear" w:color="auto" w:fill="auto"/>
        <w:spacing w:after="0" w:line="370" w:lineRule="exact"/>
        <w:ind w:left="180" w:firstLine="680"/>
      </w:pPr>
      <w:r>
        <w:t xml:space="preserve">Лечение должно быть начато сразу </w:t>
      </w:r>
      <w:r>
        <w:t>при возникновении боли. Следует помнить, что диклофенак** снижает уровень гломерулярной фильтрации у больных с почечной недостаточностью, у пациентов с нормальной функцией почек этого не происходит.</w:t>
      </w:r>
    </w:p>
    <w:p w14:paraId="4F570E35" w14:textId="77777777" w:rsidR="003A7640" w:rsidRDefault="006522B3">
      <w:pPr>
        <w:pStyle w:val="60"/>
        <w:shd w:val="clear" w:color="auto" w:fill="auto"/>
        <w:spacing w:after="0" w:line="370" w:lineRule="exact"/>
        <w:ind w:left="180" w:firstLine="680"/>
      </w:pPr>
      <w:r>
        <w:t>Диклофенак** и ибупрофен** повышают риск сердечно-сосудис</w:t>
      </w:r>
      <w:r>
        <w:t xml:space="preserve">тых осложнений, противопоказаны пациентам с сердечно-сосудистой недостаточностью, ишемической </w:t>
      </w:r>
      <w:r>
        <w:lastRenderedPageBreak/>
        <w:t>болезнью сердца, заболеваниями периферических сосудов и цереброваскулярной патологией. Назначение данных препаратов этим пациентам возможно только при вынужденных</w:t>
      </w:r>
      <w:r>
        <w:t xml:space="preserve"> показаниях, но с применением наименьшей дозировки и длительности терапии [55,56,57,58, 59,60,61,62].</w:t>
      </w:r>
      <w:r>
        <w:br w:type="page"/>
      </w:r>
    </w:p>
    <w:p w14:paraId="59C8F912" w14:textId="77777777" w:rsidR="003A7640" w:rsidRDefault="006522B3">
      <w:pPr>
        <w:pStyle w:val="60"/>
        <w:shd w:val="clear" w:color="auto" w:fill="auto"/>
        <w:spacing w:after="221" w:line="346" w:lineRule="exact"/>
      </w:pPr>
      <w:r>
        <w:lastRenderedPageBreak/>
        <w:t>осложнений при приеме метамизола составляет 0,16 случаев на миллион пациентов-дней приема [54,57,63,64,65].</w:t>
      </w:r>
    </w:p>
    <w:p w14:paraId="0E07FE02" w14:textId="77777777" w:rsidR="003A7640" w:rsidRDefault="006522B3">
      <w:pPr>
        <w:pStyle w:val="22"/>
        <w:numPr>
          <w:ilvl w:val="0"/>
          <w:numId w:val="2"/>
        </w:numPr>
        <w:shd w:val="clear" w:color="auto" w:fill="auto"/>
        <w:tabs>
          <w:tab w:val="left" w:pos="790"/>
        </w:tabs>
        <w:spacing w:before="0" w:after="0" w:line="370" w:lineRule="exact"/>
        <w:ind w:left="800" w:hanging="260"/>
      </w:pPr>
      <w:r>
        <w:t>Рекомендуется пациентам с почечной коликой пр</w:t>
      </w:r>
      <w:r>
        <w:t>и неэффективности или невозможности назначения НПВС (в том числе из-за аллергических реакций) применение опиоидов и аналгетиков со смешанным механизмом действия (трамадол</w:t>
      </w:r>
      <w:r>
        <w:footnoteReference w:id="3"/>
      </w:r>
      <w:r>
        <w:t xml:space="preserve"> </w:t>
      </w:r>
      <w:r>
        <w:footnoteReference w:id="4"/>
      </w:r>
      <w:r>
        <w:t>) в качестве препаратов второй линии с целью обезболивания [66,67]. Уровень убеди</w:t>
      </w:r>
      <w:r>
        <w:t>тельности рекомендаций А (уровень достоверности доказательств -1)</w:t>
      </w:r>
    </w:p>
    <w:p w14:paraId="63A85DBA" w14:textId="47BD8023" w:rsidR="003A7640" w:rsidRDefault="00AF07A4">
      <w:pPr>
        <w:pStyle w:val="60"/>
        <w:shd w:val="clear" w:color="auto" w:fill="auto"/>
        <w:spacing w:after="232"/>
        <w:ind w:firstLine="800"/>
      </w:pPr>
      <w:r>
        <w:rPr>
          <w:noProof/>
        </w:rPr>
        <mc:AlternateContent>
          <mc:Choice Requires="wps">
            <w:drawing>
              <wp:anchor distT="0" distB="0" distL="63500" distR="542290" simplePos="0" relativeHeight="377487105" behindDoc="1" locked="0" layoutInCell="1" allowOverlap="1" wp14:anchorId="37707847" wp14:editId="181A65BB">
                <wp:simplePos x="0" y="0"/>
                <wp:positionH relativeFrom="margin">
                  <wp:posOffset>-688975</wp:posOffset>
                </wp:positionH>
                <wp:positionV relativeFrom="paragraph">
                  <wp:posOffset>862330</wp:posOffset>
                </wp:positionV>
                <wp:extent cx="182880" cy="133350"/>
                <wp:effectExtent l="0" t="0" r="0" b="1905"/>
                <wp:wrapSquare wrapText="right"/>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D352E" w14:textId="77777777" w:rsidR="003A7640" w:rsidRDefault="006522B3">
                            <w:pPr>
                              <w:pStyle w:val="22"/>
                              <w:shd w:val="clear" w:color="auto" w:fill="auto"/>
                              <w:spacing w:before="0" w:after="0" w:line="210" w:lineRule="exact"/>
                              <w:ind w:firstLine="0"/>
                            </w:pPr>
                            <w:r>
                              <w:rPr>
                                <w:rStyle w:val="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707847" id="Text Box 6" o:spid="_x0000_s1027" type="#_x0000_t202" style="position:absolute;left:0;text-align:left;margin-left:-54.25pt;margin-top:67.9pt;width:14.4pt;height:10.5pt;z-index:-125829375;visibility:visible;mso-wrap-style:square;mso-width-percent:0;mso-height-percent:0;mso-wrap-distance-left:5pt;mso-wrap-distance-top:0;mso-wrap-distance-right:42.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" filled="f" stroked="f">
                <v:textbox style="mso-fit-shape-to-text:t" inset="0,0,0,0">
                  <w:txbxContent>
                    <w:p w14:paraId="3C6D352E" w14:textId="77777777" w:rsidR="003A7640" w:rsidRDefault="006522B3">
                      <w:pPr>
                        <w:pStyle w:val="22"/>
                        <w:shd w:val="clear" w:color="auto" w:fill="auto"/>
                        <w:spacing w:before="0" w:after="0" w:line="210" w:lineRule="exact"/>
                        <w:ind w:firstLine="0"/>
                      </w:pPr>
                      <w:r>
                        <w:rPr>
                          <w:rStyle w:val="2Exact"/>
                        </w:rPr>
                        <w:t>»</w:t>
                      </w:r>
                    </w:p>
                  </w:txbxContent>
                </v:textbox>
                <w10:wrap type="square" side="right" anchorx="margin"/>
              </v:shape>
            </w:pict>
          </mc:Fallback>
        </mc:AlternateContent>
      </w:r>
      <w:r w:rsidR="006522B3">
        <w:rPr>
          <w:rStyle w:val="611pt"/>
          <w:i/>
          <w:iCs/>
        </w:rPr>
        <w:t xml:space="preserve">Комментарии: </w:t>
      </w:r>
      <w:r w:rsidR="006522B3">
        <w:t>Наркотические анальгетики и НПВС обладают равной обезболивающей активностью. Однако НПВС в сравнении с опиатами реже вызывают побочные эффекты и реже требуют дополнительног</w:t>
      </w:r>
      <w:r w:rsidR="006522B3">
        <w:t>о обезболивания. Поэтому НПВС должны рассматриваться как препараты первой линии для купирования почечной колики. Исследования показывают, что трамадол** обладает равной эффективностью при купировании почечной колики по сравнению с #индометацином, поэтому т</w:t>
      </w:r>
      <w:r w:rsidR="006522B3">
        <w:t>ак же может применяться при невозможности применения и неэффективности НПВС [66,67].</w:t>
      </w:r>
    </w:p>
    <w:p w14:paraId="4D20A1F4" w14:textId="77777777" w:rsidR="003A7640" w:rsidRDefault="006522B3">
      <w:pPr>
        <w:pStyle w:val="22"/>
        <w:numPr>
          <w:ilvl w:val="0"/>
          <w:numId w:val="2"/>
        </w:numPr>
        <w:shd w:val="clear" w:color="auto" w:fill="auto"/>
        <w:tabs>
          <w:tab w:val="left" w:pos="790"/>
        </w:tabs>
        <w:spacing w:before="0" w:after="0" w:line="384" w:lineRule="exact"/>
        <w:ind w:left="800" w:hanging="260"/>
        <w:jc w:val="both"/>
      </w:pPr>
      <w:r>
        <w:t xml:space="preserve">Не рекомендуется пациентам с почечной коликой назначать спазмолитические препараты (АТХ-группа папаверин и его производные) с целью обезболивания [60]. Уровень </w:t>
      </w:r>
      <w:r>
        <w:t>убедительности рекомендаций А (уровень достоверности доказательств -1)</w:t>
      </w:r>
    </w:p>
    <w:p w14:paraId="77F1F15E" w14:textId="77777777" w:rsidR="003A7640" w:rsidRDefault="006522B3">
      <w:pPr>
        <w:pStyle w:val="60"/>
        <w:shd w:val="clear" w:color="auto" w:fill="auto"/>
        <w:tabs>
          <w:tab w:val="left" w:pos="2662"/>
        </w:tabs>
        <w:spacing w:after="0"/>
        <w:ind w:firstLine="800"/>
      </w:pPr>
      <w:r>
        <w:rPr>
          <w:rStyle w:val="611pt"/>
          <w:i/>
          <w:iCs/>
        </w:rPr>
        <w:t>Комментарии:</w:t>
      </w:r>
      <w:r>
        <w:rPr>
          <w:rStyle w:val="611pt"/>
          <w:i/>
          <w:iCs/>
        </w:rPr>
        <w:tab/>
      </w:r>
      <w:r>
        <w:t>Кокрейновской метаанализ не выявил преимуществ</w:t>
      </w:r>
    </w:p>
    <w:p w14:paraId="17C59A4A" w14:textId="77777777" w:rsidR="003A7640" w:rsidRDefault="006522B3">
      <w:pPr>
        <w:pStyle w:val="60"/>
        <w:shd w:val="clear" w:color="auto" w:fill="auto"/>
        <w:spacing w:after="0"/>
      </w:pPr>
      <w:r>
        <w:t xml:space="preserve">спазмолитических препаратов (папаверин и его производные)в отдельности и комбинации с НПВС по сравнению с </w:t>
      </w:r>
      <w:r>
        <w:t>применением только НПВС [60].</w:t>
      </w:r>
      <w:r>
        <w:br w:type="page"/>
      </w:r>
    </w:p>
    <w:p w14:paraId="12BCB52B" w14:textId="77777777" w:rsidR="003A7640" w:rsidRDefault="006522B3">
      <w:pPr>
        <w:pStyle w:val="22"/>
        <w:shd w:val="clear" w:color="auto" w:fill="auto"/>
        <w:spacing w:before="0" w:after="0" w:line="370" w:lineRule="exact"/>
        <w:ind w:left="820" w:hanging="240"/>
        <w:jc w:val="both"/>
      </w:pPr>
      <w:r>
        <w:lastRenderedPageBreak/>
        <w:t>• Рекомендуется пациентам с размером кон</w:t>
      </w:r>
      <w:r>
        <w:rPr>
          <w:rStyle w:val="2b"/>
          <w:lang w:val="ru-RU" w:eastAsia="ru-RU" w:bidi="ru-RU"/>
        </w:rPr>
        <w:t>1</w:t>
      </w:r>
      <w:r>
        <w:t>фемента менее 7 мм и с контролируемым болевым синдромом проводить консервативную терапию, направленную на самопроизвольное отхождение конкремента (см. ниже) [68,69,70,71,72].</w:t>
      </w:r>
    </w:p>
    <w:p w14:paraId="6C7EF382" w14:textId="77777777" w:rsidR="003A7640" w:rsidRDefault="006522B3">
      <w:pPr>
        <w:pStyle w:val="22"/>
        <w:shd w:val="clear" w:color="auto" w:fill="auto"/>
        <w:spacing w:before="0" w:after="0" w:line="370" w:lineRule="exact"/>
        <w:ind w:left="820" w:firstLine="0"/>
        <w:jc w:val="both"/>
      </w:pPr>
      <w:r>
        <w:t>Уровень у</w:t>
      </w:r>
      <w:r>
        <w:t xml:space="preserve">бедительности рекомендаций А (уровень достоверности доказательств </w:t>
      </w:r>
      <w:r>
        <w:rPr>
          <w:rStyle w:val="2LucidaSansUnicode65pt0"/>
        </w:rPr>
        <w:t>-</w:t>
      </w:r>
      <w:r>
        <w:rPr>
          <w:rStyle w:val="260"/>
        </w:rPr>
        <w:t>1</w:t>
      </w:r>
      <w:r>
        <w:rPr>
          <w:rStyle w:val="2LucidaSansUnicode65pt0"/>
        </w:rPr>
        <w:t>)</w:t>
      </w:r>
    </w:p>
    <w:p w14:paraId="5D50A79A" w14:textId="77777777" w:rsidR="003A7640" w:rsidRDefault="006522B3">
      <w:pPr>
        <w:pStyle w:val="60"/>
        <w:shd w:val="clear" w:color="auto" w:fill="auto"/>
        <w:spacing w:after="236" w:line="370" w:lineRule="exact"/>
        <w:ind w:firstLine="820"/>
      </w:pPr>
      <w:r>
        <w:rPr>
          <w:rStyle w:val="611pt"/>
          <w:i/>
          <w:iCs/>
        </w:rPr>
        <w:t xml:space="preserve">Комментарии: </w:t>
      </w:r>
      <w:r>
        <w:t xml:space="preserve">Вероятность отхождения конкремента из мочеточника обусловлена его размером и локализацией. Так вероятность самопроизвольного отхождения камня из мочеточника составляет 87%, </w:t>
      </w:r>
      <w:r>
        <w:t>72%, 47% и 27% при размере камня Ь 4, 7, Ю мм соответственно. Примерно две трети камней мочеточника выходят самопроизвольно в течении 4-х недель. В свою очередь частота осложнений зависит от длительности симптомов, которая может достигать 20% при длительно</w:t>
      </w:r>
      <w:r>
        <w:t>сти симптомов более 4-х недель и составлять только 7% при длительности симптомов менее 4-х недель. Одно из последних исследований демонстрирует, что вероятность самопроизвольного отхождения конкремента более 6,5 мм на аксиллярном срезе КТ (ширина конкремен</w:t>
      </w:r>
      <w:r>
        <w:t>та) не превышает 9%, а при ширине конкремента 5 мм вероятность отхождения составляет 65%.</w:t>
      </w:r>
    </w:p>
    <w:p w14:paraId="7A3AB601" w14:textId="77777777" w:rsidR="003A7640" w:rsidRDefault="006522B3">
      <w:pPr>
        <w:pStyle w:val="22"/>
        <w:shd w:val="clear" w:color="auto" w:fill="auto"/>
        <w:spacing w:before="0" w:after="0" w:line="374" w:lineRule="exact"/>
        <w:ind w:left="820" w:hanging="240"/>
      </w:pPr>
      <w:r>
        <w:t>• Рекомендуется пациентам с размером конкремента, превьпиающим 5 мм, и с хорошо контролируемой аналгезией назначать альфа-адреноблокаторы (#тамсулозин * #алфузозин**,</w:t>
      </w:r>
      <w:r>
        <w:t xml:space="preserve"> #теразозин, #силодозин) в качестве медикаментозной экспульсивной (камнеизгоняющей) терапии [52,73,75,76,77,78,79,80,81,82,83,84,85,86,87,88]. Уровень убедительности рекомендаций А (уровень достоверности доказательств -1)</w:t>
      </w:r>
    </w:p>
    <w:p w14:paraId="39653641" w14:textId="77777777" w:rsidR="003A7640" w:rsidRDefault="006522B3">
      <w:pPr>
        <w:pStyle w:val="60"/>
        <w:shd w:val="clear" w:color="auto" w:fill="auto"/>
        <w:spacing w:after="0"/>
        <w:ind w:firstLine="820"/>
        <w:sectPr w:rsidR="003A7640">
          <w:type w:val="continuous"/>
          <w:pgSz w:w="11155" w:h="15826"/>
          <w:pgMar w:top="1051" w:right="843" w:bottom="1430" w:left="1519" w:header="0" w:footer="3" w:gutter="0"/>
          <w:cols w:space="720"/>
          <w:noEndnote/>
          <w:docGrid w:linePitch="360"/>
        </w:sectPr>
      </w:pPr>
      <w:r>
        <w:rPr>
          <w:rStyle w:val="611pt"/>
          <w:i/>
          <w:iCs/>
        </w:rPr>
        <w:t>Комментарии:</w:t>
      </w:r>
      <w:r>
        <w:rPr>
          <w:rStyle w:val="611pt"/>
          <w:i/>
          <w:iCs/>
        </w:rPr>
        <w:t xml:space="preserve"> </w:t>
      </w:r>
      <w:r>
        <w:t>Вероятность отхождения конкремента из мочеточника обусловлена его размером и локализацией, #тамсулозин* * - один из наиболее часто используемых для медикаментозной экспульсивной терапия (МЕТ) альфа адреноблокаторов. Однако результаты клинического исследов</w:t>
      </w:r>
      <w:r>
        <w:t>ания #тамсулозина**, #теразозина и /доксазозина продемонстрировали их одинаковую эффективность. Эффективность этой группы препаратов также подтверждается рядом исследований, продемонстрировавших увеличение частоты отхождения конкрементов на фоне приема #до</w:t>
      </w:r>
      <w:r>
        <w:t>ксазозина**, /теразозина, 7‘алфузозина * * и #силодозина. Однако, несмотря на множество работ, доказывающих эффективность медикаментозной камнеизгоняющей терапии, она остается предметом дискуссий из за появления рандомизированных многоцентровых исследовани</w:t>
      </w:r>
      <w:r>
        <w:t xml:space="preserve">й, в которых преимущества такой терапии не были доказаны. В последнем метаанализе Кокрейновского сообщества доказана </w:t>
      </w:r>
    </w:p>
    <w:p w14:paraId="7ADF390C" w14:textId="77777777" w:rsidR="003A7640" w:rsidRDefault="006522B3">
      <w:pPr>
        <w:pStyle w:val="60"/>
        <w:shd w:val="clear" w:color="auto" w:fill="auto"/>
        <w:spacing w:after="0"/>
        <w:ind w:firstLine="820"/>
      </w:pPr>
      <w:r>
        <w:lastRenderedPageBreak/>
        <w:t xml:space="preserve">эффективность а </w:t>
      </w:r>
      <w:r>
        <w:rPr>
          <w:lang w:val="en-US" w:eastAsia="en-US" w:bidi="en-US"/>
        </w:rPr>
        <w:t xml:space="preserve">i </w:t>
      </w:r>
      <w:r>
        <w:t xml:space="preserve">адреноблокаторов, только если размер конкремента превышает 5 мм </w:t>
      </w:r>
      <w:r>
        <w:t>[52,73,75,76,77,78,79,80,8182,83,84,85,86,87,88].</w:t>
      </w:r>
    </w:p>
    <w:p w14:paraId="609C6E9A" w14:textId="77777777" w:rsidR="003A7640" w:rsidRDefault="006522B3">
      <w:pPr>
        <w:pStyle w:val="60"/>
        <w:shd w:val="clear" w:color="auto" w:fill="auto"/>
        <w:spacing w:after="0"/>
        <w:ind w:left="800"/>
        <w:jc w:val="left"/>
      </w:pPr>
      <w:r>
        <w:t>Режим дозирования альфа-адреноблокаторов:</w:t>
      </w:r>
    </w:p>
    <w:p w14:paraId="6C4C03DA" w14:textId="77777777" w:rsidR="003A7640" w:rsidRDefault="006522B3">
      <w:pPr>
        <w:pStyle w:val="60"/>
        <w:shd w:val="clear" w:color="auto" w:fill="auto"/>
        <w:spacing w:after="180"/>
        <w:ind w:left="800" w:right="3500"/>
        <w:jc w:val="left"/>
      </w:pPr>
      <w:r>
        <w:t>#тамсулозин ** 0,4 мг в день #алфузозин ** Юмг в день /теразозин 2 мг в день ^Ьилодозин 8мг в день</w:t>
      </w:r>
    </w:p>
    <w:p w14:paraId="3B3CB057" w14:textId="77777777" w:rsidR="003A7640" w:rsidRDefault="006522B3">
      <w:pPr>
        <w:pStyle w:val="22"/>
        <w:shd w:val="clear" w:color="auto" w:fill="auto"/>
        <w:spacing w:before="0" w:after="0" w:line="374" w:lineRule="exact"/>
        <w:ind w:left="800" w:hanging="300"/>
        <w:jc w:val="both"/>
      </w:pPr>
      <w:r>
        <w:t>• Пациентам в рамках проведения медикаментозной камнеизгоняющей т</w:t>
      </w:r>
      <w:r>
        <w:t>ерапии рекомендуется проводить визуализацию конкремента каждые 2 недели до момента отхождения конкремента, но не более 4 недель с целью контроля эффективности лечения [89].</w:t>
      </w:r>
    </w:p>
    <w:p w14:paraId="2245D40C" w14:textId="77777777" w:rsidR="003A7640" w:rsidRDefault="006522B3">
      <w:pPr>
        <w:pStyle w:val="22"/>
        <w:shd w:val="clear" w:color="auto" w:fill="auto"/>
        <w:spacing w:before="0" w:after="0" w:line="374" w:lineRule="exact"/>
        <w:ind w:left="800" w:firstLine="0"/>
        <w:jc w:val="both"/>
      </w:pPr>
      <w:r>
        <w:t>Уровень убедительности рекомендаций С (уровень достоверности доказательств -3)</w:t>
      </w:r>
    </w:p>
    <w:p w14:paraId="6BE48D0D" w14:textId="77777777" w:rsidR="003A7640" w:rsidRDefault="006522B3">
      <w:pPr>
        <w:pStyle w:val="60"/>
        <w:shd w:val="clear" w:color="auto" w:fill="auto"/>
        <w:spacing w:after="312"/>
        <w:ind w:firstLine="800"/>
      </w:pPr>
      <w:r>
        <w:t>Комм</w:t>
      </w:r>
      <w:r>
        <w:t>ентарии: В настоящее время нет публикаций, дающих четкое указание касательно сроков, периодичности и методов контрольных исследований при наблюдении за пациентом с камнями мочеточника при консервативной терапии. Ряд экспертов рекомендует выполнение контрол</w:t>
      </w:r>
      <w:r>
        <w:t>ьного обследования каждые 2 недели с момента первичного обследования до момента отхождения камня или его удаления. При рентгенопозитивных камнях с этой целью может быть выполнена обзорная урография для визуализации конкремента и оценки его продвижения. Так</w:t>
      </w:r>
      <w:r>
        <w:t>же рекомендуется выполнение контрольного ультразвукового исследования почек для оценки степени дилатации полостной системы. При рентгенонегативных конкрементах может быть выполнена КТ по низкодозному протоколу. Если было отмечено спонтанное отхождение конк</w:t>
      </w:r>
      <w:r>
        <w:t>ремента, обычно не требуется выполнения никаких методов визуальной диагностики. Если камень не вышел в течении шести недель, то вероятность его спонтанного отхождения не велика, и крайне редко отмечается отхождение конкремента по прошествии шести недель (п</w:t>
      </w:r>
      <w:r>
        <w:t>риложение ГЗ). Поэтому, если не было отмечено отхождение конкремента в эти сроки, пациент должен быть направлен в стационар для проведения оперативного лечения [89,90,91].</w:t>
      </w:r>
    </w:p>
    <w:p w14:paraId="3A040A82" w14:textId="77777777" w:rsidR="003A7640" w:rsidRDefault="006522B3">
      <w:pPr>
        <w:pStyle w:val="80"/>
        <w:shd w:val="clear" w:color="auto" w:fill="auto"/>
        <w:spacing w:before="0" w:after="197" w:line="210" w:lineRule="exact"/>
        <w:ind w:left="800"/>
        <w:jc w:val="left"/>
      </w:pPr>
      <w:r>
        <w:rPr>
          <w:rStyle w:val="81"/>
        </w:rPr>
        <w:t xml:space="preserve">3.2 </w:t>
      </w:r>
      <w:r>
        <w:rPr>
          <w:rStyle w:val="82"/>
          <w:b/>
          <w:bCs/>
        </w:rPr>
        <w:t>Оперативное лечение</w:t>
      </w:r>
    </w:p>
    <w:p w14:paraId="4813EE86" w14:textId="77777777" w:rsidR="003A7640" w:rsidRDefault="006522B3">
      <w:pPr>
        <w:pStyle w:val="22"/>
        <w:shd w:val="clear" w:color="auto" w:fill="auto"/>
        <w:spacing w:before="0" w:after="0" w:line="374" w:lineRule="exact"/>
        <w:ind w:left="800" w:hanging="300"/>
        <w:jc w:val="both"/>
      </w:pPr>
      <w:r>
        <w:t>• Пациентам с осложненной почечной коликой (острый пиелонефр</w:t>
      </w:r>
      <w:r>
        <w:t>ит, сепсис, олигоурия и анурия) для увеличения эффективности дальнейшего лечения рекомендуется вьшолнять неотложное дренирование верхних мочевых путей путем</w:t>
      </w:r>
    </w:p>
    <w:p w14:paraId="3FB26797" w14:textId="77777777" w:rsidR="003A7640" w:rsidRDefault="006522B3">
      <w:pPr>
        <w:pStyle w:val="90"/>
        <w:shd w:val="clear" w:color="auto" w:fill="auto"/>
        <w:spacing w:line="210" w:lineRule="exact"/>
        <w:ind w:left="20"/>
        <w:sectPr w:rsidR="003A7640">
          <w:footerReference w:type="default" r:id="rId10"/>
          <w:pgSz w:w="11155" w:h="15826"/>
          <w:pgMar w:top="1051" w:right="843" w:bottom="1430" w:left="1519" w:header="0" w:footer="3" w:gutter="0"/>
          <w:cols w:space="720"/>
          <w:noEndnote/>
          <w:titlePg/>
          <w:docGrid w:linePitch="360"/>
        </w:sectPr>
      </w:pPr>
      <w:r>
        <w:t>20</w:t>
      </w:r>
    </w:p>
    <w:p w14:paraId="3A3CEEB0" w14:textId="77777777" w:rsidR="003A7640" w:rsidRDefault="003A7640">
      <w:pPr>
        <w:spacing w:line="11" w:lineRule="exact"/>
        <w:rPr>
          <w:sz w:val="2"/>
          <w:szCs w:val="2"/>
        </w:rPr>
      </w:pPr>
    </w:p>
    <w:p w14:paraId="4E9D9FD1" w14:textId="77777777" w:rsidR="003A7640" w:rsidRDefault="003A7640">
      <w:pPr>
        <w:rPr>
          <w:sz w:val="2"/>
          <w:szCs w:val="2"/>
        </w:rPr>
        <w:sectPr w:rsidR="003A7640">
          <w:pgSz w:w="11155" w:h="15826"/>
          <w:pgMar w:top="1184" w:right="0" w:bottom="1426" w:left="0" w:header="0" w:footer="3" w:gutter="0"/>
          <w:cols w:space="720"/>
          <w:noEndnote/>
          <w:docGrid w:linePitch="360"/>
        </w:sectPr>
      </w:pPr>
    </w:p>
    <w:p w14:paraId="1008F284" w14:textId="77777777" w:rsidR="003A7640" w:rsidRDefault="006522B3">
      <w:pPr>
        <w:pStyle w:val="22"/>
        <w:shd w:val="clear" w:color="auto" w:fill="auto"/>
        <w:spacing w:before="0" w:after="72" w:line="331" w:lineRule="exact"/>
        <w:ind w:left="860" w:firstLine="0"/>
        <w:jc w:val="both"/>
      </w:pPr>
      <w:r>
        <w:t xml:space="preserve">чрескожной пункционной нефростомии или внутренним мочеточниковым стентом </w:t>
      </w:r>
      <w:r>
        <w:rPr>
          <w:rStyle w:val="2b"/>
          <w:lang w:val="ru-RU" w:eastAsia="ru-RU" w:bidi="ru-RU"/>
        </w:rPr>
        <w:t>[92,93,94,95,96,97].</w:t>
      </w:r>
    </w:p>
    <w:p w14:paraId="424C6069" w14:textId="77777777" w:rsidR="003A7640" w:rsidRDefault="006522B3">
      <w:pPr>
        <w:pStyle w:val="22"/>
        <w:shd w:val="clear" w:color="auto" w:fill="auto"/>
        <w:spacing w:before="0" w:after="14" w:line="317" w:lineRule="exact"/>
        <w:ind w:left="860" w:firstLine="0"/>
        <w:jc w:val="both"/>
      </w:pPr>
      <w:r>
        <w:t>Уровень убедительности рекомендаций С (уровень достоверности доказательств -5)</w:t>
      </w:r>
    </w:p>
    <w:p w14:paraId="071B674D" w14:textId="77777777" w:rsidR="003A7640" w:rsidRDefault="006522B3">
      <w:pPr>
        <w:pStyle w:val="60"/>
        <w:shd w:val="clear" w:color="auto" w:fill="auto"/>
        <w:spacing w:after="0"/>
        <w:ind w:left="160" w:firstLine="700"/>
      </w:pPr>
      <w:r>
        <w:rPr>
          <w:rStyle w:val="611pt"/>
          <w:i/>
          <w:iCs/>
        </w:rPr>
        <w:t xml:space="preserve">Комментарии: </w:t>
      </w:r>
      <w:r>
        <w:t>Наряду с инфузионной и антибактериальной терапией при наличии показани</w:t>
      </w:r>
      <w:r>
        <w:t>й, дренирование очага является важным элементом ведения пациентов с сепсисом и септическим шоком. Неотложное дренирование верхних мочевых путей в виде установки внутреннего мочеточникового стента или выполнения чрескожной пункционной нефростомии (ЧПНС) явл</w:t>
      </w:r>
      <w:r>
        <w:t>яется стандартным методом лечения пациентов с острым обструктивньш пиелонефритом. Одно из имеющихся немногочисленных рандомизированных исследований демонстрирует равную эффективность каждого из этих методов в лечения у пациентов с обструктивным уролитиазом</w:t>
      </w:r>
      <w:r>
        <w:t xml:space="preserve"> и проявлениями инфекционного процесса в верхних мочевых путях. В другом исследовании, посвященном данному вопросу, отмечено преимущество ЧПНС, потому что в группе стентирования нескольким пациентам не удалось его осуществить. Решение вопроса о методе дрен</w:t>
      </w:r>
      <w:r>
        <w:t>ирования должно приниматься на основании множества факторов, таких как предпочтение хирурга, состояние пациента, тяжесть воспалительного процесса, степень дилатации верхних мочевых путей, техническая оснащенность медицинского учреждения. Согласно последнем</w:t>
      </w:r>
      <w:r>
        <w:t>у исследованию, после ЧПНС вероятность спонтанного отхождения конкремента выше, чем после стентирования, что может быть связано с проксимальной миграцией конкремента в процессе стентирования. Кроме того, ЧПНС в меньшей степени влияет на качество жизни паци</w:t>
      </w:r>
      <w:r>
        <w:t xml:space="preserve">ента и сопровождается меньшей частотой дизурических явлений и болей по сравнению со стентированием [92,93,94,95,96,97]. </w:t>
      </w:r>
      <w:r>
        <w:rPr>
          <w:vertAlign w:val="superscript"/>
        </w:rPr>
        <w:footnoteReference w:id="5"/>
      </w:r>
    </w:p>
    <w:p w14:paraId="4156AF91" w14:textId="77777777" w:rsidR="003A7640" w:rsidRDefault="006522B3">
      <w:pPr>
        <w:pStyle w:val="60"/>
        <w:shd w:val="clear" w:color="auto" w:fill="auto"/>
        <w:spacing w:after="180"/>
      </w:pPr>
      <w:r>
        <w:t>эффективности и частоте осложнений при различных сроках выполнения операции. Неотложная уретероскопия может уменьшать необходимость в</w:t>
      </w:r>
      <w:r>
        <w:t xml:space="preserve"> анальгетических, </w:t>
      </w:r>
      <w:r>
        <w:lastRenderedPageBreak/>
        <w:t>противовоспалительных препаратах, уменьшать длительность госпитализации, за счет чего снижается общая стоимость лечения при сравнимой эффективности и безопасности. Последнее рандомизированное исследование доказывает равную эффективность и</w:t>
      </w:r>
      <w:r>
        <w:t xml:space="preserve"> безопасность отсроченного ДУВЛ и выполненного в течении суток после первого эпизода почечной колики. В рандомизированном исследовании, сравнивающем неотложную уретероскопию с неотложной ДУВЛ, некоторое предпочтение отдается неотложной уретероскопии из-за </w:t>
      </w:r>
      <w:r>
        <w:t>негативного эффекта на качество жизни пациента, обусловленного отхождением фрагментов конкремента после ДУВЛ. Лечение, направленное на удаление камней, рекомендуется начинать только после устранения активного инфекционного процесса [94,98,99, ТОО, 101,102,</w:t>
      </w:r>
      <w:r>
        <w:t>103,104].</w:t>
      </w:r>
    </w:p>
    <w:p w14:paraId="359A292A" w14:textId="77777777" w:rsidR="003A7640" w:rsidRDefault="006522B3">
      <w:pPr>
        <w:pStyle w:val="22"/>
        <w:shd w:val="clear" w:color="auto" w:fill="auto"/>
        <w:spacing w:before="0" w:after="0" w:line="374" w:lineRule="exact"/>
        <w:ind w:left="760" w:hanging="240"/>
        <w:jc w:val="both"/>
      </w:pPr>
      <w:r>
        <w:rPr>
          <w:rStyle w:val="29"/>
          <w:lang w:val="ru-RU" w:eastAsia="ru-RU" w:bidi="ru-RU"/>
        </w:rPr>
        <w:t>•</w:t>
      </w:r>
      <w:r>
        <w:t xml:space="preserve"> Пациентам с неконтролируемым болевым синдромом и отеутствием клинических проявлений инфекционно-воспалительного процеееа в том случае, если самопроизвольное отхождение конкремента маловероятно и невозможно удалить камень оперативным путем, в кр</w:t>
      </w:r>
      <w:r>
        <w:t>атчайшие сроки рекомендуется выполнять дренирование верхних мочевых путей внутренним мочеточниковым стентом с целью предотвращения осложнений [105,106].</w:t>
      </w:r>
    </w:p>
    <w:p w14:paraId="762A01C7" w14:textId="77777777" w:rsidR="003A7640" w:rsidRDefault="006522B3">
      <w:pPr>
        <w:pStyle w:val="22"/>
        <w:shd w:val="clear" w:color="auto" w:fill="auto"/>
        <w:spacing w:before="0" w:after="0" w:line="374" w:lineRule="exact"/>
        <w:ind w:left="760" w:firstLine="0"/>
        <w:jc w:val="both"/>
      </w:pPr>
      <w:r>
        <w:t>Уровень убедительности рекомендаций С (уровень достоверности доказательств -4)</w:t>
      </w:r>
    </w:p>
    <w:p w14:paraId="4493211C" w14:textId="77777777" w:rsidR="003A7640" w:rsidRDefault="006522B3">
      <w:pPr>
        <w:pStyle w:val="60"/>
        <w:shd w:val="clear" w:color="auto" w:fill="auto"/>
        <w:spacing w:after="0"/>
        <w:ind w:firstLine="760"/>
      </w:pPr>
      <w:r>
        <w:rPr>
          <w:rStyle w:val="611pt"/>
          <w:i/>
          <w:iCs/>
        </w:rPr>
        <w:t xml:space="preserve">Комментарии: </w:t>
      </w:r>
      <w:r>
        <w:t>Предварительное стентирование не является обязательной манипуляцией перед проведением уретероскопии. Однако, если невозможно выполнить удаление камня в кратчайшие сроки после обращения пациента, возможно дренирование верхних мочевых путей внут</w:t>
      </w:r>
      <w:r>
        <w:t xml:space="preserve">ренним мочеточниковым стентом. Предстентирование улучшает эффективность уретероскопии и контактной уретеролитотрипсии в плане доопыэ/с^ныя </w:t>
      </w:r>
      <w:r>
        <w:rPr>
          <w:lang w:val="en-US" w:eastAsia="en-US" w:bidi="en-US"/>
        </w:rPr>
        <w:t xml:space="preserve">cocffioHHUH </w:t>
      </w:r>
      <w:r>
        <w:t xml:space="preserve">свободного </w:t>
      </w:r>
      <w:r>
        <w:rPr>
          <w:lang w:val="en-US" w:eastAsia="en-US" w:bidi="en-US"/>
        </w:rPr>
        <w:t xml:space="preserve">otTi </w:t>
      </w:r>
      <w:r>
        <w:t xml:space="preserve">камней и </w:t>
      </w:r>
      <w:r>
        <w:rPr>
          <w:lang w:val="en-US" w:eastAsia="en-US" w:bidi="en-US"/>
        </w:rPr>
        <w:t xml:space="preserve">CHtdOfcacHi </w:t>
      </w:r>
      <w:r>
        <w:t>веронтнноапь ослолсиеный. Нахождение стента в мочевых путях может бы</w:t>
      </w:r>
      <w:r>
        <w:t>ть сопряжено болями, дизурическими явлениями, инфекционно-воспалительными осложнениями, инкрустацией. Эти осложнения можно минимизировать, уменьшив время нахождения стента в организме. Оптпималъным сроком для планирования оператпивноео лечения, направленно</w:t>
      </w:r>
      <w:r>
        <w:t>го на избавления от конкремента являются первые 4 недели после установки стента [105,106,107]. Применение а-адреноблокаторов (Итамсулозин**) может снижать интенсивность стент-индуцированных симптомов [107,108].</w:t>
      </w:r>
    </w:p>
    <w:p w14:paraId="5B6A05B6" w14:textId="77777777" w:rsidR="003A7640" w:rsidRDefault="006522B3">
      <w:pPr>
        <w:pStyle w:val="22"/>
        <w:numPr>
          <w:ilvl w:val="0"/>
          <w:numId w:val="2"/>
        </w:numPr>
        <w:shd w:val="clear" w:color="auto" w:fill="auto"/>
        <w:tabs>
          <w:tab w:val="left" w:pos="804"/>
        </w:tabs>
        <w:spacing w:before="0" w:after="0" w:line="370" w:lineRule="exact"/>
        <w:ind w:left="800" w:hanging="260"/>
        <w:jc w:val="both"/>
      </w:pPr>
      <w:r>
        <w:t>Пациентам с почечной коликой рекомендуетея вь</w:t>
      </w:r>
      <w:r>
        <w:t xml:space="preserve">шолнение контрольной обзорной урографии (рентгенографии мочевыделительной системы) после проведённых оперативных вмешательств и дренирования верхних мочевых путей для оценки эффективности дренирования и проведённых оперативных вмешательств </w:t>
      </w:r>
      <w:r>
        <w:lastRenderedPageBreak/>
        <w:t>[92,93,94,95,96,</w:t>
      </w:r>
      <w:r>
        <w:t>97, 98,99,100,101,102,103,104].</w:t>
      </w:r>
    </w:p>
    <w:p w14:paraId="0D6A0F75" w14:textId="77777777" w:rsidR="003A7640" w:rsidRDefault="006522B3">
      <w:pPr>
        <w:pStyle w:val="22"/>
        <w:shd w:val="clear" w:color="auto" w:fill="auto"/>
        <w:spacing w:before="0" w:after="227" w:line="346" w:lineRule="exact"/>
        <w:ind w:left="800" w:firstLine="0"/>
        <w:jc w:val="both"/>
      </w:pPr>
      <w:bookmarkStart w:id="12" w:name="bookmark12"/>
      <w:r>
        <w:t>Уровень убедительности рекомендаций В (уровень достоверности доказательств -2)</w:t>
      </w:r>
      <w:bookmarkEnd w:id="12"/>
    </w:p>
    <w:p w14:paraId="38DFA40A" w14:textId="77777777" w:rsidR="003A7640" w:rsidRDefault="006522B3">
      <w:pPr>
        <w:pStyle w:val="24"/>
        <w:keepNext/>
        <w:keepLines/>
        <w:numPr>
          <w:ilvl w:val="0"/>
          <w:numId w:val="7"/>
        </w:numPr>
        <w:shd w:val="clear" w:color="auto" w:fill="auto"/>
        <w:tabs>
          <w:tab w:val="left" w:pos="1436"/>
        </w:tabs>
        <w:spacing w:before="0" w:after="362" w:line="437" w:lineRule="exact"/>
        <w:ind w:left="1100" w:firstLine="0"/>
        <w:jc w:val="left"/>
      </w:pPr>
      <w:bookmarkStart w:id="13" w:name="bookmark13"/>
      <w:r>
        <w:t>Медицинская реабилитация, медицинские показания и противопоказания к применению методов реабилитации</w:t>
      </w:r>
      <w:bookmarkEnd w:id="13"/>
    </w:p>
    <w:p w14:paraId="76A4F7BC" w14:textId="77777777" w:rsidR="003A7640" w:rsidRDefault="006522B3">
      <w:pPr>
        <w:pStyle w:val="22"/>
        <w:shd w:val="clear" w:color="auto" w:fill="auto"/>
        <w:spacing w:before="0" w:after="226" w:line="210" w:lineRule="exact"/>
        <w:ind w:firstLine="800"/>
        <w:jc w:val="both"/>
      </w:pPr>
      <w:r>
        <w:t>Нет</w:t>
      </w:r>
    </w:p>
    <w:p w14:paraId="31C0DAEA" w14:textId="77777777" w:rsidR="003A7640" w:rsidRDefault="006522B3">
      <w:pPr>
        <w:pStyle w:val="24"/>
        <w:keepNext/>
        <w:keepLines/>
        <w:numPr>
          <w:ilvl w:val="0"/>
          <w:numId w:val="7"/>
        </w:numPr>
        <w:shd w:val="clear" w:color="auto" w:fill="auto"/>
        <w:tabs>
          <w:tab w:val="left" w:pos="331"/>
        </w:tabs>
        <w:spacing w:before="0" w:after="230" w:line="437" w:lineRule="exact"/>
        <w:ind w:left="1100" w:hanging="1100"/>
        <w:jc w:val="left"/>
      </w:pPr>
      <w:bookmarkStart w:id="14" w:name="bookmark14"/>
      <w:bookmarkStart w:id="15" w:name="bookmark15"/>
      <w:r>
        <w:t xml:space="preserve">Профилактика и диспансерное </w:t>
      </w:r>
      <w:r>
        <w:t>наблюдение, медицинские показания и противопоказания к применению методов профилактики</w:t>
      </w:r>
      <w:bookmarkEnd w:id="14"/>
      <w:bookmarkEnd w:id="15"/>
    </w:p>
    <w:p w14:paraId="4E9B00F9" w14:textId="77777777" w:rsidR="003A7640" w:rsidRDefault="006522B3">
      <w:pPr>
        <w:pStyle w:val="22"/>
        <w:numPr>
          <w:ilvl w:val="1"/>
          <w:numId w:val="7"/>
        </w:numPr>
        <w:shd w:val="clear" w:color="auto" w:fill="auto"/>
        <w:tabs>
          <w:tab w:val="left" w:pos="427"/>
        </w:tabs>
        <w:spacing w:before="0" w:after="0" w:line="374" w:lineRule="exact"/>
        <w:ind w:firstLine="0"/>
        <w:jc w:val="both"/>
      </w:pPr>
      <w:r>
        <w:rPr>
          <w:rStyle w:val="2a"/>
        </w:rPr>
        <w:t>Диспансерное наблюдение</w:t>
      </w:r>
    </w:p>
    <w:p w14:paraId="2B81329D" w14:textId="77777777" w:rsidR="003A7640" w:rsidRDefault="006522B3">
      <w:pPr>
        <w:pStyle w:val="22"/>
        <w:shd w:val="clear" w:color="auto" w:fill="auto"/>
        <w:spacing w:before="0" w:after="0" w:line="374" w:lineRule="exact"/>
        <w:ind w:firstLine="0"/>
        <w:jc w:val="both"/>
      </w:pPr>
      <w:r>
        <w:t>Не требуется</w:t>
      </w:r>
    </w:p>
    <w:p w14:paraId="167F88EE" w14:textId="77777777" w:rsidR="003A7640" w:rsidRDefault="006522B3">
      <w:pPr>
        <w:pStyle w:val="22"/>
        <w:numPr>
          <w:ilvl w:val="1"/>
          <w:numId w:val="7"/>
        </w:numPr>
        <w:shd w:val="clear" w:color="auto" w:fill="auto"/>
        <w:tabs>
          <w:tab w:val="left" w:pos="437"/>
        </w:tabs>
        <w:spacing w:before="0" w:after="176" w:line="374" w:lineRule="exact"/>
        <w:ind w:firstLine="0"/>
        <w:jc w:val="both"/>
      </w:pPr>
      <w:r>
        <w:rPr>
          <w:rStyle w:val="2a"/>
        </w:rPr>
        <w:t>Профилактика развития почечной колики</w:t>
      </w:r>
    </w:p>
    <w:p w14:paraId="35B4C869" w14:textId="77777777" w:rsidR="003A7640" w:rsidRDefault="006522B3">
      <w:pPr>
        <w:pStyle w:val="22"/>
        <w:numPr>
          <w:ilvl w:val="0"/>
          <w:numId w:val="2"/>
        </w:numPr>
        <w:shd w:val="clear" w:color="auto" w:fill="auto"/>
        <w:tabs>
          <w:tab w:val="left" w:pos="804"/>
        </w:tabs>
        <w:spacing w:before="0" w:after="0" w:line="379" w:lineRule="exact"/>
        <w:ind w:left="800" w:hanging="260"/>
        <w:jc w:val="both"/>
      </w:pPr>
      <w:r>
        <w:t>Рекомендуется пациентам с купированной почечной коликой при выписке на амбулаторное лечение на</w:t>
      </w:r>
      <w:r>
        <w:t>значать НПВС для купирования болей в амбулаторных условиях в случае их рецидива [59].</w:t>
      </w:r>
    </w:p>
    <w:p w14:paraId="73793597" w14:textId="77777777" w:rsidR="003A7640" w:rsidRDefault="006522B3">
      <w:pPr>
        <w:pStyle w:val="22"/>
        <w:shd w:val="clear" w:color="auto" w:fill="auto"/>
        <w:spacing w:before="0" w:after="0" w:line="427" w:lineRule="exact"/>
        <w:ind w:left="800" w:firstLine="0"/>
        <w:jc w:val="both"/>
      </w:pPr>
      <w:r>
        <w:t>Уровень убедительности рекомендаций А (уровень достоверности доказательств -1)</w:t>
      </w:r>
    </w:p>
    <w:p w14:paraId="0C09CCB5" w14:textId="77777777" w:rsidR="003A7640" w:rsidRDefault="006522B3">
      <w:pPr>
        <w:pStyle w:val="60"/>
        <w:shd w:val="clear" w:color="auto" w:fill="auto"/>
        <w:spacing w:after="283" w:line="389" w:lineRule="exact"/>
        <w:ind w:firstLine="800"/>
      </w:pPr>
      <w:r>
        <w:rPr>
          <w:rStyle w:val="611pt"/>
          <w:i/>
          <w:iCs/>
        </w:rPr>
        <w:t xml:space="preserve">Комментарии: </w:t>
      </w:r>
      <w:r>
        <w:t xml:space="preserve">НПВС эффективны не только для купирования почечной колики, но и снижают </w:t>
      </w:r>
      <w:r>
        <w:t>потребность в приеме анальгезирующих препаратов. Амбулаторным пациентам НПВП могут быть назначены в таблетированной форме или в форме суппозиториев [59].</w:t>
      </w:r>
    </w:p>
    <w:p w14:paraId="6EFEF020" w14:textId="77777777" w:rsidR="003A7640" w:rsidRDefault="006522B3">
      <w:pPr>
        <w:pStyle w:val="221"/>
        <w:keepNext/>
        <w:keepLines/>
        <w:numPr>
          <w:ilvl w:val="0"/>
          <w:numId w:val="7"/>
        </w:numPr>
        <w:shd w:val="clear" w:color="auto" w:fill="auto"/>
        <w:tabs>
          <w:tab w:val="left" w:pos="1926"/>
        </w:tabs>
        <w:spacing w:before="0" w:after="368" w:line="260" w:lineRule="exact"/>
        <w:ind w:left="1580"/>
      </w:pPr>
      <w:bookmarkStart w:id="16" w:name="bookmark16"/>
      <w:r>
        <w:t>Организация оказания медицинской помощи</w:t>
      </w:r>
      <w:bookmarkEnd w:id="16"/>
    </w:p>
    <w:p w14:paraId="454EFA8E" w14:textId="77777777" w:rsidR="003A7640" w:rsidRDefault="006522B3">
      <w:pPr>
        <w:pStyle w:val="22"/>
        <w:shd w:val="clear" w:color="auto" w:fill="auto"/>
        <w:spacing w:before="0" w:after="0" w:line="210" w:lineRule="exact"/>
        <w:ind w:firstLine="0"/>
        <w:jc w:val="both"/>
      </w:pPr>
      <w:r>
        <w:t>Показания к госпитализации при почечной колике:</w:t>
      </w:r>
    </w:p>
    <w:p w14:paraId="01EEE80A" w14:textId="77777777" w:rsidR="003A7640" w:rsidRDefault="006522B3">
      <w:pPr>
        <w:pStyle w:val="22"/>
        <w:numPr>
          <w:ilvl w:val="0"/>
          <w:numId w:val="2"/>
        </w:numPr>
        <w:shd w:val="clear" w:color="auto" w:fill="auto"/>
        <w:tabs>
          <w:tab w:val="left" w:pos="792"/>
        </w:tabs>
        <w:spacing w:before="0" w:after="0" w:line="389" w:lineRule="exact"/>
        <w:ind w:firstLine="0"/>
        <w:jc w:val="both"/>
      </w:pPr>
      <w:r>
        <w:t>Неподтвержденн</w:t>
      </w:r>
      <w:r>
        <w:t>ый диагноз (особенно у лиц старше 60 лет. потому что разрыв аневризмы аорты может иметь схожие симптомы с почечной коликой),</w:t>
      </w:r>
    </w:p>
    <w:p w14:paraId="454881ED" w14:textId="77777777" w:rsidR="003A7640" w:rsidRDefault="006522B3">
      <w:pPr>
        <w:pStyle w:val="22"/>
        <w:numPr>
          <w:ilvl w:val="0"/>
          <w:numId w:val="2"/>
        </w:numPr>
        <w:shd w:val="clear" w:color="auto" w:fill="auto"/>
        <w:tabs>
          <w:tab w:val="left" w:pos="792"/>
        </w:tabs>
        <w:spacing w:before="0" w:after="0" w:line="210" w:lineRule="exact"/>
        <w:ind w:firstLine="0"/>
        <w:jc w:val="both"/>
      </w:pPr>
      <w:r>
        <w:t>Не купирующийся или часто рецидивирующий болевой приступ;</w:t>
      </w:r>
    </w:p>
    <w:p w14:paraId="09AD4715" w14:textId="77777777" w:rsidR="003A7640" w:rsidRDefault="006522B3">
      <w:pPr>
        <w:pStyle w:val="22"/>
        <w:numPr>
          <w:ilvl w:val="0"/>
          <w:numId w:val="2"/>
        </w:numPr>
        <w:shd w:val="clear" w:color="auto" w:fill="auto"/>
        <w:tabs>
          <w:tab w:val="left" w:pos="777"/>
        </w:tabs>
        <w:spacing w:before="0" w:after="0" w:line="389" w:lineRule="exact"/>
        <w:ind w:firstLine="0"/>
        <w:jc w:val="both"/>
      </w:pPr>
      <w:r>
        <w:t>Признаки мочевой инфекции;</w:t>
      </w:r>
    </w:p>
    <w:p w14:paraId="578C9CE9" w14:textId="77777777" w:rsidR="003A7640" w:rsidRDefault="006522B3">
      <w:pPr>
        <w:pStyle w:val="22"/>
        <w:numPr>
          <w:ilvl w:val="0"/>
          <w:numId w:val="2"/>
        </w:numPr>
        <w:shd w:val="clear" w:color="auto" w:fill="auto"/>
        <w:tabs>
          <w:tab w:val="left" w:pos="777"/>
        </w:tabs>
        <w:spacing w:before="0" w:after="0" w:line="389" w:lineRule="exact"/>
        <w:ind w:firstLine="0"/>
        <w:jc w:val="both"/>
      </w:pPr>
      <w:r>
        <w:t>Размер камня превышает 7 мм;</w:t>
      </w:r>
    </w:p>
    <w:p w14:paraId="486C7DE5" w14:textId="77777777" w:rsidR="003A7640" w:rsidRDefault="006522B3">
      <w:pPr>
        <w:pStyle w:val="22"/>
        <w:numPr>
          <w:ilvl w:val="0"/>
          <w:numId w:val="2"/>
        </w:numPr>
        <w:shd w:val="clear" w:color="auto" w:fill="auto"/>
        <w:tabs>
          <w:tab w:val="left" w:pos="777"/>
        </w:tabs>
        <w:spacing w:before="0" w:after="0" w:line="389" w:lineRule="exact"/>
        <w:ind w:firstLine="0"/>
        <w:jc w:val="both"/>
      </w:pPr>
      <w:r>
        <w:t xml:space="preserve">Наличие </w:t>
      </w:r>
      <w:r>
        <w:t>единственной или трансплантированной почки;</w:t>
      </w:r>
    </w:p>
    <w:p w14:paraId="05269F93" w14:textId="77777777" w:rsidR="003A7640" w:rsidRDefault="006522B3">
      <w:pPr>
        <w:pStyle w:val="22"/>
        <w:numPr>
          <w:ilvl w:val="0"/>
          <w:numId w:val="2"/>
        </w:numPr>
        <w:shd w:val="clear" w:color="auto" w:fill="auto"/>
        <w:tabs>
          <w:tab w:val="left" w:pos="777"/>
        </w:tabs>
        <w:spacing w:before="0" w:after="47" w:line="210" w:lineRule="exact"/>
        <w:ind w:firstLine="0"/>
        <w:jc w:val="both"/>
      </w:pPr>
      <w:r>
        <w:t>Анурия, олигурия;</w:t>
      </w:r>
    </w:p>
    <w:p w14:paraId="35C474AA" w14:textId="77777777" w:rsidR="003A7640" w:rsidRDefault="006522B3">
      <w:pPr>
        <w:pStyle w:val="22"/>
        <w:numPr>
          <w:ilvl w:val="0"/>
          <w:numId w:val="2"/>
        </w:numPr>
        <w:shd w:val="clear" w:color="auto" w:fill="auto"/>
        <w:tabs>
          <w:tab w:val="left" w:pos="777"/>
        </w:tabs>
        <w:spacing w:before="0" w:after="0" w:line="360" w:lineRule="exact"/>
        <w:ind w:firstLine="0"/>
        <w:jc w:val="both"/>
      </w:pPr>
      <w:r>
        <w:t>Невозможность быстро организовать необходимое обследование и наблюдение пациента врачом-специалистом в амбулаторных условиях;</w:t>
      </w:r>
    </w:p>
    <w:p w14:paraId="4CBC6251" w14:textId="77777777" w:rsidR="003A7640" w:rsidRDefault="006522B3">
      <w:pPr>
        <w:pStyle w:val="22"/>
        <w:numPr>
          <w:ilvl w:val="0"/>
          <w:numId w:val="2"/>
        </w:numPr>
        <w:shd w:val="clear" w:color="auto" w:fill="auto"/>
        <w:tabs>
          <w:tab w:val="left" w:pos="777"/>
        </w:tabs>
        <w:spacing w:before="0" w:after="0" w:line="346" w:lineRule="exact"/>
        <w:ind w:firstLine="0"/>
        <w:jc w:val="both"/>
      </w:pPr>
      <w:r>
        <w:t xml:space="preserve">Повторные обращения с почечной коликой, обусловленной одной и той </w:t>
      </w:r>
      <w:r>
        <w:t>же причиной;</w:t>
      </w:r>
    </w:p>
    <w:p w14:paraId="72149EFB" w14:textId="77777777" w:rsidR="003A7640" w:rsidRDefault="006522B3">
      <w:pPr>
        <w:pStyle w:val="22"/>
        <w:numPr>
          <w:ilvl w:val="0"/>
          <w:numId w:val="2"/>
        </w:numPr>
        <w:shd w:val="clear" w:color="auto" w:fill="auto"/>
        <w:tabs>
          <w:tab w:val="left" w:pos="777"/>
        </w:tabs>
        <w:spacing w:before="0" w:after="0" w:line="389" w:lineRule="exact"/>
        <w:ind w:firstLine="0"/>
        <w:jc w:val="both"/>
      </w:pPr>
      <w:r>
        <w:t>Беременность;</w:t>
      </w:r>
    </w:p>
    <w:p w14:paraId="1C23F00F" w14:textId="77777777" w:rsidR="003A7640" w:rsidRDefault="006522B3">
      <w:pPr>
        <w:pStyle w:val="22"/>
        <w:numPr>
          <w:ilvl w:val="0"/>
          <w:numId w:val="2"/>
        </w:numPr>
        <w:shd w:val="clear" w:color="auto" w:fill="auto"/>
        <w:tabs>
          <w:tab w:val="left" w:pos="777"/>
        </w:tabs>
        <w:spacing w:before="0" w:after="0" w:line="389" w:lineRule="exact"/>
        <w:ind w:firstLine="0"/>
        <w:jc w:val="both"/>
      </w:pPr>
      <w:r>
        <w:t>Билатеральный нефролитиаз</w:t>
      </w:r>
    </w:p>
    <w:p w14:paraId="29BD2014" w14:textId="77777777" w:rsidR="003A7640" w:rsidRDefault="006522B3">
      <w:pPr>
        <w:pStyle w:val="50"/>
        <w:shd w:val="clear" w:color="auto" w:fill="auto"/>
        <w:spacing w:before="0" w:after="0" w:line="389" w:lineRule="exact"/>
        <w:jc w:val="both"/>
      </w:pPr>
      <w:r>
        <w:lastRenderedPageBreak/>
        <w:t>Показания к выписке пациента из стационара при почечной колике</w:t>
      </w:r>
    </w:p>
    <w:p w14:paraId="578474AF" w14:textId="77777777" w:rsidR="003A7640" w:rsidRDefault="006522B3">
      <w:pPr>
        <w:pStyle w:val="22"/>
        <w:numPr>
          <w:ilvl w:val="0"/>
          <w:numId w:val="2"/>
        </w:numPr>
        <w:shd w:val="clear" w:color="auto" w:fill="auto"/>
        <w:tabs>
          <w:tab w:val="left" w:pos="316"/>
        </w:tabs>
        <w:spacing w:before="0" w:after="0" w:line="389" w:lineRule="exact"/>
        <w:ind w:firstLine="0"/>
        <w:jc w:val="both"/>
      </w:pPr>
      <w:r>
        <w:t>Болевой синдром стойко купирован</w:t>
      </w:r>
    </w:p>
    <w:p w14:paraId="0F7D3A1D" w14:textId="77777777" w:rsidR="003A7640" w:rsidRDefault="006522B3">
      <w:pPr>
        <w:pStyle w:val="22"/>
        <w:numPr>
          <w:ilvl w:val="0"/>
          <w:numId w:val="2"/>
        </w:numPr>
        <w:shd w:val="clear" w:color="auto" w:fill="auto"/>
        <w:tabs>
          <w:tab w:val="left" w:pos="316"/>
        </w:tabs>
        <w:spacing w:before="0" w:after="0" w:line="389" w:lineRule="exact"/>
        <w:ind w:firstLine="0"/>
        <w:jc w:val="both"/>
      </w:pPr>
      <w:r>
        <w:t>Размер конкремента позволяет проводить консервативную литокинетическую терапию</w:t>
      </w:r>
    </w:p>
    <w:p w14:paraId="522B2A86" w14:textId="77777777" w:rsidR="003A7640" w:rsidRDefault="006522B3">
      <w:pPr>
        <w:pStyle w:val="22"/>
        <w:numPr>
          <w:ilvl w:val="0"/>
          <w:numId w:val="2"/>
        </w:numPr>
        <w:shd w:val="clear" w:color="auto" w:fill="auto"/>
        <w:tabs>
          <w:tab w:val="left" w:pos="316"/>
        </w:tabs>
        <w:spacing w:before="0" w:after="0" w:line="389" w:lineRule="exact"/>
        <w:ind w:firstLine="0"/>
        <w:jc w:val="both"/>
      </w:pPr>
      <w:r>
        <w:t xml:space="preserve">Выполнено </w:t>
      </w:r>
      <w:r>
        <w:t>дренирование верхних мочевых путей и планируется этапное лечение</w:t>
      </w:r>
    </w:p>
    <w:p w14:paraId="5D0B352A" w14:textId="77777777" w:rsidR="003A7640" w:rsidRDefault="006522B3">
      <w:pPr>
        <w:pStyle w:val="22"/>
        <w:numPr>
          <w:ilvl w:val="0"/>
          <w:numId w:val="2"/>
        </w:numPr>
        <w:shd w:val="clear" w:color="auto" w:fill="auto"/>
        <w:tabs>
          <w:tab w:val="left" w:pos="316"/>
        </w:tabs>
        <w:spacing w:before="0" w:after="68" w:line="389" w:lineRule="exact"/>
        <w:ind w:firstLine="0"/>
        <w:jc w:val="both"/>
      </w:pPr>
      <w:r>
        <w:t>Устранены причины обструкции (отхождение мочевого конкремента и др.) [109].</w:t>
      </w:r>
    </w:p>
    <w:p w14:paraId="120367F9" w14:textId="77777777" w:rsidR="003A7640" w:rsidRDefault="006522B3">
      <w:pPr>
        <w:pStyle w:val="60"/>
        <w:shd w:val="clear" w:color="auto" w:fill="auto"/>
        <w:spacing w:after="142" w:line="379" w:lineRule="exact"/>
      </w:pPr>
      <w:bookmarkStart w:id="17" w:name="bookmark17"/>
      <w:r>
        <w:rPr>
          <w:rStyle w:val="611pt0"/>
        </w:rPr>
        <w:t xml:space="preserve">Комментарии: </w:t>
      </w:r>
      <w:r>
        <w:t>Если пациент соответствует указанным выше критериям, он может быть выписан на амбулаторное лечение. Па</w:t>
      </w:r>
      <w:r>
        <w:t>циент должен быть информирован о возможных повторных приступах, о том, что эти приступы могут быть связаны с движением камня по верхним мочевым путям. Пациенту должны быть назначены нестероидные противовоспалительные препараты для купирования болей. Так же</w:t>
      </w:r>
      <w:r>
        <w:t xml:space="preserve"> амбулаторно пациент должен быть проконсультирован урологом в течении 7-14 дней. Если выписывается пациент с камнем, самопроизвольное отхождение которого маловероятно, то должна быть запланирована госпитализация для оперативного лечения в течении 4^х недел</w:t>
      </w:r>
      <w:r>
        <w:t xml:space="preserve">ь для снижения риска осложнений, включая нарушение функции почки </w:t>
      </w:r>
      <w:r>
        <w:rPr>
          <w:rStyle w:val="611pt0"/>
        </w:rPr>
        <w:t>[109,110],</w:t>
      </w:r>
      <w:bookmarkEnd w:id="17"/>
    </w:p>
    <w:p w14:paraId="27B87B86" w14:textId="77777777" w:rsidR="003A7640" w:rsidRDefault="006522B3">
      <w:pPr>
        <w:pStyle w:val="24"/>
        <w:keepNext/>
        <w:keepLines/>
        <w:numPr>
          <w:ilvl w:val="0"/>
          <w:numId w:val="7"/>
        </w:numPr>
        <w:shd w:val="clear" w:color="auto" w:fill="auto"/>
        <w:tabs>
          <w:tab w:val="left" w:pos="679"/>
        </w:tabs>
        <w:spacing w:before="0" w:after="354" w:line="427" w:lineRule="exact"/>
        <w:ind w:left="2340"/>
        <w:jc w:val="left"/>
      </w:pPr>
      <w:bookmarkStart w:id="18" w:name="bookmark18"/>
      <w:r>
        <w:t>Дополнительная информация (в том числе факторы, влияющие на исход заболевания или состояния)</w:t>
      </w:r>
      <w:bookmarkEnd w:id="18"/>
    </w:p>
    <w:p w14:paraId="6B6782C4" w14:textId="77777777" w:rsidR="003A7640" w:rsidRDefault="006522B3">
      <w:pPr>
        <w:pStyle w:val="22"/>
        <w:shd w:val="clear" w:color="auto" w:fill="auto"/>
        <w:spacing w:before="0" w:after="308" w:line="210" w:lineRule="exact"/>
        <w:ind w:left="700" w:firstLine="0"/>
      </w:pPr>
      <w:bookmarkStart w:id="19" w:name="bookmark19"/>
      <w:r>
        <w:t>Отсутствует</w:t>
      </w:r>
      <w:bookmarkEnd w:id="19"/>
    </w:p>
    <w:p w14:paraId="7D109727" w14:textId="77777777" w:rsidR="003A7640" w:rsidRDefault="006522B3">
      <w:pPr>
        <w:pStyle w:val="221"/>
        <w:keepNext/>
        <w:keepLines/>
        <w:shd w:val="clear" w:color="auto" w:fill="auto"/>
        <w:spacing w:before="0" w:after="0" w:line="240" w:lineRule="exact"/>
        <w:ind w:left="20"/>
        <w:jc w:val="center"/>
      </w:pPr>
      <w:bookmarkStart w:id="20" w:name="bookmark20"/>
      <w:r>
        <w:lastRenderedPageBreak/>
        <w:t>Критерии оценки качества медицинской помощи</w:t>
      </w:r>
      <w:bookmarkEnd w:id="20"/>
    </w:p>
    <w:tbl>
      <w:tblPr>
        <w:tblOverlap w:val="never"/>
        <w:tblW w:w="0" w:type="auto"/>
        <w:jc w:val="center"/>
        <w:tblLayout w:type="fixed"/>
        <w:tblCellMar>
          <w:left w:w="10" w:type="dxa"/>
          <w:right w:w="10" w:type="dxa"/>
        </w:tblCellMar>
        <w:tblLook w:val="04A0" w:firstRow="1" w:lastRow="0" w:firstColumn="1" w:lastColumn="0" w:noHBand="0" w:noVBand="1"/>
      </w:tblPr>
      <w:tblGrid>
        <w:gridCol w:w="658"/>
        <w:gridCol w:w="4709"/>
        <w:gridCol w:w="1522"/>
        <w:gridCol w:w="1685"/>
      </w:tblGrid>
      <w:tr w:rsidR="003A7640" w14:paraId="0B6B0A38" w14:textId="77777777">
        <w:tblPrEx>
          <w:tblCellMar>
            <w:top w:w="0" w:type="dxa"/>
            <w:bottom w:w="0" w:type="dxa"/>
          </w:tblCellMar>
        </w:tblPrEx>
        <w:trPr>
          <w:trHeight w:hRule="exact" w:val="1450"/>
          <w:jc w:val="center"/>
        </w:trPr>
        <w:tc>
          <w:tcPr>
            <w:tcW w:w="658" w:type="dxa"/>
            <w:tcBorders>
              <w:top w:val="single" w:sz="4" w:space="0" w:color="auto"/>
              <w:left w:val="single" w:sz="4" w:space="0" w:color="auto"/>
            </w:tcBorders>
            <w:shd w:val="clear" w:color="auto" w:fill="FFFFFF"/>
            <w:vAlign w:val="bottom"/>
          </w:tcPr>
          <w:p w14:paraId="0083C069" w14:textId="77777777" w:rsidR="003A7640" w:rsidRDefault="006522B3">
            <w:pPr>
              <w:pStyle w:val="22"/>
              <w:framePr w:w="8573" w:wrap="notBeside" w:vAnchor="text" w:hAnchor="text" w:xAlign="center" w:y="1"/>
              <w:shd w:val="clear" w:color="auto" w:fill="auto"/>
              <w:spacing w:before="0" w:after="180" w:line="210" w:lineRule="exact"/>
              <w:ind w:right="260" w:firstLine="0"/>
              <w:jc w:val="right"/>
            </w:pPr>
            <w:r>
              <w:rPr>
                <w:rStyle w:val="2c"/>
              </w:rPr>
              <w:lastRenderedPageBreak/>
              <w:t>№</w:t>
            </w:r>
          </w:p>
          <w:p w14:paraId="59793EC1" w14:textId="77777777" w:rsidR="003A7640" w:rsidRDefault="006522B3">
            <w:pPr>
              <w:pStyle w:val="22"/>
              <w:framePr w:w="8573" w:wrap="notBeside" w:vAnchor="text" w:hAnchor="text" w:xAlign="center" w:y="1"/>
              <w:shd w:val="clear" w:color="auto" w:fill="auto"/>
              <w:spacing w:after="0" w:line="220" w:lineRule="exact"/>
              <w:ind w:left="200" w:firstLine="0"/>
            </w:pPr>
            <w:r>
              <w:rPr>
                <w:rStyle w:val="211pt3"/>
              </w:rPr>
              <w:t>п/п</w:t>
            </w:r>
          </w:p>
        </w:tc>
        <w:tc>
          <w:tcPr>
            <w:tcW w:w="4709" w:type="dxa"/>
            <w:tcBorders>
              <w:top w:val="single" w:sz="4" w:space="0" w:color="auto"/>
              <w:left w:val="single" w:sz="4" w:space="0" w:color="auto"/>
            </w:tcBorders>
            <w:shd w:val="clear" w:color="auto" w:fill="FFFFFF"/>
          </w:tcPr>
          <w:p w14:paraId="1B695E50" w14:textId="77777777" w:rsidR="003A7640" w:rsidRDefault="006522B3">
            <w:pPr>
              <w:pStyle w:val="22"/>
              <w:framePr w:w="8573" w:wrap="notBeside" w:vAnchor="text" w:hAnchor="text" w:xAlign="center" w:y="1"/>
              <w:shd w:val="clear" w:color="auto" w:fill="auto"/>
              <w:spacing w:before="0" w:after="0" w:line="220" w:lineRule="exact"/>
              <w:ind w:left="320" w:firstLine="0"/>
            </w:pPr>
            <w:r>
              <w:rPr>
                <w:rStyle w:val="211pt3"/>
              </w:rPr>
              <w:t>Критерии качества</w:t>
            </w:r>
          </w:p>
        </w:tc>
        <w:tc>
          <w:tcPr>
            <w:tcW w:w="1522" w:type="dxa"/>
            <w:tcBorders>
              <w:top w:val="single" w:sz="4" w:space="0" w:color="auto"/>
              <w:left w:val="single" w:sz="4" w:space="0" w:color="auto"/>
            </w:tcBorders>
            <w:shd w:val="clear" w:color="auto" w:fill="FFFFFF"/>
            <w:vAlign w:val="center"/>
          </w:tcPr>
          <w:p w14:paraId="3453ED18" w14:textId="77777777" w:rsidR="003A7640" w:rsidRDefault="006522B3">
            <w:pPr>
              <w:pStyle w:val="22"/>
              <w:framePr w:w="8573" w:wrap="notBeside" w:vAnchor="text" w:hAnchor="text" w:xAlign="center" w:y="1"/>
              <w:shd w:val="clear" w:color="auto" w:fill="auto"/>
              <w:spacing w:before="0" w:after="0" w:line="374" w:lineRule="exact"/>
              <w:ind w:left="140" w:firstLine="0"/>
            </w:pPr>
            <w:r>
              <w:rPr>
                <w:rStyle w:val="211pt3"/>
              </w:rPr>
              <w:t>Уровень</w:t>
            </w:r>
          </w:p>
          <w:p w14:paraId="12BB76E1" w14:textId="77777777" w:rsidR="003A7640" w:rsidRDefault="006522B3">
            <w:pPr>
              <w:pStyle w:val="22"/>
              <w:framePr w:w="8573" w:wrap="notBeside" w:vAnchor="text" w:hAnchor="text" w:xAlign="center" w:y="1"/>
              <w:shd w:val="clear" w:color="auto" w:fill="auto"/>
              <w:spacing w:before="0" w:after="0" w:line="374" w:lineRule="exact"/>
              <w:ind w:firstLine="0"/>
            </w:pPr>
            <w:r>
              <w:rPr>
                <w:rStyle w:val="211pt3"/>
              </w:rPr>
              <w:t>достоверности</w:t>
            </w:r>
          </w:p>
          <w:p w14:paraId="3CCC6251" w14:textId="77777777" w:rsidR="003A7640" w:rsidRDefault="006522B3">
            <w:pPr>
              <w:pStyle w:val="22"/>
              <w:framePr w:w="8573" w:wrap="notBeside" w:vAnchor="text" w:hAnchor="text" w:xAlign="center" w:y="1"/>
              <w:shd w:val="clear" w:color="auto" w:fill="auto"/>
              <w:spacing w:before="0" w:after="0" w:line="374" w:lineRule="exact"/>
              <w:ind w:firstLine="0"/>
            </w:pPr>
            <w:r>
              <w:rPr>
                <w:rStyle w:val="211pt3"/>
              </w:rPr>
              <w:t>доказательств</w:t>
            </w:r>
          </w:p>
        </w:tc>
        <w:tc>
          <w:tcPr>
            <w:tcW w:w="1685" w:type="dxa"/>
            <w:tcBorders>
              <w:top w:val="single" w:sz="4" w:space="0" w:color="auto"/>
              <w:left w:val="single" w:sz="4" w:space="0" w:color="auto"/>
              <w:right w:val="single" w:sz="4" w:space="0" w:color="auto"/>
            </w:tcBorders>
            <w:shd w:val="clear" w:color="auto" w:fill="FFFFFF"/>
            <w:vAlign w:val="center"/>
          </w:tcPr>
          <w:p w14:paraId="07E48955" w14:textId="77777777" w:rsidR="003A7640" w:rsidRDefault="006522B3">
            <w:pPr>
              <w:pStyle w:val="22"/>
              <w:framePr w:w="8573" w:wrap="notBeside" w:vAnchor="text" w:hAnchor="text" w:xAlign="center" w:y="1"/>
              <w:shd w:val="clear" w:color="auto" w:fill="auto"/>
              <w:spacing w:before="0" w:after="0" w:line="374" w:lineRule="exact"/>
              <w:ind w:left="140" w:firstLine="0"/>
            </w:pPr>
            <w:r>
              <w:rPr>
                <w:rStyle w:val="211pt3"/>
              </w:rPr>
              <w:t>Уровень</w:t>
            </w:r>
          </w:p>
          <w:p w14:paraId="6575356D" w14:textId="77777777" w:rsidR="003A7640" w:rsidRDefault="006522B3">
            <w:pPr>
              <w:pStyle w:val="22"/>
              <w:framePr w:w="8573" w:wrap="notBeside" w:vAnchor="text" w:hAnchor="text" w:xAlign="center" w:y="1"/>
              <w:shd w:val="clear" w:color="auto" w:fill="auto"/>
              <w:spacing w:before="0" w:after="0" w:line="374" w:lineRule="exact"/>
              <w:ind w:firstLine="0"/>
            </w:pPr>
            <w:r>
              <w:rPr>
                <w:rStyle w:val="211pt3"/>
              </w:rPr>
              <w:t>убедительности</w:t>
            </w:r>
          </w:p>
          <w:p w14:paraId="5C8F959A" w14:textId="77777777" w:rsidR="003A7640" w:rsidRDefault="006522B3">
            <w:pPr>
              <w:pStyle w:val="22"/>
              <w:framePr w:w="8573" w:wrap="notBeside" w:vAnchor="text" w:hAnchor="text" w:xAlign="center" w:y="1"/>
              <w:shd w:val="clear" w:color="auto" w:fill="auto"/>
              <w:spacing w:before="0" w:after="0" w:line="374" w:lineRule="exact"/>
              <w:ind w:firstLine="0"/>
            </w:pPr>
            <w:r>
              <w:rPr>
                <w:rStyle w:val="211pt3"/>
              </w:rPr>
              <w:t>рекомендаций</w:t>
            </w:r>
          </w:p>
        </w:tc>
      </w:tr>
      <w:tr w:rsidR="003A7640" w14:paraId="63944FCB" w14:textId="77777777">
        <w:tblPrEx>
          <w:tblCellMar>
            <w:top w:w="0" w:type="dxa"/>
            <w:bottom w:w="0" w:type="dxa"/>
          </w:tblCellMar>
        </w:tblPrEx>
        <w:trPr>
          <w:trHeight w:hRule="exact" w:val="662"/>
          <w:jc w:val="center"/>
        </w:trPr>
        <w:tc>
          <w:tcPr>
            <w:tcW w:w="658" w:type="dxa"/>
            <w:tcBorders>
              <w:top w:val="single" w:sz="4" w:space="0" w:color="auto"/>
              <w:left w:val="single" w:sz="4" w:space="0" w:color="auto"/>
            </w:tcBorders>
            <w:shd w:val="clear" w:color="auto" w:fill="FFFFFF"/>
            <w:vAlign w:val="center"/>
          </w:tcPr>
          <w:p w14:paraId="2473AE95" w14:textId="77777777" w:rsidR="003A7640" w:rsidRDefault="006522B3">
            <w:pPr>
              <w:pStyle w:val="22"/>
              <w:framePr w:w="8573" w:wrap="notBeside" w:vAnchor="text" w:hAnchor="text" w:xAlign="center" w:y="1"/>
              <w:shd w:val="clear" w:color="auto" w:fill="auto"/>
              <w:spacing w:before="0" w:after="0" w:line="210" w:lineRule="exact"/>
              <w:ind w:right="260" w:firstLine="0"/>
              <w:jc w:val="right"/>
            </w:pPr>
            <w:r>
              <w:rPr>
                <w:rStyle w:val="2c"/>
              </w:rPr>
              <w:t>1</w:t>
            </w:r>
          </w:p>
        </w:tc>
        <w:tc>
          <w:tcPr>
            <w:tcW w:w="4709" w:type="dxa"/>
            <w:tcBorders>
              <w:top w:val="single" w:sz="4" w:space="0" w:color="auto"/>
              <w:left w:val="single" w:sz="4" w:space="0" w:color="auto"/>
            </w:tcBorders>
            <w:shd w:val="clear" w:color="auto" w:fill="FFFFFF"/>
            <w:vAlign w:val="center"/>
          </w:tcPr>
          <w:p w14:paraId="04FD525D" w14:textId="77777777" w:rsidR="003A7640" w:rsidRDefault="006522B3">
            <w:pPr>
              <w:pStyle w:val="22"/>
              <w:framePr w:w="8573" w:wrap="notBeside" w:vAnchor="text" w:hAnchor="text" w:xAlign="center" w:y="1"/>
              <w:shd w:val="clear" w:color="auto" w:fill="auto"/>
              <w:spacing w:before="0" w:after="0" w:line="210" w:lineRule="exact"/>
              <w:ind w:firstLine="0"/>
              <w:jc w:val="both"/>
            </w:pPr>
            <w:r>
              <w:rPr>
                <w:rStyle w:val="2c"/>
              </w:rPr>
              <w:t>Выполнен осмотр врачом-урологом</w:t>
            </w:r>
          </w:p>
        </w:tc>
        <w:tc>
          <w:tcPr>
            <w:tcW w:w="1522" w:type="dxa"/>
            <w:tcBorders>
              <w:top w:val="single" w:sz="4" w:space="0" w:color="auto"/>
              <w:left w:val="single" w:sz="4" w:space="0" w:color="auto"/>
            </w:tcBorders>
            <w:shd w:val="clear" w:color="auto" w:fill="FFFFFF"/>
            <w:vAlign w:val="center"/>
          </w:tcPr>
          <w:p w14:paraId="054D7129" w14:textId="77777777" w:rsidR="003A7640" w:rsidRDefault="006522B3">
            <w:pPr>
              <w:pStyle w:val="22"/>
              <w:framePr w:w="8573" w:wrap="notBeside" w:vAnchor="text" w:hAnchor="text" w:xAlign="center" w:y="1"/>
              <w:shd w:val="clear" w:color="auto" w:fill="auto"/>
              <w:spacing w:before="0" w:after="0" w:line="210" w:lineRule="exact"/>
              <w:ind w:left="140" w:firstLine="0"/>
            </w:pPr>
            <w:r>
              <w:rPr>
                <w:rStyle w:val="2c"/>
              </w:rPr>
              <w:t>3</w:t>
            </w:r>
          </w:p>
        </w:tc>
        <w:tc>
          <w:tcPr>
            <w:tcW w:w="1685" w:type="dxa"/>
            <w:tcBorders>
              <w:top w:val="single" w:sz="4" w:space="0" w:color="auto"/>
              <w:left w:val="single" w:sz="4" w:space="0" w:color="auto"/>
              <w:right w:val="single" w:sz="4" w:space="0" w:color="auto"/>
            </w:tcBorders>
            <w:shd w:val="clear" w:color="auto" w:fill="FFFFFF"/>
            <w:vAlign w:val="center"/>
          </w:tcPr>
          <w:p w14:paraId="06FAEE4A" w14:textId="77777777" w:rsidR="003A7640" w:rsidRDefault="006522B3">
            <w:pPr>
              <w:pStyle w:val="22"/>
              <w:framePr w:w="8573" w:wrap="notBeside" w:vAnchor="text" w:hAnchor="text" w:xAlign="center" w:y="1"/>
              <w:shd w:val="clear" w:color="auto" w:fill="auto"/>
              <w:spacing w:before="0" w:after="0" w:line="210" w:lineRule="exact"/>
              <w:ind w:left="140" w:firstLine="0"/>
            </w:pPr>
            <w:r>
              <w:rPr>
                <w:rStyle w:val="2c"/>
              </w:rPr>
              <w:t>С</w:t>
            </w:r>
          </w:p>
        </w:tc>
      </w:tr>
      <w:tr w:rsidR="003A7640" w14:paraId="49B0F0E7" w14:textId="77777777">
        <w:tblPrEx>
          <w:tblCellMar>
            <w:top w:w="0" w:type="dxa"/>
            <w:bottom w:w="0" w:type="dxa"/>
          </w:tblCellMar>
        </w:tblPrEx>
        <w:trPr>
          <w:trHeight w:hRule="exact" w:val="782"/>
          <w:jc w:val="center"/>
        </w:trPr>
        <w:tc>
          <w:tcPr>
            <w:tcW w:w="658" w:type="dxa"/>
            <w:tcBorders>
              <w:top w:val="single" w:sz="4" w:space="0" w:color="auto"/>
              <w:left w:val="single" w:sz="4" w:space="0" w:color="auto"/>
            </w:tcBorders>
            <w:shd w:val="clear" w:color="auto" w:fill="FFFFFF"/>
            <w:vAlign w:val="center"/>
          </w:tcPr>
          <w:p w14:paraId="4BC60074" w14:textId="77777777" w:rsidR="003A7640" w:rsidRDefault="006522B3">
            <w:pPr>
              <w:pStyle w:val="22"/>
              <w:framePr w:w="8573" w:wrap="notBeside" w:vAnchor="text" w:hAnchor="text" w:xAlign="center" w:y="1"/>
              <w:shd w:val="clear" w:color="auto" w:fill="auto"/>
              <w:spacing w:before="0" w:after="0" w:line="210" w:lineRule="exact"/>
              <w:ind w:right="260" w:firstLine="0"/>
              <w:jc w:val="right"/>
            </w:pPr>
            <w:r>
              <w:rPr>
                <w:rStyle w:val="2c"/>
              </w:rPr>
              <w:t>2</w:t>
            </w:r>
          </w:p>
        </w:tc>
        <w:tc>
          <w:tcPr>
            <w:tcW w:w="4709" w:type="dxa"/>
            <w:tcBorders>
              <w:top w:val="single" w:sz="4" w:space="0" w:color="auto"/>
              <w:left w:val="single" w:sz="4" w:space="0" w:color="auto"/>
            </w:tcBorders>
            <w:shd w:val="clear" w:color="auto" w:fill="FFFFFF"/>
            <w:vAlign w:val="center"/>
          </w:tcPr>
          <w:p w14:paraId="060C3697" w14:textId="77777777" w:rsidR="003A7640" w:rsidRDefault="006522B3">
            <w:pPr>
              <w:pStyle w:val="22"/>
              <w:framePr w:w="8573" w:wrap="notBeside" w:vAnchor="text" w:hAnchor="text" w:xAlign="center" w:y="1"/>
              <w:shd w:val="clear" w:color="auto" w:fill="auto"/>
              <w:spacing w:before="0" w:after="0" w:line="245" w:lineRule="exact"/>
              <w:ind w:firstLine="0"/>
              <w:jc w:val="both"/>
            </w:pPr>
            <w:r>
              <w:rPr>
                <w:rStyle w:val="2c"/>
              </w:rPr>
              <w:t>Выполнен общий (клинический) анализ крови развернутый</w:t>
            </w:r>
          </w:p>
        </w:tc>
        <w:tc>
          <w:tcPr>
            <w:tcW w:w="1522" w:type="dxa"/>
            <w:tcBorders>
              <w:top w:val="single" w:sz="4" w:space="0" w:color="auto"/>
              <w:left w:val="single" w:sz="4" w:space="0" w:color="auto"/>
            </w:tcBorders>
            <w:shd w:val="clear" w:color="auto" w:fill="FFFFFF"/>
          </w:tcPr>
          <w:p w14:paraId="1D96E72B" w14:textId="77777777" w:rsidR="003A7640" w:rsidRDefault="006522B3">
            <w:pPr>
              <w:pStyle w:val="22"/>
              <w:framePr w:w="8573" w:wrap="notBeside" w:vAnchor="text" w:hAnchor="text" w:xAlign="center" w:y="1"/>
              <w:shd w:val="clear" w:color="auto" w:fill="auto"/>
              <w:spacing w:before="0" w:after="0" w:line="210" w:lineRule="exact"/>
              <w:ind w:left="140" w:firstLine="0"/>
            </w:pPr>
            <w:r>
              <w:rPr>
                <w:rStyle w:val="2c"/>
              </w:rPr>
              <w:t>4</w:t>
            </w:r>
          </w:p>
        </w:tc>
        <w:tc>
          <w:tcPr>
            <w:tcW w:w="1685" w:type="dxa"/>
            <w:tcBorders>
              <w:top w:val="single" w:sz="4" w:space="0" w:color="auto"/>
              <w:left w:val="single" w:sz="4" w:space="0" w:color="auto"/>
              <w:right w:val="single" w:sz="4" w:space="0" w:color="auto"/>
            </w:tcBorders>
            <w:shd w:val="clear" w:color="auto" w:fill="FFFFFF"/>
          </w:tcPr>
          <w:p w14:paraId="412F2BD2" w14:textId="77777777" w:rsidR="003A7640" w:rsidRDefault="006522B3">
            <w:pPr>
              <w:pStyle w:val="22"/>
              <w:framePr w:w="8573" w:wrap="notBeside" w:vAnchor="text" w:hAnchor="text" w:xAlign="center" w:y="1"/>
              <w:shd w:val="clear" w:color="auto" w:fill="auto"/>
              <w:spacing w:before="0" w:after="0" w:line="210" w:lineRule="exact"/>
              <w:ind w:left="140" w:firstLine="0"/>
            </w:pPr>
            <w:r>
              <w:rPr>
                <w:rStyle w:val="2c"/>
                <w:lang w:val="en-US" w:eastAsia="en-US" w:bidi="en-US"/>
              </w:rPr>
              <w:t>D</w:t>
            </w:r>
          </w:p>
        </w:tc>
      </w:tr>
      <w:tr w:rsidR="003A7640" w14:paraId="737AA3D5" w14:textId="77777777">
        <w:tblPrEx>
          <w:tblCellMar>
            <w:top w:w="0" w:type="dxa"/>
            <w:bottom w:w="0" w:type="dxa"/>
          </w:tblCellMar>
        </w:tblPrEx>
        <w:trPr>
          <w:trHeight w:hRule="exact" w:val="787"/>
          <w:jc w:val="center"/>
        </w:trPr>
        <w:tc>
          <w:tcPr>
            <w:tcW w:w="658" w:type="dxa"/>
            <w:tcBorders>
              <w:top w:val="single" w:sz="4" w:space="0" w:color="auto"/>
              <w:left w:val="single" w:sz="4" w:space="0" w:color="auto"/>
            </w:tcBorders>
            <w:shd w:val="clear" w:color="auto" w:fill="FFFFFF"/>
          </w:tcPr>
          <w:p w14:paraId="2416B10D" w14:textId="77777777" w:rsidR="003A7640" w:rsidRDefault="006522B3">
            <w:pPr>
              <w:pStyle w:val="22"/>
              <w:framePr w:w="8573" w:wrap="notBeside" w:vAnchor="text" w:hAnchor="text" w:xAlign="center" w:y="1"/>
              <w:shd w:val="clear" w:color="auto" w:fill="auto"/>
              <w:spacing w:before="0" w:after="0" w:line="210" w:lineRule="exact"/>
              <w:ind w:right="260" w:firstLine="0"/>
              <w:jc w:val="right"/>
            </w:pPr>
            <w:r>
              <w:rPr>
                <w:rStyle w:val="2c"/>
              </w:rPr>
              <w:t>3</w:t>
            </w:r>
          </w:p>
        </w:tc>
        <w:tc>
          <w:tcPr>
            <w:tcW w:w="4709" w:type="dxa"/>
            <w:tcBorders>
              <w:top w:val="single" w:sz="4" w:space="0" w:color="auto"/>
              <w:left w:val="single" w:sz="4" w:space="0" w:color="auto"/>
            </w:tcBorders>
            <w:shd w:val="clear" w:color="auto" w:fill="FFFFFF"/>
            <w:vAlign w:val="center"/>
          </w:tcPr>
          <w:p w14:paraId="1592FF1D" w14:textId="77777777" w:rsidR="003A7640" w:rsidRDefault="006522B3">
            <w:pPr>
              <w:pStyle w:val="22"/>
              <w:framePr w:w="8573" w:wrap="notBeside" w:vAnchor="text" w:hAnchor="text" w:xAlign="center" w:y="1"/>
              <w:shd w:val="clear" w:color="auto" w:fill="auto"/>
              <w:spacing w:before="0" w:after="0" w:line="250" w:lineRule="exact"/>
              <w:ind w:firstLine="0"/>
              <w:jc w:val="both"/>
            </w:pPr>
            <w:r>
              <w:rPr>
                <w:rStyle w:val="2c"/>
              </w:rPr>
              <w:t xml:space="preserve">Выполнен анализ крови биохимический общетерапевтический (креатинин, </w:t>
            </w:r>
            <w:r>
              <w:rPr>
                <w:rStyle w:val="2c"/>
              </w:rPr>
              <w:t>мочевина)</w:t>
            </w:r>
          </w:p>
        </w:tc>
        <w:tc>
          <w:tcPr>
            <w:tcW w:w="1522" w:type="dxa"/>
            <w:tcBorders>
              <w:top w:val="single" w:sz="4" w:space="0" w:color="auto"/>
              <w:left w:val="single" w:sz="4" w:space="0" w:color="auto"/>
            </w:tcBorders>
            <w:shd w:val="clear" w:color="auto" w:fill="FFFFFF"/>
          </w:tcPr>
          <w:p w14:paraId="4351C8A3" w14:textId="77777777" w:rsidR="003A7640" w:rsidRDefault="006522B3">
            <w:pPr>
              <w:pStyle w:val="22"/>
              <w:framePr w:w="8573" w:wrap="notBeside" w:vAnchor="text" w:hAnchor="text" w:xAlign="center" w:y="1"/>
              <w:shd w:val="clear" w:color="auto" w:fill="auto"/>
              <w:spacing w:before="0" w:after="0" w:line="210" w:lineRule="exact"/>
              <w:ind w:left="140" w:firstLine="0"/>
            </w:pPr>
            <w:r>
              <w:rPr>
                <w:rStyle w:val="2c"/>
              </w:rPr>
              <w:t>4</w:t>
            </w:r>
          </w:p>
        </w:tc>
        <w:tc>
          <w:tcPr>
            <w:tcW w:w="1685" w:type="dxa"/>
            <w:tcBorders>
              <w:top w:val="single" w:sz="4" w:space="0" w:color="auto"/>
              <w:left w:val="single" w:sz="4" w:space="0" w:color="auto"/>
              <w:right w:val="single" w:sz="4" w:space="0" w:color="auto"/>
            </w:tcBorders>
            <w:shd w:val="clear" w:color="auto" w:fill="FFFFFF"/>
          </w:tcPr>
          <w:p w14:paraId="338AEB89" w14:textId="77777777" w:rsidR="003A7640" w:rsidRDefault="006522B3">
            <w:pPr>
              <w:pStyle w:val="22"/>
              <w:framePr w:w="8573" w:wrap="notBeside" w:vAnchor="text" w:hAnchor="text" w:xAlign="center" w:y="1"/>
              <w:shd w:val="clear" w:color="auto" w:fill="auto"/>
              <w:spacing w:before="0" w:after="0" w:line="210" w:lineRule="exact"/>
              <w:ind w:left="140" w:firstLine="0"/>
            </w:pPr>
            <w:r>
              <w:rPr>
                <w:rStyle w:val="2c"/>
                <w:lang w:val="en-US" w:eastAsia="en-US" w:bidi="en-US"/>
              </w:rPr>
              <w:t>D</w:t>
            </w:r>
          </w:p>
        </w:tc>
      </w:tr>
      <w:tr w:rsidR="003A7640" w14:paraId="5EB4D980" w14:textId="77777777">
        <w:tblPrEx>
          <w:tblCellMar>
            <w:top w:w="0" w:type="dxa"/>
            <w:bottom w:w="0" w:type="dxa"/>
          </w:tblCellMar>
        </w:tblPrEx>
        <w:trPr>
          <w:trHeight w:hRule="exact" w:val="662"/>
          <w:jc w:val="center"/>
        </w:trPr>
        <w:tc>
          <w:tcPr>
            <w:tcW w:w="658" w:type="dxa"/>
            <w:tcBorders>
              <w:top w:val="single" w:sz="4" w:space="0" w:color="auto"/>
              <w:left w:val="single" w:sz="4" w:space="0" w:color="auto"/>
            </w:tcBorders>
            <w:shd w:val="clear" w:color="auto" w:fill="FFFFFF"/>
            <w:vAlign w:val="center"/>
          </w:tcPr>
          <w:p w14:paraId="42EC2401" w14:textId="77777777" w:rsidR="003A7640" w:rsidRDefault="006522B3">
            <w:pPr>
              <w:pStyle w:val="22"/>
              <w:framePr w:w="8573" w:wrap="notBeside" w:vAnchor="text" w:hAnchor="text" w:xAlign="center" w:y="1"/>
              <w:shd w:val="clear" w:color="auto" w:fill="auto"/>
              <w:spacing w:before="0" w:after="0" w:line="210" w:lineRule="exact"/>
              <w:ind w:right="260" w:firstLine="0"/>
              <w:jc w:val="right"/>
            </w:pPr>
            <w:r>
              <w:rPr>
                <w:rStyle w:val="2c"/>
              </w:rPr>
              <w:t>4</w:t>
            </w:r>
          </w:p>
        </w:tc>
        <w:tc>
          <w:tcPr>
            <w:tcW w:w="4709" w:type="dxa"/>
            <w:tcBorders>
              <w:top w:val="single" w:sz="4" w:space="0" w:color="auto"/>
              <w:left w:val="single" w:sz="4" w:space="0" w:color="auto"/>
            </w:tcBorders>
            <w:shd w:val="clear" w:color="auto" w:fill="FFFFFF"/>
            <w:vAlign w:val="center"/>
          </w:tcPr>
          <w:p w14:paraId="782E1D7E" w14:textId="77777777" w:rsidR="003A7640" w:rsidRDefault="006522B3">
            <w:pPr>
              <w:pStyle w:val="22"/>
              <w:framePr w:w="8573" w:wrap="notBeside" w:vAnchor="text" w:hAnchor="text" w:xAlign="center" w:y="1"/>
              <w:shd w:val="clear" w:color="auto" w:fill="auto"/>
              <w:spacing w:before="0" w:after="0" w:line="210" w:lineRule="exact"/>
              <w:ind w:firstLine="0"/>
              <w:jc w:val="both"/>
            </w:pPr>
            <w:r>
              <w:rPr>
                <w:rStyle w:val="2c"/>
              </w:rPr>
              <w:t>Выполнен общий анализ мочи</w:t>
            </w:r>
          </w:p>
        </w:tc>
        <w:tc>
          <w:tcPr>
            <w:tcW w:w="1522" w:type="dxa"/>
            <w:tcBorders>
              <w:top w:val="single" w:sz="4" w:space="0" w:color="auto"/>
              <w:left w:val="single" w:sz="4" w:space="0" w:color="auto"/>
            </w:tcBorders>
            <w:shd w:val="clear" w:color="auto" w:fill="FFFFFF"/>
            <w:vAlign w:val="center"/>
          </w:tcPr>
          <w:p w14:paraId="1C2E5087" w14:textId="77777777" w:rsidR="003A7640" w:rsidRDefault="006522B3">
            <w:pPr>
              <w:pStyle w:val="22"/>
              <w:framePr w:w="8573" w:wrap="notBeside" w:vAnchor="text" w:hAnchor="text" w:xAlign="center" w:y="1"/>
              <w:shd w:val="clear" w:color="auto" w:fill="auto"/>
              <w:spacing w:before="0" w:after="0" w:line="210" w:lineRule="exact"/>
              <w:ind w:left="140" w:firstLine="0"/>
            </w:pPr>
            <w:r>
              <w:rPr>
                <w:rStyle w:val="2c"/>
              </w:rPr>
              <w:t>4</w:t>
            </w:r>
          </w:p>
        </w:tc>
        <w:tc>
          <w:tcPr>
            <w:tcW w:w="1685" w:type="dxa"/>
            <w:tcBorders>
              <w:top w:val="single" w:sz="4" w:space="0" w:color="auto"/>
              <w:left w:val="single" w:sz="4" w:space="0" w:color="auto"/>
              <w:right w:val="single" w:sz="4" w:space="0" w:color="auto"/>
            </w:tcBorders>
            <w:shd w:val="clear" w:color="auto" w:fill="FFFFFF"/>
            <w:vAlign w:val="center"/>
          </w:tcPr>
          <w:p w14:paraId="37D4184B" w14:textId="77777777" w:rsidR="003A7640" w:rsidRDefault="006522B3">
            <w:pPr>
              <w:pStyle w:val="22"/>
              <w:framePr w:w="8573" w:wrap="notBeside" w:vAnchor="text" w:hAnchor="text" w:xAlign="center" w:y="1"/>
              <w:shd w:val="clear" w:color="auto" w:fill="auto"/>
              <w:spacing w:before="0" w:after="0" w:line="210" w:lineRule="exact"/>
              <w:ind w:left="140" w:firstLine="0"/>
            </w:pPr>
            <w:r>
              <w:rPr>
                <w:rStyle w:val="2c"/>
                <w:lang w:val="en-US" w:eastAsia="en-US" w:bidi="en-US"/>
              </w:rPr>
              <w:t>D</w:t>
            </w:r>
          </w:p>
        </w:tc>
      </w:tr>
      <w:tr w:rsidR="003A7640" w14:paraId="7951084F" w14:textId="77777777">
        <w:tblPrEx>
          <w:tblCellMar>
            <w:top w:w="0" w:type="dxa"/>
            <w:bottom w:w="0" w:type="dxa"/>
          </w:tblCellMar>
        </w:tblPrEx>
        <w:trPr>
          <w:trHeight w:hRule="exact" w:val="1032"/>
          <w:jc w:val="center"/>
        </w:trPr>
        <w:tc>
          <w:tcPr>
            <w:tcW w:w="658" w:type="dxa"/>
            <w:tcBorders>
              <w:top w:val="single" w:sz="4" w:space="0" w:color="auto"/>
              <w:left w:val="single" w:sz="4" w:space="0" w:color="auto"/>
            </w:tcBorders>
            <w:shd w:val="clear" w:color="auto" w:fill="FFFFFF"/>
          </w:tcPr>
          <w:p w14:paraId="5B08DEB0" w14:textId="77777777" w:rsidR="003A7640" w:rsidRDefault="006522B3">
            <w:pPr>
              <w:pStyle w:val="22"/>
              <w:framePr w:w="8573" w:wrap="notBeside" w:vAnchor="text" w:hAnchor="text" w:xAlign="center" w:y="1"/>
              <w:shd w:val="clear" w:color="auto" w:fill="auto"/>
              <w:spacing w:before="0" w:after="0" w:line="210" w:lineRule="exact"/>
              <w:ind w:right="260" w:firstLine="0"/>
              <w:jc w:val="right"/>
            </w:pPr>
            <w:r>
              <w:rPr>
                <w:rStyle w:val="2c"/>
              </w:rPr>
              <w:t>5</w:t>
            </w:r>
          </w:p>
        </w:tc>
        <w:tc>
          <w:tcPr>
            <w:tcW w:w="4709" w:type="dxa"/>
            <w:tcBorders>
              <w:top w:val="single" w:sz="4" w:space="0" w:color="auto"/>
              <w:left w:val="single" w:sz="4" w:space="0" w:color="auto"/>
            </w:tcBorders>
            <w:shd w:val="clear" w:color="auto" w:fill="FFFFFF"/>
            <w:vAlign w:val="center"/>
          </w:tcPr>
          <w:p w14:paraId="7E53E1F2" w14:textId="77777777" w:rsidR="003A7640" w:rsidRDefault="006522B3">
            <w:pPr>
              <w:pStyle w:val="22"/>
              <w:framePr w:w="8573" w:wrap="notBeside" w:vAnchor="text" w:hAnchor="text" w:xAlign="center" w:y="1"/>
              <w:shd w:val="clear" w:color="auto" w:fill="auto"/>
              <w:spacing w:before="0" w:after="0" w:line="250" w:lineRule="exact"/>
              <w:ind w:firstLine="0"/>
              <w:jc w:val="both"/>
            </w:pPr>
            <w:r>
              <w:rPr>
                <w:rStyle w:val="2c"/>
              </w:rPr>
              <w:t>Выполнено бактериологическое исследование мочи (при наличии признаков инфекционно</w:t>
            </w:r>
            <w:r>
              <w:rPr>
                <w:rStyle w:val="2c"/>
              </w:rPr>
              <w:softHyphen/>
              <w:t>воспалительного процесса)</w:t>
            </w:r>
          </w:p>
        </w:tc>
        <w:tc>
          <w:tcPr>
            <w:tcW w:w="1522" w:type="dxa"/>
            <w:tcBorders>
              <w:top w:val="single" w:sz="4" w:space="0" w:color="auto"/>
              <w:left w:val="single" w:sz="4" w:space="0" w:color="auto"/>
            </w:tcBorders>
            <w:shd w:val="clear" w:color="auto" w:fill="FFFFFF"/>
          </w:tcPr>
          <w:p w14:paraId="73100336" w14:textId="77777777" w:rsidR="003A7640" w:rsidRDefault="006522B3">
            <w:pPr>
              <w:pStyle w:val="22"/>
              <w:framePr w:w="8573" w:wrap="notBeside" w:vAnchor="text" w:hAnchor="text" w:xAlign="center" w:y="1"/>
              <w:shd w:val="clear" w:color="auto" w:fill="auto"/>
              <w:spacing w:before="0" w:after="0" w:line="210" w:lineRule="exact"/>
              <w:ind w:left="140" w:firstLine="0"/>
            </w:pPr>
            <w:r>
              <w:rPr>
                <w:rStyle w:val="2c"/>
              </w:rPr>
              <w:t>4</w:t>
            </w:r>
          </w:p>
        </w:tc>
        <w:tc>
          <w:tcPr>
            <w:tcW w:w="1685" w:type="dxa"/>
            <w:tcBorders>
              <w:top w:val="single" w:sz="4" w:space="0" w:color="auto"/>
              <w:left w:val="single" w:sz="4" w:space="0" w:color="auto"/>
              <w:right w:val="single" w:sz="4" w:space="0" w:color="auto"/>
            </w:tcBorders>
            <w:shd w:val="clear" w:color="auto" w:fill="FFFFFF"/>
          </w:tcPr>
          <w:p w14:paraId="48582A06" w14:textId="77777777" w:rsidR="003A7640" w:rsidRDefault="006522B3">
            <w:pPr>
              <w:pStyle w:val="22"/>
              <w:framePr w:w="8573" w:wrap="notBeside" w:vAnchor="text" w:hAnchor="text" w:xAlign="center" w:y="1"/>
              <w:shd w:val="clear" w:color="auto" w:fill="auto"/>
              <w:spacing w:before="0" w:after="0" w:line="210" w:lineRule="exact"/>
              <w:ind w:left="140" w:firstLine="0"/>
            </w:pPr>
            <w:r>
              <w:rPr>
                <w:rStyle w:val="2c"/>
                <w:lang w:val="en-US" w:eastAsia="en-US" w:bidi="en-US"/>
              </w:rPr>
              <w:t>D</w:t>
            </w:r>
          </w:p>
        </w:tc>
      </w:tr>
      <w:tr w:rsidR="003A7640" w14:paraId="17631442" w14:textId="77777777">
        <w:tblPrEx>
          <w:tblCellMar>
            <w:top w:w="0" w:type="dxa"/>
            <w:bottom w:w="0" w:type="dxa"/>
          </w:tblCellMar>
        </w:tblPrEx>
        <w:trPr>
          <w:trHeight w:hRule="exact" w:val="1786"/>
          <w:jc w:val="center"/>
        </w:trPr>
        <w:tc>
          <w:tcPr>
            <w:tcW w:w="658" w:type="dxa"/>
            <w:tcBorders>
              <w:top w:val="single" w:sz="4" w:space="0" w:color="auto"/>
              <w:left w:val="single" w:sz="4" w:space="0" w:color="auto"/>
            </w:tcBorders>
            <w:shd w:val="clear" w:color="auto" w:fill="FFFFFF"/>
          </w:tcPr>
          <w:p w14:paraId="34B8C0A0" w14:textId="77777777" w:rsidR="003A7640" w:rsidRDefault="006522B3">
            <w:pPr>
              <w:pStyle w:val="22"/>
              <w:framePr w:w="8573" w:wrap="notBeside" w:vAnchor="text" w:hAnchor="text" w:xAlign="center" w:y="1"/>
              <w:shd w:val="clear" w:color="auto" w:fill="auto"/>
              <w:spacing w:before="0" w:after="0" w:line="210" w:lineRule="exact"/>
              <w:ind w:right="260" w:firstLine="0"/>
              <w:jc w:val="right"/>
            </w:pPr>
            <w:r>
              <w:rPr>
                <w:rStyle w:val="2c"/>
              </w:rPr>
              <w:t>6</w:t>
            </w:r>
          </w:p>
        </w:tc>
        <w:tc>
          <w:tcPr>
            <w:tcW w:w="4709" w:type="dxa"/>
            <w:tcBorders>
              <w:top w:val="single" w:sz="4" w:space="0" w:color="auto"/>
              <w:left w:val="single" w:sz="4" w:space="0" w:color="auto"/>
            </w:tcBorders>
            <w:shd w:val="clear" w:color="auto" w:fill="FFFFFF"/>
            <w:vAlign w:val="center"/>
          </w:tcPr>
          <w:p w14:paraId="2EC292C4" w14:textId="77777777" w:rsidR="003A7640" w:rsidRDefault="006522B3">
            <w:pPr>
              <w:pStyle w:val="22"/>
              <w:framePr w:w="8573" w:wrap="notBeside" w:vAnchor="text" w:hAnchor="text" w:xAlign="center" w:y="1"/>
              <w:shd w:val="clear" w:color="auto" w:fill="auto"/>
              <w:spacing w:before="0" w:after="0" w:line="250" w:lineRule="exact"/>
              <w:ind w:firstLine="0"/>
              <w:jc w:val="both"/>
            </w:pPr>
            <w:r>
              <w:rPr>
                <w:rStyle w:val="2c"/>
              </w:rPr>
              <w:t xml:space="preserve">Выполнена бесконтрастная компьютерная томография почек и надпочечников или </w:t>
            </w:r>
            <w:r>
              <w:rPr>
                <w:rStyle w:val="2c"/>
              </w:rPr>
              <w:t>ультразвуковое исследование почек и мочевыводящих путей в сочетании с обзорной урографией (рентгенография мочевыделительной системы)</w:t>
            </w:r>
          </w:p>
        </w:tc>
        <w:tc>
          <w:tcPr>
            <w:tcW w:w="1522" w:type="dxa"/>
            <w:tcBorders>
              <w:top w:val="single" w:sz="4" w:space="0" w:color="auto"/>
              <w:left w:val="single" w:sz="4" w:space="0" w:color="auto"/>
            </w:tcBorders>
            <w:shd w:val="clear" w:color="auto" w:fill="FFFFFF"/>
          </w:tcPr>
          <w:p w14:paraId="79853E78" w14:textId="77777777" w:rsidR="003A7640" w:rsidRDefault="006522B3">
            <w:pPr>
              <w:pStyle w:val="22"/>
              <w:framePr w:w="8573" w:wrap="notBeside" w:vAnchor="text" w:hAnchor="text" w:xAlign="center" w:y="1"/>
              <w:shd w:val="clear" w:color="auto" w:fill="auto"/>
              <w:spacing w:before="0" w:after="0" w:line="210" w:lineRule="exact"/>
              <w:ind w:left="140" w:firstLine="0"/>
            </w:pPr>
            <w:r>
              <w:rPr>
                <w:rStyle w:val="2c"/>
              </w:rPr>
              <w:t>1</w:t>
            </w:r>
          </w:p>
        </w:tc>
        <w:tc>
          <w:tcPr>
            <w:tcW w:w="1685" w:type="dxa"/>
            <w:tcBorders>
              <w:top w:val="single" w:sz="4" w:space="0" w:color="auto"/>
              <w:left w:val="single" w:sz="4" w:space="0" w:color="auto"/>
              <w:right w:val="single" w:sz="4" w:space="0" w:color="auto"/>
            </w:tcBorders>
            <w:shd w:val="clear" w:color="auto" w:fill="FFFFFF"/>
          </w:tcPr>
          <w:p w14:paraId="07BA7690" w14:textId="77777777" w:rsidR="003A7640" w:rsidRDefault="006522B3">
            <w:pPr>
              <w:pStyle w:val="22"/>
              <w:framePr w:w="8573" w:wrap="notBeside" w:vAnchor="text" w:hAnchor="text" w:xAlign="center" w:y="1"/>
              <w:shd w:val="clear" w:color="auto" w:fill="auto"/>
              <w:spacing w:before="0" w:after="0" w:line="210" w:lineRule="exact"/>
              <w:ind w:left="140" w:firstLine="0"/>
            </w:pPr>
            <w:r>
              <w:rPr>
                <w:rStyle w:val="2c"/>
              </w:rPr>
              <w:t>В</w:t>
            </w:r>
          </w:p>
        </w:tc>
      </w:tr>
      <w:tr w:rsidR="003A7640" w14:paraId="1FB920E8" w14:textId="77777777">
        <w:tblPrEx>
          <w:tblCellMar>
            <w:top w:w="0" w:type="dxa"/>
            <w:bottom w:w="0" w:type="dxa"/>
          </w:tblCellMar>
        </w:tblPrEx>
        <w:trPr>
          <w:trHeight w:hRule="exact" w:val="2539"/>
          <w:jc w:val="center"/>
        </w:trPr>
        <w:tc>
          <w:tcPr>
            <w:tcW w:w="658" w:type="dxa"/>
            <w:tcBorders>
              <w:top w:val="single" w:sz="4" w:space="0" w:color="auto"/>
              <w:left w:val="single" w:sz="4" w:space="0" w:color="auto"/>
            </w:tcBorders>
            <w:shd w:val="clear" w:color="auto" w:fill="FFFFFF"/>
          </w:tcPr>
          <w:p w14:paraId="4F0CE651" w14:textId="77777777" w:rsidR="003A7640" w:rsidRDefault="006522B3">
            <w:pPr>
              <w:pStyle w:val="22"/>
              <w:framePr w:w="8573" w:wrap="notBeside" w:vAnchor="text" w:hAnchor="text" w:xAlign="center" w:y="1"/>
              <w:shd w:val="clear" w:color="auto" w:fill="auto"/>
              <w:spacing w:before="0" w:after="0" w:line="210" w:lineRule="exact"/>
              <w:ind w:right="260" w:firstLine="0"/>
              <w:jc w:val="right"/>
            </w:pPr>
            <w:r>
              <w:rPr>
                <w:rStyle w:val="2c"/>
              </w:rPr>
              <w:t>7</w:t>
            </w:r>
          </w:p>
        </w:tc>
        <w:tc>
          <w:tcPr>
            <w:tcW w:w="4709" w:type="dxa"/>
            <w:tcBorders>
              <w:top w:val="single" w:sz="4" w:space="0" w:color="auto"/>
              <w:left w:val="single" w:sz="4" w:space="0" w:color="auto"/>
            </w:tcBorders>
            <w:shd w:val="clear" w:color="auto" w:fill="FFFFFF"/>
            <w:vAlign w:val="center"/>
          </w:tcPr>
          <w:p w14:paraId="3CEC9010" w14:textId="77777777" w:rsidR="003A7640" w:rsidRDefault="006522B3">
            <w:pPr>
              <w:pStyle w:val="22"/>
              <w:framePr w:w="8573" w:wrap="notBeside" w:vAnchor="text" w:hAnchor="text" w:xAlign="center" w:y="1"/>
              <w:shd w:val="clear" w:color="auto" w:fill="auto"/>
              <w:spacing w:before="0" w:after="0" w:line="250" w:lineRule="exact"/>
              <w:ind w:firstLine="0"/>
              <w:jc w:val="both"/>
            </w:pPr>
            <w:r>
              <w:rPr>
                <w:rStyle w:val="2c"/>
              </w:rPr>
              <w:t xml:space="preserve">Выполнено введение лекарственных препаратов группы нестероидные противовоспалительные средств и/или </w:t>
            </w:r>
            <w:r>
              <w:rPr>
                <w:rStyle w:val="2c"/>
              </w:rPr>
              <w:t>метамизола натрия или лекарственных препаратов группы наркотические анальгетики не позднее 1 часа от момента установления диагноза (в зависимости от медицинских показаний) с последующей оценкой анальгезирующего эффекта через 30 мин. после введения.</w:t>
            </w:r>
          </w:p>
        </w:tc>
        <w:tc>
          <w:tcPr>
            <w:tcW w:w="1522" w:type="dxa"/>
            <w:tcBorders>
              <w:top w:val="single" w:sz="4" w:space="0" w:color="auto"/>
              <w:left w:val="single" w:sz="4" w:space="0" w:color="auto"/>
            </w:tcBorders>
            <w:shd w:val="clear" w:color="auto" w:fill="FFFFFF"/>
          </w:tcPr>
          <w:p w14:paraId="5A5F7919" w14:textId="77777777" w:rsidR="003A7640" w:rsidRDefault="006522B3">
            <w:pPr>
              <w:pStyle w:val="22"/>
              <w:framePr w:w="8573" w:wrap="notBeside" w:vAnchor="text" w:hAnchor="text" w:xAlign="center" w:y="1"/>
              <w:shd w:val="clear" w:color="auto" w:fill="auto"/>
              <w:spacing w:before="0" w:after="0" w:line="210" w:lineRule="exact"/>
              <w:ind w:left="140" w:firstLine="0"/>
            </w:pPr>
            <w:r>
              <w:rPr>
                <w:rStyle w:val="2c"/>
              </w:rPr>
              <w:t>1а</w:t>
            </w:r>
          </w:p>
        </w:tc>
        <w:tc>
          <w:tcPr>
            <w:tcW w:w="1685" w:type="dxa"/>
            <w:tcBorders>
              <w:top w:val="single" w:sz="4" w:space="0" w:color="auto"/>
              <w:left w:val="single" w:sz="4" w:space="0" w:color="auto"/>
              <w:right w:val="single" w:sz="4" w:space="0" w:color="auto"/>
            </w:tcBorders>
            <w:shd w:val="clear" w:color="auto" w:fill="FFFFFF"/>
          </w:tcPr>
          <w:p w14:paraId="1BB59245" w14:textId="77777777" w:rsidR="003A7640" w:rsidRDefault="006522B3">
            <w:pPr>
              <w:pStyle w:val="22"/>
              <w:framePr w:w="8573" w:wrap="notBeside" w:vAnchor="text" w:hAnchor="text" w:xAlign="center" w:y="1"/>
              <w:shd w:val="clear" w:color="auto" w:fill="auto"/>
              <w:spacing w:before="0" w:after="0" w:line="210" w:lineRule="exact"/>
              <w:ind w:left="140" w:firstLine="0"/>
            </w:pPr>
            <w:r>
              <w:rPr>
                <w:rStyle w:val="2c"/>
              </w:rPr>
              <w:t>А</w:t>
            </w:r>
          </w:p>
        </w:tc>
      </w:tr>
      <w:tr w:rsidR="003A7640" w14:paraId="122D3BA4" w14:textId="77777777">
        <w:tblPrEx>
          <w:tblCellMar>
            <w:top w:w="0" w:type="dxa"/>
            <w:bottom w:w="0" w:type="dxa"/>
          </w:tblCellMar>
        </w:tblPrEx>
        <w:trPr>
          <w:trHeight w:hRule="exact" w:val="2285"/>
          <w:jc w:val="center"/>
        </w:trPr>
        <w:tc>
          <w:tcPr>
            <w:tcW w:w="658" w:type="dxa"/>
            <w:tcBorders>
              <w:top w:val="single" w:sz="4" w:space="0" w:color="auto"/>
              <w:left w:val="single" w:sz="4" w:space="0" w:color="auto"/>
            </w:tcBorders>
            <w:shd w:val="clear" w:color="auto" w:fill="FFFFFF"/>
          </w:tcPr>
          <w:p w14:paraId="1C3034D5" w14:textId="77777777" w:rsidR="003A7640" w:rsidRDefault="006522B3">
            <w:pPr>
              <w:pStyle w:val="22"/>
              <w:framePr w:w="8573" w:wrap="notBeside" w:vAnchor="text" w:hAnchor="text" w:xAlign="center" w:y="1"/>
              <w:shd w:val="clear" w:color="auto" w:fill="auto"/>
              <w:spacing w:before="0" w:after="0" w:line="210" w:lineRule="exact"/>
              <w:ind w:right="260" w:firstLine="0"/>
              <w:jc w:val="right"/>
            </w:pPr>
            <w:r>
              <w:rPr>
                <w:rStyle w:val="2c"/>
              </w:rPr>
              <w:t>8</w:t>
            </w:r>
          </w:p>
        </w:tc>
        <w:tc>
          <w:tcPr>
            <w:tcW w:w="4709" w:type="dxa"/>
            <w:tcBorders>
              <w:top w:val="single" w:sz="4" w:space="0" w:color="auto"/>
              <w:left w:val="single" w:sz="4" w:space="0" w:color="auto"/>
            </w:tcBorders>
            <w:shd w:val="clear" w:color="auto" w:fill="FFFFFF"/>
            <w:vAlign w:val="center"/>
          </w:tcPr>
          <w:p w14:paraId="00678CF9" w14:textId="77777777" w:rsidR="003A7640" w:rsidRDefault="006522B3">
            <w:pPr>
              <w:pStyle w:val="22"/>
              <w:framePr w:w="8573" w:wrap="notBeside" w:vAnchor="text" w:hAnchor="text" w:xAlign="center" w:y="1"/>
              <w:shd w:val="clear" w:color="auto" w:fill="auto"/>
              <w:spacing w:before="0" w:after="0" w:line="250" w:lineRule="exact"/>
              <w:ind w:firstLine="0"/>
              <w:jc w:val="both"/>
            </w:pPr>
            <w:r>
              <w:rPr>
                <w:rStyle w:val="2c"/>
              </w:rPr>
              <w:t>Выполнено дренирование верхних мочевыводящих путей (при отсутствии эффекта от медикаментозной терапии в течении 12 часов) или дистанционная литотрипсия / контактная уретеролитотрипсия (в зависимости от медицинских показаний и при отсутствии медицинских п</w:t>
            </w:r>
            <w:r>
              <w:rPr>
                <w:rStyle w:val="2c"/>
              </w:rPr>
              <w:t>ротивопоказаний) в течении 24 часов.</w:t>
            </w:r>
          </w:p>
        </w:tc>
        <w:tc>
          <w:tcPr>
            <w:tcW w:w="1522" w:type="dxa"/>
            <w:tcBorders>
              <w:top w:val="single" w:sz="4" w:space="0" w:color="auto"/>
              <w:left w:val="single" w:sz="4" w:space="0" w:color="auto"/>
            </w:tcBorders>
            <w:shd w:val="clear" w:color="auto" w:fill="FFFFFF"/>
          </w:tcPr>
          <w:p w14:paraId="1F97EBC6" w14:textId="77777777" w:rsidR="003A7640" w:rsidRDefault="006522B3">
            <w:pPr>
              <w:pStyle w:val="22"/>
              <w:framePr w:w="8573" w:wrap="notBeside" w:vAnchor="text" w:hAnchor="text" w:xAlign="center" w:y="1"/>
              <w:shd w:val="clear" w:color="auto" w:fill="auto"/>
              <w:spacing w:before="0" w:after="0" w:line="210" w:lineRule="exact"/>
              <w:ind w:left="140" w:firstLine="0"/>
            </w:pPr>
            <w:r>
              <w:rPr>
                <w:rStyle w:val="2c"/>
              </w:rPr>
              <w:t>3</w:t>
            </w:r>
          </w:p>
        </w:tc>
        <w:tc>
          <w:tcPr>
            <w:tcW w:w="1685" w:type="dxa"/>
            <w:tcBorders>
              <w:top w:val="single" w:sz="4" w:space="0" w:color="auto"/>
              <w:left w:val="single" w:sz="4" w:space="0" w:color="auto"/>
              <w:right w:val="single" w:sz="4" w:space="0" w:color="auto"/>
            </w:tcBorders>
            <w:shd w:val="clear" w:color="auto" w:fill="FFFFFF"/>
          </w:tcPr>
          <w:p w14:paraId="223CD111" w14:textId="77777777" w:rsidR="003A7640" w:rsidRDefault="006522B3">
            <w:pPr>
              <w:pStyle w:val="22"/>
              <w:framePr w:w="8573" w:wrap="notBeside" w:vAnchor="text" w:hAnchor="text" w:xAlign="center" w:y="1"/>
              <w:shd w:val="clear" w:color="auto" w:fill="auto"/>
              <w:spacing w:before="0" w:after="0" w:line="210" w:lineRule="exact"/>
              <w:ind w:left="140" w:firstLine="0"/>
            </w:pPr>
            <w:r>
              <w:rPr>
                <w:rStyle w:val="2c"/>
              </w:rPr>
              <w:t>С</w:t>
            </w:r>
          </w:p>
        </w:tc>
      </w:tr>
      <w:tr w:rsidR="003A7640" w14:paraId="1CA59ECB" w14:textId="77777777">
        <w:tblPrEx>
          <w:tblCellMar>
            <w:top w:w="0" w:type="dxa"/>
            <w:bottom w:w="0" w:type="dxa"/>
          </w:tblCellMar>
        </w:tblPrEx>
        <w:trPr>
          <w:trHeight w:hRule="exact" w:val="1090"/>
          <w:jc w:val="center"/>
        </w:trPr>
        <w:tc>
          <w:tcPr>
            <w:tcW w:w="658" w:type="dxa"/>
            <w:tcBorders>
              <w:top w:val="single" w:sz="4" w:space="0" w:color="auto"/>
              <w:left w:val="single" w:sz="4" w:space="0" w:color="auto"/>
              <w:bottom w:val="single" w:sz="4" w:space="0" w:color="auto"/>
            </w:tcBorders>
            <w:shd w:val="clear" w:color="auto" w:fill="FFFFFF"/>
          </w:tcPr>
          <w:p w14:paraId="6C55BA79" w14:textId="77777777" w:rsidR="003A7640" w:rsidRDefault="006522B3">
            <w:pPr>
              <w:pStyle w:val="22"/>
              <w:framePr w:w="8573" w:wrap="notBeside" w:vAnchor="text" w:hAnchor="text" w:xAlign="center" w:y="1"/>
              <w:shd w:val="clear" w:color="auto" w:fill="auto"/>
              <w:spacing w:before="0" w:after="0" w:line="210" w:lineRule="exact"/>
              <w:ind w:right="260" w:firstLine="0"/>
              <w:jc w:val="right"/>
            </w:pPr>
            <w:r>
              <w:rPr>
                <w:rStyle w:val="2c"/>
              </w:rPr>
              <w:t>5</w:t>
            </w:r>
          </w:p>
        </w:tc>
        <w:tc>
          <w:tcPr>
            <w:tcW w:w="4709" w:type="dxa"/>
            <w:tcBorders>
              <w:top w:val="single" w:sz="4" w:space="0" w:color="auto"/>
              <w:left w:val="single" w:sz="4" w:space="0" w:color="auto"/>
              <w:bottom w:val="single" w:sz="4" w:space="0" w:color="auto"/>
            </w:tcBorders>
            <w:shd w:val="clear" w:color="auto" w:fill="FFFFFF"/>
            <w:vAlign w:val="center"/>
          </w:tcPr>
          <w:p w14:paraId="2FDFA121" w14:textId="77777777" w:rsidR="003A7640" w:rsidRDefault="006522B3">
            <w:pPr>
              <w:pStyle w:val="22"/>
              <w:framePr w:w="8573" w:wrap="notBeside" w:vAnchor="text" w:hAnchor="text" w:xAlign="center" w:y="1"/>
              <w:shd w:val="clear" w:color="auto" w:fill="auto"/>
              <w:spacing w:before="0" w:after="0" w:line="245" w:lineRule="exact"/>
              <w:ind w:firstLine="0"/>
              <w:jc w:val="both"/>
            </w:pPr>
            <w:r>
              <w:rPr>
                <w:rStyle w:val="2c"/>
              </w:rPr>
              <w:t>Выполнена контрольная обзорная урография (рентгенография мочевыделительной системы) при проведении дренирования верхних</w:t>
            </w:r>
          </w:p>
        </w:tc>
        <w:tc>
          <w:tcPr>
            <w:tcW w:w="1522" w:type="dxa"/>
            <w:tcBorders>
              <w:top w:val="single" w:sz="4" w:space="0" w:color="auto"/>
              <w:left w:val="single" w:sz="4" w:space="0" w:color="auto"/>
              <w:bottom w:val="single" w:sz="4" w:space="0" w:color="auto"/>
            </w:tcBorders>
            <w:shd w:val="clear" w:color="auto" w:fill="FFFFFF"/>
          </w:tcPr>
          <w:p w14:paraId="31353B7E" w14:textId="77777777" w:rsidR="003A7640" w:rsidRDefault="006522B3">
            <w:pPr>
              <w:pStyle w:val="22"/>
              <w:framePr w:w="8573" w:wrap="notBeside" w:vAnchor="text" w:hAnchor="text" w:xAlign="center" w:y="1"/>
              <w:shd w:val="clear" w:color="auto" w:fill="auto"/>
              <w:spacing w:before="0" w:after="0" w:line="210" w:lineRule="exact"/>
              <w:ind w:left="140" w:firstLine="0"/>
            </w:pPr>
            <w:r>
              <w:rPr>
                <w:rStyle w:val="2c"/>
              </w:rPr>
              <w:t>4</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623815B5" w14:textId="77777777" w:rsidR="003A7640" w:rsidRDefault="006522B3">
            <w:pPr>
              <w:pStyle w:val="22"/>
              <w:framePr w:w="8573" w:wrap="notBeside" w:vAnchor="text" w:hAnchor="text" w:xAlign="center" w:y="1"/>
              <w:shd w:val="clear" w:color="auto" w:fill="auto"/>
              <w:spacing w:before="0" w:after="0" w:line="210" w:lineRule="exact"/>
              <w:ind w:left="140" w:firstLine="0"/>
            </w:pPr>
            <w:r>
              <w:rPr>
                <w:rStyle w:val="2c"/>
              </w:rPr>
              <w:t>С</w:t>
            </w:r>
          </w:p>
        </w:tc>
      </w:tr>
    </w:tbl>
    <w:p w14:paraId="18C983A7" w14:textId="77777777" w:rsidR="003A7640" w:rsidRDefault="003A7640">
      <w:pPr>
        <w:framePr w:w="8573" w:wrap="notBeside" w:vAnchor="text" w:hAnchor="text" w:xAlign="center" w:y="1"/>
        <w:rPr>
          <w:sz w:val="2"/>
          <w:szCs w:val="2"/>
        </w:rPr>
      </w:pPr>
    </w:p>
    <w:p w14:paraId="05CC5019" w14:textId="77777777" w:rsidR="003A7640" w:rsidRDefault="003A764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34"/>
        <w:gridCol w:w="4757"/>
        <w:gridCol w:w="1526"/>
        <w:gridCol w:w="1675"/>
      </w:tblGrid>
      <w:tr w:rsidR="003A7640" w14:paraId="5DAE5750" w14:textId="77777777">
        <w:tblPrEx>
          <w:tblCellMar>
            <w:top w:w="0" w:type="dxa"/>
            <w:bottom w:w="0" w:type="dxa"/>
          </w:tblCellMar>
        </w:tblPrEx>
        <w:trPr>
          <w:trHeight w:hRule="exact" w:val="864"/>
          <w:jc w:val="center"/>
        </w:trPr>
        <w:tc>
          <w:tcPr>
            <w:tcW w:w="634" w:type="dxa"/>
            <w:tcBorders>
              <w:top w:val="single" w:sz="4" w:space="0" w:color="auto"/>
              <w:left w:val="single" w:sz="4" w:space="0" w:color="auto"/>
              <w:bottom w:val="single" w:sz="4" w:space="0" w:color="auto"/>
            </w:tcBorders>
            <w:shd w:val="clear" w:color="auto" w:fill="FFFFFF"/>
          </w:tcPr>
          <w:p w14:paraId="0A298BED" w14:textId="77777777" w:rsidR="003A7640" w:rsidRDefault="003A7640">
            <w:pPr>
              <w:framePr w:w="8592" w:wrap="notBeside" w:vAnchor="text" w:hAnchor="text" w:xAlign="center" w:y="1"/>
              <w:rPr>
                <w:sz w:val="10"/>
                <w:szCs w:val="10"/>
              </w:rPr>
            </w:pPr>
          </w:p>
        </w:tc>
        <w:tc>
          <w:tcPr>
            <w:tcW w:w="4757" w:type="dxa"/>
            <w:tcBorders>
              <w:top w:val="single" w:sz="4" w:space="0" w:color="auto"/>
              <w:left w:val="single" w:sz="4" w:space="0" w:color="auto"/>
              <w:bottom w:val="single" w:sz="4" w:space="0" w:color="auto"/>
            </w:tcBorders>
            <w:shd w:val="clear" w:color="auto" w:fill="FFFFFF"/>
            <w:vAlign w:val="center"/>
          </w:tcPr>
          <w:p w14:paraId="76E9C974" w14:textId="77777777" w:rsidR="003A7640" w:rsidRDefault="006522B3">
            <w:pPr>
              <w:pStyle w:val="22"/>
              <w:framePr w:w="8592" w:wrap="notBeside" w:vAnchor="text" w:hAnchor="text" w:xAlign="center" w:y="1"/>
              <w:shd w:val="clear" w:color="auto" w:fill="auto"/>
              <w:spacing w:before="0" w:after="0" w:line="259" w:lineRule="exact"/>
              <w:ind w:firstLine="0"/>
              <w:jc w:val="both"/>
            </w:pPr>
            <w:r>
              <w:rPr>
                <w:rStyle w:val="2c"/>
              </w:rPr>
              <w:t>мочевыводящих путей или оперативного лечения.</w:t>
            </w:r>
          </w:p>
        </w:tc>
        <w:tc>
          <w:tcPr>
            <w:tcW w:w="1526" w:type="dxa"/>
            <w:tcBorders>
              <w:top w:val="single" w:sz="4" w:space="0" w:color="auto"/>
              <w:left w:val="single" w:sz="4" w:space="0" w:color="auto"/>
              <w:bottom w:val="single" w:sz="4" w:space="0" w:color="auto"/>
            </w:tcBorders>
            <w:shd w:val="clear" w:color="auto" w:fill="FFFFFF"/>
          </w:tcPr>
          <w:p w14:paraId="01E2567D" w14:textId="77777777" w:rsidR="003A7640" w:rsidRDefault="003A7640">
            <w:pPr>
              <w:framePr w:w="8592" w:wrap="notBeside" w:vAnchor="text" w:hAnchor="text" w:xAlign="center" w:y="1"/>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631CA9E3" w14:textId="77777777" w:rsidR="003A7640" w:rsidRDefault="003A7640">
            <w:pPr>
              <w:framePr w:w="8592" w:wrap="notBeside" w:vAnchor="text" w:hAnchor="text" w:xAlign="center" w:y="1"/>
              <w:rPr>
                <w:sz w:val="10"/>
                <w:szCs w:val="10"/>
              </w:rPr>
            </w:pPr>
          </w:p>
        </w:tc>
      </w:tr>
    </w:tbl>
    <w:p w14:paraId="04586D7C" w14:textId="77777777" w:rsidR="003A7640" w:rsidRDefault="003A7640">
      <w:pPr>
        <w:framePr w:w="8592" w:wrap="notBeside" w:vAnchor="text" w:hAnchor="text" w:xAlign="center" w:y="1"/>
        <w:rPr>
          <w:sz w:val="2"/>
          <w:szCs w:val="2"/>
        </w:rPr>
      </w:pPr>
    </w:p>
    <w:p w14:paraId="4F6CE438" w14:textId="77777777" w:rsidR="003A7640" w:rsidRDefault="003A7640">
      <w:pPr>
        <w:rPr>
          <w:sz w:val="2"/>
          <w:szCs w:val="2"/>
        </w:rPr>
      </w:pPr>
    </w:p>
    <w:p w14:paraId="1F7C1EB3" w14:textId="77777777" w:rsidR="003A7640" w:rsidRDefault="003A7640">
      <w:pPr>
        <w:rPr>
          <w:sz w:val="2"/>
          <w:szCs w:val="2"/>
        </w:rPr>
        <w:sectPr w:rsidR="003A7640">
          <w:type w:val="continuous"/>
          <w:pgSz w:w="11155" w:h="15826"/>
          <w:pgMar w:top="1184" w:right="888" w:bottom="1426" w:left="1570" w:header="0" w:footer="3" w:gutter="0"/>
          <w:cols w:space="720"/>
          <w:noEndnote/>
          <w:docGrid w:linePitch="360"/>
        </w:sectPr>
      </w:pPr>
    </w:p>
    <w:p w14:paraId="77B27125" w14:textId="77777777" w:rsidR="003A7640" w:rsidRDefault="006522B3">
      <w:pPr>
        <w:pStyle w:val="24"/>
        <w:keepNext/>
        <w:keepLines/>
        <w:shd w:val="clear" w:color="auto" w:fill="auto"/>
        <w:spacing w:before="0" w:after="260" w:line="240" w:lineRule="exact"/>
        <w:ind w:right="260" w:firstLine="0"/>
      </w:pPr>
      <w:bookmarkStart w:id="21" w:name="bookmark21"/>
      <w:bookmarkStart w:id="22" w:name="bookmark22"/>
      <w:r>
        <w:lastRenderedPageBreak/>
        <w:t>Список литературы</w:t>
      </w:r>
      <w:bookmarkEnd w:id="21"/>
      <w:bookmarkEnd w:id="22"/>
    </w:p>
    <w:p w14:paraId="13AB9A85" w14:textId="77777777" w:rsidR="003A7640" w:rsidRDefault="006522B3">
      <w:pPr>
        <w:pStyle w:val="22"/>
        <w:numPr>
          <w:ilvl w:val="0"/>
          <w:numId w:val="8"/>
        </w:numPr>
        <w:shd w:val="clear" w:color="auto" w:fill="auto"/>
        <w:tabs>
          <w:tab w:val="left" w:pos="270"/>
        </w:tabs>
        <w:spacing w:before="0" w:after="0" w:line="374" w:lineRule="exact"/>
        <w:ind w:left="340" w:hanging="340"/>
        <w:jc w:val="both"/>
      </w:pPr>
      <w:r>
        <w:t>Малхасян В.А., Иванов В.Ю., Ходырева Л.А., Дударева А.А., Куприянов Ю.А., Редькович В.И.. Анализ оказания специализированной медицинской помощи пациентам с почечной коликой в урологических стационарах г. Москва // Экспериментальная и клин</w:t>
      </w:r>
      <w:r>
        <w:t>ическая урология. 2016; стр. 4.</w:t>
      </w:r>
    </w:p>
    <w:p w14:paraId="3953A061" w14:textId="77777777" w:rsidR="003A7640" w:rsidRDefault="006522B3">
      <w:pPr>
        <w:pStyle w:val="22"/>
        <w:numPr>
          <w:ilvl w:val="0"/>
          <w:numId w:val="8"/>
        </w:numPr>
        <w:shd w:val="clear" w:color="auto" w:fill="auto"/>
        <w:tabs>
          <w:tab w:val="left" w:pos="294"/>
        </w:tabs>
        <w:spacing w:before="0" w:after="0" w:line="374" w:lineRule="exact"/>
        <w:ind w:left="340" w:hanging="340"/>
        <w:jc w:val="both"/>
      </w:pPr>
      <w:r>
        <w:rPr>
          <w:lang w:val="en-US" w:eastAsia="en-US" w:bidi="en-US"/>
        </w:rPr>
        <w:t xml:space="preserve">Trinchieri </w:t>
      </w:r>
      <w:r>
        <w:t xml:space="preserve">А., </w:t>
      </w:r>
      <w:r>
        <w:rPr>
          <w:lang w:val="en-US" w:eastAsia="en-US" w:bidi="en-US"/>
        </w:rPr>
        <w:t xml:space="preserve">Curhan G., Karlsen S., Jun Wu </w:t>
      </w:r>
      <w:r>
        <w:t xml:space="preserve">К. </w:t>
      </w:r>
      <w:r>
        <w:rPr>
          <w:lang w:val="en-US" w:eastAsia="en-US" w:bidi="en-US"/>
        </w:rPr>
        <w:t xml:space="preserve">Epidemiology //Stone Disease </w:t>
      </w:r>
      <w:r>
        <w:t xml:space="preserve">/ </w:t>
      </w:r>
      <w:r>
        <w:rPr>
          <w:lang w:val="en-US" w:eastAsia="en-US" w:bidi="en-US"/>
        </w:rPr>
        <w:t>Eds J. Segura, P. Conort, S. Khoury. — Paris: Health Publications, 2003. — P. 13-30.1e.</w:t>
      </w:r>
    </w:p>
    <w:p w14:paraId="583C8EB1" w14:textId="77777777" w:rsidR="003A7640" w:rsidRDefault="006522B3">
      <w:pPr>
        <w:pStyle w:val="22"/>
        <w:numPr>
          <w:ilvl w:val="0"/>
          <w:numId w:val="8"/>
        </w:numPr>
        <w:shd w:val="clear" w:color="auto" w:fill="auto"/>
        <w:tabs>
          <w:tab w:val="left" w:pos="294"/>
        </w:tabs>
        <w:spacing w:before="0" w:after="0" w:line="374" w:lineRule="exact"/>
        <w:ind w:left="340" w:hanging="340"/>
        <w:jc w:val="both"/>
      </w:pPr>
      <w:r>
        <w:rPr>
          <w:lang w:val="en-US" w:eastAsia="en-US" w:bidi="en-US"/>
        </w:rPr>
        <w:t xml:space="preserve">Stamatelou KK, Francis ME, Jones CA, Nyberg LM, Curhan GC. Time trends in reported prevalence of kidney stones in the United States: 1976-1994 </w:t>
      </w:r>
      <w:r>
        <w:t xml:space="preserve">// </w:t>
      </w:r>
      <w:r>
        <w:rPr>
          <w:lang w:val="en-US" w:eastAsia="en-US" w:bidi="en-US"/>
        </w:rPr>
        <w:t>Kidney Int. 2003; 63, (5):. Pp. 1817-1823. doi: 10.1046/j.l523-1755.2003.00917.x.</w:t>
      </w:r>
    </w:p>
    <w:p w14:paraId="263AF3E5" w14:textId="77777777" w:rsidR="003A7640" w:rsidRDefault="006522B3">
      <w:pPr>
        <w:pStyle w:val="22"/>
        <w:numPr>
          <w:ilvl w:val="0"/>
          <w:numId w:val="8"/>
        </w:numPr>
        <w:shd w:val="clear" w:color="auto" w:fill="auto"/>
        <w:tabs>
          <w:tab w:val="left" w:pos="298"/>
        </w:tabs>
        <w:spacing w:before="0" w:after="0" w:line="374" w:lineRule="exact"/>
        <w:ind w:left="340" w:hanging="340"/>
        <w:jc w:val="both"/>
      </w:pPr>
      <w:r>
        <w:t xml:space="preserve">Малхасян </w:t>
      </w:r>
      <w:r>
        <w:rPr>
          <w:lang w:val="en-US" w:eastAsia="en-US" w:bidi="en-US"/>
        </w:rPr>
        <w:t xml:space="preserve">B.A., </w:t>
      </w:r>
      <w:r>
        <w:t xml:space="preserve">Иванов В.Ю., </w:t>
      </w:r>
      <w:r>
        <w:t xml:space="preserve">Геворкян </w:t>
      </w:r>
      <w:r>
        <w:rPr>
          <w:lang w:val="en-US" w:eastAsia="en-US" w:bidi="en-US"/>
        </w:rPr>
        <w:t xml:space="preserve">A.P., </w:t>
      </w:r>
      <w:r>
        <w:t>Семенякин И.В., Гаджиев Н.К., Прокопович М.А.. Формирование клинического профиля амбулаторного пациента с мочекаменной болезнью в Москве. Вопросы урологии и андрологии // Вопросы урологии и андрологии. 2017; 5, (1):. Стр. 23-27.</w:t>
      </w:r>
    </w:p>
    <w:p w14:paraId="3EAB58A1" w14:textId="77777777" w:rsidR="003A7640" w:rsidRDefault="006522B3">
      <w:pPr>
        <w:pStyle w:val="22"/>
        <w:numPr>
          <w:ilvl w:val="0"/>
          <w:numId w:val="8"/>
        </w:numPr>
        <w:shd w:val="clear" w:color="auto" w:fill="auto"/>
        <w:tabs>
          <w:tab w:val="left" w:pos="298"/>
        </w:tabs>
        <w:spacing w:before="0" w:after="0" w:line="374" w:lineRule="exact"/>
        <w:ind w:left="340" w:hanging="340"/>
        <w:jc w:val="both"/>
      </w:pPr>
      <w:r>
        <w:t>Аполихин ОИ,</w:t>
      </w:r>
      <w:r>
        <w:t xml:space="preserve"> Сивков А., и др. Заболеваемость мочекаменной болезнт в Российской Федерации (2005-2016 годы) // Экспериментальная и клиническая урология. 2018; 4. Стр.. 48-58.</w:t>
      </w:r>
    </w:p>
    <w:p w14:paraId="4E73FA6B" w14:textId="77777777" w:rsidR="003A7640" w:rsidRDefault="006522B3">
      <w:pPr>
        <w:pStyle w:val="22"/>
        <w:numPr>
          <w:ilvl w:val="0"/>
          <w:numId w:val="8"/>
        </w:numPr>
        <w:shd w:val="clear" w:color="auto" w:fill="auto"/>
        <w:tabs>
          <w:tab w:val="left" w:pos="298"/>
        </w:tabs>
        <w:spacing w:before="0" w:after="0" w:line="374" w:lineRule="exact"/>
        <w:ind w:left="340" w:hanging="340"/>
        <w:jc w:val="both"/>
      </w:pPr>
      <w:r>
        <w:rPr>
          <w:lang w:val="en-US" w:eastAsia="en-US" w:bidi="en-US"/>
        </w:rPr>
        <w:t xml:space="preserve">Favus </w:t>
      </w:r>
      <w:r>
        <w:t xml:space="preserve">М. </w:t>
      </w:r>
      <w:r>
        <w:rPr>
          <w:lang w:val="en-US" w:eastAsia="en-US" w:bidi="en-US"/>
        </w:rPr>
        <w:t xml:space="preserve">Kidney Stone Emergencies </w:t>
      </w:r>
      <w:r>
        <w:t xml:space="preserve">// </w:t>
      </w:r>
      <w:r>
        <w:rPr>
          <w:lang w:val="en-US" w:eastAsia="en-US" w:bidi="en-US"/>
        </w:rPr>
        <w:t>Endotext. MDText.com, Tnc., 2000;</w:t>
      </w:r>
    </w:p>
    <w:p w14:paraId="525AC438" w14:textId="77777777" w:rsidR="003A7640" w:rsidRDefault="006522B3">
      <w:pPr>
        <w:pStyle w:val="22"/>
        <w:numPr>
          <w:ilvl w:val="0"/>
          <w:numId w:val="8"/>
        </w:numPr>
        <w:shd w:val="clear" w:color="auto" w:fill="auto"/>
        <w:tabs>
          <w:tab w:val="left" w:pos="298"/>
        </w:tabs>
        <w:spacing w:before="0" w:after="0" w:line="374" w:lineRule="exact"/>
        <w:ind w:left="340" w:hanging="340"/>
        <w:jc w:val="both"/>
      </w:pPr>
      <w:r>
        <w:rPr>
          <w:lang w:val="en-US" w:eastAsia="en-US" w:bidi="en-US"/>
        </w:rPr>
        <w:t>Hyams ES, Korley FK, Pha</w:t>
      </w:r>
      <w:r>
        <w:rPr>
          <w:lang w:val="en-US" w:eastAsia="en-US" w:bidi="en-US"/>
        </w:rPr>
        <w:t xml:space="preserve">m JC, Matlaga BR. Trends in imaging use during the emergency department evaluation of flank pain. </w:t>
      </w:r>
      <w:r>
        <w:t xml:space="preserve">// </w:t>
      </w:r>
      <w:r>
        <w:rPr>
          <w:lang w:val="en-US" w:eastAsia="en-US" w:bidi="en-US"/>
        </w:rPr>
        <w:t>J. Urol. 2011; 186, (6):. Pp. 2270-2274. doi: 10.1016/j.juro.2011.07.079.</w:t>
      </w:r>
    </w:p>
    <w:p w14:paraId="7F268104" w14:textId="77777777" w:rsidR="003A7640" w:rsidRDefault="006522B3">
      <w:pPr>
        <w:pStyle w:val="22"/>
        <w:numPr>
          <w:ilvl w:val="0"/>
          <w:numId w:val="8"/>
        </w:numPr>
        <w:shd w:val="clear" w:color="auto" w:fill="auto"/>
        <w:tabs>
          <w:tab w:val="left" w:pos="298"/>
        </w:tabs>
        <w:spacing w:before="0" w:after="0" w:line="384" w:lineRule="exact"/>
        <w:ind w:left="340" w:hanging="340"/>
        <w:jc w:val="both"/>
      </w:pPr>
      <w:r>
        <w:rPr>
          <w:lang w:val="en-US" w:eastAsia="en-US" w:bidi="en-US"/>
        </w:rPr>
        <w:t xml:space="preserve">Moore CL, Bomann S, Daniels B, Luty S, Molinaro A, Singh D, et al. Derivation and validation of a clinical prediction rule for uncomplicated ureteral stone~the STONE score: retrospective and prospective observational cohort studies. </w:t>
      </w:r>
      <w:r>
        <w:t xml:space="preserve">// </w:t>
      </w:r>
      <w:r>
        <w:rPr>
          <w:lang w:val="en-US" w:eastAsia="en-US" w:bidi="en-US"/>
        </w:rPr>
        <w:t>BMJ. 2014; 348, (Mar</w:t>
      </w:r>
      <w:r>
        <w:rPr>
          <w:lang w:val="en-US" w:eastAsia="en-US" w:bidi="en-US"/>
        </w:rPr>
        <w:t>ch): Pp. g2191. doi: 10.1136/bmj.g2191.</w:t>
      </w:r>
    </w:p>
    <w:p w14:paraId="03306D25" w14:textId="77777777" w:rsidR="003A7640" w:rsidRDefault="006522B3">
      <w:pPr>
        <w:pStyle w:val="22"/>
        <w:numPr>
          <w:ilvl w:val="0"/>
          <w:numId w:val="8"/>
        </w:numPr>
        <w:shd w:val="clear" w:color="auto" w:fill="auto"/>
        <w:tabs>
          <w:tab w:val="left" w:pos="298"/>
        </w:tabs>
        <w:spacing w:before="0" w:after="0" w:line="379" w:lineRule="exact"/>
        <w:ind w:left="340" w:hanging="340"/>
        <w:jc w:val="both"/>
      </w:pPr>
      <w:r>
        <w:rPr>
          <w:lang w:val="en-US" w:eastAsia="en-US" w:bidi="en-US"/>
        </w:rPr>
        <w:t xml:space="preserve">Fukuhara H, Ichiyanagi O, Midorikawa S, Kakizaki H, Kaneko H, Tsuchiya N. Internal validation of a scoring system to evaluate the probability of ureteral stones: The CHOKAl score </w:t>
      </w:r>
      <w:r>
        <w:t xml:space="preserve">// </w:t>
      </w:r>
      <w:r>
        <w:rPr>
          <w:lang w:val="en-US" w:eastAsia="en-US" w:bidi="en-US"/>
        </w:rPr>
        <w:t>Am. J. Emerg. Med. 2017; doi: 10.1</w:t>
      </w:r>
      <w:r>
        <w:rPr>
          <w:lang w:val="en-US" w:eastAsia="en-US" w:bidi="en-US"/>
        </w:rPr>
        <w:t>016/j.ajem.2017.06.023.</w:t>
      </w:r>
    </w:p>
    <w:p w14:paraId="73D7CD20" w14:textId="77777777" w:rsidR="003A7640" w:rsidRDefault="006522B3">
      <w:pPr>
        <w:pStyle w:val="22"/>
        <w:numPr>
          <w:ilvl w:val="0"/>
          <w:numId w:val="8"/>
        </w:numPr>
        <w:shd w:val="clear" w:color="auto" w:fill="auto"/>
        <w:tabs>
          <w:tab w:val="left" w:pos="370"/>
        </w:tabs>
        <w:spacing w:before="0" w:after="0" w:line="379" w:lineRule="exact"/>
        <w:ind w:left="340" w:hanging="340"/>
        <w:jc w:val="both"/>
      </w:pPr>
      <w:r>
        <w:rPr>
          <w:lang w:val="en-US" w:eastAsia="en-US" w:bidi="en-US"/>
        </w:rPr>
        <w:t xml:space="preserve">Carter MR, Green BR. Renal calculi: emergency department diagnosis and treatment. </w:t>
      </w:r>
      <w:r>
        <w:t xml:space="preserve">// </w:t>
      </w:r>
      <w:r>
        <w:rPr>
          <w:lang w:val="en-US" w:eastAsia="en-US" w:bidi="en-US"/>
        </w:rPr>
        <w:t>Emerg. Med. Pract. 2011; 13, (7):. Pp. 1-17; quiz 18.</w:t>
      </w:r>
    </w:p>
    <w:p w14:paraId="38E536AB" w14:textId="77777777" w:rsidR="003A7640" w:rsidRDefault="006522B3">
      <w:pPr>
        <w:pStyle w:val="22"/>
        <w:numPr>
          <w:ilvl w:val="0"/>
          <w:numId w:val="8"/>
        </w:numPr>
        <w:shd w:val="clear" w:color="auto" w:fill="auto"/>
        <w:tabs>
          <w:tab w:val="left" w:pos="375"/>
        </w:tabs>
        <w:spacing w:before="0" w:after="0" w:line="379" w:lineRule="exact"/>
        <w:ind w:left="340" w:hanging="340"/>
        <w:jc w:val="both"/>
      </w:pPr>
      <w:r>
        <w:rPr>
          <w:lang w:val="en-US" w:eastAsia="en-US" w:bidi="en-US"/>
        </w:rPr>
        <w:t>Goldstone A, Bushnell A. Does diagnosis change as a result of repeat renal colic computed tom</w:t>
      </w:r>
      <w:r>
        <w:rPr>
          <w:lang w:val="en-US" w:eastAsia="en-US" w:bidi="en-US"/>
        </w:rPr>
        <w:t xml:space="preserve">ography scan in patients with a history of kidney stones? </w:t>
      </w:r>
      <w:r>
        <w:t xml:space="preserve">// </w:t>
      </w:r>
      <w:r>
        <w:rPr>
          <w:lang w:val="en-US" w:eastAsia="en-US" w:bidi="en-US"/>
        </w:rPr>
        <w:t>Am. J. Emerg. Med. W.B. Saunders, 2010; 28, (3):. Pp. 291-295. doi: 10.1016/J.AJEM.2008.11.024.</w:t>
      </w:r>
    </w:p>
    <w:p w14:paraId="4C6F1A35" w14:textId="77777777" w:rsidR="003A7640" w:rsidRDefault="006522B3">
      <w:pPr>
        <w:pStyle w:val="22"/>
        <w:numPr>
          <w:ilvl w:val="0"/>
          <w:numId w:val="8"/>
        </w:numPr>
        <w:shd w:val="clear" w:color="auto" w:fill="auto"/>
        <w:tabs>
          <w:tab w:val="left" w:pos="375"/>
        </w:tabs>
        <w:spacing w:before="0" w:after="0" w:line="379" w:lineRule="exact"/>
        <w:ind w:left="340" w:hanging="340"/>
        <w:jc w:val="both"/>
      </w:pPr>
      <w:r>
        <w:rPr>
          <w:lang w:val="en-US" w:eastAsia="en-US" w:bidi="en-US"/>
        </w:rPr>
        <w:t xml:space="preserve">Curhan GC, Willett WC, Rimm EB, Stampfer MJ. Family History and Risk of Kidney Stones </w:t>
      </w:r>
      <w:r>
        <w:t xml:space="preserve">// </w:t>
      </w:r>
      <w:r>
        <w:rPr>
          <w:lang w:val="en-US" w:eastAsia="en-US" w:bidi="en-US"/>
        </w:rPr>
        <w:t>J.</w:t>
      </w:r>
    </w:p>
    <w:p w14:paraId="5D4D4628" w14:textId="77777777" w:rsidR="003A7640" w:rsidRDefault="006522B3">
      <w:pPr>
        <w:pStyle w:val="22"/>
        <w:shd w:val="clear" w:color="auto" w:fill="auto"/>
        <w:spacing w:before="0" w:after="0" w:line="210" w:lineRule="exact"/>
        <w:ind w:right="260" w:firstLine="0"/>
        <w:jc w:val="center"/>
        <w:sectPr w:rsidR="003A7640">
          <w:footerReference w:type="default" r:id="rId11"/>
          <w:pgSz w:w="11155" w:h="15826"/>
          <w:pgMar w:top="1334" w:right="998" w:bottom="1204" w:left="1315" w:header="0" w:footer="3" w:gutter="0"/>
          <w:cols w:space="720"/>
          <w:noEndnote/>
          <w:titlePg/>
          <w:docGrid w:linePitch="360"/>
        </w:sectPr>
      </w:pPr>
      <w:r>
        <w:rPr>
          <w:lang w:val="en-US" w:eastAsia="en-US" w:bidi="en-US"/>
        </w:rPr>
        <w:t>27</w:t>
      </w:r>
    </w:p>
    <w:p w14:paraId="788963BD" w14:textId="77777777" w:rsidR="003A7640" w:rsidRDefault="006522B3">
      <w:pPr>
        <w:pStyle w:val="22"/>
        <w:shd w:val="clear" w:color="auto" w:fill="auto"/>
        <w:spacing w:before="0" w:after="0" w:line="370" w:lineRule="exact"/>
        <w:ind w:left="340" w:firstLine="0"/>
      </w:pPr>
      <w:r>
        <w:rPr>
          <w:lang w:val="en-US" w:eastAsia="en-US" w:bidi="en-US"/>
        </w:rPr>
        <w:lastRenderedPageBreak/>
        <w:t xml:space="preserve">Urol. </w:t>
      </w:r>
      <w:r>
        <w:t xml:space="preserve">1999; 162, (2):. Рр. 635. </w:t>
      </w:r>
      <w:r>
        <w:rPr>
          <w:lang w:val="en-US" w:eastAsia="en-US" w:bidi="en-US"/>
        </w:rPr>
        <w:t>doi: 10.1016/S0022-5347(05)68665-X.</w:t>
      </w:r>
    </w:p>
    <w:p w14:paraId="49C4497D" w14:textId="77777777" w:rsidR="003A7640" w:rsidRDefault="006522B3">
      <w:pPr>
        <w:pStyle w:val="22"/>
        <w:numPr>
          <w:ilvl w:val="0"/>
          <w:numId w:val="8"/>
        </w:numPr>
        <w:shd w:val="clear" w:color="auto" w:fill="auto"/>
        <w:tabs>
          <w:tab w:val="left" w:pos="375"/>
        </w:tabs>
        <w:spacing w:before="0" w:after="0" w:line="370" w:lineRule="exact"/>
        <w:ind w:left="340" w:hanging="340"/>
        <w:jc w:val="both"/>
      </w:pPr>
      <w:r>
        <w:t xml:space="preserve">Просянников М.Ю. Мочекаменная болезнь и сердечно-сосудистые заболевания; только статистическая связь или общность </w:t>
      </w:r>
      <w:r>
        <w:t>патогенетических механизмов? / Просянников М.Ю., Анохин Н.В., Голованов С.А., Кирпатовский В.И., Сивков А.В., Константинова О.В., Иванов К.В., Аполихин О.И.// Экспериментальная и клиническая урология 2018 №3 34-41 с.</w:t>
      </w:r>
    </w:p>
    <w:p w14:paraId="0A4415C2" w14:textId="77777777" w:rsidR="003A7640" w:rsidRDefault="006522B3">
      <w:pPr>
        <w:pStyle w:val="22"/>
        <w:numPr>
          <w:ilvl w:val="0"/>
          <w:numId w:val="8"/>
        </w:numPr>
        <w:shd w:val="clear" w:color="auto" w:fill="auto"/>
        <w:tabs>
          <w:tab w:val="left" w:pos="375"/>
        </w:tabs>
        <w:spacing w:before="0" w:after="0" w:line="374" w:lineRule="exact"/>
        <w:ind w:left="340" w:hanging="340"/>
        <w:jc w:val="both"/>
      </w:pPr>
      <w:r>
        <w:rPr>
          <w:lang w:val="en-US" w:eastAsia="en-US" w:bidi="en-US"/>
        </w:rPr>
        <w:t xml:space="preserve">Wang RC. Managing Urolithiasis </w:t>
      </w:r>
      <w:r>
        <w:t xml:space="preserve">// </w:t>
      </w:r>
      <w:r>
        <w:rPr>
          <w:lang w:val="en-US" w:eastAsia="en-US" w:bidi="en-US"/>
        </w:rPr>
        <w:t>Ann.</w:t>
      </w:r>
      <w:r>
        <w:rPr>
          <w:lang w:val="en-US" w:eastAsia="en-US" w:bidi="en-US"/>
        </w:rPr>
        <w:t xml:space="preserve"> Emerg. Med. 2016; 67, (4):. Pp. 449-454. doi: 10.1016/j.annemergrned.2015.10.021.</w:t>
      </w:r>
    </w:p>
    <w:p w14:paraId="710362AE" w14:textId="77777777" w:rsidR="003A7640" w:rsidRDefault="006522B3">
      <w:pPr>
        <w:pStyle w:val="22"/>
        <w:numPr>
          <w:ilvl w:val="0"/>
          <w:numId w:val="8"/>
        </w:numPr>
        <w:shd w:val="clear" w:color="auto" w:fill="auto"/>
        <w:tabs>
          <w:tab w:val="left" w:pos="375"/>
        </w:tabs>
        <w:spacing w:before="0" w:after="0" w:line="374" w:lineRule="exact"/>
        <w:ind w:left="340" w:hanging="340"/>
        <w:jc w:val="both"/>
      </w:pPr>
      <w:r>
        <w:t xml:space="preserve">Лопаткин </w:t>
      </w:r>
      <w:r>
        <w:rPr>
          <w:lang w:val="en-US" w:eastAsia="en-US" w:bidi="en-US"/>
        </w:rPr>
        <w:t xml:space="preserve">H.A. </w:t>
      </w:r>
      <w:r>
        <w:t xml:space="preserve">Руководство </w:t>
      </w:r>
      <w:r>
        <w:rPr>
          <w:lang w:val="en-US" w:eastAsia="en-US" w:bidi="en-US"/>
        </w:rPr>
        <w:t xml:space="preserve">no </w:t>
      </w:r>
      <w:r>
        <w:t xml:space="preserve">урологии: в </w:t>
      </w:r>
      <w:r>
        <w:rPr>
          <w:lang w:val="en-US" w:eastAsia="en-US" w:bidi="en-US"/>
        </w:rPr>
        <w:t xml:space="preserve">3 </w:t>
      </w:r>
      <w:r>
        <w:t xml:space="preserve">т. </w:t>
      </w:r>
      <w:r>
        <w:rPr>
          <w:lang w:val="en-US" w:eastAsia="en-US" w:bidi="en-US"/>
        </w:rPr>
        <w:t xml:space="preserve">— </w:t>
      </w:r>
      <w:r>
        <w:t>М.: Медицина, 1998.</w:t>
      </w:r>
    </w:p>
    <w:p w14:paraId="29ED97B0" w14:textId="77777777" w:rsidR="003A7640" w:rsidRDefault="006522B3">
      <w:pPr>
        <w:pStyle w:val="22"/>
        <w:numPr>
          <w:ilvl w:val="0"/>
          <w:numId w:val="8"/>
        </w:numPr>
        <w:shd w:val="clear" w:color="auto" w:fill="auto"/>
        <w:tabs>
          <w:tab w:val="left" w:pos="375"/>
        </w:tabs>
        <w:spacing w:before="0" w:after="0" w:line="374" w:lineRule="exact"/>
        <w:ind w:left="340" w:hanging="340"/>
        <w:jc w:val="both"/>
      </w:pPr>
      <w:r>
        <w:rPr>
          <w:lang w:val="en-US" w:eastAsia="en-US" w:bidi="en-US"/>
        </w:rPr>
        <w:t xml:space="preserve">Turk </w:t>
      </w:r>
      <w:r>
        <w:t xml:space="preserve">С, </w:t>
      </w:r>
      <w:r>
        <w:rPr>
          <w:lang w:val="en-US" w:eastAsia="en-US" w:bidi="en-US"/>
        </w:rPr>
        <w:t xml:space="preserve">Petfk </w:t>
      </w:r>
      <w:r>
        <w:t xml:space="preserve">А, </w:t>
      </w:r>
      <w:r>
        <w:rPr>
          <w:lang w:val="en-US" w:eastAsia="en-US" w:bidi="en-US"/>
        </w:rPr>
        <w:t xml:space="preserve">Sarica </w:t>
      </w:r>
      <w:r>
        <w:t xml:space="preserve">К, </w:t>
      </w:r>
      <w:r>
        <w:rPr>
          <w:lang w:val="en-US" w:eastAsia="en-US" w:bidi="en-US"/>
        </w:rPr>
        <w:t xml:space="preserve">Seitz </w:t>
      </w:r>
      <w:r>
        <w:t xml:space="preserve">С, </w:t>
      </w:r>
      <w:r>
        <w:rPr>
          <w:lang w:val="en-US" w:eastAsia="en-US" w:bidi="en-US"/>
        </w:rPr>
        <w:t xml:space="preserve">Skolarikos </w:t>
      </w:r>
      <w:r>
        <w:t xml:space="preserve">А, </w:t>
      </w:r>
      <w:r>
        <w:rPr>
          <w:lang w:val="en-US" w:eastAsia="en-US" w:bidi="en-US"/>
        </w:rPr>
        <w:t xml:space="preserve">Straub </w:t>
      </w:r>
      <w:r>
        <w:t xml:space="preserve">М, </w:t>
      </w:r>
      <w:r>
        <w:rPr>
          <w:lang w:val="en-US" w:eastAsia="en-US" w:bidi="en-US"/>
        </w:rPr>
        <w:t xml:space="preserve">Knoll </w:t>
      </w:r>
      <w:r>
        <w:t xml:space="preserve">Т. </w:t>
      </w:r>
      <w:r>
        <w:rPr>
          <w:lang w:val="en-US" w:eastAsia="en-US" w:bidi="en-US"/>
        </w:rPr>
        <w:t>EAU Guidelines on Diagnosis and Cons</w:t>
      </w:r>
      <w:r>
        <w:rPr>
          <w:lang w:val="en-US" w:eastAsia="en-US" w:bidi="en-US"/>
        </w:rPr>
        <w:t>ervative Management of Urolithiasis. Eur Urol. 2016 Mar; 69(3):468-74. Epub 2015 Aug 28.</w:t>
      </w:r>
    </w:p>
    <w:p w14:paraId="1AE0F2C3" w14:textId="77777777" w:rsidR="003A7640" w:rsidRDefault="006522B3">
      <w:pPr>
        <w:pStyle w:val="22"/>
        <w:numPr>
          <w:ilvl w:val="0"/>
          <w:numId w:val="8"/>
        </w:numPr>
        <w:shd w:val="clear" w:color="auto" w:fill="auto"/>
        <w:tabs>
          <w:tab w:val="left" w:pos="370"/>
        </w:tabs>
        <w:spacing w:before="0" w:after="0" w:line="374" w:lineRule="exact"/>
        <w:ind w:left="340" w:hanging="340"/>
        <w:jc w:val="both"/>
      </w:pPr>
      <w:r>
        <w:rPr>
          <w:lang w:val="en-US" w:eastAsia="en-US" w:bidi="en-US"/>
        </w:rPr>
        <w:t xml:space="preserve">Bove P, Kaplan D, Dalrymple N, Rosenfield AT, Verga M, Anderson K, et al. Reexamining the value of hematuria testing in patients with acute flank pain. </w:t>
      </w:r>
      <w:r>
        <w:t xml:space="preserve">// </w:t>
      </w:r>
      <w:r>
        <w:rPr>
          <w:lang w:val="en-US" w:eastAsia="en-US" w:bidi="en-US"/>
        </w:rPr>
        <w:t>J. Urol. 199</w:t>
      </w:r>
      <w:r>
        <w:rPr>
          <w:lang w:val="en-US" w:eastAsia="en-US" w:bidi="en-US"/>
        </w:rPr>
        <w:t xml:space="preserve">9; 162, (3 Pt 1): Pp. </w:t>
      </w:r>
      <w:r>
        <w:t>685</w:t>
      </w:r>
      <w:r>
        <w:softHyphen/>
        <w:t>687.</w:t>
      </w:r>
    </w:p>
    <w:p w14:paraId="42CDE2AE" w14:textId="77777777" w:rsidR="003A7640" w:rsidRDefault="006522B3">
      <w:pPr>
        <w:pStyle w:val="22"/>
        <w:shd w:val="clear" w:color="auto" w:fill="auto"/>
        <w:spacing w:before="0" w:after="0" w:line="374" w:lineRule="exact"/>
        <w:ind w:left="340" w:hanging="340"/>
        <w:jc w:val="both"/>
      </w:pPr>
      <w:r>
        <w:rPr>
          <w:lang w:val="en-US" w:eastAsia="en-US" w:bidi="en-US"/>
        </w:rPr>
        <w:t xml:space="preserve">IS.Press SM, Smith AD. Incidence of negative hematuria in patients with acute urinary lithiasis presenting to the emergency room with flank pain. </w:t>
      </w:r>
      <w:r>
        <w:t xml:space="preserve">// </w:t>
      </w:r>
      <w:r>
        <w:rPr>
          <w:lang w:val="en-US" w:eastAsia="en-US" w:bidi="en-US"/>
        </w:rPr>
        <w:t>Urology. 1995; 45, (5):. Pp. 753-757. doi: 10.1016/S0090-4295(99)80078-8.</w:t>
      </w:r>
    </w:p>
    <w:p w14:paraId="6F7DFDC2" w14:textId="77777777" w:rsidR="003A7640" w:rsidRDefault="006522B3">
      <w:pPr>
        <w:pStyle w:val="22"/>
        <w:numPr>
          <w:ilvl w:val="0"/>
          <w:numId w:val="9"/>
        </w:numPr>
        <w:shd w:val="clear" w:color="auto" w:fill="auto"/>
        <w:tabs>
          <w:tab w:val="left" w:pos="370"/>
        </w:tabs>
        <w:spacing w:before="0" w:after="0" w:line="374" w:lineRule="exact"/>
        <w:ind w:left="340" w:hanging="340"/>
        <w:jc w:val="both"/>
      </w:pPr>
      <w:r>
        <w:rPr>
          <w:lang w:val="en-US" w:eastAsia="en-US" w:bidi="en-US"/>
        </w:rPr>
        <w:t>Alleemudder A, Goyal A, Pati J, T</w:t>
      </w:r>
      <w:r>
        <w:rPr>
          <w:lang w:val="en-US" w:eastAsia="en-US" w:bidi="en-US"/>
        </w:rPr>
        <w:t xml:space="preserve">ai X-Y. Raised white cell count in renal colic: Is there a role for antibiotics? </w:t>
      </w:r>
      <w:r>
        <w:t xml:space="preserve">// </w:t>
      </w:r>
      <w:r>
        <w:rPr>
          <w:lang w:val="en-US" w:eastAsia="en-US" w:bidi="en-US"/>
        </w:rPr>
        <w:t xml:space="preserve">Urol. Ann. Wolters Kluwer — Medknow Publications, 2014; 6, (2):. Pp. 127. doi: </w:t>
      </w:r>
      <w:r>
        <w:t>10.4103/0974-7796.130554.</w:t>
      </w:r>
    </w:p>
    <w:p w14:paraId="4F7CDF6E" w14:textId="77777777" w:rsidR="003A7640" w:rsidRDefault="006522B3">
      <w:pPr>
        <w:pStyle w:val="22"/>
        <w:numPr>
          <w:ilvl w:val="0"/>
          <w:numId w:val="9"/>
        </w:numPr>
        <w:shd w:val="clear" w:color="auto" w:fill="auto"/>
        <w:tabs>
          <w:tab w:val="left" w:pos="394"/>
        </w:tabs>
        <w:spacing w:before="0" w:after="0" w:line="374" w:lineRule="exact"/>
        <w:ind w:left="340" w:hanging="340"/>
        <w:jc w:val="both"/>
      </w:pPr>
      <w:r>
        <w:rPr>
          <w:lang w:val="en-US" w:eastAsia="en-US" w:bidi="en-US"/>
        </w:rPr>
        <w:t>Abrahamian FM, Krishnadasan A, Mower WR, Moran GJ, Talan DA. Associ</w:t>
      </w:r>
      <w:r>
        <w:rPr>
          <w:lang w:val="en-US" w:eastAsia="en-US" w:bidi="en-US"/>
        </w:rPr>
        <w:t xml:space="preserve">ation of Pyuria and Clinical Characteristics With the Presence of Urinary Tract Infection Among Patients With Acute Nephrolithiasis </w:t>
      </w:r>
      <w:r>
        <w:t xml:space="preserve">// </w:t>
      </w:r>
      <w:r>
        <w:rPr>
          <w:lang w:val="en-US" w:eastAsia="en-US" w:bidi="en-US"/>
        </w:rPr>
        <w:t>Ann. Emerg. Med. Mosby, 2013; 62, (5):. Pp. 526-533. doi: 10.1016/J. ANNEMERGMED.2013.06.006.</w:t>
      </w:r>
    </w:p>
    <w:p w14:paraId="049464CB" w14:textId="77777777" w:rsidR="003A7640" w:rsidRDefault="006522B3">
      <w:pPr>
        <w:pStyle w:val="22"/>
        <w:numPr>
          <w:ilvl w:val="0"/>
          <w:numId w:val="9"/>
        </w:numPr>
        <w:shd w:val="clear" w:color="auto" w:fill="auto"/>
        <w:tabs>
          <w:tab w:val="left" w:pos="399"/>
        </w:tabs>
        <w:spacing w:before="0" w:after="0" w:line="374" w:lineRule="exact"/>
        <w:ind w:left="340" w:hanging="340"/>
        <w:jc w:val="both"/>
      </w:pPr>
      <w:r>
        <w:rPr>
          <w:lang w:val="en-US" w:eastAsia="en-US" w:bidi="en-US"/>
        </w:rPr>
        <w:t>Dorfman M, Chan SB, Hayek K</w:t>
      </w:r>
      <w:r>
        <w:rPr>
          <w:lang w:val="en-US" w:eastAsia="en-US" w:bidi="en-US"/>
        </w:rPr>
        <w:t xml:space="preserve">, Hill C. Pyuria and Urine Cultures in Patients with Acute Renal Colic </w:t>
      </w:r>
      <w:r>
        <w:rPr>
          <w:rStyle w:val="29"/>
        </w:rPr>
        <w:t>Hi.</w:t>
      </w:r>
      <w:r>
        <w:rPr>
          <w:lang w:val="en-US" w:eastAsia="en-US" w:bidi="en-US"/>
        </w:rPr>
        <w:t xml:space="preserve"> Emerg. Med. 2016; 51, (4):. Pp. 358-364. doi: 10.1016/j.jemermed.2015.10.043.</w:t>
      </w:r>
    </w:p>
    <w:p w14:paraId="4BEB6D74" w14:textId="77777777" w:rsidR="003A7640" w:rsidRDefault="006522B3">
      <w:pPr>
        <w:pStyle w:val="22"/>
        <w:numPr>
          <w:ilvl w:val="0"/>
          <w:numId w:val="9"/>
        </w:numPr>
        <w:shd w:val="clear" w:color="auto" w:fill="auto"/>
        <w:tabs>
          <w:tab w:val="left" w:pos="399"/>
        </w:tabs>
        <w:spacing w:before="0" w:after="0" w:line="374" w:lineRule="exact"/>
        <w:ind w:left="340" w:hanging="340"/>
        <w:jc w:val="both"/>
      </w:pPr>
      <w:r>
        <w:rPr>
          <w:lang w:val="en-US" w:eastAsia="en-US" w:bidi="en-US"/>
        </w:rPr>
        <w:t>Kim SC, Bums EK, Lingeman JE, Paterson RF, McAteer JA, Williams JC. Cystine calculi; correlation of CT-</w:t>
      </w:r>
      <w:r>
        <w:rPr>
          <w:lang w:val="en-US" w:eastAsia="en-US" w:bidi="en-US"/>
        </w:rPr>
        <w:t xml:space="preserve">visible structure, CT number, and stone morphology with fragmentation by shock wave lithotripsy. </w:t>
      </w:r>
      <w:r>
        <w:t xml:space="preserve">// </w:t>
      </w:r>
      <w:r>
        <w:rPr>
          <w:lang w:val="en-US" w:eastAsia="en-US" w:bidi="en-US"/>
        </w:rPr>
        <w:t xml:space="preserve">Urol. Res. 2007; 35, (6):. Pp. 319—324. doi: 10.1007/s00240-007-0117- </w:t>
      </w:r>
      <w:r>
        <w:rPr>
          <w:rStyle w:val="211pt50"/>
        </w:rPr>
        <w:t>1</w:t>
      </w:r>
      <w:r>
        <w:rPr>
          <w:rStyle w:val="2MicrosoftSansSerif12pt"/>
        </w:rPr>
        <w:t>.</w:t>
      </w:r>
    </w:p>
    <w:p w14:paraId="21D2CD57" w14:textId="77777777" w:rsidR="003A7640" w:rsidRDefault="006522B3">
      <w:pPr>
        <w:pStyle w:val="22"/>
        <w:numPr>
          <w:ilvl w:val="0"/>
          <w:numId w:val="9"/>
        </w:numPr>
        <w:shd w:val="clear" w:color="auto" w:fill="auto"/>
        <w:tabs>
          <w:tab w:val="left" w:pos="399"/>
        </w:tabs>
        <w:spacing w:before="0" w:after="0" w:line="394" w:lineRule="exact"/>
        <w:ind w:left="340" w:hanging="340"/>
        <w:jc w:val="both"/>
        <w:sectPr w:rsidR="003A7640">
          <w:pgSz w:w="11155" w:h="15826"/>
          <w:pgMar w:top="1315" w:right="1018" w:bottom="1315" w:left="1277" w:header="0" w:footer="3" w:gutter="0"/>
          <w:cols w:space="720"/>
          <w:noEndnote/>
          <w:docGrid w:linePitch="360"/>
        </w:sectPr>
      </w:pPr>
      <w:r>
        <w:rPr>
          <w:lang w:val="en-US" w:eastAsia="en-US" w:bidi="en-US"/>
        </w:rPr>
        <w:t>E1-Nahas AR, El-Assmy AM, Mansour O, Sheir KZ. A prospective m</w:t>
      </w:r>
      <w:r>
        <w:rPr>
          <w:lang w:val="en-US" w:eastAsia="en-US" w:bidi="en-US"/>
        </w:rPr>
        <w:t xml:space="preserve">ultivariate analysis of factors predicting stone disintegration by extracorporeal shock wave lithotripsy; the value of high- resolution noncontrast computed tomography. </w:t>
      </w:r>
      <w:r>
        <w:t xml:space="preserve">// </w:t>
      </w:r>
      <w:r>
        <w:rPr>
          <w:lang w:val="en-US" w:eastAsia="en-US" w:bidi="en-US"/>
        </w:rPr>
        <w:t xml:space="preserve">Eur. Urol. 2007, 51, (6).. Pp. 1688-93, discussion 1693-4. doi: </w:t>
      </w:r>
      <w:r>
        <w:rPr>
          <w:rStyle w:val="2b"/>
        </w:rPr>
        <w:t>10</w:t>
      </w:r>
      <w:r>
        <w:rPr>
          <w:lang w:val="en-US" w:eastAsia="en-US" w:bidi="en-US"/>
        </w:rPr>
        <w:t>.1016/j.eururo.200</w:t>
      </w:r>
      <w:r>
        <w:rPr>
          <w:lang w:val="en-US" w:eastAsia="en-US" w:bidi="en-US"/>
        </w:rPr>
        <w:t>6.11.048.</w:t>
      </w:r>
    </w:p>
    <w:p w14:paraId="2F1C400C" w14:textId="77777777" w:rsidR="003A7640" w:rsidRDefault="006522B3">
      <w:pPr>
        <w:pStyle w:val="22"/>
        <w:numPr>
          <w:ilvl w:val="0"/>
          <w:numId w:val="9"/>
        </w:numPr>
        <w:shd w:val="clear" w:color="auto" w:fill="auto"/>
        <w:tabs>
          <w:tab w:val="left" w:pos="388"/>
        </w:tabs>
        <w:spacing w:before="0" w:after="0" w:line="370" w:lineRule="exact"/>
        <w:ind w:left="340" w:hanging="340"/>
        <w:jc w:val="both"/>
      </w:pPr>
      <w:r>
        <w:rPr>
          <w:lang w:val="en-US" w:eastAsia="en-US" w:bidi="en-US"/>
        </w:rPr>
        <w:lastRenderedPageBreak/>
        <w:t xml:space="preserve">Patel </w:t>
      </w:r>
      <w:r>
        <w:t>Т</w:t>
      </w:r>
      <w:r>
        <w:rPr>
          <w:lang w:val="en-US" w:eastAsia="en-US" w:bidi="en-US"/>
        </w:rPr>
        <w:t xml:space="preserve">, Kozakowski </w:t>
      </w:r>
      <w:r>
        <w:t xml:space="preserve">К, </w:t>
      </w:r>
      <w:r>
        <w:rPr>
          <w:lang w:val="en-US" w:eastAsia="en-US" w:bidi="en-US"/>
        </w:rPr>
        <w:t xml:space="preserve">Hruby G, Gupta M. Skin to stone distance is an independent predictor of stone-free status following shockwave lithotripsy. </w:t>
      </w:r>
      <w:r>
        <w:t xml:space="preserve">// </w:t>
      </w:r>
      <w:r>
        <w:rPr>
          <w:lang w:val="en-US" w:eastAsia="en-US" w:bidi="en-US"/>
        </w:rPr>
        <w:t>J. Endourol. 2009; 23, (9):. Pp. 1383-1385. doi; 10.1089/end.2009.0394.</w:t>
      </w:r>
    </w:p>
    <w:p w14:paraId="69D1E419" w14:textId="77777777" w:rsidR="003A7640" w:rsidRDefault="006522B3">
      <w:pPr>
        <w:pStyle w:val="22"/>
        <w:numPr>
          <w:ilvl w:val="0"/>
          <w:numId w:val="9"/>
        </w:numPr>
        <w:shd w:val="clear" w:color="auto" w:fill="auto"/>
        <w:tabs>
          <w:tab w:val="left" w:pos="393"/>
        </w:tabs>
        <w:spacing w:before="0" w:after="0" w:line="370" w:lineRule="exact"/>
        <w:ind w:left="340" w:hanging="340"/>
        <w:jc w:val="both"/>
      </w:pPr>
      <w:r>
        <w:rPr>
          <w:lang w:val="en-US" w:eastAsia="en-US" w:bidi="en-US"/>
        </w:rPr>
        <w:t xml:space="preserve">Zarse CA, Hameed </w:t>
      </w:r>
      <w:r>
        <w:t xml:space="preserve">ТА, </w:t>
      </w:r>
      <w:r>
        <w:rPr>
          <w:lang w:val="en-US" w:eastAsia="en-US" w:bidi="en-US"/>
        </w:rPr>
        <w:t>Jackson ME, Pishchalnikov YA, Lingema</w:t>
      </w:r>
      <w:r>
        <w:rPr>
          <w:lang w:val="en-US" w:eastAsia="en-US" w:bidi="en-US"/>
        </w:rPr>
        <w:t xml:space="preserve">n JE, McAteer JA, et al. CT visible internal stone structure, but not Hounsfield unit value, of calcium oxalate monohydrate (COM) calculi predicts lithotripsy fragility in vitro. </w:t>
      </w:r>
      <w:r>
        <w:t xml:space="preserve">// </w:t>
      </w:r>
      <w:r>
        <w:rPr>
          <w:lang w:val="en-US" w:eastAsia="en-US" w:bidi="en-US"/>
        </w:rPr>
        <w:t xml:space="preserve">Urol. Res. </w:t>
      </w:r>
      <w:r>
        <w:rPr>
          <w:rStyle w:val="2b"/>
        </w:rPr>
        <w:t xml:space="preserve">2007; 35, (4):. </w:t>
      </w:r>
      <w:r>
        <w:rPr>
          <w:lang w:val="en-US" w:eastAsia="en-US" w:bidi="en-US"/>
        </w:rPr>
        <w:t xml:space="preserve">Pp. </w:t>
      </w:r>
      <w:r>
        <w:rPr>
          <w:rStyle w:val="2b"/>
        </w:rPr>
        <w:t xml:space="preserve">201-206. </w:t>
      </w:r>
      <w:r>
        <w:rPr>
          <w:lang w:val="en-US" w:eastAsia="en-US" w:bidi="en-US"/>
        </w:rPr>
        <w:t xml:space="preserve">doi: </w:t>
      </w:r>
      <w:r>
        <w:rPr>
          <w:rStyle w:val="2b"/>
        </w:rPr>
        <w:t>10.1007/S00240-007-0104-6.</w:t>
      </w:r>
    </w:p>
    <w:p w14:paraId="342887D2" w14:textId="77777777" w:rsidR="003A7640" w:rsidRDefault="006522B3">
      <w:pPr>
        <w:pStyle w:val="22"/>
        <w:shd w:val="clear" w:color="auto" w:fill="auto"/>
        <w:spacing w:before="0" w:after="0" w:line="370" w:lineRule="exact"/>
        <w:ind w:left="340" w:hanging="340"/>
        <w:jc w:val="both"/>
      </w:pPr>
      <w:r>
        <w:rPr>
          <w:lang w:val="en-US" w:eastAsia="en-US" w:bidi="en-US"/>
        </w:rPr>
        <w:t xml:space="preserve">26.Schwartz BF, Schenkman N, Armenakas NA, Stoller ML. Imaging characteristics of indinavir calculi. </w:t>
      </w:r>
      <w:r>
        <w:rPr>
          <w:rStyle w:val="29"/>
        </w:rPr>
        <w:t>Hi.</w:t>
      </w:r>
      <w:r>
        <w:rPr>
          <w:lang w:val="en-US" w:eastAsia="en-US" w:bidi="en-US"/>
        </w:rPr>
        <w:t xml:space="preserve"> Urol. 1999; 161, (4):. Pp. 1085-1087.</w:t>
      </w:r>
    </w:p>
    <w:p w14:paraId="11EF5CFB" w14:textId="77777777" w:rsidR="003A7640" w:rsidRDefault="006522B3">
      <w:pPr>
        <w:pStyle w:val="22"/>
        <w:shd w:val="clear" w:color="auto" w:fill="auto"/>
        <w:spacing w:before="0" w:after="0" w:line="370" w:lineRule="exact"/>
        <w:ind w:left="340" w:hanging="340"/>
        <w:jc w:val="both"/>
      </w:pPr>
      <w:r>
        <w:rPr>
          <w:lang w:val="en-US" w:eastAsia="en-US" w:bidi="en-US"/>
        </w:rPr>
        <w:t>27.Sourtzis S, Thibeau JF, Damry N, Raslan A, Vandendris M, Bellemans M. Radiologic investigation of renal colic:</w:t>
      </w:r>
      <w:r>
        <w:rPr>
          <w:lang w:val="en-US" w:eastAsia="en-US" w:bidi="en-US"/>
        </w:rPr>
        <w:t xml:space="preserve"> unenhanced helical CT compared with excretory urography. </w:t>
      </w:r>
      <w:r>
        <w:t xml:space="preserve">// </w:t>
      </w:r>
      <w:r>
        <w:rPr>
          <w:lang w:val="en-US" w:eastAsia="en-US" w:bidi="en-US"/>
        </w:rPr>
        <w:t>AJR. Am. J. Roentgenol. 1999; 172, (6):. Pp. 1491-1494. doi: 10.2214/ajr. 172.6.10350278.</w:t>
      </w:r>
    </w:p>
    <w:p w14:paraId="26CECCEC" w14:textId="77777777" w:rsidR="003A7640" w:rsidRDefault="006522B3">
      <w:pPr>
        <w:pStyle w:val="22"/>
        <w:numPr>
          <w:ilvl w:val="0"/>
          <w:numId w:val="10"/>
        </w:numPr>
        <w:shd w:val="clear" w:color="auto" w:fill="auto"/>
        <w:tabs>
          <w:tab w:val="left" w:pos="393"/>
        </w:tabs>
        <w:spacing w:before="0" w:after="0" w:line="370" w:lineRule="exact"/>
        <w:ind w:left="340" w:hanging="340"/>
        <w:jc w:val="both"/>
      </w:pPr>
      <w:r>
        <w:rPr>
          <w:lang w:val="en-US" w:eastAsia="en-US" w:bidi="en-US"/>
        </w:rPr>
        <w:t>Miller OF, Rineer SK, Reichard SR, Buckley RG, Donovan MS, Graham IR, et al. Prospective comparison of un</w:t>
      </w:r>
      <w:r>
        <w:rPr>
          <w:lang w:val="en-US" w:eastAsia="en-US" w:bidi="en-US"/>
        </w:rPr>
        <w:t xml:space="preserve">enhanced spiral computed tomography and intravenous urogram in the evaluation of acute flank pain. </w:t>
      </w:r>
      <w:r>
        <w:t xml:space="preserve">// </w:t>
      </w:r>
      <w:r>
        <w:rPr>
          <w:lang w:val="en-US" w:eastAsia="en-US" w:bidi="en-US"/>
        </w:rPr>
        <w:t>Urology. 1998; 52, (6):. Pp. 982-987.</w:t>
      </w:r>
    </w:p>
    <w:p w14:paraId="66983500" w14:textId="77777777" w:rsidR="003A7640" w:rsidRDefault="006522B3">
      <w:pPr>
        <w:pStyle w:val="22"/>
        <w:numPr>
          <w:ilvl w:val="0"/>
          <w:numId w:val="10"/>
        </w:numPr>
        <w:shd w:val="clear" w:color="auto" w:fill="auto"/>
        <w:tabs>
          <w:tab w:val="left" w:pos="393"/>
        </w:tabs>
        <w:spacing w:before="0" w:after="0" w:line="370" w:lineRule="exact"/>
        <w:ind w:left="340" w:hanging="340"/>
        <w:jc w:val="both"/>
      </w:pPr>
      <w:r>
        <w:rPr>
          <w:lang w:val="en-US" w:eastAsia="en-US" w:bidi="en-US"/>
        </w:rPr>
        <w:t xml:space="preserve">Yilmaz S, Sindel T, Arslan G, Ozkaynak C, Karaali K, Kabaalioglu A, et al. Renal colic: comparison of spiral CT, US </w:t>
      </w:r>
      <w:r>
        <w:rPr>
          <w:lang w:val="en-US" w:eastAsia="en-US" w:bidi="en-US"/>
        </w:rPr>
        <w:t xml:space="preserve">and fVU in the detection of ureteral calculi. </w:t>
      </w:r>
      <w:r>
        <w:t xml:space="preserve">// </w:t>
      </w:r>
      <w:r>
        <w:rPr>
          <w:lang w:val="en-US" w:eastAsia="en-US" w:bidi="en-US"/>
        </w:rPr>
        <w:t>Eur. Radiol. 1998; 8, (2):. Pp. 212-217. doi: 10.1007/s003300050364.</w:t>
      </w:r>
    </w:p>
    <w:p w14:paraId="783634D6" w14:textId="77777777" w:rsidR="003A7640" w:rsidRDefault="006522B3">
      <w:pPr>
        <w:pStyle w:val="22"/>
        <w:numPr>
          <w:ilvl w:val="0"/>
          <w:numId w:val="10"/>
        </w:numPr>
        <w:shd w:val="clear" w:color="auto" w:fill="auto"/>
        <w:tabs>
          <w:tab w:val="left" w:pos="393"/>
        </w:tabs>
        <w:spacing w:before="0" w:after="0" w:line="370" w:lineRule="exact"/>
        <w:ind w:left="340" w:hanging="340"/>
        <w:jc w:val="both"/>
      </w:pPr>
      <w:r>
        <w:rPr>
          <w:lang w:val="en-US" w:eastAsia="en-US" w:bidi="en-US"/>
        </w:rPr>
        <w:t xml:space="preserve">Niall O, Russell J, MacGregor R, Duncan H, Mullins J. A comparison of noncontrast computerized tomography with excretory urography in the </w:t>
      </w:r>
      <w:r>
        <w:rPr>
          <w:lang w:val="en-US" w:eastAsia="en-US" w:bidi="en-US"/>
        </w:rPr>
        <w:t xml:space="preserve">assessment of acute flank pain. </w:t>
      </w:r>
      <w:r>
        <w:t xml:space="preserve">// </w:t>
      </w:r>
      <w:r>
        <w:rPr>
          <w:lang w:val="en-US" w:eastAsia="en-US" w:bidi="en-US"/>
        </w:rPr>
        <w:t>J. Urol. 1999; 161, (2):. Pp. 534-537.</w:t>
      </w:r>
    </w:p>
    <w:p w14:paraId="5295EEE7" w14:textId="77777777" w:rsidR="003A7640" w:rsidRDefault="006522B3">
      <w:pPr>
        <w:pStyle w:val="22"/>
        <w:numPr>
          <w:ilvl w:val="0"/>
          <w:numId w:val="10"/>
        </w:numPr>
        <w:shd w:val="clear" w:color="auto" w:fill="auto"/>
        <w:tabs>
          <w:tab w:val="left" w:pos="393"/>
        </w:tabs>
        <w:spacing w:before="0" w:after="0" w:line="370" w:lineRule="exact"/>
        <w:ind w:left="340" w:hanging="340"/>
        <w:jc w:val="both"/>
      </w:pPr>
      <w:r>
        <w:rPr>
          <w:lang w:val="en-US" w:eastAsia="en-US" w:bidi="en-US"/>
        </w:rPr>
        <w:t xml:space="preserve">Wang J-H, Shen S-H, Huang S-S, Chang C-Y. Prospective comparison of unenhanced spiral computed tomography and intravenous urography in the evaluation of acute renal colic. </w:t>
      </w:r>
      <w:r>
        <w:t xml:space="preserve">// </w:t>
      </w:r>
      <w:r>
        <w:rPr>
          <w:lang w:val="en-US" w:eastAsia="en-US" w:bidi="en-US"/>
        </w:rPr>
        <w:t>J. Chin</w:t>
      </w:r>
      <w:r>
        <w:rPr>
          <w:lang w:val="en-US" w:eastAsia="en-US" w:bidi="en-US"/>
        </w:rPr>
        <w:t xml:space="preserve">. Med. Assoc. 2008; 71, (1):. Pp. 30-36. doi: </w:t>
      </w:r>
      <w:r>
        <w:t>10.1016/81726-4901(08)70069-8.</w:t>
      </w:r>
    </w:p>
    <w:p w14:paraId="5CFAE2D1" w14:textId="77777777" w:rsidR="003A7640" w:rsidRDefault="006522B3">
      <w:pPr>
        <w:pStyle w:val="22"/>
        <w:shd w:val="clear" w:color="auto" w:fill="auto"/>
        <w:spacing w:before="0" w:after="0" w:line="370" w:lineRule="exact"/>
        <w:ind w:left="340" w:hanging="340"/>
        <w:jc w:val="both"/>
      </w:pPr>
      <w:r>
        <w:rPr>
          <w:lang w:val="en-US" w:eastAsia="en-US" w:bidi="en-US"/>
        </w:rPr>
        <w:t xml:space="preserve">32.Shine S. Urinary calculus: fVU vs. CT renal stone? A critically appraised topic. </w:t>
      </w:r>
      <w:r>
        <w:t xml:space="preserve">// </w:t>
      </w:r>
      <w:r>
        <w:rPr>
          <w:lang w:val="en-US" w:eastAsia="en-US" w:bidi="en-US"/>
        </w:rPr>
        <w:t>Abdom. Imaging. 2008; 33, (1):. Pp- 41—43. doi: 10.1007/s00261-007-9307-0.</w:t>
      </w:r>
    </w:p>
    <w:p w14:paraId="1FDC5008" w14:textId="77777777" w:rsidR="003A7640" w:rsidRDefault="006522B3">
      <w:pPr>
        <w:pStyle w:val="22"/>
        <w:numPr>
          <w:ilvl w:val="0"/>
          <w:numId w:val="11"/>
        </w:numPr>
        <w:shd w:val="clear" w:color="auto" w:fill="auto"/>
        <w:tabs>
          <w:tab w:val="left" w:pos="388"/>
        </w:tabs>
        <w:spacing w:before="0" w:after="0" w:line="398" w:lineRule="exact"/>
        <w:ind w:left="340" w:hanging="340"/>
        <w:jc w:val="both"/>
      </w:pPr>
      <w:r>
        <w:rPr>
          <w:lang w:val="en-US" w:eastAsia="en-US" w:bidi="en-US"/>
        </w:rPr>
        <w:t xml:space="preserve">Talner L, </w:t>
      </w:r>
      <w:r>
        <w:rPr>
          <w:lang w:val="en-US" w:eastAsia="en-US" w:bidi="en-US"/>
        </w:rPr>
        <w:t>Vaughan M. Nonobstructive renal causes of flank pain: findings on noncontrast helical CT (CT KUB). //Abdom. Imaging. 2003; 28, (2):. Pp. 210-216. doi: 10.1007/s00261-001-0188- 3.</w:t>
      </w:r>
    </w:p>
    <w:p w14:paraId="61F71028" w14:textId="77777777" w:rsidR="003A7640" w:rsidRDefault="006522B3">
      <w:pPr>
        <w:pStyle w:val="22"/>
        <w:numPr>
          <w:ilvl w:val="0"/>
          <w:numId w:val="11"/>
        </w:numPr>
        <w:shd w:val="clear" w:color="auto" w:fill="auto"/>
        <w:tabs>
          <w:tab w:val="left" w:pos="388"/>
        </w:tabs>
        <w:spacing w:before="0" w:after="0" w:line="379" w:lineRule="exact"/>
        <w:ind w:left="340" w:hanging="340"/>
        <w:jc w:val="both"/>
      </w:pPr>
      <w:r>
        <w:rPr>
          <w:lang w:val="en-US" w:eastAsia="en-US" w:bidi="en-US"/>
        </w:rPr>
        <w:t>Koroglu M, Wendel JD, Ernst RD, Oto A. Alternative diagnoses to stone disease</w:t>
      </w:r>
      <w:r>
        <w:rPr>
          <w:lang w:val="en-US" w:eastAsia="en-US" w:bidi="en-US"/>
        </w:rPr>
        <w:t xml:space="preserve"> on unenhanced CT to investigate acute flank pain. </w:t>
      </w:r>
      <w:r>
        <w:t xml:space="preserve">// </w:t>
      </w:r>
      <w:r>
        <w:rPr>
          <w:lang w:val="en-US" w:eastAsia="en-US" w:bidi="en-US"/>
        </w:rPr>
        <w:t>Emerg. Radiol. 2004; 10, (6):. Pp. 327-333. doi:</w:t>
      </w:r>
    </w:p>
    <w:p w14:paraId="5E33B2C9" w14:textId="77777777" w:rsidR="003A7640" w:rsidRDefault="006522B3">
      <w:pPr>
        <w:pStyle w:val="22"/>
        <w:shd w:val="clear" w:color="auto" w:fill="auto"/>
        <w:spacing w:before="0" w:after="0" w:line="210" w:lineRule="exact"/>
        <w:ind w:left="340" w:firstLine="0"/>
      </w:pPr>
      <w:r>
        <w:rPr>
          <w:lang w:val="en-US" w:eastAsia="en-US" w:bidi="en-US"/>
        </w:rPr>
        <w:t>10.1007/s 10140-004-0336-5.</w:t>
      </w:r>
    </w:p>
    <w:p w14:paraId="005EA436" w14:textId="77777777" w:rsidR="003A7640" w:rsidRDefault="006522B3">
      <w:pPr>
        <w:pStyle w:val="22"/>
        <w:numPr>
          <w:ilvl w:val="0"/>
          <w:numId w:val="11"/>
        </w:numPr>
        <w:shd w:val="clear" w:color="auto" w:fill="auto"/>
        <w:tabs>
          <w:tab w:val="left" w:pos="388"/>
        </w:tabs>
        <w:spacing w:before="0" w:after="0" w:line="379" w:lineRule="exact"/>
        <w:ind w:left="340" w:hanging="340"/>
        <w:jc w:val="both"/>
      </w:pPr>
      <w:r>
        <w:rPr>
          <w:lang w:val="en-US" w:eastAsia="en-US" w:bidi="en-US"/>
        </w:rPr>
        <w:t>Kennish SJ, Bhatnagar P, Wah TM, Bush S, Irving HC. Is the KUB radiograph redundant for investigating acute ureteric colic in</w:t>
      </w:r>
      <w:r>
        <w:rPr>
          <w:lang w:val="en-US" w:eastAsia="en-US" w:bidi="en-US"/>
        </w:rPr>
        <w:t xml:space="preserve"> the non-contrast enhanced computed tomography era? </w:t>
      </w:r>
      <w:r>
        <w:t xml:space="preserve">// </w:t>
      </w:r>
      <w:r>
        <w:rPr>
          <w:lang w:val="en-US" w:eastAsia="en-US" w:bidi="en-US"/>
        </w:rPr>
        <w:t>Clin.</w:t>
      </w:r>
    </w:p>
    <w:p w14:paraId="49CE6144" w14:textId="77777777" w:rsidR="003A7640" w:rsidRDefault="006522B3">
      <w:pPr>
        <w:pStyle w:val="22"/>
        <w:shd w:val="clear" w:color="auto" w:fill="auto"/>
        <w:spacing w:before="0" w:after="0" w:line="379" w:lineRule="exact"/>
        <w:ind w:left="340" w:firstLine="0"/>
      </w:pPr>
      <w:r>
        <w:rPr>
          <w:lang w:val="en-US" w:eastAsia="en-US" w:bidi="en-US"/>
        </w:rPr>
        <w:t>Radiol. 2008; 63,(10):. Pp. 1131-1135. doi: 10.1016/j.crad.2008.04.012.</w:t>
      </w:r>
    </w:p>
    <w:p w14:paraId="0D7649A5" w14:textId="77777777" w:rsidR="003A7640" w:rsidRDefault="006522B3">
      <w:pPr>
        <w:pStyle w:val="22"/>
        <w:shd w:val="clear" w:color="auto" w:fill="auto"/>
        <w:spacing w:before="0" w:after="0" w:line="210" w:lineRule="exact"/>
        <w:ind w:right="220" w:firstLine="0"/>
        <w:jc w:val="center"/>
      </w:pPr>
      <w:r>
        <w:rPr>
          <w:lang w:val="en-US" w:eastAsia="en-US" w:bidi="en-US"/>
        </w:rPr>
        <w:t>29</w:t>
      </w:r>
    </w:p>
    <w:p w14:paraId="0DF3FBF0" w14:textId="77777777" w:rsidR="003A7640" w:rsidRDefault="006522B3">
      <w:pPr>
        <w:pStyle w:val="22"/>
        <w:numPr>
          <w:ilvl w:val="0"/>
          <w:numId w:val="11"/>
        </w:numPr>
        <w:shd w:val="clear" w:color="auto" w:fill="auto"/>
        <w:tabs>
          <w:tab w:val="left" w:pos="395"/>
        </w:tabs>
        <w:spacing w:before="0" w:after="0" w:line="374" w:lineRule="exact"/>
        <w:ind w:left="340" w:hanging="340"/>
        <w:jc w:val="both"/>
      </w:pPr>
      <w:r>
        <w:rPr>
          <w:lang w:val="en-US" w:eastAsia="en-US" w:bidi="en-US"/>
        </w:rPr>
        <w:t>Kim BS, Hwang IK, Choi YW, Namkung S, Kim HC, Hwang WC, et al. Low-dose and standard- dose unenhanced helical computed t</w:t>
      </w:r>
      <w:r>
        <w:rPr>
          <w:lang w:val="en-US" w:eastAsia="en-US" w:bidi="en-US"/>
        </w:rPr>
        <w:t xml:space="preserve">omography for the assessment of acute renal colic: prospective </w:t>
      </w:r>
      <w:r>
        <w:rPr>
          <w:lang w:val="en-US" w:eastAsia="en-US" w:bidi="en-US"/>
        </w:rPr>
        <w:lastRenderedPageBreak/>
        <w:t xml:space="preserve">comparative study. </w:t>
      </w:r>
      <w:r>
        <w:t xml:space="preserve">// </w:t>
      </w:r>
      <w:r>
        <w:rPr>
          <w:lang w:val="en-US" w:eastAsia="en-US" w:bidi="en-US"/>
        </w:rPr>
        <w:t>Acta Radiol. 2005; 46, (7):. Pp. 756-763.</w:t>
      </w:r>
    </w:p>
    <w:p w14:paraId="6414D41E" w14:textId="77777777" w:rsidR="003A7640" w:rsidRDefault="006522B3">
      <w:pPr>
        <w:pStyle w:val="22"/>
        <w:numPr>
          <w:ilvl w:val="0"/>
          <w:numId w:val="11"/>
        </w:numPr>
        <w:shd w:val="clear" w:color="auto" w:fill="auto"/>
        <w:tabs>
          <w:tab w:val="left" w:pos="395"/>
        </w:tabs>
        <w:spacing w:before="0" w:after="0" w:line="374" w:lineRule="exact"/>
        <w:ind w:left="340" w:hanging="340"/>
        <w:jc w:val="both"/>
      </w:pPr>
      <w:r>
        <w:rPr>
          <w:lang w:val="en-US" w:eastAsia="en-US" w:bidi="en-US"/>
        </w:rPr>
        <w:t xml:space="preserve">Ripollds T, Agramunt M, Errando J, Martinez MJ, Coronel B, Morales M. Suspected ureteral colic: plain film and sonography vs unenhanced helical CT. A prospective study in 66 patients. </w:t>
      </w:r>
      <w:r>
        <w:t xml:space="preserve">// </w:t>
      </w:r>
      <w:r>
        <w:rPr>
          <w:lang w:val="en-US" w:eastAsia="en-US" w:bidi="en-US"/>
        </w:rPr>
        <w:t>Eur. Radiol. 2004; 14,(l):.Pp. 129-136. doi: 10.1007/s00330-003-1924-</w:t>
      </w:r>
      <w:r>
        <w:rPr>
          <w:lang w:val="en-US" w:eastAsia="en-US" w:bidi="en-US"/>
        </w:rPr>
        <w:t>6.</w:t>
      </w:r>
    </w:p>
    <w:p w14:paraId="0E1A6A01" w14:textId="77777777" w:rsidR="003A7640" w:rsidRDefault="006522B3">
      <w:pPr>
        <w:pStyle w:val="22"/>
        <w:numPr>
          <w:ilvl w:val="0"/>
          <w:numId w:val="11"/>
        </w:numPr>
        <w:shd w:val="clear" w:color="auto" w:fill="auto"/>
        <w:tabs>
          <w:tab w:val="left" w:pos="395"/>
        </w:tabs>
        <w:spacing w:before="0" w:after="0" w:line="374" w:lineRule="exact"/>
        <w:ind w:left="340" w:hanging="340"/>
        <w:jc w:val="both"/>
      </w:pPr>
      <w:r>
        <w:rPr>
          <w:lang w:val="en-US" w:eastAsia="en-US" w:bidi="en-US"/>
        </w:rPr>
        <w:t>Dalla Palma L, Stacul F, Bazzocchi M, Pagnan L, Festini G, Marega D. Ultrasonography and plain film versus intravenous urography in ureteric colic. //Clin. Radiol. 1993; 47, (5):. Pp. 333-336.</w:t>
      </w:r>
    </w:p>
    <w:p w14:paraId="26615971" w14:textId="77777777" w:rsidR="003A7640" w:rsidRDefault="006522B3">
      <w:pPr>
        <w:pStyle w:val="22"/>
        <w:numPr>
          <w:ilvl w:val="0"/>
          <w:numId w:val="11"/>
        </w:numPr>
        <w:shd w:val="clear" w:color="auto" w:fill="auto"/>
        <w:tabs>
          <w:tab w:val="left" w:pos="395"/>
        </w:tabs>
        <w:spacing w:before="0" w:after="0" w:line="374" w:lineRule="exact"/>
        <w:ind w:left="340" w:hanging="340"/>
        <w:jc w:val="both"/>
      </w:pPr>
      <w:r>
        <w:rPr>
          <w:lang w:val="en-US" w:eastAsia="en-US" w:bidi="en-US"/>
        </w:rPr>
        <w:t>Elicker BM, Cypel YS, Weinreb JC. IV contrast administration</w:t>
      </w:r>
      <w:r>
        <w:rPr>
          <w:lang w:val="en-US" w:eastAsia="en-US" w:bidi="en-US"/>
        </w:rPr>
        <w:t xml:space="preserve"> for CT: a survey of practices for the screening and prevention of contrast nephropathy. </w:t>
      </w:r>
      <w:r>
        <w:t xml:space="preserve">// </w:t>
      </w:r>
      <w:r>
        <w:rPr>
          <w:lang w:val="en-US" w:eastAsia="en-US" w:bidi="en-US"/>
        </w:rPr>
        <w:t>AJR. Am. J. Roentgenol. 2006; 186, (6):. Pp. 1651-1658. doi: 10.2214/AJR.05.0407.</w:t>
      </w:r>
    </w:p>
    <w:p w14:paraId="7FB11CEA" w14:textId="77777777" w:rsidR="003A7640" w:rsidRDefault="006522B3">
      <w:pPr>
        <w:pStyle w:val="22"/>
        <w:numPr>
          <w:ilvl w:val="0"/>
          <w:numId w:val="11"/>
        </w:numPr>
        <w:shd w:val="clear" w:color="auto" w:fill="auto"/>
        <w:tabs>
          <w:tab w:val="left" w:pos="404"/>
        </w:tabs>
        <w:spacing w:before="0" w:after="0" w:line="374" w:lineRule="exact"/>
        <w:ind w:left="340" w:hanging="340"/>
        <w:jc w:val="both"/>
      </w:pPr>
      <w:r>
        <w:rPr>
          <w:lang w:val="en-US" w:eastAsia="en-US" w:bidi="en-US"/>
        </w:rPr>
        <w:t xml:space="preserve">Portis AJ, Sundaram CP. Diagnosis and initial management of kidney stones </w:t>
      </w:r>
      <w:r>
        <w:t xml:space="preserve">// </w:t>
      </w:r>
      <w:r>
        <w:rPr>
          <w:lang w:val="en-US" w:eastAsia="en-US" w:bidi="en-US"/>
        </w:rPr>
        <w:t>Am. F</w:t>
      </w:r>
      <w:r>
        <w:rPr>
          <w:lang w:val="en-US" w:eastAsia="en-US" w:bidi="en-US"/>
        </w:rPr>
        <w:t>am. Physician. 2001; 63, (7):. Pp. 1329-1338.</w:t>
      </w:r>
    </w:p>
    <w:p w14:paraId="48AF272E" w14:textId="77777777" w:rsidR="003A7640" w:rsidRDefault="006522B3">
      <w:pPr>
        <w:pStyle w:val="22"/>
        <w:numPr>
          <w:ilvl w:val="0"/>
          <w:numId w:val="11"/>
        </w:numPr>
        <w:shd w:val="clear" w:color="auto" w:fill="auto"/>
        <w:tabs>
          <w:tab w:val="left" w:pos="404"/>
        </w:tabs>
        <w:spacing w:before="0" w:after="0" w:line="374" w:lineRule="exact"/>
        <w:ind w:left="340" w:hanging="340"/>
        <w:jc w:val="both"/>
      </w:pPr>
      <w:r>
        <w:rPr>
          <w:lang w:val="en-US" w:eastAsia="en-US" w:bidi="en-US"/>
        </w:rPr>
        <w:t xml:space="preserve">Jones GC, Macklin JP, Alexander WD. Contraindications to the use of metformin </w:t>
      </w:r>
      <w:r>
        <w:t xml:space="preserve">// </w:t>
      </w:r>
      <w:r>
        <w:rPr>
          <w:lang w:val="en-US" w:eastAsia="en-US" w:bidi="en-US"/>
        </w:rPr>
        <w:t>BMJ. British Medical Journal Publishing Group, 2003; 326, (7379):. Pp. 4-5. doi: 10.1136/BMJ.326.7379.4.</w:t>
      </w:r>
    </w:p>
    <w:p w14:paraId="027EF864" w14:textId="77777777" w:rsidR="003A7640" w:rsidRDefault="006522B3">
      <w:pPr>
        <w:pStyle w:val="22"/>
        <w:shd w:val="clear" w:color="auto" w:fill="auto"/>
        <w:spacing w:before="0" w:after="0" w:line="374" w:lineRule="exact"/>
        <w:ind w:left="340" w:hanging="340"/>
        <w:jc w:val="both"/>
      </w:pPr>
      <w:r>
        <w:rPr>
          <w:lang w:val="en-US" w:eastAsia="en-US" w:bidi="en-US"/>
        </w:rPr>
        <w:t>42.Semins MJ, Matlaga BR</w:t>
      </w:r>
      <w:r>
        <w:rPr>
          <w:lang w:val="en-US" w:eastAsia="en-US" w:bidi="en-US"/>
        </w:rPr>
        <w:t xml:space="preserve">. Management of urolithiasis in pregnancy. </w:t>
      </w:r>
      <w:r>
        <w:t xml:space="preserve">// </w:t>
      </w:r>
      <w:r>
        <w:rPr>
          <w:lang w:val="en-US" w:eastAsia="en-US" w:bidi="en-US"/>
        </w:rPr>
        <w:t>Int. J. Womens. Health. Dove Press, 2013; 5. Pp. 599-604. doi: 10.2147/IJWH.S51416.</w:t>
      </w:r>
    </w:p>
    <w:p w14:paraId="5C0BBE49" w14:textId="77777777" w:rsidR="003A7640" w:rsidRDefault="006522B3">
      <w:pPr>
        <w:pStyle w:val="22"/>
        <w:numPr>
          <w:ilvl w:val="0"/>
          <w:numId w:val="12"/>
        </w:numPr>
        <w:shd w:val="clear" w:color="auto" w:fill="auto"/>
        <w:tabs>
          <w:tab w:val="left" w:pos="409"/>
        </w:tabs>
        <w:spacing w:before="0" w:after="0" w:line="374" w:lineRule="exact"/>
        <w:ind w:left="340" w:hanging="340"/>
        <w:jc w:val="both"/>
      </w:pPr>
      <w:r>
        <w:rPr>
          <w:lang w:val="en-US" w:eastAsia="en-US" w:bidi="en-US"/>
        </w:rPr>
        <w:t xml:space="preserve">Fiadjoe P, Kannan K, Rane A. Maternal urological problems in pregnancy </w:t>
      </w:r>
      <w:r>
        <w:t xml:space="preserve">// </w:t>
      </w:r>
      <w:r>
        <w:rPr>
          <w:lang w:val="en-US" w:eastAsia="en-US" w:bidi="en-US"/>
        </w:rPr>
        <w:t>Eur. J. Obstet. Gynecol. Reprod. Biol. 2010; 152,(l)</w:t>
      </w:r>
      <w:r>
        <w:rPr>
          <w:lang w:val="en-US" w:eastAsia="en-US" w:bidi="en-US"/>
        </w:rPr>
        <w:t>:.Pp. 13-17. doi: 10.1016/j.ejogrb.2010.04.013.</w:t>
      </w:r>
    </w:p>
    <w:p w14:paraId="498FEBEF" w14:textId="77777777" w:rsidR="003A7640" w:rsidRDefault="006522B3">
      <w:pPr>
        <w:pStyle w:val="22"/>
        <w:numPr>
          <w:ilvl w:val="0"/>
          <w:numId w:val="12"/>
        </w:numPr>
        <w:shd w:val="clear" w:color="auto" w:fill="auto"/>
        <w:tabs>
          <w:tab w:val="left" w:pos="409"/>
        </w:tabs>
        <w:spacing w:before="0" w:after="0" w:line="374" w:lineRule="exact"/>
        <w:ind w:left="340" w:hanging="340"/>
        <w:jc w:val="both"/>
      </w:pPr>
      <w:r>
        <w:rPr>
          <w:lang w:val="en-US" w:eastAsia="en-US" w:bidi="en-US"/>
        </w:rPr>
        <w:t>Jandaghi AB, Falahatkar S, Alizadeh A, Kanafi AR, Pourghorban R, Shekarchi B, et al. Assessment of ureterovesical jet dynamics in obstructed ureter by urinary stone with color Doppler and duplex Doppler exami</w:t>
      </w:r>
      <w:r>
        <w:rPr>
          <w:lang w:val="en-US" w:eastAsia="en-US" w:bidi="en-US"/>
        </w:rPr>
        <w:t xml:space="preserve">nations. </w:t>
      </w:r>
      <w:r>
        <w:t xml:space="preserve">// </w:t>
      </w:r>
      <w:r>
        <w:rPr>
          <w:lang w:val="en-US" w:eastAsia="en-US" w:bidi="en-US"/>
        </w:rPr>
        <w:t xml:space="preserve">Urolithiasis. </w:t>
      </w:r>
      <w:r>
        <w:rPr>
          <w:rStyle w:val="2b"/>
        </w:rPr>
        <w:t xml:space="preserve">2013; 41, (2):. </w:t>
      </w:r>
      <w:r>
        <w:rPr>
          <w:lang w:val="en-US" w:eastAsia="en-US" w:bidi="en-US"/>
        </w:rPr>
        <w:t xml:space="preserve">Pp. </w:t>
      </w:r>
      <w:r>
        <w:rPr>
          <w:rStyle w:val="2b"/>
        </w:rPr>
        <w:t xml:space="preserve">159-163. </w:t>
      </w:r>
      <w:r>
        <w:rPr>
          <w:lang w:val="en-US" w:eastAsia="en-US" w:bidi="en-US"/>
        </w:rPr>
        <w:t xml:space="preserve">doi: </w:t>
      </w:r>
      <w:r>
        <w:rPr>
          <w:rStyle w:val="2b"/>
        </w:rPr>
        <w:t>10.1007/S00240-012-0542-7.</w:t>
      </w:r>
    </w:p>
    <w:p w14:paraId="315B1282" w14:textId="77777777" w:rsidR="003A7640" w:rsidRDefault="006522B3">
      <w:pPr>
        <w:pStyle w:val="22"/>
        <w:numPr>
          <w:ilvl w:val="0"/>
          <w:numId w:val="12"/>
        </w:numPr>
        <w:shd w:val="clear" w:color="auto" w:fill="auto"/>
        <w:tabs>
          <w:tab w:val="left" w:pos="409"/>
        </w:tabs>
        <w:spacing w:before="0" w:after="0" w:line="389" w:lineRule="exact"/>
        <w:ind w:left="340" w:hanging="340"/>
        <w:jc w:val="both"/>
      </w:pPr>
      <w:r>
        <w:rPr>
          <w:lang w:val="en-US" w:eastAsia="en-US" w:bidi="en-US"/>
        </w:rPr>
        <w:t xml:space="preserve">Wachsberg RH. Unilateral absence of ureteral jets in the third trimester of pregnancy: pitfall in color Doppler US diagnosis of urinary obstruction. </w:t>
      </w:r>
      <w:r>
        <w:t xml:space="preserve">// </w:t>
      </w:r>
      <w:r>
        <w:rPr>
          <w:lang w:val="en-US" w:eastAsia="en-US" w:bidi="en-US"/>
        </w:rPr>
        <w:t xml:space="preserve">Radiology. </w:t>
      </w:r>
      <w:r>
        <w:rPr>
          <w:rStyle w:val="2b"/>
        </w:rPr>
        <w:t xml:space="preserve">1998; 209, </w:t>
      </w:r>
      <w:r>
        <w:rPr>
          <w:lang w:val="en-US" w:eastAsia="en-US" w:bidi="en-US"/>
        </w:rPr>
        <w:t xml:space="preserve">(I):. Pp. </w:t>
      </w:r>
      <w:r>
        <w:rPr>
          <w:rStyle w:val="2b"/>
        </w:rPr>
        <w:t xml:space="preserve">279-281. </w:t>
      </w:r>
      <w:r>
        <w:rPr>
          <w:lang w:val="en-US" w:eastAsia="en-US" w:bidi="en-US"/>
        </w:rPr>
        <w:t xml:space="preserve">doi: </w:t>
      </w:r>
      <w:r>
        <w:rPr>
          <w:rStyle w:val="2b"/>
        </w:rPr>
        <w:t>10.1148/radiology.209.1.9769844.</w:t>
      </w:r>
    </w:p>
    <w:p w14:paraId="0DE1C12C" w14:textId="77777777" w:rsidR="003A7640" w:rsidRDefault="006522B3">
      <w:pPr>
        <w:pStyle w:val="22"/>
        <w:shd w:val="clear" w:color="auto" w:fill="auto"/>
        <w:spacing w:before="0" w:after="0" w:line="403" w:lineRule="exact"/>
        <w:ind w:left="340" w:hanging="340"/>
        <w:jc w:val="both"/>
      </w:pPr>
      <w:r>
        <w:rPr>
          <w:lang w:val="en-US" w:eastAsia="en-US" w:bidi="en-US"/>
        </w:rPr>
        <w:t xml:space="preserve">46.Shokeir AA, Mahran MR, Abdulmaaboud M. Renal colic in pregnant women: role of renal resistive index. </w:t>
      </w:r>
      <w:r>
        <w:t xml:space="preserve">// </w:t>
      </w:r>
      <w:r>
        <w:rPr>
          <w:lang w:val="en-US" w:eastAsia="en-US" w:bidi="en-US"/>
        </w:rPr>
        <w:t>Urology. 2000; 55, (3):. Pp. 344—347.</w:t>
      </w:r>
    </w:p>
    <w:p w14:paraId="28BC7473" w14:textId="77777777" w:rsidR="003A7640" w:rsidRDefault="006522B3">
      <w:pPr>
        <w:pStyle w:val="22"/>
        <w:shd w:val="clear" w:color="auto" w:fill="auto"/>
        <w:spacing w:before="0" w:after="0" w:line="379" w:lineRule="exact"/>
        <w:ind w:left="340" w:hanging="340"/>
        <w:jc w:val="both"/>
      </w:pPr>
      <w:r>
        <w:rPr>
          <w:lang w:val="en-US" w:eastAsia="en-US" w:bidi="en-US"/>
        </w:rPr>
        <w:t>47.Semins MJ, Feng Z, Trock B, Bohlman M, Hosek W, Matlaga BR. Evaluation of acute renal colic: a comparison of</w:t>
      </w:r>
      <w:r>
        <w:rPr>
          <w:lang w:val="en-US" w:eastAsia="en-US" w:bidi="en-US"/>
        </w:rPr>
        <w:t xml:space="preserve"> non-contrast CT versus 3-T non-contrast HASTE MR urography </w:t>
      </w:r>
      <w:r>
        <w:t xml:space="preserve">// </w:t>
      </w:r>
      <w:r>
        <w:rPr>
          <w:lang w:val="en-US" w:eastAsia="en-US" w:bidi="en-US"/>
        </w:rPr>
        <w:t>Urolithiasis. Springer-Verlag, 2013; 41, (1):. Pp. 43-46. doi: 10.1007/s00240-012-0525-8.</w:t>
      </w:r>
    </w:p>
    <w:p w14:paraId="60CC33D8" w14:textId="77777777" w:rsidR="003A7640" w:rsidRDefault="006522B3">
      <w:pPr>
        <w:pStyle w:val="22"/>
        <w:numPr>
          <w:ilvl w:val="0"/>
          <w:numId w:val="13"/>
        </w:numPr>
        <w:shd w:val="clear" w:color="auto" w:fill="auto"/>
        <w:tabs>
          <w:tab w:val="left" w:pos="409"/>
        </w:tabs>
        <w:spacing w:before="0" w:after="0" w:line="403" w:lineRule="exact"/>
        <w:ind w:left="340" w:hanging="340"/>
        <w:jc w:val="both"/>
      </w:pPr>
      <w:r>
        <w:rPr>
          <w:lang w:val="en-US" w:eastAsia="en-US" w:bidi="en-US"/>
        </w:rPr>
        <w:t>Kanal E, Barkovich AJ, Bell C, Borgstede JP, Bradley WG, Froelich JW, et al. ACR guidance document on M</w:t>
      </w:r>
      <w:r>
        <w:rPr>
          <w:lang w:val="en-US" w:eastAsia="en-US" w:bidi="en-US"/>
        </w:rPr>
        <w:t xml:space="preserve">R safe practices: 2013 </w:t>
      </w:r>
      <w:r>
        <w:t xml:space="preserve">// </w:t>
      </w:r>
      <w:r>
        <w:rPr>
          <w:lang w:val="en-US" w:eastAsia="en-US" w:bidi="en-US"/>
        </w:rPr>
        <w:t>J. Magn. Reson. Imaging. 2013; 37, (3):. Pp. 501-530. doi: 10.1002/jmri.24011.</w:t>
      </w:r>
    </w:p>
    <w:p w14:paraId="14EDDE08" w14:textId="77777777" w:rsidR="003A7640" w:rsidRDefault="006522B3">
      <w:pPr>
        <w:pStyle w:val="22"/>
        <w:numPr>
          <w:ilvl w:val="0"/>
          <w:numId w:val="13"/>
        </w:numPr>
        <w:shd w:val="clear" w:color="auto" w:fill="auto"/>
        <w:tabs>
          <w:tab w:val="left" w:pos="409"/>
        </w:tabs>
        <w:spacing w:before="0" w:after="0" w:line="210" w:lineRule="exact"/>
        <w:ind w:left="340" w:hanging="340"/>
        <w:jc w:val="both"/>
      </w:pPr>
      <w:r>
        <w:rPr>
          <w:lang w:val="en-US" w:eastAsia="en-US" w:bidi="en-US"/>
        </w:rPr>
        <w:t>Ray AA, Ghiculete D, Pace KT, Honey RID. Limitations to Ultrasound in the Detection and</w:t>
      </w:r>
    </w:p>
    <w:p w14:paraId="046B965A" w14:textId="77777777" w:rsidR="003A7640" w:rsidRDefault="006522B3">
      <w:pPr>
        <w:pStyle w:val="22"/>
        <w:shd w:val="clear" w:color="auto" w:fill="auto"/>
        <w:tabs>
          <w:tab w:val="left" w:pos="4451"/>
        </w:tabs>
        <w:spacing w:before="0" w:after="0" w:line="210" w:lineRule="exact"/>
        <w:ind w:left="1120" w:firstLine="0"/>
        <w:jc w:val="both"/>
      </w:pPr>
      <w:r>
        <w:rPr>
          <w:lang w:val="en-US" w:eastAsia="en-US" w:bidi="en-US"/>
        </w:rPr>
        <w:t>’</w:t>
      </w:r>
      <w:r>
        <w:rPr>
          <w:lang w:val="en-US" w:eastAsia="en-US" w:bidi="en-US"/>
        </w:rPr>
        <w:tab/>
        <w:t>30</w:t>
      </w:r>
    </w:p>
    <w:p w14:paraId="2E73AC13" w14:textId="77777777" w:rsidR="003A7640" w:rsidRDefault="006522B3">
      <w:pPr>
        <w:pStyle w:val="22"/>
        <w:shd w:val="clear" w:color="auto" w:fill="auto"/>
        <w:spacing w:before="0" w:after="0" w:line="374" w:lineRule="exact"/>
        <w:ind w:left="340" w:firstLine="0"/>
        <w:jc w:val="both"/>
      </w:pPr>
      <w:r>
        <w:rPr>
          <w:lang w:val="en-US" w:eastAsia="en-US" w:bidi="en-US"/>
        </w:rPr>
        <w:t xml:space="preserve">Measurement of Urinary Tract Calculi </w:t>
      </w:r>
      <w:r>
        <w:t xml:space="preserve">// </w:t>
      </w:r>
      <w:r>
        <w:rPr>
          <w:lang w:val="en-US" w:eastAsia="en-US" w:bidi="en-US"/>
        </w:rPr>
        <w:t>Urology. 2010; 76,</w:t>
      </w:r>
      <w:r>
        <w:rPr>
          <w:lang w:val="en-US" w:eastAsia="en-US" w:bidi="en-US"/>
        </w:rPr>
        <w:t xml:space="preserve"> (2):. Pp. 295-300. doi: 10.1016/j .urology.2009.12.015.</w:t>
      </w:r>
    </w:p>
    <w:p w14:paraId="269D2347" w14:textId="77777777" w:rsidR="003A7640" w:rsidRDefault="006522B3">
      <w:pPr>
        <w:pStyle w:val="22"/>
        <w:shd w:val="clear" w:color="auto" w:fill="auto"/>
        <w:spacing w:before="0" w:after="0" w:line="374" w:lineRule="exact"/>
        <w:ind w:left="340" w:hanging="340"/>
        <w:jc w:val="both"/>
      </w:pPr>
      <w:r>
        <w:rPr>
          <w:lang w:val="en-US" w:eastAsia="en-US" w:bidi="en-US"/>
        </w:rPr>
        <w:t xml:space="preserve">SO.Song Y, Hernandez N, Gee MS, Noble VE, Eisner BH. Can ureteral stones cause pain without causing </w:t>
      </w:r>
      <w:r>
        <w:rPr>
          <w:lang w:val="en-US" w:eastAsia="en-US" w:bidi="en-US"/>
        </w:rPr>
        <w:lastRenderedPageBreak/>
        <w:t xml:space="preserve">hydronephrosis? </w:t>
      </w:r>
      <w:r>
        <w:t xml:space="preserve">// </w:t>
      </w:r>
      <w:r>
        <w:rPr>
          <w:lang w:val="en-US" w:eastAsia="en-US" w:bidi="en-US"/>
        </w:rPr>
        <w:t>World J. Urol. 2016; 34, (9):. Pp. 1285-1288. doi: 10.1007/s00345- 015-1748-4.</w:t>
      </w:r>
    </w:p>
    <w:p w14:paraId="755F347B" w14:textId="77777777" w:rsidR="003A7640" w:rsidRDefault="006522B3">
      <w:pPr>
        <w:pStyle w:val="22"/>
        <w:shd w:val="clear" w:color="auto" w:fill="auto"/>
        <w:spacing w:before="0" w:after="0" w:line="374" w:lineRule="exact"/>
        <w:ind w:left="340" w:hanging="340"/>
        <w:jc w:val="both"/>
      </w:pPr>
      <w:r>
        <w:rPr>
          <w:lang w:val="en-US" w:eastAsia="en-US" w:bidi="en-US"/>
        </w:rPr>
        <w:t>51 .Daniels B, Gross CP, Molinaro A, Singh D, Luty S, Jess</w:t>
      </w:r>
      <w:r>
        <w:rPr>
          <w:lang w:val="en-US" w:eastAsia="en-US" w:bidi="en-US"/>
        </w:rPr>
        <w:t xml:space="preserve">ey R, et al. STONE PLUS: Evaluation of Emergency Department Patients With Suspected Renal Colic, Using a Clinical Prediction Tool Combined With Point-of-Care Limited Ultrasonography </w:t>
      </w:r>
      <w:r>
        <w:t xml:space="preserve">// </w:t>
      </w:r>
      <w:r>
        <w:rPr>
          <w:lang w:val="en-US" w:eastAsia="en-US" w:bidi="en-US"/>
        </w:rPr>
        <w:t>Ann. Emerg. Med. American College of Emergency Physicians, 2015; Pp. 1-</w:t>
      </w:r>
      <w:r>
        <w:rPr>
          <w:lang w:val="en-US" w:eastAsia="en-US" w:bidi="en-US"/>
        </w:rPr>
        <w:t>10. doi: 10.1016/j.aimemergmed.2015.10.020.</w:t>
      </w:r>
    </w:p>
    <w:p w14:paraId="606D3CC8" w14:textId="77777777" w:rsidR="003A7640" w:rsidRDefault="006522B3">
      <w:pPr>
        <w:pStyle w:val="22"/>
        <w:numPr>
          <w:ilvl w:val="0"/>
          <w:numId w:val="14"/>
        </w:numPr>
        <w:shd w:val="clear" w:color="auto" w:fill="auto"/>
        <w:tabs>
          <w:tab w:val="left" w:pos="395"/>
        </w:tabs>
        <w:spacing w:before="0" w:after="0" w:line="374" w:lineRule="exact"/>
        <w:ind w:left="340" w:hanging="340"/>
        <w:jc w:val="both"/>
      </w:pPr>
      <w:r>
        <w:rPr>
          <w:lang w:val="en-US" w:eastAsia="en-US" w:bidi="en-US"/>
        </w:rPr>
        <w:t xml:space="preserve">Dalziel PJ, Noble VE. Bedside ultrasound and the assessment of renal colic: a review </w:t>
      </w:r>
      <w:r>
        <w:t xml:space="preserve">// </w:t>
      </w:r>
      <w:r>
        <w:rPr>
          <w:lang w:val="en-US" w:eastAsia="en-US" w:bidi="en-US"/>
        </w:rPr>
        <w:t>Emerg. Med. J. 2013; 30, (1):. Pp. 3-8. doi: 10.1136/emermed-2012-201375.</w:t>
      </w:r>
    </w:p>
    <w:p w14:paraId="59C1A649" w14:textId="77777777" w:rsidR="003A7640" w:rsidRDefault="006522B3">
      <w:pPr>
        <w:pStyle w:val="22"/>
        <w:numPr>
          <w:ilvl w:val="0"/>
          <w:numId w:val="14"/>
        </w:numPr>
        <w:shd w:val="clear" w:color="auto" w:fill="auto"/>
        <w:tabs>
          <w:tab w:val="left" w:pos="395"/>
        </w:tabs>
        <w:spacing w:before="0" w:after="0" w:line="374" w:lineRule="exact"/>
        <w:ind w:left="340" w:hanging="340"/>
        <w:jc w:val="both"/>
      </w:pPr>
      <w:r>
        <w:rPr>
          <w:lang w:val="en-US" w:eastAsia="en-US" w:bidi="en-US"/>
        </w:rPr>
        <w:t>Heidenreich A, Desgrandschamps F, Terrier F. Modem</w:t>
      </w:r>
      <w:r>
        <w:rPr>
          <w:lang w:val="en-US" w:eastAsia="en-US" w:bidi="en-US"/>
        </w:rPr>
        <w:t xml:space="preserve"> approach of diagnosis and management of acute flank pain: review of all imaging modalities. </w:t>
      </w:r>
      <w:r>
        <w:t xml:space="preserve">// </w:t>
      </w:r>
      <w:r>
        <w:rPr>
          <w:lang w:val="en-US" w:eastAsia="en-US" w:bidi="en-US"/>
        </w:rPr>
        <w:t>Eur. Urol. 2002; 41, (4):. Pp. 351-362.</w:t>
      </w:r>
    </w:p>
    <w:p w14:paraId="7515325B" w14:textId="77777777" w:rsidR="003A7640" w:rsidRDefault="006522B3">
      <w:pPr>
        <w:pStyle w:val="22"/>
        <w:numPr>
          <w:ilvl w:val="0"/>
          <w:numId w:val="14"/>
        </w:numPr>
        <w:shd w:val="clear" w:color="auto" w:fill="auto"/>
        <w:tabs>
          <w:tab w:val="left" w:pos="390"/>
        </w:tabs>
        <w:spacing w:before="0" w:after="0" w:line="374" w:lineRule="exact"/>
        <w:ind w:left="340" w:hanging="340"/>
        <w:jc w:val="both"/>
      </w:pPr>
      <w:r>
        <w:rPr>
          <w:lang w:val="en-US" w:eastAsia="en-US" w:bidi="en-US"/>
        </w:rPr>
        <w:t>Leveridge M, D’Arcy FT, O’Kane D, Ischia JJ, Webb DR, Bolton DM, et al. Renal colic: current protocols for emergency pre</w:t>
      </w:r>
      <w:r>
        <w:rPr>
          <w:lang w:val="en-US" w:eastAsia="en-US" w:bidi="en-US"/>
        </w:rPr>
        <w:t xml:space="preserve">sentations. </w:t>
      </w:r>
      <w:r>
        <w:t xml:space="preserve">// </w:t>
      </w:r>
      <w:r>
        <w:rPr>
          <w:lang w:val="en-US" w:eastAsia="en-US" w:bidi="en-US"/>
        </w:rPr>
        <w:t>Eur. J. Emerg. Med. 2016; 23, (1):. Pp. 2-7. doi: 10.1097/MEJ.0000000000000324.</w:t>
      </w:r>
    </w:p>
    <w:p w14:paraId="4939C638" w14:textId="77777777" w:rsidR="003A7640" w:rsidRDefault="006522B3">
      <w:pPr>
        <w:pStyle w:val="22"/>
        <w:numPr>
          <w:ilvl w:val="0"/>
          <w:numId w:val="14"/>
        </w:numPr>
        <w:shd w:val="clear" w:color="auto" w:fill="auto"/>
        <w:tabs>
          <w:tab w:val="left" w:pos="390"/>
        </w:tabs>
        <w:spacing w:before="0" w:after="0" w:line="374" w:lineRule="exact"/>
        <w:ind w:left="340" w:hanging="340"/>
        <w:jc w:val="both"/>
      </w:pPr>
      <w:r>
        <w:rPr>
          <w:lang w:val="en-US" w:eastAsia="en-US" w:bidi="en-US"/>
        </w:rPr>
        <w:t xml:space="preserve">Phillips E, Kieley S, Johnson EB, Monga M. Emergency room management of ureteral calculi: current practices. </w:t>
      </w:r>
      <w:r>
        <w:t xml:space="preserve">// </w:t>
      </w:r>
      <w:r>
        <w:rPr>
          <w:lang w:val="en-US" w:eastAsia="en-US" w:bidi="en-US"/>
        </w:rPr>
        <w:t xml:space="preserve">J. Endourol. 2009; 23, (6):. Pp. 1021-1024. doi: </w:t>
      </w:r>
      <w:r>
        <w:rPr>
          <w:lang w:val="en-US" w:eastAsia="en-US" w:bidi="en-US"/>
        </w:rPr>
        <w:t>10.1089/end.2008.06l5.</w:t>
      </w:r>
    </w:p>
    <w:p w14:paraId="4876213E" w14:textId="77777777" w:rsidR="003A7640" w:rsidRDefault="006522B3">
      <w:pPr>
        <w:pStyle w:val="22"/>
        <w:numPr>
          <w:ilvl w:val="0"/>
          <w:numId w:val="14"/>
        </w:numPr>
        <w:shd w:val="clear" w:color="auto" w:fill="auto"/>
        <w:tabs>
          <w:tab w:val="left" w:pos="390"/>
        </w:tabs>
        <w:spacing w:before="0" w:after="0" w:line="374" w:lineRule="exact"/>
        <w:ind w:left="340" w:hanging="340"/>
        <w:jc w:val="both"/>
      </w:pPr>
      <w:r>
        <w:rPr>
          <w:lang w:val="en-US" w:eastAsia="en-US" w:bidi="en-US"/>
        </w:rPr>
        <w:t xml:space="preserve">Micali S, Grande M, Sighinolfi MC, Came C De, Stefani S De, Bianchi G. Medical Therapy of Urolithiasis </w:t>
      </w:r>
      <w:r>
        <w:t xml:space="preserve">// </w:t>
      </w:r>
      <w:r>
        <w:rPr>
          <w:lang w:val="en-US" w:eastAsia="en-US" w:bidi="en-US"/>
        </w:rPr>
        <w:t>J. Endourol. 2006; 20, (11):. Pp. 841-847. doi: 10.1089/end.2006.20.841.</w:t>
      </w:r>
    </w:p>
    <w:p w14:paraId="76E62BA0" w14:textId="77777777" w:rsidR="003A7640" w:rsidRDefault="006522B3">
      <w:pPr>
        <w:pStyle w:val="22"/>
        <w:numPr>
          <w:ilvl w:val="0"/>
          <w:numId w:val="14"/>
        </w:numPr>
        <w:shd w:val="clear" w:color="auto" w:fill="auto"/>
        <w:tabs>
          <w:tab w:val="left" w:pos="395"/>
        </w:tabs>
        <w:spacing w:before="0" w:after="0" w:line="374" w:lineRule="exact"/>
        <w:ind w:left="340" w:hanging="340"/>
        <w:jc w:val="both"/>
      </w:pPr>
      <w:r>
        <w:rPr>
          <w:lang w:val="en-US" w:eastAsia="en-US" w:bidi="en-US"/>
        </w:rPr>
        <w:t xml:space="preserve">Engeler DS, Schmid S, Schmid H-P. The ideal analgesic </w:t>
      </w:r>
      <w:r>
        <w:rPr>
          <w:lang w:val="en-US" w:eastAsia="en-US" w:bidi="en-US"/>
        </w:rPr>
        <w:t xml:space="preserve">treatment for acute renal colic - Theory and practice </w:t>
      </w:r>
      <w:r>
        <w:t xml:space="preserve">// </w:t>
      </w:r>
      <w:r>
        <w:rPr>
          <w:lang w:val="en-US" w:eastAsia="en-US" w:bidi="en-US"/>
        </w:rPr>
        <w:t xml:space="preserve">Scand. J. Urol. Nephrol. 2008; 42, (2):. Pp. 137—142. doi: </w:t>
      </w:r>
      <w:r>
        <w:t>10.1080/00365590701673716.</w:t>
      </w:r>
    </w:p>
    <w:p w14:paraId="77248CBC" w14:textId="77777777" w:rsidR="003A7640" w:rsidRDefault="006522B3">
      <w:pPr>
        <w:pStyle w:val="22"/>
        <w:shd w:val="clear" w:color="auto" w:fill="auto"/>
        <w:spacing w:before="0" w:after="0" w:line="384" w:lineRule="exact"/>
        <w:ind w:left="340" w:hanging="340"/>
        <w:jc w:val="both"/>
      </w:pPr>
      <w:r>
        <w:rPr>
          <w:lang w:val="en-US" w:eastAsia="en-US" w:bidi="en-US"/>
        </w:rPr>
        <w:t>58.Shokeir AA, Abdulmaaboud M, Farage Y, Mutabagani H. Resistive index in renal colic: the effect of nonsteroidal</w:t>
      </w:r>
      <w:r>
        <w:rPr>
          <w:lang w:val="en-US" w:eastAsia="en-US" w:bidi="en-US"/>
        </w:rPr>
        <w:t xml:space="preserve"> anti-inflammatory drugs. </w:t>
      </w:r>
      <w:r>
        <w:t xml:space="preserve">// </w:t>
      </w:r>
      <w:r>
        <w:rPr>
          <w:lang w:val="en-US" w:eastAsia="en-US" w:bidi="en-US"/>
        </w:rPr>
        <w:t>BJU Int. 1999; 84, (3):. Pp. 249—251.</w:t>
      </w:r>
    </w:p>
    <w:p w14:paraId="503812FD" w14:textId="77777777" w:rsidR="003A7640" w:rsidRDefault="006522B3">
      <w:pPr>
        <w:pStyle w:val="22"/>
        <w:numPr>
          <w:ilvl w:val="0"/>
          <w:numId w:val="15"/>
        </w:numPr>
        <w:shd w:val="clear" w:color="auto" w:fill="auto"/>
        <w:tabs>
          <w:tab w:val="left" w:pos="390"/>
        </w:tabs>
        <w:spacing w:before="0" w:after="0" w:line="384" w:lineRule="exact"/>
        <w:ind w:left="340" w:hanging="340"/>
        <w:jc w:val="both"/>
      </w:pPr>
      <w:r>
        <w:rPr>
          <w:lang w:val="en-US" w:eastAsia="en-US" w:bidi="en-US"/>
        </w:rPr>
        <w:t xml:space="preserve">Holdgate A, Pollock T. Nonsteroidal anti-inflammatory drugs (NSAlDs) versus opioids for acute renal colic. </w:t>
      </w:r>
      <w:r>
        <w:t xml:space="preserve">// </w:t>
      </w:r>
      <w:r>
        <w:rPr>
          <w:lang w:val="en-US" w:eastAsia="en-US" w:bidi="en-US"/>
        </w:rPr>
        <w:t>Cochrane database Syst. Rev. 2004; (1):. Pp. CD004137. doi: 10.1</w:t>
      </w:r>
      <w:r>
        <w:t>002/</w:t>
      </w:r>
      <w:r>
        <w:rPr>
          <w:lang w:val="en-US" w:eastAsia="en-US" w:bidi="en-US"/>
        </w:rPr>
        <w:t>1465185 8.C</w:t>
      </w:r>
      <w:r>
        <w:rPr>
          <w:lang w:val="en-US" w:eastAsia="en-US" w:bidi="en-US"/>
        </w:rPr>
        <w:t>D004137.pub2.</w:t>
      </w:r>
    </w:p>
    <w:p w14:paraId="123D5625" w14:textId="77777777" w:rsidR="003A7640" w:rsidRDefault="006522B3">
      <w:pPr>
        <w:pStyle w:val="22"/>
        <w:numPr>
          <w:ilvl w:val="0"/>
          <w:numId w:val="15"/>
        </w:numPr>
        <w:shd w:val="clear" w:color="auto" w:fill="auto"/>
        <w:tabs>
          <w:tab w:val="left" w:pos="390"/>
        </w:tabs>
        <w:spacing w:before="0" w:after="0" w:line="394" w:lineRule="exact"/>
        <w:ind w:left="340" w:hanging="340"/>
        <w:jc w:val="both"/>
      </w:pPr>
      <w:r>
        <w:rPr>
          <w:lang w:val="en-US" w:eastAsia="en-US" w:bidi="en-US"/>
        </w:rPr>
        <w:t xml:space="preserve">Afshar K, Jafari S, Marks AJ, Eftekhari A, MacNeily AE. Nonsteroidal anti-inflammatory drugs (NSAlDs) and non-opioids for acute renal colic. </w:t>
      </w:r>
      <w:r>
        <w:t xml:space="preserve">// </w:t>
      </w:r>
      <w:r>
        <w:rPr>
          <w:lang w:val="en-US" w:eastAsia="en-US" w:bidi="en-US"/>
        </w:rPr>
        <w:t>Cochrane database Syst. Rev. 2015; 6. Pp. CD006027. doi: 10.1002/14651858.CD006027.pub2.</w:t>
      </w:r>
    </w:p>
    <w:p w14:paraId="561E81F0" w14:textId="77777777" w:rsidR="003A7640" w:rsidRDefault="006522B3">
      <w:pPr>
        <w:pStyle w:val="22"/>
        <w:numPr>
          <w:ilvl w:val="0"/>
          <w:numId w:val="15"/>
        </w:numPr>
        <w:shd w:val="clear" w:color="auto" w:fill="auto"/>
        <w:tabs>
          <w:tab w:val="left" w:pos="395"/>
        </w:tabs>
        <w:spacing w:before="0" w:after="0" w:line="379" w:lineRule="exact"/>
        <w:ind w:left="340" w:hanging="340"/>
        <w:jc w:val="both"/>
      </w:pPr>
      <w:r>
        <w:rPr>
          <w:lang w:val="en-US" w:eastAsia="en-US" w:bidi="en-US"/>
        </w:rPr>
        <w:t>Krum H, Swergold G, Gam</w:t>
      </w:r>
      <w:r>
        <w:rPr>
          <w:lang w:val="en-US" w:eastAsia="en-US" w:bidi="en-US"/>
        </w:rPr>
        <w:t xml:space="preserve">maitoni A, Peloso PM, Smugar SS, Curtis SP, et al. Blood Pressure and Cardiovascular Outcomes in Patients Taking Nonsteroidal Antiinflammatory Drugs </w:t>
      </w:r>
      <w:r>
        <w:t xml:space="preserve">// </w:t>
      </w:r>
      <w:r>
        <w:rPr>
          <w:lang w:val="en-US" w:eastAsia="en-US" w:bidi="en-US"/>
        </w:rPr>
        <w:t>Cardiovasc. Ther. 2012; 30, (6):. Pp. 342-350. doi: 10.111</w:t>
      </w:r>
      <w:r>
        <w:rPr>
          <w:rStyle w:val="2b"/>
        </w:rPr>
        <w:t>1</w:t>
      </w:r>
      <w:r>
        <w:rPr>
          <w:lang w:val="en-US" w:eastAsia="en-US" w:bidi="en-US"/>
        </w:rPr>
        <w:t>/j. 1755-5922.2011.00283.x.</w:t>
      </w:r>
    </w:p>
    <w:p w14:paraId="6B6BAC60" w14:textId="77777777" w:rsidR="003A7640" w:rsidRDefault="006522B3">
      <w:pPr>
        <w:pStyle w:val="22"/>
        <w:numPr>
          <w:ilvl w:val="0"/>
          <w:numId w:val="15"/>
        </w:numPr>
        <w:shd w:val="clear" w:color="auto" w:fill="auto"/>
        <w:tabs>
          <w:tab w:val="left" w:pos="395"/>
        </w:tabs>
        <w:spacing w:before="0" w:after="0" w:line="379" w:lineRule="exact"/>
        <w:ind w:left="340" w:hanging="340"/>
        <w:jc w:val="both"/>
      </w:pPr>
      <w:r>
        <w:rPr>
          <w:lang w:val="en-US" w:eastAsia="en-US" w:bidi="en-US"/>
        </w:rPr>
        <w:t>Coxib and traditi</w:t>
      </w:r>
      <w:r>
        <w:rPr>
          <w:lang w:val="en-US" w:eastAsia="en-US" w:bidi="en-US"/>
        </w:rPr>
        <w:t xml:space="preserve">onal NSAID Trialists’ (CNT) Collaboration, Bhala N, Emberson </w:t>
      </w:r>
      <w:r>
        <w:rPr>
          <w:rStyle w:val="211pt0"/>
          <w:lang w:val="en-US" w:eastAsia="en-US" w:bidi="en-US"/>
        </w:rPr>
        <w:t xml:space="preserve">J, </w:t>
      </w:r>
      <w:r>
        <w:rPr>
          <w:lang w:val="en-US" w:eastAsia="en-US" w:bidi="en-US"/>
        </w:rPr>
        <w:t>Merhi A,</w:t>
      </w:r>
    </w:p>
    <w:p w14:paraId="1CC0D710" w14:textId="77777777" w:rsidR="003A7640" w:rsidRDefault="006522B3">
      <w:pPr>
        <w:pStyle w:val="22"/>
        <w:shd w:val="clear" w:color="auto" w:fill="auto"/>
        <w:spacing w:before="0" w:after="0" w:line="210" w:lineRule="exact"/>
        <w:ind w:right="220" w:firstLine="0"/>
        <w:jc w:val="center"/>
      </w:pPr>
      <w:r>
        <w:rPr>
          <w:lang w:val="en-US" w:eastAsia="en-US" w:bidi="en-US"/>
        </w:rPr>
        <w:t>31</w:t>
      </w:r>
    </w:p>
    <w:p w14:paraId="2D0741C7" w14:textId="77777777" w:rsidR="003A7640" w:rsidRDefault="006522B3">
      <w:pPr>
        <w:pStyle w:val="22"/>
        <w:shd w:val="clear" w:color="auto" w:fill="auto"/>
        <w:spacing w:before="0" w:after="0" w:line="374" w:lineRule="exact"/>
        <w:ind w:left="360" w:firstLine="0"/>
        <w:jc w:val="both"/>
      </w:pPr>
      <w:r>
        <w:rPr>
          <w:lang w:val="en-US" w:eastAsia="en-US" w:bidi="en-US"/>
        </w:rPr>
        <w:t>Abramson S, Arber N, et al. Vascular and upper gastrointestinal effects of non-steroidal anti</w:t>
      </w:r>
      <w:r>
        <w:rPr>
          <w:lang w:val="en-US" w:eastAsia="en-US" w:bidi="en-US"/>
        </w:rPr>
        <w:softHyphen/>
      </w:r>
      <w:r>
        <w:rPr>
          <w:lang w:val="en-US" w:eastAsia="en-US" w:bidi="en-US"/>
        </w:rPr>
        <w:t xml:space="preserve">inflammatory drugs: meta-analyses of individual participant data from randomised trials </w:t>
      </w:r>
      <w:r>
        <w:t xml:space="preserve">// </w:t>
      </w:r>
      <w:r>
        <w:rPr>
          <w:lang w:val="en-US" w:eastAsia="en-US" w:bidi="en-US"/>
        </w:rPr>
        <w:t xml:space="preserve">Lancet. 2013; 382, (9894):. Pp. 769-779. doi: </w:t>
      </w:r>
      <w:r>
        <w:t>10.1016/80140-6736(13)60900-9.</w:t>
      </w:r>
    </w:p>
    <w:p w14:paraId="0A733548" w14:textId="77777777" w:rsidR="003A7640" w:rsidRDefault="006522B3">
      <w:pPr>
        <w:pStyle w:val="22"/>
        <w:numPr>
          <w:ilvl w:val="0"/>
          <w:numId w:val="15"/>
        </w:numPr>
        <w:shd w:val="clear" w:color="auto" w:fill="auto"/>
        <w:tabs>
          <w:tab w:val="left" w:pos="424"/>
        </w:tabs>
        <w:spacing w:before="0" w:after="0" w:line="374" w:lineRule="exact"/>
        <w:ind w:left="360"/>
        <w:jc w:val="both"/>
      </w:pPr>
      <w:r>
        <w:t xml:space="preserve">Неат </w:t>
      </w:r>
      <w:r>
        <w:rPr>
          <w:lang w:val="en-US" w:eastAsia="en-US" w:bidi="en-US"/>
        </w:rPr>
        <w:t>L, Derry S, Moore RA. Single dose dipyrone (metamizole) for acute postoperative pai</w:t>
      </w:r>
      <w:r>
        <w:rPr>
          <w:lang w:val="en-US" w:eastAsia="en-US" w:bidi="en-US"/>
        </w:rPr>
        <w:t>n in</w:t>
      </w:r>
    </w:p>
    <w:p w14:paraId="00CFB14D" w14:textId="77777777" w:rsidR="003A7640" w:rsidRDefault="006522B3">
      <w:pPr>
        <w:pStyle w:val="22"/>
        <w:shd w:val="clear" w:color="auto" w:fill="auto"/>
        <w:tabs>
          <w:tab w:val="left" w:pos="6043"/>
        </w:tabs>
        <w:spacing w:before="0" w:after="0" w:line="374" w:lineRule="exact"/>
        <w:ind w:left="360" w:firstLine="0"/>
        <w:jc w:val="both"/>
      </w:pPr>
      <w:r>
        <w:rPr>
          <w:lang w:val="en-US" w:eastAsia="en-US" w:bidi="en-US"/>
        </w:rPr>
        <w:t xml:space="preserve">adults </w:t>
      </w:r>
      <w:r>
        <w:t xml:space="preserve">// </w:t>
      </w:r>
      <w:r>
        <w:rPr>
          <w:lang w:val="en-US" w:eastAsia="en-US" w:bidi="en-US"/>
        </w:rPr>
        <w:t>Cochrane Database Syst. Rev. 2016;</w:t>
      </w:r>
      <w:r>
        <w:rPr>
          <w:lang w:val="en-US" w:eastAsia="en-US" w:bidi="en-US"/>
        </w:rPr>
        <w:tab/>
        <w:t>4. Pp. CDO11421. doi:</w:t>
      </w:r>
    </w:p>
    <w:p w14:paraId="3AD1758B" w14:textId="77777777" w:rsidR="003A7640" w:rsidRDefault="006522B3">
      <w:pPr>
        <w:pStyle w:val="22"/>
        <w:shd w:val="clear" w:color="auto" w:fill="auto"/>
        <w:spacing w:before="0" w:after="0" w:line="374" w:lineRule="exact"/>
        <w:ind w:left="360" w:firstLine="0"/>
        <w:jc w:val="both"/>
      </w:pPr>
      <w:r>
        <w:rPr>
          <w:lang w:val="en-US" w:eastAsia="en-US" w:bidi="en-US"/>
        </w:rPr>
        <w:lastRenderedPageBreak/>
        <w:t>10.</w:t>
      </w:r>
      <w:r>
        <w:t>1002/1465</w:t>
      </w:r>
      <w:r>
        <w:rPr>
          <w:lang w:val="en-US" w:eastAsia="en-US" w:bidi="en-US"/>
        </w:rPr>
        <w:t>1858.CD01142 l.pub2.</w:t>
      </w:r>
    </w:p>
    <w:p w14:paraId="10973389" w14:textId="77777777" w:rsidR="003A7640" w:rsidRDefault="006522B3">
      <w:pPr>
        <w:pStyle w:val="22"/>
        <w:numPr>
          <w:ilvl w:val="0"/>
          <w:numId w:val="15"/>
        </w:numPr>
        <w:shd w:val="clear" w:color="auto" w:fill="auto"/>
        <w:tabs>
          <w:tab w:val="left" w:pos="424"/>
        </w:tabs>
        <w:spacing w:before="0" w:after="0" w:line="374" w:lineRule="exact"/>
        <w:ind w:left="360"/>
        <w:jc w:val="both"/>
      </w:pPr>
      <w:r>
        <w:rPr>
          <w:lang w:val="en-US" w:eastAsia="en-US" w:bidi="en-US"/>
        </w:rPr>
        <w:t xml:space="preserve">Edwards J, Meseguer F, Faura C, Moore RA, McQuay HJ, Derry S. Single dose dipyrone for acute renal colic pain </w:t>
      </w:r>
      <w:r>
        <w:t xml:space="preserve">// </w:t>
      </w:r>
      <w:r>
        <w:rPr>
          <w:lang w:val="en-US" w:eastAsia="en-US" w:bidi="en-US"/>
        </w:rPr>
        <w:t>Cochrane Database Syst. Rev. 2002; (4):. Pp. CD003867. doi: 10.</w:t>
      </w:r>
      <w:r>
        <w:t>1002/1</w:t>
      </w:r>
      <w:r>
        <w:rPr>
          <w:lang w:val="en-US" w:eastAsia="en-US" w:bidi="en-US"/>
        </w:rPr>
        <w:t>4651858.CD003867.</w:t>
      </w:r>
    </w:p>
    <w:p w14:paraId="13A0CC24" w14:textId="77777777" w:rsidR="003A7640" w:rsidRDefault="006522B3">
      <w:pPr>
        <w:pStyle w:val="22"/>
        <w:numPr>
          <w:ilvl w:val="0"/>
          <w:numId w:val="15"/>
        </w:numPr>
        <w:shd w:val="clear" w:color="auto" w:fill="auto"/>
        <w:tabs>
          <w:tab w:val="left" w:pos="424"/>
        </w:tabs>
        <w:spacing w:before="0" w:after="0" w:line="374" w:lineRule="exact"/>
        <w:ind w:left="360"/>
        <w:jc w:val="both"/>
      </w:pPr>
      <w:r>
        <w:rPr>
          <w:lang w:val="en-US" w:eastAsia="en-US" w:bidi="en-US"/>
        </w:rPr>
        <w:t>Basak G, Drozd-Sokolowska J, Wiktor-Jedrzejczak W. Updat</w:t>
      </w:r>
      <w:r>
        <w:rPr>
          <w:lang w:val="en-US" w:eastAsia="en-US" w:bidi="en-US"/>
        </w:rPr>
        <w:t xml:space="preserve">e on the Incidence of Metamizole Sodium-Induced Blood Dyscrasias in Poland </w:t>
      </w:r>
      <w:r>
        <w:t xml:space="preserve">// </w:t>
      </w:r>
      <w:r>
        <w:rPr>
          <w:lang w:val="en-US" w:eastAsia="en-US" w:bidi="en-US"/>
        </w:rPr>
        <w:t xml:space="preserve">J. Int. Med. Res. 2010; 38, (4):. Pp. 1374-1380. doi: </w:t>
      </w:r>
      <w:r>
        <w:t>10.1177/147323001003800419.</w:t>
      </w:r>
    </w:p>
    <w:p w14:paraId="1AC42B7D" w14:textId="77777777" w:rsidR="003A7640" w:rsidRDefault="006522B3">
      <w:pPr>
        <w:pStyle w:val="22"/>
        <w:numPr>
          <w:ilvl w:val="0"/>
          <w:numId w:val="15"/>
        </w:numPr>
        <w:shd w:val="clear" w:color="auto" w:fill="auto"/>
        <w:tabs>
          <w:tab w:val="left" w:pos="424"/>
        </w:tabs>
        <w:spacing w:before="0" w:after="0" w:line="374" w:lineRule="exact"/>
        <w:ind w:left="360"/>
        <w:jc w:val="both"/>
      </w:pPr>
      <w:r>
        <w:rPr>
          <w:lang w:val="en-US" w:eastAsia="en-US" w:bidi="en-US"/>
        </w:rPr>
        <w:t xml:space="preserve">Pathan SA, Mitra B, Cameron PA. A Systematic Review and Meta-analysis Comparing the Efficacy of </w:t>
      </w:r>
      <w:r>
        <w:rPr>
          <w:lang w:val="en-US" w:eastAsia="en-US" w:bidi="en-US"/>
        </w:rPr>
        <w:t>Nonsteroidal Anti-inflammatory Drugs, Opioids, and Paracetamol in the Treatment of Acute Renal Colic//Fur. Urol. 2018; 73, (4):. Pp. 583-595. doi: 10.1016/j.eururo.2017.11.001.</w:t>
      </w:r>
    </w:p>
    <w:p w14:paraId="72C52CE7" w14:textId="77777777" w:rsidR="003A7640" w:rsidRDefault="006522B3">
      <w:pPr>
        <w:pStyle w:val="22"/>
        <w:shd w:val="clear" w:color="auto" w:fill="auto"/>
        <w:spacing w:before="0" w:after="0" w:line="374" w:lineRule="exact"/>
        <w:ind w:left="360"/>
        <w:jc w:val="both"/>
      </w:pPr>
      <w:r>
        <w:rPr>
          <w:lang w:val="en-US" w:eastAsia="en-US" w:bidi="en-US"/>
        </w:rPr>
        <w:t xml:space="preserve">67.Shirazi M, Salehipour M, Afiasiabi MA, Aminsharifi A. Analgesic Effects and </w:t>
      </w:r>
      <w:r>
        <w:rPr>
          <w:lang w:val="en-US" w:eastAsia="en-US" w:bidi="en-US"/>
        </w:rPr>
        <w:t xml:space="preserve">Safety of Desmopressin, Tramadol and Indomethacin in Patients with Acute Renal Colic; A Randomized Clinical Trial. </w:t>
      </w:r>
      <w:r>
        <w:t xml:space="preserve">// </w:t>
      </w:r>
      <w:r>
        <w:rPr>
          <w:lang w:val="en-US" w:eastAsia="en-US" w:bidi="en-US"/>
        </w:rPr>
        <w:t>Bull. Emerg. trauma. 2015; 3, (2):. Pp. 41-45.</w:t>
      </w:r>
    </w:p>
    <w:p w14:paraId="11589999" w14:textId="77777777" w:rsidR="003A7640" w:rsidRDefault="006522B3">
      <w:pPr>
        <w:pStyle w:val="22"/>
        <w:numPr>
          <w:ilvl w:val="0"/>
          <w:numId w:val="16"/>
        </w:numPr>
        <w:shd w:val="clear" w:color="auto" w:fill="auto"/>
        <w:tabs>
          <w:tab w:val="left" w:pos="424"/>
        </w:tabs>
        <w:spacing w:before="0" w:after="0" w:line="374" w:lineRule="exact"/>
        <w:ind w:left="360"/>
        <w:jc w:val="both"/>
      </w:pPr>
      <w:r>
        <w:rPr>
          <w:lang w:val="en-US" w:eastAsia="en-US" w:bidi="en-US"/>
        </w:rPr>
        <w:t xml:space="preserve">Worster A, Richards C. Fluids and diuretics for acute ureteric colic. </w:t>
      </w:r>
      <w:r>
        <w:t xml:space="preserve">// </w:t>
      </w:r>
      <w:r>
        <w:rPr>
          <w:lang w:val="en-US" w:eastAsia="en-US" w:bidi="en-US"/>
        </w:rPr>
        <w:t xml:space="preserve">Cochrane database </w:t>
      </w:r>
      <w:r>
        <w:rPr>
          <w:lang w:val="en-US" w:eastAsia="en-US" w:bidi="en-US"/>
        </w:rPr>
        <w:t>Syst. Rev. 2005; (3):. Pp. CD004926. doi: 10.1002/14651858.CD004926.pub2.</w:t>
      </w:r>
    </w:p>
    <w:p w14:paraId="0F0949D8" w14:textId="77777777" w:rsidR="003A7640" w:rsidRDefault="006522B3">
      <w:pPr>
        <w:pStyle w:val="22"/>
        <w:numPr>
          <w:ilvl w:val="0"/>
          <w:numId w:val="16"/>
        </w:numPr>
        <w:shd w:val="clear" w:color="auto" w:fill="auto"/>
        <w:tabs>
          <w:tab w:val="left" w:pos="424"/>
        </w:tabs>
        <w:spacing w:before="0" w:after="0" w:line="374" w:lineRule="exact"/>
        <w:ind w:left="360"/>
        <w:jc w:val="both"/>
      </w:pPr>
      <w:r>
        <w:rPr>
          <w:lang w:val="en-US" w:eastAsia="en-US" w:bidi="en-US"/>
        </w:rPr>
        <w:t xml:space="preserve">Bultitude M, Rees J. Management of renal colic </w:t>
      </w:r>
      <w:r>
        <w:t xml:space="preserve">// </w:t>
      </w:r>
      <w:r>
        <w:rPr>
          <w:lang w:val="en-US" w:eastAsia="en-US" w:bidi="en-US"/>
        </w:rPr>
        <w:t>Bmj. 2012; 345, (aug29 1): Pp. e5499-e5499. doi: 10.1136^mj.e5499.</w:t>
      </w:r>
    </w:p>
    <w:p w14:paraId="72628CFA" w14:textId="77777777" w:rsidR="003A7640" w:rsidRDefault="006522B3">
      <w:pPr>
        <w:pStyle w:val="22"/>
        <w:numPr>
          <w:ilvl w:val="0"/>
          <w:numId w:val="16"/>
        </w:numPr>
        <w:shd w:val="clear" w:color="auto" w:fill="auto"/>
        <w:tabs>
          <w:tab w:val="left" w:pos="424"/>
        </w:tabs>
        <w:spacing w:before="0" w:after="0" w:line="374" w:lineRule="exact"/>
        <w:ind w:left="360"/>
        <w:jc w:val="both"/>
      </w:pPr>
      <w:r>
        <w:rPr>
          <w:lang w:val="en-US" w:eastAsia="en-US" w:bidi="en-US"/>
        </w:rPr>
        <w:t>Coll DM, Varanelli MJ, Smith RC. Relationship of spontaneous pass</w:t>
      </w:r>
      <w:r>
        <w:rPr>
          <w:lang w:val="en-US" w:eastAsia="en-US" w:bidi="en-US"/>
        </w:rPr>
        <w:t xml:space="preserve">age of ureteral calculi to stone size and location as revealed by unenhanced helical CT </w:t>
      </w:r>
      <w:r>
        <w:t xml:space="preserve">// </w:t>
      </w:r>
      <w:r>
        <w:rPr>
          <w:lang w:val="en-US" w:eastAsia="en-US" w:bidi="en-US"/>
        </w:rPr>
        <w:t>Am. J. Roentgenol. 2002; 178, (1):. Pp. 101-103. doi: 10.2214/ajr.l78.1.1780101.</w:t>
      </w:r>
    </w:p>
    <w:p w14:paraId="49C744C9" w14:textId="77777777" w:rsidR="003A7640" w:rsidRDefault="006522B3">
      <w:pPr>
        <w:pStyle w:val="22"/>
        <w:numPr>
          <w:ilvl w:val="0"/>
          <w:numId w:val="16"/>
        </w:numPr>
        <w:shd w:val="clear" w:color="auto" w:fill="auto"/>
        <w:tabs>
          <w:tab w:val="left" w:pos="424"/>
        </w:tabs>
        <w:spacing w:before="0" w:after="0" w:line="374" w:lineRule="exact"/>
        <w:ind w:left="360"/>
        <w:jc w:val="both"/>
      </w:pPr>
      <w:r>
        <w:rPr>
          <w:lang w:val="en-US" w:eastAsia="en-US" w:bidi="en-US"/>
        </w:rPr>
        <w:t>Hubner WA, Irby P, Stoller ML. Natural history and current concepts for the treatmen</w:t>
      </w:r>
      <w:r>
        <w:rPr>
          <w:lang w:val="en-US" w:eastAsia="en-US" w:bidi="en-US"/>
        </w:rPr>
        <w:t xml:space="preserve">t of small ureteral calculi. </w:t>
      </w:r>
      <w:r>
        <w:t xml:space="preserve">// </w:t>
      </w:r>
      <w:r>
        <w:rPr>
          <w:lang w:val="en-US" w:eastAsia="en-US" w:bidi="en-US"/>
        </w:rPr>
        <w:t>Fur. Urol. 1993; 24, (2):. Pp. 172-176.</w:t>
      </w:r>
    </w:p>
    <w:p w14:paraId="7CA6B77F" w14:textId="77777777" w:rsidR="003A7640" w:rsidRDefault="006522B3">
      <w:pPr>
        <w:pStyle w:val="22"/>
        <w:numPr>
          <w:ilvl w:val="0"/>
          <w:numId w:val="16"/>
        </w:numPr>
        <w:shd w:val="clear" w:color="auto" w:fill="auto"/>
        <w:tabs>
          <w:tab w:val="left" w:pos="424"/>
        </w:tabs>
        <w:spacing w:before="0" w:after="0" w:line="374" w:lineRule="exact"/>
        <w:ind w:left="360"/>
        <w:jc w:val="both"/>
      </w:pPr>
      <w:r>
        <w:rPr>
          <w:lang w:val="en-US" w:eastAsia="en-US" w:bidi="en-US"/>
        </w:rPr>
        <w:t xml:space="preserve">Jendeberg J, Geijer H, Alshamari M, Cierzniak B, Liden M. Size matters: The width and location of a ureteral stone accurately predict the chance of spontaneous passage </w:t>
      </w:r>
      <w:r>
        <w:t xml:space="preserve">// </w:t>
      </w:r>
      <w:r>
        <w:rPr>
          <w:lang w:val="en-US" w:eastAsia="en-US" w:bidi="en-US"/>
        </w:rPr>
        <w:t xml:space="preserve">Eur. Radiol. </w:t>
      </w:r>
      <w:r>
        <w:rPr>
          <w:lang w:val="en-US" w:eastAsia="en-US" w:bidi="en-US"/>
        </w:rPr>
        <w:t>2017; 27, (11):. Pp. 4775-4785. doi: 10.1007/s00330-017-4852-6.</w:t>
      </w:r>
    </w:p>
    <w:p w14:paraId="22DA733B" w14:textId="77777777" w:rsidR="003A7640" w:rsidRDefault="006522B3">
      <w:pPr>
        <w:pStyle w:val="22"/>
        <w:numPr>
          <w:ilvl w:val="0"/>
          <w:numId w:val="16"/>
        </w:numPr>
        <w:shd w:val="clear" w:color="auto" w:fill="auto"/>
        <w:tabs>
          <w:tab w:val="left" w:pos="424"/>
        </w:tabs>
        <w:spacing w:before="0" w:after="0" w:line="398" w:lineRule="exact"/>
        <w:ind w:left="360"/>
        <w:jc w:val="both"/>
      </w:pPr>
      <w:r>
        <w:rPr>
          <w:lang w:val="en-US" w:eastAsia="en-US" w:bidi="en-US"/>
        </w:rPr>
        <w:t xml:space="preserve">Liatsikos EN, Katsakiori PF, Assimakopoulos K, Voudoukis T, Kallidonis P, Constantinides C, et al. Doxazosin for the Management of Distal-Ureteral Stones </w:t>
      </w:r>
      <w:r>
        <w:t xml:space="preserve">// </w:t>
      </w:r>
      <w:r>
        <w:rPr>
          <w:lang w:val="en-US" w:eastAsia="en-US" w:bidi="en-US"/>
        </w:rPr>
        <w:t>J. Endourol. 2007, 21, (5).. Pp. 53</w:t>
      </w:r>
      <w:r>
        <w:rPr>
          <w:lang w:val="en-US" w:eastAsia="en-US" w:bidi="en-US"/>
        </w:rPr>
        <w:t>8-541. doi: 10.1089/end.2006.0107.</w:t>
      </w:r>
    </w:p>
    <w:p w14:paraId="31836E15" w14:textId="77777777" w:rsidR="003A7640" w:rsidRDefault="006522B3">
      <w:pPr>
        <w:pStyle w:val="22"/>
        <w:numPr>
          <w:ilvl w:val="0"/>
          <w:numId w:val="16"/>
        </w:numPr>
        <w:shd w:val="clear" w:color="auto" w:fill="auto"/>
        <w:tabs>
          <w:tab w:val="left" w:pos="424"/>
        </w:tabs>
        <w:spacing w:before="0" w:after="107" w:line="210" w:lineRule="exact"/>
        <w:ind w:left="360"/>
        <w:jc w:val="both"/>
      </w:pPr>
      <w:r>
        <w:rPr>
          <w:lang w:val="en-US" w:eastAsia="en-US" w:bidi="en-US"/>
        </w:rPr>
        <w:t xml:space="preserve">Hollingsworth JM, Rogers MA, Kaufman SR, Bradford TJ, Saint S, Wei </w:t>
      </w:r>
      <w:r>
        <w:t xml:space="preserve">Я, </w:t>
      </w:r>
      <w:r>
        <w:rPr>
          <w:lang w:val="en-US" w:eastAsia="en-US" w:bidi="en-US"/>
        </w:rPr>
        <w:t>et al. Medical therapy</w:t>
      </w:r>
    </w:p>
    <w:p w14:paraId="1A22F8B1" w14:textId="77777777" w:rsidR="003A7640" w:rsidRDefault="006522B3">
      <w:pPr>
        <w:pStyle w:val="22"/>
        <w:shd w:val="clear" w:color="auto" w:fill="auto"/>
        <w:spacing w:before="0" w:after="59" w:line="210" w:lineRule="exact"/>
        <w:ind w:left="360" w:firstLine="0"/>
        <w:jc w:val="both"/>
      </w:pPr>
      <w:r>
        <w:rPr>
          <w:lang w:val="en-US" w:eastAsia="en-US" w:bidi="en-US"/>
        </w:rPr>
        <w:t xml:space="preserve">to facilitate urinary stone passage: a meta-analysis </w:t>
      </w:r>
      <w:r>
        <w:t xml:space="preserve">// </w:t>
      </w:r>
      <w:r>
        <w:rPr>
          <w:lang w:val="en-US" w:eastAsia="en-US" w:bidi="en-US"/>
        </w:rPr>
        <w:t>Lancet. 2006; 368, (9542):. Pp. 1171-1179.</w:t>
      </w:r>
    </w:p>
    <w:p w14:paraId="4AAB68B4" w14:textId="77777777" w:rsidR="003A7640" w:rsidRDefault="006522B3">
      <w:pPr>
        <w:pStyle w:val="22"/>
        <w:shd w:val="clear" w:color="auto" w:fill="auto"/>
        <w:spacing w:before="0" w:after="0" w:line="210" w:lineRule="exact"/>
        <w:ind w:right="240" w:firstLine="0"/>
        <w:jc w:val="center"/>
      </w:pPr>
      <w:r>
        <w:rPr>
          <w:lang w:val="en-US" w:eastAsia="en-US" w:bidi="en-US"/>
        </w:rPr>
        <w:t>32</w:t>
      </w:r>
    </w:p>
    <w:p w14:paraId="2CDCA965" w14:textId="77777777" w:rsidR="003A7640" w:rsidRDefault="006522B3">
      <w:pPr>
        <w:pStyle w:val="22"/>
        <w:shd w:val="clear" w:color="auto" w:fill="auto"/>
        <w:spacing w:before="0" w:after="17" w:line="210" w:lineRule="exact"/>
        <w:ind w:left="340" w:firstLine="0"/>
        <w:jc w:val="both"/>
      </w:pPr>
      <w:r>
        <w:rPr>
          <w:lang w:val="en-US" w:eastAsia="en-US" w:bidi="en-US"/>
        </w:rPr>
        <w:t>doi</w:t>
      </w:r>
      <w:r>
        <w:t>: 10.</w:t>
      </w:r>
      <w:r>
        <w:rPr>
          <w:lang w:val="en-US" w:eastAsia="en-US" w:bidi="en-US"/>
        </w:rPr>
        <w:t xml:space="preserve">1 </w:t>
      </w:r>
      <w:r>
        <w:t>о 1</w:t>
      </w:r>
      <w:r>
        <w:rPr>
          <w:lang w:val="en-US" w:eastAsia="en-US" w:bidi="en-US"/>
        </w:rPr>
        <w:t>6/SO140-6736(06)69474-9.</w:t>
      </w:r>
    </w:p>
    <w:p w14:paraId="285B3FAA" w14:textId="77777777" w:rsidR="003A7640" w:rsidRDefault="006522B3">
      <w:pPr>
        <w:pStyle w:val="22"/>
        <w:numPr>
          <w:ilvl w:val="0"/>
          <w:numId w:val="17"/>
        </w:numPr>
        <w:shd w:val="clear" w:color="auto" w:fill="auto"/>
        <w:tabs>
          <w:tab w:val="left" w:pos="395"/>
        </w:tabs>
        <w:spacing w:before="0" w:after="0" w:line="374" w:lineRule="exact"/>
        <w:ind w:left="340" w:hanging="340"/>
        <w:jc w:val="both"/>
      </w:pPr>
      <w:r>
        <w:rPr>
          <w:lang w:val="en-US" w:eastAsia="en-US" w:bidi="en-US"/>
        </w:rPr>
        <w:t>Lojanapiwat B, Kochakam W, Suparatchatpan N, Lertwuttichaikul K. Effectiveness of Low-dose</w:t>
      </w:r>
    </w:p>
    <w:p w14:paraId="4FA62A88" w14:textId="77777777" w:rsidR="003A7640" w:rsidRDefault="006522B3">
      <w:pPr>
        <w:pStyle w:val="22"/>
        <w:shd w:val="clear" w:color="auto" w:fill="auto"/>
        <w:tabs>
          <w:tab w:val="left" w:pos="3138"/>
        </w:tabs>
        <w:spacing w:before="0" w:after="0" w:line="374" w:lineRule="exact"/>
        <w:ind w:left="340" w:firstLine="0"/>
        <w:jc w:val="both"/>
      </w:pPr>
      <w:r>
        <w:rPr>
          <w:lang w:val="en-US" w:eastAsia="en-US" w:bidi="en-US"/>
        </w:rPr>
        <w:t xml:space="preserve">and Standard-dose Tamsulosin in the Treatment of Distal Ureteric Stones: A Randomized Controlled Study </w:t>
      </w:r>
      <w:r>
        <w:t xml:space="preserve">// </w:t>
      </w:r>
      <w:r>
        <w:rPr>
          <w:lang w:val="en-US" w:eastAsia="en-US" w:bidi="en-US"/>
        </w:rPr>
        <w:t>J.</w:t>
      </w:r>
      <w:r>
        <w:rPr>
          <w:lang w:val="en-US" w:eastAsia="en-US" w:bidi="en-US"/>
        </w:rPr>
        <w:tab/>
        <w:t xml:space="preserve">Int. Med. Res. 2008; 36, (3):. </w:t>
      </w:r>
      <w:r>
        <w:rPr>
          <w:lang w:val="en-US" w:eastAsia="en-US" w:bidi="en-US"/>
        </w:rPr>
        <w:t>Pp. 529-536. doi:</w:t>
      </w:r>
    </w:p>
    <w:p w14:paraId="34BA9214" w14:textId="77777777" w:rsidR="003A7640" w:rsidRDefault="006522B3">
      <w:pPr>
        <w:pStyle w:val="22"/>
        <w:shd w:val="clear" w:color="auto" w:fill="auto"/>
        <w:spacing w:before="0" w:after="0" w:line="374" w:lineRule="exact"/>
        <w:ind w:left="340" w:firstLine="0"/>
        <w:jc w:val="both"/>
      </w:pPr>
      <w:r>
        <w:rPr>
          <w:lang w:val="en-US" w:eastAsia="en-US" w:bidi="en-US"/>
        </w:rPr>
        <w:t>10.11</w:t>
      </w:r>
      <w:r>
        <w:t>77/1</w:t>
      </w:r>
      <w:r>
        <w:rPr>
          <w:lang w:val="en-US" w:eastAsia="en-US" w:bidi="en-US"/>
        </w:rPr>
        <w:t>47323000803600318.</w:t>
      </w:r>
    </w:p>
    <w:p w14:paraId="7482C79A" w14:textId="77777777" w:rsidR="003A7640" w:rsidRDefault="006522B3">
      <w:pPr>
        <w:pStyle w:val="22"/>
        <w:numPr>
          <w:ilvl w:val="0"/>
          <w:numId w:val="17"/>
        </w:numPr>
        <w:shd w:val="clear" w:color="auto" w:fill="auto"/>
        <w:tabs>
          <w:tab w:val="left" w:pos="395"/>
        </w:tabs>
        <w:spacing w:before="0" w:after="0" w:line="374" w:lineRule="exact"/>
        <w:ind w:left="340" w:hanging="340"/>
        <w:jc w:val="both"/>
      </w:pPr>
      <w:r>
        <w:rPr>
          <w:lang w:val="en-US" w:eastAsia="en-US" w:bidi="en-US"/>
        </w:rPr>
        <w:t xml:space="preserve">Wang C-J, Huang S-W, Chang C-H. Efficacy of an a 1 Blocker in Expulsive Therapy of Lower </w:t>
      </w:r>
      <w:r>
        <w:rPr>
          <w:lang w:val="en-US" w:eastAsia="en-US" w:bidi="en-US"/>
        </w:rPr>
        <w:lastRenderedPageBreak/>
        <w:t xml:space="preserve">Ureteral Stones </w:t>
      </w:r>
      <w:r>
        <w:t xml:space="preserve">// </w:t>
      </w:r>
      <w:r>
        <w:rPr>
          <w:lang w:val="en-US" w:eastAsia="en-US" w:bidi="en-US"/>
        </w:rPr>
        <w:t>J. Endourol. 2008; 22, (1):. Pp. 41^6. doi: 10.1089/end.2007.0133.</w:t>
      </w:r>
    </w:p>
    <w:p w14:paraId="583063F1" w14:textId="77777777" w:rsidR="003A7640" w:rsidRDefault="006522B3">
      <w:pPr>
        <w:pStyle w:val="22"/>
        <w:numPr>
          <w:ilvl w:val="0"/>
          <w:numId w:val="17"/>
        </w:numPr>
        <w:shd w:val="clear" w:color="auto" w:fill="auto"/>
        <w:tabs>
          <w:tab w:val="left" w:pos="395"/>
        </w:tabs>
        <w:spacing w:before="0" w:after="0" w:line="374" w:lineRule="exact"/>
        <w:ind w:left="340" w:hanging="340"/>
        <w:jc w:val="both"/>
      </w:pPr>
      <w:r>
        <w:rPr>
          <w:lang w:val="en-US" w:eastAsia="en-US" w:bidi="en-US"/>
        </w:rPr>
        <w:t xml:space="preserve">Kaneko T, Matsushima H, Morimoto H, Tsuzaka Y, Homma Y. Efficacy of low dose tamsulosin in medical expulsive therapy for ureteral stones in Japanese male patients: A randomized controlled study </w:t>
      </w:r>
      <w:r>
        <w:t xml:space="preserve">// </w:t>
      </w:r>
      <w:r>
        <w:rPr>
          <w:lang w:val="en-US" w:eastAsia="en-US" w:bidi="en-US"/>
        </w:rPr>
        <w:t>Int. J. Urol. 2010; 17, (5):. Pp. 462-465. doi: 10.1111/j.1</w:t>
      </w:r>
      <w:r>
        <w:rPr>
          <w:lang w:val="en-US" w:eastAsia="en-US" w:bidi="en-US"/>
        </w:rPr>
        <w:t>442- 2042.2010.02499.x.</w:t>
      </w:r>
    </w:p>
    <w:p w14:paraId="5376FE46" w14:textId="77777777" w:rsidR="003A7640" w:rsidRDefault="006522B3">
      <w:pPr>
        <w:pStyle w:val="22"/>
        <w:numPr>
          <w:ilvl w:val="0"/>
          <w:numId w:val="17"/>
        </w:numPr>
        <w:shd w:val="clear" w:color="auto" w:fill="auto"/>
        <w:tabs>
          <w:tab w:val="left" w:pos="395"/>
        </w:tabs>
        <w:spacing w:before="0" w:after="0" w:line="374" w:lineRule="exact"/>
        <w:ind w:left="340" w:hanging="340"/>
        <w:jc w:val="both"/>
      </w:pPr>
      <w:r>
        <w:rPr>
          <w:lang w:val="en-US" w:eastAsia="en-US" w:bidi="en-US"/>
        </w:rPr>
        <w:t xml:space="preserve">Yilmaz E, Batislam E, Basar MM, Tuglu D, Ferhat M, Basar H. The comparison and efficacy of 3 different alpha 1-adrenergic blockers for distal ureteral stones. </w:t>
      </w:r>
      <w:r>
        <w:t xml:space="preserve">// </w:t>
      </w:r>
      <w:r>
        <w:rPr>
          <w:lang w:val="en-US" w:eastAsia="en-US" w:bidi="en-US"/>
        </w:rPr>
        <w:t>J. Urol. 2005; 173, (6):. Pp. 2010-2012. doi: 10.1</w:t>
      </w:r>
      <w:r>
        <w:t>097/01.</w:t>
      </w:r>
      <w:r>
        <w:rPr>
          <w:lang w:val="en-US" w:eastAsia="en-US" w:bidi="en-US"/>
        </w:rPr>
        <w:t>ju.OOOOl58453</w:t>
      </w:r>
      <w:r>
        <w:rPr>
          <w:lang w:val="en-US" w:eastAsia="en-US" w:bidi="en-US"/>
        </w:rPr>
        <w:t>.60029.0a.</w:t>
      </w:r>
    </w:p>
    <w:p w14:paraId="1705A896" w14:textId="77777777" w:rsidR="003A7640" w:rsidRDefault="006522B3">
      <w:pPr>
        <w:pStyle w:val="22"/>
        <w:numPr>
          <w:ilvl w:val="0"/>
          <w:numId w:val="17"/>
        </w:numPr>
        <w:shd w:val="clear" w:color="auto" w:fill="auto"/>
        <w:tabs>
          <w:tab w:val="left" w:pos="386"/>
        </w:tabs>
        <w:spacing w:before="0" w:after="0" w:line="374" w:lineRule="exact"/>
        <w:ind w:left="340" w:hanging="340"/>
        <w:jc w:val="both"/>
      </w:pPr>
      <w:r>
        <w:rPr>
          <w:lang w:val="en-US" w:eastAsia="en-US" w:bidi="en-US"/>
        </w:rPr>
        <w:t xml:space="preserve">Zehri AA, Ather MH, Abbas F, Biyabani SR. Preliminary Study of Efficacy of Doxazosin as a Medical Expulsive Therapy of Distal Ureteric Stones in a Randomized Clinical Trial </w:t>
      </w:r>
      <w:r>
        <w:t xml:space="preserve">// </w:t>
      </w:r>
      <w:r>
        <w:rPr>
          <w:lang w:val="en-US" w:eastAsia="en-US" w:bidi="en-US"/>
        </w:rPr>
        <w:t>Urology. 2010; 75, (6):. Pp. 1285-1288. doi: 10.1016/j.urology.2009.1</w:t>
      </w:r>
      <w:r>
        <w:rPr>
          <w:lang w:val="en-US" w:eastAsia="en-US" w:bidi="en-US"/>
        </w:rPr>
        <w:t>0.069.</w:t>
      </w:r>
    </w:p>
    <w:p w14:paraId="4F213E36" w14:textId="77777777" w:rsidR="003A7640" w:rsidRDefault="006522B3">
      <w:pPr>
        <w:pStyle w:val="22"/>
        <w:numPr>
          <w:ilvl w:val="0"/>
          <w:numId w:val="17"/>
        </w:numPr>
        <w:shd w:val="clear" w:color="auto" w:fill="auto"/>
        <w:tabs>
          <w:tab w:val="left" w:pos="381"/>
        </w:tabs>
        <w:spacing w:before="0" w:after="0" w:line="374" w:lineRule="exact"/>
        <w:ind w:left="340" w:hanging="340"/>
        <w:jc w:val="both"/>
      </w:pPr>
      <w:r>
        <w:rPr>
          <w:lang w:val="en-US" w:eastAsia="en-US" w:bidi="en-US"/>
        </w:rPr>
        <w:t xml:space="preserve">Mohseni MG, Hosseini SR, Alizadeh F. Efficacy of terazosin as a facilitator agent for expulsion of the lower ureteral stones. </w:t>
      </w:r>
      <w:r>
        <w:t xml:space="preserve">// </w:t>
      </w:r>
      <w:r>
        <w:rPr>
          <w:lang w:val="en-US" w:eastAsia="en-US" w:bidi="en-US"/>
        </w:rPr>
        <w:t>Saudi Med. J. 2006; 27, (6):. Pp. 838-840.</w:t>
      </w:r>
    </w:p>
    <w:p w14:paraId="495C6E8A" w14:textId="77777777" w:rsidR="003A7640" w:rsidRDefault="006522B3">
      <w:pPr>
        <w:pStyle w:val="22"/>
        <w:numPr>
          <w:ilvl w:val="0"/>
          <w:numId w:val="17"/>
        </w:numPr>
        <w:shd w:val="clear" w:color="auto" w:fill="auto"/>
        <w:tabs>
          <w:tab w:val="left" w:pos="376"/>
        </w:tabs>
        <w:spacing w:before="0" w:after="0" w:line="374" w:lineRule="exact"/>
        <w:ind w:left="340" w:hanging="340"/>
        <w:jc w:val="both"/>
      </w:pPr>
      <w:r>
        <w:rPr>
          <w:lang w:val="en-US" w:eastAsia="en-US" w:bidi="en-US"/>
        </w:rPr>
        <w:t>Agrawal M, Gupta M, Gupta A, Agrawal A, Sarkari A, Lavania P. Prospective Ran</w:t>
      </w:r>
      <w:r>
        <w:rPr>
          <w:lang w:val="en-US" w:eastAsia="en-US" w:bidi="en-US"/>
        </w:rPr>
        <w:t xml:space="preserve">domized Trial Comparing Efficacy of Alfiizosin and Tamsulosin in Management of Lower Ureteral Stones </w:t>
      </w:r>
      <w:r>
        <w:t xml:space="preserve">// </w:t>
      </w:r>
      <w:r>
        <w:rPr>
          <w:lang w:val="en-US" w:eastAsia="en-US" w:bidi="en-US"/>
        </w:rPr>
        <w:t>Urology. 2009; 73, (4):. Pp. 706-709. doi: 10.1016/j.urology.2008.11.013.</w:t>
      </w:r>
    </w:p>
    <w:p w14:paraId="7A098490" w14:textId="77777777" w:rsidR="003A7640" w:rsidRDefault="006522B3">
      <w:pPr>
        <w:pStyle w:val="22"/>
        <w:numPr>
          <w:ilvl w:val="0"/>
          <w:numId w:val="17"/>
        </w:numPr>
        <w:shd w:val="clear" w:color="auto" w:fill="auto"/>
        <w:tabs>
          <w:tab w:val="left" w:pos="381"/>
        </w:tabs>
        <w:spacing w:before="0" w:after="0" w:line="374" w:lineRule="exact"/>
        <w:ind w:left="340" w:hanging="340"/>
        <w:jc w:val="both"/>
      </w:pPr>
      <w:r>
        <w:rPr>
          <w:lang w:val="en-US" w:eastAsia="en-US" w:bidi="en-US"/>
        </w:rPr>
        <w:t>Pedro RN, Hinck B, Hendlin K, Feia K, Canales BK, Monga M. Alfiizosin Stone Ex</w:t>
      </w:r>
      <w:r>
        <w:rPr>
          <w:lang w:val="en-US" w:eastAsia="en-US" w:bidi="en-US"/>
        </w:rPr>
        <w:t xml:space="preserve">pulsion Therapy for Distal Ureteral Calculi: A Double-Blind, Placebo Controlled Study </w:t>
      </w:r>
      <w:r>
        <w:t xml:space="preserve">// </w:t>
      </w:r>
      <w:r>
        <w:rPr>
          <w:lang w:val="en-US" w:eastAsia="en-US" w:bidi="en-US"/>
        </w:rPr>
        <w:t>J. Urol. 2008; 179, (6):. Pp. 2244-2247. doi: 10.1016/j.juro.2008.01.141.</w:t>
      </w:r>
    </w:p>
    <w:p w14:paraId="5A2F7FBF" w14:textId="77777777" w:rsidR="003A7640" w:rsidRDefault="006522B3">
      <w:pPr>
        <w:pStyle w:val="22"/>
        <w:numPr>
          <w:ilvl w:val="0"/>
          <w:numId w:val="17"/>
        </w:numPr>
        <w:shd w:val="clear" w:color="auto" w:fill="auto"/>
        <w:tabs>
          <w:tab w:val="left" w:pos="381"/>
        </w:tabs>
        <w:spacing w:before="0" w:after="0" w:line="374" w:lineRule="exact"/>
        <w:ind w:left="340" w:hanging="340"/>
        <w:jc w:val="both"/>
      </w:pPr>
      <w:r>
        <w:rPr>
          <w:lang w:val="en-US" w:eastAsia="en-US" w:bidi="en-US"/>
        </w:rPr>
        <w:t xml:space="preserve">Ahmed AA, Al-sayed AS. Tamsulosin versus Alfiizosin in the Treatment of Patients with Distal </w:t>
      </w:r>
      <w:r>
        <w:rPr>
          <w:lang w:val="en-US" w:eastAsia="en-US" w:bidi="en-US"/>
        </w:rPr>
        <w:t xml:space="preserve">Ureteral Stones: Prospective, Randomized, Comparative Study </w:t>
      </w:r>
      <w:r>
        <w:t xml:space="preserve">// </w:t>
      </w:r>
      <w:r>
        <w:rPr>
          <w:lang w:val="en-US" w:eastAsia="en-US" w:bidi="en-US"/>
        </w:rPr>
        <w:t>Korean J. Urol. 2010; 51, (3):. Pp. 193. doi: 10.41 ll/kju.2010.51.3.193.</w:t>
      </w:r>
    </w:p>
    <w:p w14:paraId="6B44B0E7" w14:textId="77777777" w:rsidR="003A7640" w:rsidRDefault="006522B3">
      <w:pPr>
        <w:pStyle w:val="22"/>
        <w:numPr>
          <w:ilvl w:val="0"/>
          <w:numId w:val="17"/>
        </w:numPr>
        <w:shd w:val="clear" w:color="auto" w:fill="auto"/>
        <w:tabs>
          <w:tab w:val="left" w:pos="381"/>
        </w:tabs>
        <w:spacing w:before="0" w:after="0" w:line="374" w:lineRule="exact"/>
        <w:ind w:left="340" w:hanging="340"/>
        <w:jc w:val="both"/>
      </w:pPr>
      <w:r>
        <w:rPr>
          <w:lang w:val="en-US" w:eastAsia="en-US" w:bidi="en-US"/>
        </w:rPr>
        <w:t xml:space="preserve">Chau LH, Tai DCK, Fung BTC, Li JCM, Fan CW, Li MKW. Medical expulsive therapy using alfuzosin for patient presenting with ureteral stone less than 10 mm: A prospective randomized controlled trial </w:t>
      </w:r>
      <w:r>
        <w:t xml:space="preserve">// </w:t>
      </w:r>
      <w:r>
        <w:rPr>
          <w:lang w:val="en-US" w:eastAsia="en-US" w:bidi="en-US"/>
        </w:rPr>
        <w:t>Int. J. Urol. 2011; 18, (7):. Pp. 510-514. doi: 10.1111/j</w:t>
      </w:r>
      <w:r>
        <w:rPr>
          <w:lang w:val="en-US" w:eastAsia="en-US" w:bidi="en-US"/>
        </w:rPr>
        <w:t>. 1442-2042.2011.02780.x.</w:t>
      </w:r>
    </w:p>
    <w:p w14:paraId="45438B0C" w14:textId="77777777" w:rsidR="003A7640" w:rsidRDefault="006522B3">
      <w:pPr>
        <w:pStyle w:val="22"/>
        <w:numPr>
          <w:ilvl w:val="0"/>
          <w:numId w:val="17"/>
        </w:numPr>
        <w:shd w:val="clear" w:color="auto" w:fill="auto"/>
        <w:tabs>
          <w:tab w:val="left" w:pos="386"/>
        </w:tabs>
        <w:spacing w:before="0" w:after="0" w:line="374" w:lineRule="exact"/>
        <w:ind w:left="340" w:hanging="340"/>
        <w:jc w:val="both"/>
      </w:pPr>
      <w:r>
        <w:rPr>
          <w:lang w:val="en-US" w:eastAsia="en-US" w:bidi="en-US"/>
        </w:rPr>
        <w:t>Tsuzaka Y, Matsushima H, Kaneko T, Yamaguchi T, Homma Y. Naftopidil vs silodosin in medical expulsive therapy for ureteral stones: A randomized controlled study in Japanese male patients// Int. J. Urol. 2011; 18, (11):. Pp. 792-79</w:t>
      </w:r>
      <w:r>
        <w:rPr>
          <w:lang w:val="en-US" w:eastAsia="en-US" w:bidi="en-US"/>
        </w:rPr>
        <w:t>5. doi: 10.1111/j. 1442-2042.2011.02850.x.</w:t>
      </w:r>
    </w:p>
    <w:p w14:paraId="4B3A3263" w14:textId="77777777" w:rsidR="003A7640" w:rsidRDefault="006522B3">
      <w:pPr>
        <w:pStyle w:val="22"/>
        <w:shd w:val="clear" w:color="auto" w:fill="auto"/>
        <w:tabs>
          <w:tab w:val="left" w:pos="1752"/>
          <w:tab w:val="left" w:pos="4349"/>
        </w:tabs>
        <w:spacing w:before="0" w:after="0" w:line="293" w:lineRule="exact"/>
        <w:ind w:left="920" w:hanging="920"/>
      </w:pPr>
      <w:r>
        <w:rPr>
          <w:lang w:val="en-US" w:eastAsia="en-US" w:bidi="en-US"/>
        </w:rPr>
        <w:t>86.Itoh Y, Okada A, Yasui T, Hamamoto S, Hirose M, Kojima Y, et al. Efficacy of selective alA ’</w:t>
      </w:r>
      <w:r>
        <w:rPr>
          <w:lang w:val="en-US" w:eastAsia="en-US" w:bidi="en-US"/>
        </w:rPr>
        <w:tab/>
        <w:t>’</w:t>
      </w:r>
      <w:r>
        <w:rPr>
          <w:lang w:val="en-US" w:eastAsia="en-US" w:bidi="en-US"/>
        </w:rPr>
        <w:tab/>
        <w:t>33</w:t>
      </w:r>
      <w:r>
        <w:br w:type="page"/>
      </w:r>
    </w:p>
    <w:p w14:paraId="12ABD071" w14:textId="77777777" w:rsidR="003A7640" w:rsidRDefault="006522B3">
      <w:pPr>
        <w:pStyle w:val="22"/>
        <w:shd w:val="clear" w:color="auto" w:fill="auto"/>
        <w:spacing w:before="0" w:after="0" w:line="374" w:lineRule="exact"/>
        <w:ind w:left="380" w:firstLine="0"/>
        <w:jc w:val="both"/>
      </w:pPr>
      <w:r>
        <w:rPr>
          <w:lang w:val="en-US" w:eastAsia="en-US" w:bidi="en-US"/>
        </w:rPr>
        <w:lastRenderedPageBreak/>
        <w:t xml:space="preserve">adrenoceptor antagonist silodosin in the medical expulsive therapy for ureteral stones </w:t>
      </w:r>
      <w:r>
        <w:t xml:space="preserve">// </w:t>
      </w:r>
      <w:r>
        <w:rPr>
          <w:lang w:val="en-US" w:eastAsia="en-US" w:bidi="en-US"/>
        </w:rPr>
        <w:t>Int. J. Urol. 2011; 1</w:t>
      </w:r>
      <w:r>
        <w:rPr>
          <w:lang w:val="en-US" w:eastAsia="en-US" w:bidi="en-US"/>
        </w:rPr>
        <w:t>8, (9);. Pp. no-no. doi: 10.1 lll/j.1442-2042.2011.02810.x.</w:t>
      </w:r>
    </w:p>
    <w:p w14:paraId="646835AC" w14:textId="77777777" w:rsidR="003A7640" w:rsidRDefault="006522B3">
      <w:pPr>
        <w:pStyle w:val="22"/>
        <w:shd w:val="clear" w:color="auto" w:fill="auto"/>
        <w:spacing w:before="0" w:after="0" w:line="374" w:lineRule="exact"/>
        <w:ind w:left="380" w:hanging="380"/>
        <w:jc w:val="both"/>
      </w:pPr>
      <w:r>
        <w:rPr>
          <w:lang w:val="en-US" w:eastAsia="en-US" w:bidi="en-US"/>
        </w:rPr>
        <w:t xml:space="preserve">87.Sairam K. Should we SUSPEND MET? Not really. </w:t>
      </w:r>
      <w:r>
        <w:t xml:space="preserve">// </w:t>
      </w:r>
      <w:r>
        <w:rPr>
          <w:lang w:val="en-US" w:eastAsia="en-US" w:bidi="en-US"/>
        </w:rPr>
        <w:t>Cent. Eur. J. Urol. 2016; 69, (2):. Pp. 183. doi: 10.5173/ceju.2016.864.</w:t>
      </w:r>
    </w:p>
    <w:p w14:paraId="0CDFF149" w14:textId="77777777" w:rsidR="003A7640" w:rsidRDefault="006522B3">
      <w:pPr>
        <w:pStyle w:val="22"/>
        <w:shd w:val="clear" w:color="auto" w:fill="auto"/>
        <w:spacing w:before="0" w:after="0" w:line="374" w:lineRule="exact"/>
        <w:ind w:left="380" w:hanging="380"/>
        <w:jc w:val="both"/>
      </w:pPr>
      <w:r>
        <w:rPr>
          <w:lang w:val="en-US" w:eastAsia="en-US" w:bidi="en-US"/>
        </w:rPr>
        <w:t>88.Campschroer T, Zhu X, Vernooij RW, Lock MTWT. Alpha-blockers as medic</w:t>
      </w:r>
      <w:r>
        <w:rPr>
          <w:lang w:val="en-US" w:eastAsia="en-US" w:bidi="en-US"/>
        </w:rPr>
        <w:t xml:space="preserve">al expulsive therapy for ureteral stones </w:t>
      </w:r>
      <w:r>
        <w:t xml:space="preserve">// </w:t>
      </w:r>
      <w:r>
        <w:rPr>
          <w:lang w:val="en-US" w:eastAsia="en-US" w:bidi="en-US"/>
        </w:rPr>
        <w:t>Cochrane Database of Systematic Reviews. John Wiley &amp; Sons, Ltd, 2018; 2018, (4):. doi: 1</w:t>
      </w:r>
      <w:r>
        <w:t>0.1002/14651</w:t>
      </w:r>
      <w:r>
        <w:rPr>
          <w:lang w:val="en-US" w:eastAsia="en-US" w:bidi="en-US"/>
        </w:rPr>
        <w:t>858.CD008509.pub3.</w:t>
      </w:r>
    </w:p>
    <w:p w14:paraId="06384348" w14:textId="77777777" w:rsidR="003A7640" w:rsidRDefault="006522B3">
      <w:pPr>
        <w:pStyle w:val="22"/>
        <w:shd w:val="clear" w:color="auto" w:fill="auto"/>
        <w:spacing w:before="0" w:after="0" w:line="374" w:lineRule="exact"/>
        <w:ind w:left="380" w:hanging="380"/>
        <w:jc w:val="both"/>
      </w:pPr>
      <w:r>
        <w:rPr>
          <w:lang w:val="en-US" w:eastAsia="en-US" w:bidi="en-US"/>
        </w:rPr>
        <w:t>89.Skolarikos a. Laguna MP, Alivizatos G, Kural a R, de la Rosette JJMCH. The role for activ</w:t>
      </w:r>
      <w:r>
        <w:rPr>
          <w:lang w:val="en-US" w:eastAsia="en-US" w:bidi="en-US"/>
        </w:rPr>
        <w:t xml:space="preserve">e monitoring in urinary stones: a systematic review. </w:t>
      </w:r>
      <w:r>
        <w:t xml:space="preserve">// </w:t>
      </w:r>
      <w:r>
        <w:rPr>
          <w:lang w:val="en-US" w:eastAsia="en-US" w:bidi="en-US"/>
        </w:rPr>
        <w:t>J. Endourol. 2010; 24, (6):. Pp. 923-930. doi: 10.1089/end.2009.0670.</w:t>
      </w:r>
    </w:p>
    <w:p w14:paraId="3779D8C1" w14:textId="38B9332A" w:rsidR="003A7640" w:rsidRDefault="00AF07A4">
      <w:pPr>
        <w:pStyle w:val="22"/>
        <w:shd w:val="clear" w:color="auto" w:fill="auto"/>
        <w:spacing w:before="0" w:after="0" w:line="374" w:lineRule="exact"/>
        <w:ind w:left="380" w:hanging="380"/>
        <w:jc w:val="both"/>
      </w:pPr>
      <w:r>
        <w:rPr>
          <w:noProof/>
        </w:rPr>
        <mc:AlternateContent>
          <mc:Choice Requires="wps">
            <w:drawing>
              <wp:anchor distT="0" distB="0" distL="63500" distR="389890" simplePos="0" relativeHeight="377487106" behindDoc="1" locked="0" layoutInCell="1" allowOverlap="1" wp14:anchorId="70C306A5" wp14:editId="37905FD5">
                <wp:simplePos x="0" y="0"/>
                <wp:positionH relativeFrom="margin">
                  <wp:posOffset>-563880</wp:posOffset>
                </wp:positionH>
                <wp:positionV relativeFrom="paragraph">
                  <wp:posOffset>473075</wp:posOffset>
                </wp:positionV>
                <wp:extent cx="176530" cy="292100"/>
                <wp:effectExtent l="0" t="0" r="0" b="4445"/>
                <wp:wrapSquare wrapText="right"/>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13EDF" w14:textId="77777777" w:rsidR="003A7640" w:rsidRDefault="006522B3">
                            <w:pPr>
                              <w:pStyle w:val="100"/>
                              <w:shd w:val="clear" w:color="auto" w:fill="auto"/>
                              <w:spacing w:line="460" w:lineRule="exact"/>
                            </w:pPr>
                            <w: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C306A5" id="Text Box 9" o:spid="_x0000_s1028" type="#_x0000_t202" style="position:absolute;left:0;text-align:left;margin-left:-44.4pt;margin-top:37.25pt;width:13.9pt;height:23pt;z-index:-125829374;visibility:visible;mso-wrap-style:square;mso-width-percent:0;mso-height-percent:0;mso-wrap-distance-left:5pt;mso-wrap-distance-top:0;mso-wrap-distance-right:3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" filled="f" stroked="f">
                <v:textbox style="mso-fit-shape-to-text:t" inset="0,0,0,0">
                  <w:txbxContent>
                    <w:p w14:paraId="7E613EDF" w14:textId="77777777" w:rsidR="003A7640" w:rsidRDefault="006522B3">
                      <w:pPr>
                        <w:pStyle w:val="100"/>
                        <w:shd w:val="clear" w:color="auto" w:fill="auto"/>
                        <w:spacing w:line="460" w:lineRule="exact"/>
                      </w:pPr>
                      <w:r>
                        <w:t>I</w:t>
                      </w:r>
                    </w:p>
                  </w:txbxContent>
                </v:textbox>
                <w10:wrap type="square" side="right" anchorx="margin"/>
              </v:shape>
            </w:pict>
          </mc:Fallback>
        </mc:AlternateContent>
      </w:r>
      <w:r w:rsidR="006522B3">
        <w:rPr>
          <w:lang w:val="en-US" w:eastAsia="en-US" w:bidi="en-US"/>
        </w:rPr>
        <w:t xml:space="preserve">90.Fulgham P, Assimos D, Pearle M, Preminger G. Clinical effectiveness protocols for imaging in the management of ureteral calculous disease: AUA technology assessment. </w:t>
      </w:r>
      <w:r w:rsidR="006522B3">
        <w:t xml:space="preserve">// </w:t>
      </w:r>
      <w:r w:rsidR="006522B3">
        <w:rPr>
          <w:lang w:val="en-US" w:eastAsia="en-US" w:bidi="en-US"/>
        </w:rPr>
        <w:t>J. Urol. Elsevier, 2013; 189,(4):. Pp. 1203-1213. doi: 10.1016/j.juro.2012.10.031.</w:t>
      </w:r>
    </w:p>
    <w:p w14:paraId="587D3569" w14:textId="77777777" w:rsidR="003A7640" w:rsidRDefault="006522B3">
      <w:pPr>
        <w:pStyle w:val="22"/>
        <w:shd w:val="clear" w:color="auto" w:fill="auto"/>
        <w:spacing w:before="0" w:after="0" w:line="374" w:lineRule="exact"/>
        <w:ind w:left="380" w:hanging="380"/>
        <w:jc w:val="both"/>
      </w:pPr>
      <w:r>
        <w:rPr>
          <w:lang w:val="en-US" w:eastAsia="en-US" w:bidi="en-US"/>
        </w:rPr>
        <w:t>9</w:t>
      </w:r>
      <w:r>
        <w:rPr>
          <w:lang w:val="en-US" w:eastAsia="en-US" w:bidi="en-US"/>
        </w:rPr>
        <w:t xml:space="preserve">1 .Tchey D-U, Ha YS, Kim WT, Yun SJ, Lee SC, Kim WJ. Expectant Management of Ureter Stones: Outcome and Clinical Factors of Spontaneous Passage in a Single Institution’s Experience. </w:t>
      </w:r>
      <w:r>
        <w:t xml:space="preserve">// </w:t>
      </w:r>
      <w:r>
        <w:rPr>
          <w:lang w:val="en-US" w:eastAsia="en-US" w:bidi="en-US"/>
        </w:rPr>
        <w:t>Korean J. Urol. 2011; 52, (12):. Pp. 847-851. doi: 10.41 ll/kju.2011.52</w:t>
      </w:r>
      <w:r>
        <w:rPr>
          <w:lang w:val="en-US" w:eastAsia="en-US" w:bidi="en-US"/>
        </w:rPr>
        <w:t>.12.847.</w:t>
      </w:r>
    </w:p>
    <w:p w14:paraId="5676DA0E" w14:textId="77777777" w:rsidR="003A7640" w:rsidRDefault="006522B3">
      <w:pPr>
        <w:pStyle w:val="22"/>
        <w:numPr>
          <w:ilvl w:val="0"/>
          <w:numId w:val="18"/>
        </w:numPr>
        <w:shd w:val="clear" w:color="auto" w:fill="auto"/>
        <w:tabs>
          <w:tab w:val="left" w:pos="410"/>
        </w:tabs>
        <w:spacing w:before="0" w:after="0" w:line="374" w:lineRule="exact"/>
        <w:ind w:left="380" w:hanging="380"/>
        <w:jc w:val="both"/>
      </w:pPr>
      <w:r>
        <w:rPr>
          <w:lang w:val="en-US" w:eastAsia="en-US" w:bidi="en-US"/>
        </w:rPr>
        <w:t xml:space="preserve">Rhodes A, Evans LE, Alhazzani W, Levy MM, Antonelli M, Ferrer R, et al. Surviving Sepsis Campaign: International Guidelines for Management of Sepsis and Septic Shock: </w:t>
      </w:r>
      <w:r>
        <w:t xml:space="preserve">2016// </w:t>
      </w:r>
      <w:r>
        <w:rPr>
          <w:lang w:val="en-US" w:eastAsia="en-US" w:bidi="en-US"/>
        </w:rPr>
        <w:t>Intensive Care Medicine. Springer Berlin Heidelberg, 2017; doi: 10.1007/s00134-017</w:t>
      </w:r>
      <w:r>
        <w:rPr>
          <w:lang w:val="en-US" w:eastAsia="en-US" w:bidi="en-US"/>
        </w:rPr>
        <w:t>-4683-6.</w:t>
      </w:r>
    </w:p>
    <w:p w14:paraId="28982DEB" w14:textId="77777777" w:rsidR="003A7640" w:rsidRDefault="006522B3">
      <w:pPr>
        <w:pStyle w:val="22"/>
        <w:numPr>
          <w:ilvl w:val="0"/>
          <w:numId w:val="18"/>
        </w:numPr>
        <w:shd w:val="clear" w:color="auto" w:fill="auto"/>
        <w:tabs>
          <w:tab w:val="left" w:pos="415"/>
        </w:tabs>
        <w:spacing w:before="0" w:after="0" w:line="374" w:lineRule="exact"/>
        <w:ind w:left="380" w:hanging="380"/>
        <w:jc w:val="both"/>
      </w:pPr>
      <w:r>
        <w:rPr>
          <w:lang w:val="en-US" w:eastAsia="en-US" w:bidi="en-US"/>
        </w:rPr>
        <w:t xml:space="preserve">Preminger GM, Tiselius H-G, Assimos DG, Aiken P, Colin Buck A, Gallucci M, et al. 2007 Guideline for the Management of Ureteral Calculi </w:t>
      </w:r>
      <w:r>
        <w:t xml:space="preserve">// </w:t>
      </w:r>
      <w:r>
        <w:rPr>
          <w:lang w:val="en-US" w:eastAsia="en-US" w:bidi="en-US"/>
        </w:rPr>
        <w:t>Eur. Urol. 2007; 52, (6):. Pp. 1610-1631. doi: 10.1016/j.eururo.2007.09.039.</w:t>
      </w:r>
    </w:p>
    <w:p w14:paraId="71265A3F" w14:textId="77777777" w:rsidR="003A7640" w:rsidRDefault="006522B3">
      <w:pPr>
        <w:pStyle w:val="22"/>
        <w:numPr>
          <w:ilvl w:val="0"/>
          <w:numId w:val="18"/>
        </w:numPr>
        <w:shd w:val="clear" w:color="auto" w:fill="auto"/>
        <w:tabs>
          <w:tab w:val="left" w:pos="415"/>
        </w:tabs>
        <w:spacing w:before="0" w:after="0" w:line="389" w:lineRule="exact"/>
        <w:ind w:left="380" w:hanging="380"/>
        <w:jc w:val="both"/>
      </w:pPr>
      <w:r>
        <w:rPr>
          <w:lang w:val="en-US" w:eastAsia="en-US" w:bidi="en-US"/>
        </w:rPr>
        <w:t>Pearle MS, Pierce HL, Miller GL</w:t>
      </w:r>
      <w:r>
        <w:rPr>
          <w:lang w:val="en-US" w:eastAsia="en-US" w:bidi="en-US"/>
        </w:rPr>
        <w:t xml:space="preserve">, Summa JA, Mutz JM, Petty BA, et al. Optimal method of urgent decompression of the collecting system for obstruction and infection due to ureteral calculi. </w:t>
      </w:r>
      <w:r>
        <w:rPr>
          <w:rStyle w:val="20pt"/>
        </w:rPr>
        <w:t xml:space="preserve">Hi. </w:t>
      </w:r>
      <w:r>
        <w:rPr>
          <w:lang w:val="en-US" w:eastAsia="en-US" w:bidi="en-US"/>
        </w:rPr>
        <w:t>Urol. 1998; 160, (4):. Pp. 1260-1264.</w:t>
      </w:r>
    </w:p>
    <w:p w14:paraId="676126D5" w14:textId="77777777" w:rsidR="003A7640" w:rsidRDefault="006522B3">
      <w:pPr>
        <w:pStyle w:val="22"/>
        <w:numPr>
          <w:ilvl w:val="0"/>
          <w:numId w:val="18"/>
        </w:numPr>
        <w:shd w:val="clear" w:color="auto" w:fill="auto"/>
        <w:tabs>
          <w:tab w:val="left" w:pos="415"/>
        </w:tabs>
        <w:spacing w:before="0" w:after="0" w:line="389" w:lineRule="exact"/>
        <w:ind w:left="380" w:hanging="380"/>
        <w:jc w:val="both"/>
      </w:pPr>
      <w:r>
        <w:rPr>
          <w:lang w:val="en-US" w:eastAsia="en-US" w:bidi="en-US"/>
        </w:rPr>
        <w:t>Mokhmalji H, Braun PM, Martinez Portillo FJ, Siegsmund M,</w:t>
      </w:r>
      <w:r>
        <w:rPr>
          <w:lang w:val="en-US" w:eastAsia="en-US" w:bidi="en-US"/>
        </w:rPr>
        <w:t xml:space="preserve"> Aiken P, Kohrmann KU. Percutaneous nephrostomy versus ureteral stents for diversion of hydronephrosis caused by stones: a prospective, randomized clinical trial. </w:t>
      </w:r>
      <w:r>
        <w:t xml:space="preserve">// </w:t>
      </w:r>
      <w:r>
        <w:rPr>
          <w:lang w:val="en-US" w:eastAsia="en-US" w:bidi="en-US"/>
        </w:rPr>
        <w:t>J. Urol. 2001; 165, (4):. Pp. 1088-1092. doi: 10.1</w:t>
      </w:r>
      <w:r>
        <w:t>097/00005392-200</w:t>
      </w:r>
      <w:r>
        <w:rPr>
          <w:lang w:val="en-US" w:eastAsia="en-US" w:bidi="en-US"/>
        </w:rPr>
        <w:t>104000-00007.</w:t>
      </w:r>
    </w:p>
    <w:p w14:paraId="151BB4A4" w14:textId="77777777" w:rsidR="003A7640" w:rsidRDefault="006522B3">
      <w:pPr>
        <w:pStyle w:val="22"/>
        <w:numPr>
          <w:ilvl w:val="0"/>
          <w:numId w:val="18"/>
        </w:numPr>
        <w:shd w:val="clear" w:color="auto" w:fill="auto"/>
        <w:tabs>
          <w:tab w:val="left" w:pos="415"/>
        </w:tabs>
        <w:spacing w:before="0" w:after="188" w:line="370" w:lineRule="exact"/>
        <w:ind w:left="380" w:hanging="380"/>
        <w:jc w:val="both"/>
      </w:pPr>
      <w:r>
        <w:t>Иванов В.Ю</w:t>
      </w:r>
      <w:r>
        <w:t xml:space="preserve">., Малхасян </w:t>
      </w:r>
      <w:r>
        <w:rPr>
          <w:lang w:val="en-US" w:eastAsia="en-US" w:bidi="en-US"/>
        </w:rPr>
        <w:t xml:space="preserve">B.A., </w:t>
      </w:r>
      <w:r>
        <w:t>Семенякин И.В., Гаджиев Н.К., Тедеев А.В., Пушкарь Д.Ю.. выбор оптимального метода дренирования верхних мочевых путей при остром обструктивном пиелонефрите // Экспериментальная и клиническая урология. 2017; 1. Рр.</w:t>
      </w:r>
    </w:p>
    <w:p w14:paraId="62EDA356" w14:textId="77777777" w:rsidR="003A7640" w:rsidRDefault="006522B3">
      <w:pPr>
        <w:pStyle w:val="22"/>
        <w:shd w:val="clear" w:color="auto" w:fill="auto"/>
        <w:spacing w:before="0" w:after="56" w:line="210" w:lineRule="exact"/>
        <w:ind w:left="380" w:firstLine="0"/>
        <w:jc w:val="both"/>
      </w:pPr>
      <w:r>
        <w:t>58-66.</w:t>
      </w:r>
    </w:p>
    <w:p w14:paraId="519FF714" w14:textId="77777777" w:rsidR="003A7640" w:rsidRDefault="006522B3">
      <w:pPr>
        <w:pStyle w:val="22"/>
        <w:numPr>
          <w:ilvl w:val="0"/>
          <w:numId w:val="18"/>
        </w:numPr>
        <w:shd w:val="clear" w:color="auto" w:fill="auto"/>
        <w:tabs>
          <w:tab w:val="left" w:pos="420"/>
        </w:tabs>
        <w:spacing w:before="0" w:after="61" w:line="210" w:lineRule="exact"/>
        <w:ind w:left="380" w:hanging="380"/>
        <w:jc w:val="both"/>
      </w:pPr>
      <w:r>
        <w:rPr>
          <w:lang w:val="en-US" w:eastAsia="en-US" w:bidi="en-US"/>
        </w:rPr>
        <w:t xml:space="preserve">De Sousa </w:t>
      </w:r>
      <w:r>
        <w:rPr>
          <w:lang w:val="en-US" w:eastAsia="en-US" w:bidi="en-US"/>
        </w:rPr>
        <w:t>Morais N, Pereira JP, Mota P, Carvalho-Dias E, Torres IN, Lima E. Percutaneous</w:t>
      </w:r>
    </w:p>
    <w:p w14:paraId="00D69622" w14:textId="77777777" w:rsidR="003A7640" w:rsidRDefault="006522B3">
      <w:pPr>
        <w:pStyle w:val="22"/>
        <w:shd w:val="clear" w:color="auto" w:fill="auto"/>
        <w:spacing w:before="0" w:after="0" w:line="210" w:lineRule="exact"/>
        <w:ind w:left="380" w:firstLine="0"/>
        <w:jc w:val="both"/>
      </w:pPr>
      <w:r>
        <w:rPr>
          <w:lang w:val="en-US" w:eastAsia="en-US" w:bidi="en-US"/>
        </w:rPr>
        <w:t>nephrostomy vs ureteral stent for hydronephrosis secondary to ureteric calculi: impact on</w:t>
      </w:r>
    </w:p>
    <w:p w14:paraId="434A3DFD" w14:textId="77777777" w:rsidR="003A7640" w:rsidRDefault="006522B3">
      <w:pPr>
        <w:pStyle w:val="22"/>
        <w:shd w:val="clear" w:color="auto" w:fill="auto"/>
        <w:spacing w:before="0" w:after="0" w:line="210" w:lineRule="exact"/>
        <w:ind w:left="4480" w:firstLine="0"/>
      </w:pPr>
      <w:r>
        <w:rPr>
          <w:lang w:val="en-US" w:eastAsia="en-US" w:bidi="en-US"/>
        </w:rPr>
        <w:t>34</w:t>
      </w:r>
      <w:r>
        <w:br w:type="page"/>
      </w:r>
    </w:p>
    <w:p w14:paraId="1238F020" w14:textId="77777777" w:rsidR="003A7640" w:rsidRDefault="006522B3">
      <w:pPr>
        <w:pStyle w:val="22"/>
        <w:shd w:val="clear" w:color="auto" w:fill="auto"/>
        <w:spacing w:before="0" w:after="0" w:line="374" w:lineRule="exact"/>
        <w:ind w:left="360" w:firstLine="0"/>
        <w:jc w:val="both"/>
      </w:pPr>
      <w:r>
        <w:rPr>
          <w:lang w:val="en-US" w:eastAsia="en-US" w:bidi="en-US"/>
        </w:rPr>
        <w:lastRenderedPageBreak/>
        <w:t>spontaneous stone passage and health-related quality of life</w:t>
      </w:r>
      <w:r>
        <w:rPr>
          <w:rStyle w:val="20pt"/>
        </w:rPr>
        <w:t>—a</w:t>
      </w:r>
      <w:r>
        <w:rPr>
          <w:lang w:val="en-US" w:eastAsia="en-US" w:bidi="en-US"/>
        </w:rPr>
        <w:t xml:space="preserve"> prospective study </w:t>
      </w:r>
      <w:r>
        <w:t>//</w:t>
      </w:r>
      <w:r>
        <w:t xml:space="preserve"> </w:t>
      </w:r>
      <w:r>
        <w:rPr>
          <w:lang w:val="en-US" w:eastAsia="en-US" w:bidi="en-US"/>
        </w:rPr>
        <w:t>Urolithiasis. Springer Berlin Heidelberg, 2018; 0, (0):. Pp. 0. doi: 10.1007/s00240-018-1078-2.</w:t>
      </w:r>
    </w:p>
    <w:p w14:paraId="2D60B911" w14:textId="77777777" w:rsidR="003A7640" w:rsidRDefault="006522B3">
      <w:pPr>
        <w:pStyle w:val="22"/>
        <w:shd w:val="clear" w:color="auto" w:fill="auto"/>
        <w:spacing w:before="0" w:after="0" w:line="374" w:lineRule="exact"/>
        <w:ind w:left="360"/>
        <w:jc w:val="both"/>
      </w:pPr>
      <w:r>
        <w:rPr>
          <w:lang w:val="en-US" w:eastAsia="en-US" w:bidi="en-US"/>
        </w:rPr>
        <w:t>98.Sarica K, Tanriverdi O, Aydin M, Koyuncu H, Miroglu C. Emergency ureteroscopic removal of ureteral calculi after first colic attack; Is there any advantage?</w:t>
      </w:r>
      <w:r>
        <w:rPr>
          <w:lang w:val="en-US" w:eastAsia="en-US" w:bidi="en-US"/>
        </w:rPr>
        <w:t xml:space="preserve"> </w:t>
      </w:r>
      <w:r>
        <w:t xml:space="preserve">// </w:t>
      </w:r>
      <w:r>
        <w:rPr>
          <w:lang w:val="en-US" w:eastAsia="en-US" w:bidi="en-US"/>
        </w:rPr>
        <w:t>Urology. Elsevier Inc., 2011; 78, (3):. Pp. 516-520. doi; 10.1016/j.urology.2011.01.070.</w:t>
      </w:r>
    </w:p>
    <w:p w14:paraId="72A898EA" w14:textId="77777777" w:rsidR="003A7640" w:rsidRDefault="006522B3">
      <w:pPr>
        <w:pStyle w:val="22"/>
        <w:numPr>
          <w:ilvl w:val="0"/>
          <w:numId w:val="19"/>
        </w:numPr>
        <w:shd w:val="clear" w:color="auto" w:fill="auto"/>
        <w:tabs>
          <w:tab w:val="left" w:pos="409"/>
        </w:tabs>
        <w:spacing w:before="0" w:after="0" w:line="374" w:lineRule="exact"/>
        <w:ind w:left="360"/>
        <w:jc w:val="both"/>
      </w:pPr>
      <w:r>
        <w:rPr>
          <w:lang w:val="en-US" w:eastAsia="en-US" w:bidi="en-US"/>
        </w:rPr>
        <w:t xml:space="preserve">Guercio S, Ambu A, Mangione F, Mari M, Vacca F, Beilina M. Randomized prospective trial comparing immediate versus delayed ureteroscopy for patients with ureteral calculi and normal renal function who present to the emergency department. </w:t>
      </w:r>
      <w:r>
        <w:t xml:space="preserve">// </w:t>
      </w:r>
      <w:r>
        <w:rPr>
          <w:lang w:val="en-US" w:eastAsia="en-US" w:bidi="en-US"/>
        </w:rPr>
        <w:t>J. Endourol. 20</w:t>
      </w:r>
      <w:r>
        <w:rPr>
          <w:lang w:val="en-US" w:eastAsia="en-US" w:bidi="en-US"/>
        </w:rPr>
        <w:t xml:space="preserve">11; 25, (7);. Pp. </w:t>
      </w:r>
      <w:r>
        <w:t>1137</w:t>
      </w:r>
      <w:r>
        <w:softHyphen/>
        <w:t>1141.</w:t>
      </w:r>
      <w:r>
        <w:rPr>
          <w:lang w:val="en-US" w:eastAsia="en-US" w:bidi="en-US"/>
        </w:rPr>
        <w:t xml:space="preserve"> doi: 10.1089/end.2010.0554.</w:t>
      </w:r>
    </w:p>
    <w:p w14:paraId="48FF3DBF" w14:textId="77777777" w:rsidR="003A7640" w:rsidRDefault="006522B3">
      <w:pPr>
        <w:pStyle w:val="22"/>
        <w:numPr>
          <w:ilvl w:val="0"/>
          <w:numId w:val="19"/>
        </w:numPr>
        <w:shd w:val="clear" w:color="auto" w:fill="auto"/>
        <w:tabs>
          <w:tab w:val="left" w:pos="490"/>
        </w:tabs>
        <w:spacing w:before="0" w:after="0" w:line="374" w:lineRule="exact"/>
        <w:ind w:left="360"/>
        <w:jc w:val="both"/>
      </w:pPr>
      <w:r>
        <w:t xml:space="preserve">А.Г. Мартов, Д.В. Ергаков, </w:t>
      </w:r>
      <w:r>
        <w:rPr>
          <w:lang w:val="en-US" w:eastAsia="en-US" w:bidi="en-US"/>
        </w:rPr>
        <w:t xml:space="preserve">M.A. </w:t>
      </w:r>
      <w:r>
        <w:t xml:space="preserve">Гусейнов, </w:t>
      </w:r>
      <w:r>
        <w:rPr>
          <w:lang w:val="en-US" w:eastAsia="en-US" w:bidi="en-US"/>
        </w:rPr>
        <w:t xml:space="preserve">A.C. </w:t>
      </w:r>
      <w:r>
        <w:t>Андронов, С.В. Дутов, В.А. Винниченко, А.А. Коваленко.- Первоначальный опыт клинического применения тулиевой контактной литотрипсии в трансуретральном л</w:t>
      </w:r>
      <w:r>
        <w:t>ечении мочекаменной болезни.- Урология.-2018.- №1.- стр. 112-121</w:t>
      </w:r>
    </w:p>
    <w:p w14:paraId="02F0A23B" w14:textId="77777777" w:rsidR="003A7640" w:rsidRDefault="006522B3">
      <w:pPr>
        <w:pStyle w:val="22"/>
        <w:numPr>
          <w:ilvl w:val="0"/>
          <w:numId w:val="19"/>
        </w:numPr>
        <w:shd w:val="clear" w:color="auto" w:fill="auto"/>
        <w:spacing w:before="0" w:after="0" w:line="374" w:lineRule="exact"/>
        <w:ind w:left="360"/>
        <w:jc w:val="both"/>
      </w:pPr>
      <w:r>
        <w:t xml:space="preserve"> Иванов В.Ю., Семенякин И.В., Гальчиков И.В., Малхасян В.А., Кан Я.Д., Тедеев А.В.. Неотложная и отсроченная уретероскопия. // Вопросы урологии и андрологии. 2016; 4, (2):. Рр. 17-23. </w:t>
      </w:r>
      <w:r>
        <w:rPr>
          <w:lang w:val="en-US" w:eastAsia="en-US" w:bidi="en-US"/>
        </w:rPr>
        <w:t xml:space="preserve">doi: </w:t>
      </w:r>
      <w:r>
        <w:t>10</w:t>
      </w:r>
      <w:r>
        <w:t>.20953/2307-6631-2016-2-17-23.</w:t>
      </w:r>
    </w:p>
    <w:p w14:paraId="648C5CBE" w14:textId="77777777" w:rsidR="003A7640" w:rsidRDefault="006522B3">
      <w:pPr>
        <w:pStyle w:val="22"/>
        <w:numPr>
          <w:ilvl w:val="0"/>
          <w:numId w:val="19"/>
        </w:numPr>
        <w:shd w:val="clear" w:color="auto" w:fill="auto"/>
        <w:tabs>
          <w:tab w:val="left" w:pos="486"/>
        </w:tabs>
        <w:spacing w:before="0" w:after="0" w:line="374" w:lineRule="exact"/>
        <w:ind w:left="360"/>
        <w:jc w:val="both"/>
      </w:pPr>
      <w:r>
        <w:rPr>
          <w:lang w:val="en-US" w:eastAsia="en-US" w:bidi="en-US"/>
        </w:rPr>
        <w:t>Bucci S, Umari P, Rizzo M, Pavan N, Liguori G, Barbone F, et al. Emergency extracorporeal shockwave lithotripsy as opposed to delayed shockwave lithotripsy for the treatment of acute renal colic due to obstructive ureteral st</w:t>
      </w:r>
      <w:r>
        <w:rPr>
          <w:lang w:val="en-US" w:eastAsia="en-US" w:bidi="en-US"/>
        </w:rPr>
        <w:t xml:space="preserve">one: a prospective randomized trial </w:t>
      </w:r>
      <w:r>
        <w:t xml:space="preserve">// </w:t>
      </w:r>
      <w:r>
        <w:rPr>
          <w:lang w:val="en-US" w:eastAsia="en-US" w:bidi="en-US"/>
        </w:rPr>
        <w:t>Minerva Urol, e Nefrol. 2018; 70, (5):. Pp. 526-533. doi: 10.23736/S0393-2249.18.03084-9.</w:t>
      </w:r>
    </w:p>
    <w:p w14:paraId="77CEBE6A" w14:textId="77777777" w:rsidR="003A7640" w:rsidRDefault="006522B3">
      <w:pPr>
        <w:pStyle w:val="22"/>
        <w:shd w:val="clear" w:color="auto" w:fill="auto"/>
        <w:spacing w:before="0" w:after="0" w:line="374" w:lineRule="exact"/>
        <w:ind w:left="360"/>
        <w:jc w:val="both"/>
      </w:pPr>
      <w:r>
        <w:rPr>
          <w:lang w:val="en-US" w:eastAsia="en-US" w:bidi="en-US"/>
        </w:rPr>
        <w:t>103.Sarica K, Eryildirim B, Sahin C, Turkoglu OK, Tuncer M, Coskun A, et al. Emergency management of ureteral stones; Evaluatio</w:t>
      </w:r>
      <w:r>
        <w:rPr>
          <w:lang w:val="en-US" w:eastAsia="en-US" w:bidi="en-US"/>
        </w:rPr>
        <w:t xml:space="preserve">n of two different approaches with an emphasis on patients’ life quality </w:t>
      </w:r>
      <w:r>
        <w:t xml:space="preserve">// </w:t>
      </w:r>
      <w:r>
        <w:rPr>
          <w:lang w:val="en-US" w:eastAsia="en-US" w:bidi="en-US"/>
        </w:rPr>
        <w:t>Arch. Ital. di Urol, e Androl. 2016; 88, (3):. Pp. 201—205. doi:</w:t>
      </w:r>
    </w:p>
    <w:p w14:paraId="516BCDBC" w14:textId="77777777" w:rsidR="003A7640" w:rsidRDefault="006522B3">
      <w:pPr>
        <w:pStyle w:val="110"/>
        <w:shd w:val="clear" w:color="auto" w:fill="auto"/>
        <w:spacing w:after="0" w:line="220" w:lineRule="exact"/>
        <w:ind w:left="360"/>
      </w:pPr>
      <w:r>
        <w:t>10.408 l/aiua.2016.3.201.</w:t>
      </w:r>
    </w:p>
    <w:p w14:paraId="2FC08E6C" w14:textId="77777777" w:rsidR="003A7640" w:rsidRDefault="006522B3">
      <w:pPr>
        <w:pStyle w:val="22"/>
        <w:numPr>
          <w:ilvl w:val="0"/>
          <w:numId w:val="20"/>
        </w:numPr>
        <w:shd w:val="clear" w:color="auto" w:fill="auto"/>
        <w:tabs>
          <w:tab w:val="left" w:pos="481"/>
        </w:tabs>
        <w:spacing w:before="0" w:after="0" w:line="374" w:lineRule="exact"/>
        <w:ind w:left="360"/>
        <w:jc w:val="both"/>
      </w:pPr>
      <w:r>
        <w:rPr>
          <w:lang w:val="en-US" w:eastAsia="en-US" w:bidi="en-US"/>
        </w:rPr>
        <w:t xml:space="preserve">Borofsky MS, Walter D, Shah O, Goldfarb DS, Mues AC, Makarov D V. Surgical decompression is associated with decreased mortality in patients with sepsis and ureteral calculi. </w:t>
      </w:r>
      <w:r>
        <w:t xml:space="preserve">// </w:t>
      </w:r>
      <w:r>
        <w:rPr>
          <w:lang w:val="en-US" w:eastAsia="en-US" w:bidi="en-US"/>
        </w:rPr>
        <w:t>J. Urol. 2013; 189, (3):. Pp. 946-951. doi: 10.1016/j.juro.2012.09.088.</w:t>
      </w:r>
    </w:p>
    <w:p w14:paraId="09249902" w14:textId="77777777" w:rsidR="003A7640" w:rsidRDefault="006522B3">
      <w:pPr>
        <w:pStyle w:val="22"/>
        <w:numPr>
          <w:ilvl w:val="0"/>
          <w:numId w:val="20"/>
        </w:numPr>
        <w:shd w:val="clear" w:color="auto" w:fill="auto"/>
        <w:tabs>
          <w:tab w:val="left" w:pos="486"/>
        </w:tabs>
        <w:spacing w:before="0" w:after="0" w:line="374" w:lineRule="exact"/>
        <w:ind w:left="360"/>
        <w:jc w:val="both"/>
      </w:pPr>
      <w:r>
        <w:rPr>
          <w:lang w:val="en-US" w:eastAsia="en-US" w:bidi="en-US"/>
        </w:rPr>
        <w:t>Rubenst</w:t>
      </w:r>
      <w:r>
        <w:rPr>
          <w:lang w:val="en-US" w:eastAsia="en-US" w:bidi="en-US"/>
        </w:rPr>
        <w:t xml:space="preserve">ein RA, Zhao LC, Loeb S, Shore DM, Nadler RB. Prestenting improves ureteroscopic stone-free rates. </w:t>
      </w:r>
      <w:r>
        <w:t xml:space="preserve">// </w:t>
      </w:r>
      <w:r>
        <w:rPr>
          <w:lang w:val="en-US" w:eastAsia="en-US" w:bidi="en-US"/>
        </w:rPr>
        <w:t>J. Endourol. 2007; 21, (11):. Pp. 1277-1280. doi: 10.1089/end.2007.9888.</w:t>
      </w:r>
    </w:p>
    <w:p w14:paraId="5C0E980C" w14:textId="77777777" w:rsidR="003A7640" w:rsidRDefault="006522B3">
      <w:pPr>
        <w:pStyle w:val="22"/>
        <w:shd w:val="clear" w:color="auto" w:fill="auto"/>
        <w:spacing w:before="0" w:after="0" w:line="374" w:lineRule="exact"/>
        <w:ind w:left="360"/>
        <w:jc w:val="both"/>
      </w:pPr>
      <w:r>
        <w:rPr>
          <w:lang w:val="en-US" w:eastAsia="en-US" w:bidi="en-US"/>
        </w:rPr>
        <w:t>106.11ie VG, Hie VI. Ureteric Stent Use - Part of the Solution and Part of the Pr</w:t>
      </w:r>
      <w:r>
        <w:rPr>
          <w:lang w:val="en-US" w:eastAsia="en-US" w:bidi="en-US"/>
        </w:rPr>
        <w:t xml:space="preserve">oblem. </w:t>
      </w:r>
      <w:r>
        <w:t xml:space="preserve">// </w:t>
      </w:r>
      <w:r>
        <w:rPr>
          <w:lang w:val="en-US" w:eastAsia="en-US" w:bidi="en-US"/>
        </w:rPr>
        <w:t xml:space="preserve">Curr. Urol. KargerPublishers, 2018; 11,(3):. Pp. 126-130. doi: </w:t>
      </w:r>
      <w:r>
        <w:t>10.1159/000447206.</w:t>
      </w:r>
    </w:p>
    <w:p w14:paraId="36EBF8A6" w14:textId="77777777" w:rsidR="003A7640" w:rsidRDefault="006522B3">
      <w:pPr>
        <w:pStyle w:val="22"/>
        <w:numPr>
          <w:ilvl w:val="0"/>
          <w:numId w:val="21"/>
        </w:numPr>
        <w:shd w:val="clear" w:color="auto" w:fill="auto"/>
        <w:tabs>
          <w:tab w:val="left" w:pos="486"/>
        </w:tabs>
        <w:spacing w:before="0" w:after="0" w:line="403" w:lineRule="exact"/>
        <w:ind w:left="360"/>
        <w:jc w:val="both"/>
      </w:pPr>
      <w:r>
        <w:rPr>
          <w:lang w:val="en-US" w:eastAsia="en-US" w:bidi="en-US"/>
        </w:rPr>
        <w:t xml:space="preserve">Haleblian G, Kijvikai K, De La Rosette J, Preminger G. Ureteral stenting and urinary stone management: A systematic review </w:t>
      </w:r>
      <w:r>
        <w:t xml:space="preserve">// </w:t>
      </w:r>
      <w:r>
        <w:rPr>
          <w:lang w:val="en-US" w:eastAsia="en-US" w:bidi="en-US"/>
        </w:rPr>
        <w:t xml:space="preserve">Journal of Urology. 2008; 179, (2):. Pp. 424-^30. doi: </w:t>
      </w:r>
      <w:r>
        <w:rPr>
          <w:rStyle w:val="2b"/>
        </w:rPr>
        <w:t>10</w:t>
      </w:r>
      <w:r>
        <w:rPr>
          <w:lang w:val="en-US" w:eastAsia="en-US" w:bidi="en-US"/>
        </w:rPr>
        <w:t>.1016/j.juro.2007.09.026.</w:t>
      </w:r>
    </w:p>
    <w:p w14:paraId="15AECE8D" w14:textId="77777777" w:rsidR="003A7640" w:rsidRDefault="006522B3">
      <w:pPr>
        <w:pStyle w:val="22"/>
        <w:numPr>
          <w:ilvl w:val="0"/>
          <w:numId w:val="21"/>
        </w:numPr>
        <w:shd w:val="clear" w:color="auto" w:fill="auto"/>
        <w:tabs>
          <w:tab w:val="left" w:pos="495"/>
        </w:tabs>
        <w:spacing w:before="0" w:after="54" w:line="210" w:lineRule="exact"/>
        <w:ind w:left="360"/>
        <w:jc w:val="both"/>
      </w:pPr>
      <w:r>
        <w:t>А.Г. Мартов, В.</w:t>
      </w:r>
      <w:r>
        <w:rPr>
          <w:lang w:val="en-US" w:eastAsia="en-US" w:bidi="en-US"/>
        </w:rPr>
        <w:t xml:space="preserve">A. </w:t>
      </w:r>
      <w:r>
        <w:t xml:space="preserve">Максимов, Д.В. Ергаков, В.М. </w:t>
      </w:r>
      <w:r>
        <w:t>Мирошников, Ф.Р. Асфандияров, Е.С.</w:t>
      </w:r>
    </w:p>
    <w:p w14:paraId="6E36AD52" w14:textId="77777777" w:rsidR="003A7640" w:rsidRDefault="006522B3">
      <w:pPr>
        <w:pStyle w:val="22"/>
        <w:shd w:val="clear" w:color="auto" w:fill="auto"/>
        <w:spacing w:before="0" w:after="0" w:line="210" w:lineRule="exact"/>
        <w:ind w:right="220" w:firstLine="0"/>
        <w:jc w:val="center"/>
        <w:sectPr w:rsidR="003A7640">
          <w:footerReference w:type="default" r:id="rId12"/>
          <w:pgSz w:w="11155" w:h="15826"/>
          <w:pgMar w:top="1198" w:right="885" w:bottom="1114" w:left="1410" w:header="0" w:footer="3" w:gutter="0"/>
          <w:cols w:space="720"/>
          <w:noEndnote/>
          <w:docGrid w:linePitch="360"/>
        </w:sectPr>
      </w:pPr>
      <w:r>
        <w:t>35</w:t>
      </w:r>
    </w:p>
    <w:p w14:paraId="42A4022C" w14:textId="77777777" w:rsidR="003A7640" w:rsidRDefault="006522B3">
      <w:pPr>
        <w:pStyle w:val="22"/>
        <w:shd w:val="clear" w:color="auto" w:fill="auto"/>
        <w:spacing w:before="0" w:after="0" w:line="374" w:lineRule="exact"/>
        <w:ind w:left="380" w:right="180" w:firstLine="0"/>
        <w:jc w:val="both"/>
      </w:pPr>
      <w:r>
        <w:lastRenderedPageBreak/>
        <w:t>Калашников,- Использование тамсулозина в профилактике и лечении симптомов, связанных с наличием у пациента внутреннего стента. Урология,- 2010, №1,-стр, 3-8</w:t>
      </w:r>
    </w:p>
    <w:p w14:paraId="28F434AB" w14:textId="77777777" w:rsidR="003A7640" w:rsidRDefault="006522B3">
      <w:pPr>
        <w:pStyle w:val="22"/>
        <w:numPr>
          <w:ilvl w:val="0"/>
          <w:numId w:val="22"/>
        </w:numPr>
        <w:shd w:val="clear" w:color="auto" w:fill="auto"/>
        <w:tabs>
          <w:tab w:val="left" w:pos="491"/>
        </w:tabs>
        <w:spacing w:before="0" w:after="0" w:line="365" w:lineRule="exact"/>
        <w:ind w:left="380" w:right="180" w:hanging="380"/>
        <w:jc w:val="both"/>
      </w:pPr>
      <w:r>
        <w:t xml:space="preserve">А,Г, Мартов, Д,В, Ергаков, А,Б, </w:t>
      </w:r>
      <w:r>
        <w:t>Новиков,- Современные возможности улучшения качества жизни пациентов с внутренними стентами,- Урология,- 2018,- №2,- стр, 134-140</w:t>
      </w:r>
    </w:p>
    <w:p w14:paraId="3B954010" w14:textId="77777777" w:rsidR="003A7640" w:rsidRDefault="006522B3">
      <w:pPr>
        <w:pStyle w:val="22"/>
        <w:numPr>
          <w:ilvl w:val="0"/>
          <w:numId w:val="22"/>
        </w:numPr>
        <w:shd w:val="clear" w:color="auto" w:fill="auto"/>
        <w:tabs>
          <w:tab w:val="left" w:pos="491"/>
        </w:tabs>
        <w:spacing w:before="0" w:after="0" w:line="365" w:lineRule="exact"/>
        <w:ind w:left="380" w:right="180" w:hanging="380"/>
        <w:jc w:val="both"/>
      </w:pPr>
      <w:r>
        <w:rPr>
          <w:lang w:val="en-US" w:eastAsia="en-US" w:bidi="en-US"/>
        </w:rPr>
        <w:t xml:space="preserve">Kourambas J, Aslan </w:t>
      </w:r>
      <w:r>
        <w:t xml:space="preserve">Р, </w:t>
      </w:r>
      <w:r>
        <w:rPr>
          <w:lang w:val="en-US" w:eastAsia="en-US" w:bidi="en-US"/>
        </w:rPr>
        <w:t>Teh CL, Mathias BJ, Preminger GM, Role of stone analysis in metabolic evaluation and medical treatment o</w:t>
      </w:r>
      <w:r>
        <w:rPr>
          <w:lang w:val="en-US" w:eastAsia="en-US" w:bidi="en-US"/>
        </w:rPr>
        <w:t>f nephrolithiasis, J Endourol, 2001 Mar; 15(2); 181-6, PubMed PMID: 11325090,</w:t>
      </w:r>
    </w:p>
    <w:p w14:paraId="67C78BA3" w14:textId="77777777" w:rsidR="003A7640" w:rsidRDefault="006522B3">
      <w:pPr>
        <w:pStyle w:val="22"/>
        <w:numPr>
          <w:ilvl w:val="0"/>
          <w:numId w:val="22"/>
        </w:numPr>
        <w:shd w:val="clear" w:color="auto" w:fill="auto"/>
        <w:tabs>
          <w:tab w:val="left" w:pos="491"/>
        </w:tabs>
        <w:spacing w:before="0" w:after="0" w:line="370" w:lineRule="exact"/>
        <w:ind w:left="280" w:right="180" w:hanging="280"/>
        <w:jc w:val="both"/>
      </w:pPr>
      <w:r>
        <w:rPr>
          <w:lang w:val="en-US" w:eastAsia="en-US" w:bidi="en-US"/>
        </w:rPr>
        <w:t xml:space="preserve">Wright PJ, English PJ, Hungin APS, Marsden SNE, Managing acute renal colic across the primary-secondary care interface: a pathway of care based on evidence and consensus </w:t>
      </w:r>
      <w:r>
        <w:t xml:space="preserve">// </w:t>
      </w:r>
      <w:r>
        <w:rPr>
          <w:lang w:val="en-US" w:eastAsia="en-US" w:bidi="en-US"/>
        </w:rPr>
        <w:t>Br, M</w:t>
      </w:r>
      <w:r>
        <w:rPr>
          <w:lang w:val="en-US" w:eastAsia="en-US" w:bidi="en-US"/>
        </w:rPr>
        <w:t>ed, J, BMJ Group, 2002; 325, (7377):, Pp, 1408-1412, doi: 10,1136/bmj,325,7377,1408,</w:t>
      </w:r>
    </w:p>
    <w:p w14:paraId="6D44E6A5" w14:textId="77777777" w:rsidR="003A7640" w:rsidRDefault="006522B3">
      <w:pPr>
        <w:pStyle w:val="22"/>
        <w:numPr>
          <w:ilvl w:val="0"/>
          <w:numId w:val="22"/>
        </w:numPr>
        <w:shd w:val="clear" w:color="auto" w:fill="auto"/>
        <w:tabs>
          <w:tab w:val="left" w:pos="491"/>
        </w:tabs>
        <w:spacing w:before="0" w:after="584" w:line="370" w:lineRule="exact"/>
        <w:ind w:left="280" w:right="180" w:hanging="280"/>
        <w:jc w:val="both"/>
      </w:pPr>
      <w:r>
        <w:rPr>
          <w:lang w:val="en-US" w:eastAsia="en-US" w:bidi="en-US"/>
        </w:rPr>
        <w:t xml:space="preserve">Tsiotras A, Smith RD, Pearce 1, O’Flynn K, Wiseman O, British Association of Urological Surgeons standards for management of acute ureteric colic </w:t>
      </w:r>
      <w:r>
        <w:t xml:space="preserve">// </w:t>
      </w:r>
      <w:r>
        <w:rPr>
          <w:lang w:val="en-US" w:eastAsia="en-US" w:bidi="en-US"/>
        </w:rPr>
        <w:t>J, Clin, Urol, 2018; 1</w:t>
      </w:r>
      <w:r>
        <w:rPr>
          <w:lang w:val="en-US" w:eastAsia="en-US" w:bidi="en-US"/>
        </w:rPr>
        <w:t xml:space="preserve">1,(1):, Pp, </w:t>
      </w:r>
      <w:r>
        <w:t>58</w:t>
      </w:r>
      <w:r>
        <w:softHyphen/>
        <w:t>61,</w:t>
      </w:r>
      <w:r>
        <w:rPr>
          <w:lang w:val="en-US" w:eastAsia="en-US" w:bidi="en-US"/>
        </w:rPr>
        <w:t xml:space="preserve"> doi: </w:t>
      </w:r>
      <w:r>
        <w:t>10,1177/2051415817740492,</w:t>
      </w:r>
    </w:p>
    <w:p w14:paraId="07514081" w14:textId="77777777" w:rsidR="003A7640" w:rsidRDefault="006522B3">
      <w:pPr>
        <w:pStyle w:val="24"/>
        <w:keepNext/>
        <w:keepLines/>
        <w:shd w:val="clear" w:color="auto" w:fill="auto"/>
        <w:spacing w:before="0" w:after="168" w:line="240" w:lineRule="exact"/>
        <w:ind w:right="60" w:firstLine="0"/>
      </w:pPr>
      <w:bookmarkStart w:id="23" w:name="bookmark23"/>
      <w:r>
        <w:t xml:space="preserve">Приложение </w:t>
      </w:r>
      <w:r>
        <w:rPr>
          <w:lang w:val="en-US" w:eastAsia="en-US" w:bidi="en-US"/>
        </w:rPr>
        <w:t xml:space="preserve">Al. </w:t>
      </w:r>
      <w:r>
        <w:t>Состав рабочей группы по разработке и пересмотру</w:t>
      </w:r>
      <w:bookmarkEnd w:id="23"/>
    </w:p>
    <w:p w14:paraId="53245261" w14:textId="77777777" w:rsidR="003A7640" w:rsidRDefault="006522B3">
      <w:pPr>
        <w:pStyle w:val="24"/>
        <w:keepNext/>
        <w:keepLines/>
        <w:shd w:val="clear" w:color="auto" w:fill="auto"/>
        <w:spacing w:before="0" w:after="306" w:line="240" w:lineRule="exact"/>
        <w:ind w:right="60" w:firstLine="0"/>
      </w:pPr>
      <w:bookmarkStart w:id="24" w:name="bookmark24"/>
      <w:r>
        <w:t>клинических рекомендаций</w:t>
      </w:r>
      <w:bookmarkEnd w:id="24"/>
    </w:p>
    <w:p w14:paraId="337931F3" w14:textId="77777777" w:rsidR="003A7640" w:rsidRDefault="006522B3">
      <w:pPr>
        <w:pStyle w:val="22"/>
        <w:shd w:val="clear" w:color="auto" w:fill="auto"/>
        <w:spacing w:before="0" w:after="0" w:line="374" w:lineRule="exact"/>
        <w:ind w:left="280" w:right="180" w:firstLine="360"/>
        <w:jc w:val="both"/>
      </w:pPr>
      <w:r>
        <w:t xml:space="preserve">Мартов Алексей Георгиевич - профессор, доктор медицинских наук, заслуженный врач РФ, заведующий кафедрой </w:t>
      </w:r>
      <w:r>
        <w:t>урологии и андрологии ФМБЦ им. А,И, Бурназяна ФМБА РФ, в,н,с, отдела урологии и андрологии Медицинского Научно-образовательного Центра МГУ им, М,В, Ломоносова</w:t>
      </w:r>
    </w:p>
    <w:p w14:paraId="4B7E0188" w14:textId="77777777" w:rsidR="003A7640" w:rsidRDefault="006522B3">
      <w:pPr>
        <w:pStyle w:val="22"/>
        <w:shd w:val="clear" w:color="auto" w:fill="auto"/>
        <w:spacing w:before="0" w:after="0" w:line="374" w:lineRule="exact"/>
        <w:ind w:left="280" w:right="180" w:firstLine="360"/>
        <w:jc w:val="both"/>
      </w:pPr>
      <w:r>
        <w:t>Иванов Владимир Юрьевич - врач-уролог, заведующий отделом дистанционной ударноволновой литотрипси</w:t>
      </w:r>
      <w:r>
        <w:t>и университетской клиники урологии МГМСУ им, А,И, Евдокимова,</w:t>
      </w:r>
    </w:p>
    <w:p w14:paraId="3C0D9878" w14:textId="77777777" w:rsidR="003A7640" w:rsidRDefault="006522B3">
      <w:pPr>
        <w:pStyle w:val="22"/>
        <w:shd w:val="clear" w:color="auto" w:fill="auto"/>
        <w:spacing w:before="0" w:after="0" w:line="374" w:lineRule="exact"/>
        <w:ind w:left="280" w:right="180" w:firstLine="360"/>
        <w:jc w:val="both"/>
      </w:pPr>
      <w:r>
        <w:t>Просянников Михаил Юрьевич кандидат медицинских наук, заведующий отделом мочекаменной болезни НИИ урологии и интервенционной радиологии им, Н,А, Лопаткина- филиал ФГБУ «НМИЦ радиологии» Минздрав</w:t>
      </w:r>
      <w:r>
        <w:t>а России</w:t>
      </w:r>
    </w:p>
    <w:p w14:paraId="709F1A2B" w14:textId="77777777" w:rsidR="003A7640" w:rsidRDefault="006522B3">
      <w:pPr>
        <w:pStyle w:val="22"/>
        <w:shd w:val="clear" w:color="auto" w:fill="auto"/>
        <w:spacing w:before="0" w:after="0" w:line="374" w:lineRule="exact"/>
        <w:ind w:left="280" w:right="180" w:firstLine="360"/>
        <w:jc w:val="both"/>
      </w:pPr>
      <w:r>
        <w:t>Малхасян Виген Андреевич - кандидат медицинских наук, доцент кафедры урологии МГМСУ им. А,И, Евдокимова,</w:t>
      </w:r>
    </w:p>
    <w:p w14:paraId="22BBD703" w14:textId="77777777" w:rsidR="003A7640" w:rsidRDefault="006522B3">
      <w:pPr>
        <w:pStyle w:val="22"/>
        <w:shd w:val="clear" w:color="auto" w:fill="auto"/>
        <w:spacing w:before="0" w:after="348" w:line="374" w:lineRule="exact"/>
        <w:ind w:left="280" w:right="180" w:firstLine="0"/>
        <w:jc w:val="both"/>
      </w:pPr>
      <w:bookmarkStart w:id="25" w:name="bookmark25"/>
      <w:r>
        <w:t>Конфликт интересов: Все члены Рабочей группы подтвердили отсутствие финансовой поддержки/конфликта интересов, о которых необходимо сообщить.</w:t>
      </w:r>
      <w:bookmarkEnd w:id="25"/>
    </w:p>
    <w:p w14:paraId="1B345D71" w14:textId="77777777" w:rsidR="003A7640" w:rsidRDefault="006522B3">
      <w:pPr>
        <w:pStyle w:val="24"/>
        <w:keepNext/>
        <w:keepLines/>
        <w:shd w:val="clear" w:color="auto" w:fill="auto"/>
        <w:spacing w:before="0" w:after="0" w:line="240" w:lineRule="exact"/>
        <w:ind w:left="380" w:firstLine="0"/>
        <w:jc w:val="both"/>
      </w:pPr>
      <w:bookmarkStart w:id="26" w:name="bookmark26"/>
      <w:r>
        <w:t>П</w:t>
      </w:r>
      <w:r>
        <w:t>риложение А2. Методология разработки клинических рекомендаций</w:t>
      </w:r>
      <w:bookmarkEnd w:id="26"/>
    </w:p>
    <w:p w14:paraId="42F1793D" w14:textId="77777777" w:rsidR="003A7640" w:rsidRDefault="006522B3">
      <w:pPr>
        <w:pStyle w:val="22"/>
        <w:shd w:val="clear" w:color="auto" w:fill="auto"/>
        <w:spacing w:before="0" w:after="0" w:line="374" w:lineRule="exact"/>
        <w:ind w:firstLine="260"/>
        <w:jc w:val="both"/>
      </w:pPr>
      <w:r>
        <w:rPr>
          <w:rStyle w:val="211pt0"/>
        </w:rPr>
        <w:t xml:space="preserve">Целевая аудитория данных клинических рекомендаций: </w:t>
      </w:r>
      <w:r>
        <w:t>специалисты, имеющие высшее медицинское образование по следующим специальностям:</w:t>
      </w:r>
    </w:p>
    <w:p w14:paraId="44C4F40C" w14:textId="77777777" w:rsidR="003A7640" w:rsidRDefault="006522B3">
      <w:pPr>
        <w:pStyle w:val="22"/>
        <w:numPr>
          <w:ilvl w:val="0"/>
          <w:numId w:val="23"/>
        </w:numPr>
        <w:shd w:val="clear" w:color="auto" w:fill="auto"/>
        <w:tabs>
          <w:tab w:val="left" w:pos="778"/>
        </w:tabs>
        <w:spacing w:before="0" w:after="0" w:line="374" w:lineRule="exact"/>
        <w:ind w:firstLine="260"/>
        <w:jc w:val="both"/>
      </w:pPr>
      <w:r>
        <w:t>урология;</w:t>
      </w:r>
    </w:p>
    <w:p w14:paraId="52D356DC" w14:textId="77777777" w:rsidR="003A7640" w:rsidRDefault="006522B3">
      <w:pPr>
        <w:pStyle w:val="22"/>
        <w:numPr>
          <w:ilvl w:val="0"/>
          <w:numId w:val="23"/>
        </w:numPr>
        <w:shd w:val="clear" w:color="auto" w:fill="auto"/>
        <w:tabs>
          <w:tab w:val="left" w:pos="778"/>
        </w:tabs>
        <w:spacing w:before="0" w:after="0" w:line="374" w:lineRule="exact"/>
        <w:ind w:firstLine="260"/>
        <w:jc w:val="both"/>
      </w:pPr>
      <w:r>
        <w:lastRenderedPageBreak/>
        <w:t>терапия;</w:t>
      </w:r>
    </w:p>
    <w:p w14:paraId="10B82259" w14:textId="77777777" w:rsidR="003A7640" w:rsidRDefault="006522B3">
      <w:pPr>
        <w:pStyle w:val="22"/>
        <w:numPr>
          <w:ilvl w:val="0"/>
          <w:numId w:val="23"/>
        </w:numPr>
        <w:shd w:val="clear" w:color="auto" w:fill="auto"/>
        <w:tabs>
          <w:tab w:val="left" w:pos="778"/>
        </w:tabs>
        <w:spacing w:before="0" w:after="0" w:line="374" w:lineRule="exact"/>
        <w:ind w:firstLine="260"/>
        <w:jc w:val="both"/>
      </w:pPr>
      <w:r>
        <w:t xml:space="preserve">общая врачебная практика (семейная </w:t>
      </w:r>
      <w:r>
        <w:t>медицина);</w:t>
      </w:r>
    </w:p>
    <w:p w14:paraId="030A5D71" w14:textId="77777777" w:rsidR="003A7640" w:rsidRDefault="006522B3">
      <w:pPr>
        <w:pStyle w:val="22"/>
        <w:numPr>
          <w:ilvl w:val="0"/>
          <w:numId w:val="23"/>
        </w:numPr>
        <w:shd w:val="clear" w:color="auto" w:fill="auto"/>
        <w:tabs>
          <w:tab w:val="left" w:pos="778"/>
        </w:tabs>
        <w:spacing w:before="0" w:after="0" w:line="374" w:lineRule="exact"/>
        <w:ind w:firstLine="260"/>
        <w:jc w:val="both"/>
      </w:pPr>
      <w:r>
        <w:t>хирургия;</w:t>
      </w:r>
    </w:p>
    <w:p w14:paraId="3FAF78DD" w14:textId="77777777" w:rsidR="003A7640" w:rsidRDefault="006522B3">
      <w:pPr>
        <w:pStyle w:val="22"/>
        <w:numPr>
          <w:ilvl w:val="0"/>
          <w:numId w:val="23"/>
        </w:numPr>
        <w:shd w:val="clear" w:color="auto" w:fill="auto"/>
        <w:tabs>
          <w:tab w:val="left" w:pos="778"/>
        </w:tabs>
        <w:spacing w:before="0" w:after="0" w:line="374" w:lineRule="exact"/>
        <w:ind w:firstLine="260"/>
        <w:jc w:val="both"/>
      </w:pPr>
      <w:r>
        <w:t>акушерство и гинекология;</w:t>
      </w:r>
    </w:p>
    <w:p w14:paraId="49BC94B2" w14:textId="77777777" w:rsidR="003A7640" w:rsidRDefault="006522B3">
      <w:pPr>
        <w:pStyle w:val="22"/>
        <w:numPr>
          <w:ilvl w:val="0"/>
          <w:numId w:val="23"/>
        </w:numPr>
        <w:shd w:val="clear" w:color="auto" w:fill="auto"/>
        <w:tabs>
          <w:tab w:val="left" w:pos="778"/>
        </w:tabs>
        <w:spacing w:before="0" w:after="0" w:line="374" w:lineRule="exact"/>
        <w:ind w:firstLine="260"/>
        <w:jc w:val="both"/>
      </w:pPr>
      <w:r>
        <w:t>анестезиология-реаниматология.</w:t>
      </w:r>
    </w:p>
    <w:p w14:paraId="62A15C69" w14:textId="77777777" w:rsidR="003A7640" w:rsidRDefault="006522B3">
      <w:pPr>
        <w:pStyle w:val="22"/>
        <w:shd w:val="clear" w:color="auto" w:fill="auto"/>
        <w:spacing w:before="0" w:after="0" w:line="374" w:lineRule="exact"/>
        <w:ind w:firstLine="260"/>
        <w:jc w:val="both"/>
      </w:pPr>
      <w:r>
        <w:t xml:space="preserve">В данных клинических рекомендациях все сведения ранжированы по уровню достоверности (доказательности) в зависимости от количества и качества исследований по данной </w:t>
      </w:r>
      <w:r>
        <w:t>проблеме.</w:t>
      </w:r>
    </w:p>
    <w:p w14:paraId="636309A0" w14:textId="77777777" w:rsidR="003A7640" w:rsidRDefault="006522B3">
      <w:pPr>
        <w:pStyle w:val="22"/>
        <w:shd w:val="clear" w:color="auto" w:fill="auto"/>
        <w:spacing w:before="0" w:after="0" w:line="374" w:lineRule="exact"/>
        <w:ind w:firstLine="260"/>
        <w:jc w:val="both"/>
      </w:pPr>
      <w:r>
        <w:rPr>
          <w:rStyle w:val="211pt0"/>
        </w:rPr>
        <w:t xml:space="preserve">Таблица П1 </w:t>
      </w:r>
      <w:r>
        <w:t>- Уровни доказательств в соответствии с международными критериями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74"/>
        <w:gridCol w:w="7022"/>
      </w:tblGrid>
      <w:tr w:rsidR="003A7640" w14:paraId="63C51A34" w14:textId="77777777">
        <w:tblPrEx>
          <w:tblCellMar>
            <w:top w:w="0" w:type="dxa"/>
            <w:bottom w:w="0" w:type="dxa"/>
          </w:tblCellMar>
        </w:tblPrEx>
        <w:trPr>
          <w:trHeight w:hRule="exact" w:val="672"/>
          <w:jc w:val="center"/>
        </w:trPr>
        <w:tc>
          <w:tcPr>
            <w:tcW w:w="1474" w:type="dxa"/>
            <w:tcBorders>
              <w:top w:val="single" w:sz="4" w:space="0" w:color="auto"/>
              <w:left w:val="single" w:sz="4" w:space="0" w:color="auto"/>
            </w:tcBorders>
            <w:shd w:val="clear" w:color="auto" w:fill="FFFFFF"/>
            <w:vAlign w:val="center"/>
          </w:tcPr>
          <w:p w14:paraId="69752506" w14:textId="77777777" w:rsidR="003A7640" w:rsidRDefault="006522B3">
            <w:pPr>
              <w:pStyle w:val="22"/>
              <w:framePr w:w="8496" w:wrap="notBeside" w:vAnchor="text" w:hAnchor="text" w:xAlign="center" w:y="1"/>
              <w:shd w:val="clear" w:color="auto" w:fill="auto"/>
              <w:spacing w:before="0" w:after="0" w:line="210" w:lineRule="exact"/>
              <w:ind w:left="300" w:firstLine="0"/>
            </w:pPr>
            <w:r>
              <w:t>Категория</w:t>
            </w:r>
          </w:p>
        </w:tc>
        <w:tc>
          <w:tcPr>
            <w:tcW w:w="7022" w:type="dxa"/>
            <w:tcBorders>
              <w:top w:val="single" w:sz="4" w:space="0" w:color="auto"/>
              <w:left w:val="single" w:sz="4" w:space="0" w:color="auto"/>
              <w:right w:val="single" w:sz="4" w:space="0" w:color="auto"/>
            </w:tcBorders>
            <w:shd w:val="clear" w:color="auto" w:fill="FFFFFF"/>
            <w:vAlign w:val="center"/>
          </w:tcPr>
          <w:p w14:paraId="4E1A5895" w14:textId="77777777" w:rsidR="003A7640" w:rsidRDefault="006522B3">
            <w:pPr>
              <w:pStyle w:val="22"/>
              <w:framePr w:w="8496" w:wrap="notBeside" w:vAnchor="text" w:hAnchor="text" w:xAlign="center" w:y="1"/>
              <w:shd w:val="clear" w:color="auto" w:fill="auto"/>
              <w:spacing w:before="0" w:after="0" w:line="210" w:lineRule="exact"/>
              <w:ind w:left="160" w:firstLine="120"/>
            </w:pPr>
            <w:r>
              <w:t>Доказательства</w:t>
            </w:r>
          </w:p>
        </w:tc>
      </w:tr>
      <w:tr w:rsidR="003A7640" w14:paraId="344B899C" w14:textId="77777777">
        <w:tblPrEx>
          <w:tblCellMar>
            <w:top w:w="0" w:type="dxa"/>
            <w:bottom w:w="0" w:type="dxa"/>
          </w:tblCellMar>
        </w:tblPrEx>
        <w:trPr>
          <w:trHeight w:hRule="exact" w:val="667"/>
          <w:jc w:val="center"/>
        </w:trPr>
        <w:tc>
          <w:tcPr>
            <w:tcW w:w="1474" w:type="dxa"/>
            <w:tcBorders>
              <w:top w:val="single" w:sz="4" w:space="0" w:color="auto"/>
              <w:left w:val="single" w:sz="4" w:space="0" w:color="auto"/>
            </w:tcBorders>
            <w:shd w:val="clear" w:color="auto" w:fill="FFFFFF"/>
            <w:vAlign w:val="center"/>
          </w:tcPr>
          <w:p w14:paraId="1B8B2113" w14:textId="77777777" w:rsidR="003A7640" w:rsidRDefault="006522B3">
            <w:pPr>
              <w:pStyle w:val="22"/>
              <w:framePr w:w="8496" w:wrap="notBeside" w:vAnchor="text" w:hAnchor="text" w:xAlign="center" w:y="1"/>
              <w:shd w:val="clear" w:color="auto" w:fill="auto"/>
              <w:spacing w:before="0" w:after="0" w:line="210" w:lineRule="exact"/>
              <w:ind w:left="300" w:firstLine="0"/>
            </w:pPr>
            <w:r>
              <w:t>1А</w:t>
            </w:r>
          </w:p>
        </w:tc>
        <w:tc>
          <w:tcPr>
            <w:tcW w:w="7022" w:type="dxa"/>
            <w:tcBorders>
              <w:top w:val="single" w:sz="4" w:space="0" w:color="auto"/>
              <w:left w:val="single" w:sz="4" w:space="0" w:color="auto"/>
              <w:right w:val="single" w:sz="4" w:space="0" w:color="auto"/>
            </w:tcBorders>
            <w:shd w:val="clear" w:color="auto" w:fill="FFFFFF"/>
            <w:vAlign w:val="center"/>
          </w:tcPr>
          <w:p w14:paraId="438083C2" w14:textId="77777777" w:rsidR="003A7640" w:rsidRDefault="006522B3">
            <w:pPr>
              <w:pStyle w:val="22"/>
              <w:framePr w:w="8496" w:wrap="notBeside" w:vAnchor="text" w:hAnchor="text" w:xAlign="center" w:y="1"/>
              <w:shd w:val="clear" w:color="auto" w:fill="auto"/>
              <w:spacing w:before="0" w:after="0" w:line="210" w:lineRule="exact"/>
              <w:ind w:left="160" w:firstLine="120"/>
            </w:pPr>
            <w:r>
              <w:t>Мета-анализ рандомизированных контролируемых исследований</w:t>
            </w:r>
          </w:p>
        </w:tc>
      </w:tr>
      <w:tr w:rsidR="003A7640" w14:paraId="770B6536" w14:textId="77777777">
        <w:tblPrEx>
          <w:tblCellMar>
            <w:top w:w="0" w:type="dxa"/>
            <w:bottom w:w="0" w:type="dxa"/>
          </w:tblCellMar>
        </w:tblPrEx>
        <w:trPr>
          <w:trHeight w:hRule="exact" w:val="662"/>
          <w:jc w:val="center"/>
        </w:trPr>
        <w:tc>
          <w:tcPr>
            <w:tcW w:w="1474" w:type="dxa"/>
            <w:tcBorders>
              <w:top w:val="single" w:sz="4" w:space="0" w:color="auto"/>
              <w:left w:val="single" w:sz="4" w:space="0" w:color="auto"/>
            </w:tcBorders>
            <w:shd w:val="clear" w:color="auto" w:fill="FFFFFF"/>
            <w:vAlign w:val="center"/>
          </w:tcPr>
          <w:p w14:paraId="50EB013C" w14:textId="77777777" w:rsidR="003A7640" w:rsidRDefault="006522B3">
            <w:pPr>
              <w:pStyle w:val="22"/>
              <w:framePr w:w="8496" w:wrap="notBeside" w:vAnchor="text" w:hAnchor="text" w:xAlign="center" w:y="1"/>
              <w:shd w:val="clear" w:color="auto" w:fill="auto"/>
              <w:spacing w:before="0" w:after="0" w:line="210" w:lineRule="exact"/>
              <w:ind w:left="300" w:firstLine="0"/>
            </w:pPr>
            <w:r>
              <w:t>1В</w:t>
            </w:r>
          </w:p>
        </w:tc>
        <w:tc>
          <w:tcPr>
            <w:tcW w:w="7022" w:type="dxa"/>
            <w:tcBorders>
              <w:top w:val="single" w:sz="4" w:space="0" w:color="auto"/>
              <w:left w:val="single" w:sz="4" w:space="0" w:color="auto"/>
              <w:right w:val="single" w:sz="4" w:space="0" w:color="auto"/>
            </w:tcBorders>
            <w:shd w:val="clear" w:color="auto" w:fill="FFFFFF"/>
            <w:vAlign w:val="center"/>
          </w:tcPr>
          <w:p w14:paraId="629B3349" w14:textId="77777777" w:rsidR="003A7640" w:rsidRDefault="006522B3">
            <w:pPr>
              <w:pStyle w:val="22"/>
              <w:framePr w:w="8496" w:wrap="notBeside" w:vAnchor="text" w:hAnchor="text" w:xAlign="center" w:y="1"/>
              <w:shd w:val="clear" w:color="auto" w:fill="auto"/>
              <w:spacing w:before="0" w:after="0" w:line="210" w:lineRule="exact"/>
              <w:ind w:left="160" w:firstLine="120"/>
            </w:pPr>
            <w:r>
              <w:t>По крайней мере, 1 рандомизированное контролируемое исследование</w:t>
            </w:r>
          </w:p>
        </w:tc>
      </w:tr>
      <w:tr w:rsidR="003A7640" w14:paraId="49CB9800" w14:textId="77777777">
        <w:tblPrEx>
          <w:tblCellMar>
            <w:top w:w="0" w:type="dxa"/>
            <w:bottom w:w="0" w:type="dxa"/>
          </w:tblCellMar>
        </w:tblPrEx>
        <w:trPr>
          <w:trHeight w:hRule="exact" w:val="662"/>
          <w:jc w:val="center"/>
        </w:trPr>
        <w:tc>
          <w:tcPr>
            <w:tcW w:w="1474" w:type="dxa"/>
            <w:tcBorders>
              <w:top w:val="single" w:sz="4" w:space="0" w:color="auto"/>
              <w:left w:val="single" w:sz="4" w:space="0" w:color="auto"/>
            </w:tcBorders>
            <w:shd w:val="clear" w:color="auto" w:fill="FFFFFF"/>
            <w:vAlign w:val="center"/>
          </w:tcPr>
          <w:p w14:paraId="0B36C5D3" w14:textId="77777777" w:rsidR="003A7640" w:rsidRDefault="006522B3">
            <w:pPr>
              <w:pStyle w:val="22"/>
              <w:framePr w:w="8496" w:wrap="notBeside" w:vAnchor="text" w:hAnchor="text" w:xAlign="center" w:y="1"/>
              <w:shd w:val="clear" w:color="auto" w:fill="auto"/>
              <w:spacing w:before="0" w:after="0" w:line="210" w:lineRule="exact"/>
              <w:ind w:left="300" w:firstLine="0"/>
            </w:pPr>
            <w:r>
              <w:t>2А</w:t>
            </w:r>
          </w:p>
        </w:tc>
        <w:tc>
          <w:tcPr>
            <w:tcW w:w="7022" w:type="dxa"/>
            <w:tcBorders>
              <w:top w:val="single" w:sz="4" w:space="0" w:color="auto"/>
              <w:left w:val="single" w:sz="4" w:space="0" w:color="auto"/>
              <w:right w:val="single" w:sz="4" w:space="0" w:color="auto"/>
            </w:tcBorders>
            <w:shd w:val="clear" w:color="auto" w:fill="FFFFFF"/>
            <w:vAlign w:val="center"/>
          </w:tcPr>
          <w:p w14:paraId="4F4FF735" w14:textId="77777777" w:rsidR="003A7640" w:rsidRDefault="006522B3">
            <w:pPr>
              <w:pStyle w:val="22"/>
              <w:framePr w:w="8496" w:wrap="notBeside" w:vAnchor="text" w:hAnchor="text" w:xAlign="center" w:y="1"/>
              <w:shd w:val="clear" w:color="auto" w:fill="auto"/>
              <w:spacing w:before="0" w:after="0" w:line="210" w:lineRule="exact"/>
              <w:ind w:left="160" w:firstLine="120"/>
            </w:pPr>
            <w:r>
              <w:t xml:space="preserve">По </w:t>
            </w:r>
            <w:r>
              <w:t>меньшей мере, 1 контролируемое исследование без рандомизации</w:t>
            </w:r>
          </w:p>
        </w:tc>
      </w:tr>
      <w:tr w:rsidR="003A7640" w14:paraId="01F07A89" w14:textId="77777777">
        <w:tblPrEx>
          <w:tblCellMar>
            <w:top w:w="0" w:type="dxa"/>
            <w:bottom w:w="0" w:type="dxa"/>
          </w:tblCellMar>
        </w:tblPrEx>
        <w:trPr>
          <w:trHeight w:hRule="exact" w:val="667"/>
          <w:jc w:val="center"/>
        </w:trPr>
        <w:tc>
          <w:tcPr>
            <w:tcW w:w="1474" w:type="dxa"/>
            <w:tcBorders>
              <w:top w:val="single" w:sz="4" w:space="0" w:color="auto"/>
              <w:left w:val="single" w:sz="4" w:space="0" w:color="auto"/>
            </w:tcBorders>
            <w:shd w:val="clear" w:color="auto" w:fill="FFFFFF"/>
            <w:vAlign w:val="center"/>
          </w:tcPr>
          <w:p w14:paraId="2293197C" w14:textId="77777777" w:rsidR="003A7640" w:rsidRDefault="006522B3">
            <w:pPr>
              <w:pStyle w:val="22"/>
              <w:framePr w:w="8496" w:wrap="notBeside" w:vAnchor="text" w:hAnchor="text" w:xAlign="center" w:y="1"/>
              <w:shd w:val="clear" w:color="auto" w:fill="auto"/>
              <w:spacing w:before="0" w:after="0" w:line="210" w:lineRule="exact"/>
              <w:ind w:left="300" w:firstLine="0"/>
            </w:pPr>
            <w:r>
              <w:t>2В</w:t>
            </w:r>
          </w:p>
        </w:tc>
        <w:tc>
          <w:tcPr>
            <w:tcW w:w="7022" w:type="dxa"/>
            <w:tcBorders>
              <w:top w:val="single" w:sz="4" w:space="0" w:color="auto"/>
              <w:left w:val="single" w:sz="4" w:space="0" w:color="auto"/>
              <w:right w:val="single" w:sz="4" w:space="0" w:color="auto"/>
            </w:tcBorders>
            <w:shd w:val="clear" w:color="auto" w:fill="FFFFFF"/>
            <w:vAlign w:val="center"/>
          </w:tcPr>
          <w:p w14:paraId="00456997" w14:textId="77777777" w:rsidR="003A7640" w:rsidRDefault="006522B3">
            <w:pPr>
              <w:pStyle w:val="22"/>
              <w:framePr w:w="8496" w:wrap="notBeside" w:vAnchor="text" w:hAnchor="text" w:xAlign="center" w:y="1"/>
              <w:shd w:val="clear" w:color="auto" w:fill="auto"/>
              <w:spacing w:before="0" w:after="0" w:line="210" w:lineRule="exact"/>
              <w:ind w:left="160" w:firstLine="120"/>
            </w:pPr>
            <w:r>
              <w:t>По крайней мере, 1 квази-экспериментальное исследование</w:t>
            </w:r>
          </w:p>
        </w:tc>
      </w:tr>
      <w:tr w:rsidR="003A7640" w14:paraId="72A579B1" w14:textId="77777777">
        <w:tblPrEx>
          <w:tblCellMar>
            <w:top w:w="0" w:type="dxa"/>
            <w:bottom w:w="0" w:type="dxa"/>
          </w:tblCellMar>
        </w:tblPrEx>
        <w:trPr>
          <w:trHeight w:hRule="exact" w:val="792"/>
          <w:jc w:val="center"/>
        </w:trPr>
        <w:tc>
          <w:tcPr>
            <w:tcW w:w="1474" w:type="dxa"/>
            <w:tcBorders>
              <w:top w:val="single" w:sz="4" w:space="0" w:color="auto"/>
              <w:left w:val="single" w:sz="4" w:space="0" w:color="auto"/>
            </w:tcBorders>
            <w:shd w:val="clear" w:color="auto" w:fill="FFFFFF"/>
            <w:vAlign w:val="center"/>
          </w:tcPr>
          <w:p w14:paraId="0199817D" w14:textId="77777777" w:rsidR="003A7640" w:rsidRDefault="006522B3">
            <w:pPr>
              <w:pStyle w:val="22"/>
              <w:framePr w:w="8496" w:wrap="notBeside" w:vAnchor="text" w:hAnchor="text" w:xAlign="center" w:y="1"/>
              <w:shd w:val="clear" w:color="auto" w:fill="auto"/>
              <w:spacing w:before="0" w:after="0" w:line="210" w:lineRule="exact"/>
              <w:ind w:left="300" w:firstLine="0"/>
            </w:pPr>
            <w:r>
              <w:t>3</w:t>
            </w:r>
          </w:p>
        </w:tc>
        <w:tc>
          <w:tcPr>
            <w:tcW w:w="7022" w:type="dxa"/>
            <w:tcBorders>
              <w:top w:val="single" w:sz="4" w:space="0" w:color="auto"/>
              <w:left w:val="single" w:sz="4" w:space="0" w:color="auto"/>
              <w:right w:val="single" w:sz="4" w:space="0" w:color="auto"/>
            </w:tcBorders>
            <w:shd w:val="clear" w:color="auto" w:fill="FFFFFF"/>
            <w:vAlign w:val="center"/>
          </w:tcPr>
          <w:p w14:paraId="79093E3C" w14:textId="77777777" w:rsidR="003A7640" w:rsidRDefault="006522B3">
            <w:pPr>
              <w:pStyle w:val="22"/>
              <w:framePr w:w="8496" w:wrap="notBeside" w:vAnchor="text" w:hAnchor="text" w:xAlign="center" w:y="1"/>
              <w:shd w:val="clear" w:color="auto" w:fill="auto"/>
              <w:spacing w:before="0" w:after="0" w:line="250" w:lineRule="exact"/>
              <w:ind w:left="160" w:firstLine="120"/>
            </w:pPr>
            <w:r>
              <w:t xml:space="preserve">Описательные исследования, такие как сравнительные исследования, корреляционные исследования или "случай-контроль" </w:t>
            </w:r>
            <w:r>
              <w:t>исследования</w:t>
            </w:r>
          </w:p>
        </w:tc>
      </w:tr>
      <w:tr w:rsidR="003A7640" w14:paraId="6662F127" w14:textId="77777777">
        <w:tblPrEx>
          <w:tblCellMar>
            <w:top w:w="0" w:type="dxa"/>
            <w:bottom w:w="0" w:type="dxa"/>
          </w:tblCellMar>
        </w:tblPrEx>
        <w:trPr>
          <w:trHeight w:hRule="exact" w:val="854"/>
          <w:jc w:val="center"/>
        </w:trPr>
        <w:tc>
          <w:tcPr>
            <w:tcW w:w="1474" w:type="dxa"/>
            <w:tcBorders>
              <w:top w:val="single" w:sz="4" w:space="0" w:color="auto"/>
              <w:left w:val="single" w:sz="4" w:space="0" w:color="auto"/>
              <w:bottom w:val="single" w:sz="4" w:space="0" w:color="auto"/>
            </w:tcBorders>
            <w:shd w:val="clear" w:color="auto" w:fill="FFFFFF"/>
          </w:tcPr>
          <w:p w14:paraId="513A7C1A" w14:textId="77777777" w:rsidR="003A7640" w:rsidRDefault="006522B3">
            <w:pPr>
              <w:pStyle w:val="22"/>
              <w:framePr w:w="8496" w:wrap="notBeside" w:vAnchor="text" w:hAnchor="text" w:xAlign="center" w:y="1"/>
              <w:shd w:val="clear" w:color="auto" w:fill="auto"/>
              <w:spacing w:before="0" w:after="0" w:line="210" w:lineRule="exact"/>
              <w:ind w:left="300" w:firstLine="0"/>
            </w:pPr>
            <w:r>
              <w:t>4</w:t>
            </w:r>
          </w:p>
        </w:tc>
        <w:tc>
          <w:tcPr>
            <w:tcW w:w="7022" w:type="dxa"/>
            <w:tcBorders>
              <w:top w:val="single" w:sz="4" w:space="0" w:color="auto"/>
              <w:left w:val="single" w:sz="4" w:space="0" w:color="auto"/>
              <w:bottom w:val="single" w:sz="4" w:space="0" w:color="auto"/>
              <w:right w:val="single" w:sz="4" w:space="0" w:color="auto"/>
            </w:tcBorders>
            <w:shd w:val="clear" w:color="auto" w:fill="FFFFFF"/>
            <w:vAlign w:val="center"/>
          </w:tcPr>
          <w:p w14:paraId="4BB7D493" w14:textId="77777777" w:rsidR="003A7640" w:rsidRDefault="006522B3">
            <w:pPr>
              <w:pStyle w:val="22"/>
              <w:framePr w:w="8496" w:wrap="notBeside" w:vAnchor="text" w:hAnchor="text" w:xAlign="center" w:y="1"/>
              <w:shd w:val="clear" w:color="auto" w:fill="auto"/>
              <w:spacing w:before="0" w:after="0" w:line="274" w:lineRule="exact"/>
              <w:ind w:left="160" w:firstLine="120"/>
            </w:pPr>
            <w:r>
              <w:t>Отчет экспертного комитета или мнение и/или клинический опыт уважаемых авторитетов</w:t>
            </w:r>
          </w:p>
        </w:tc>
      </w:tr>
    </w:tbl>
    <w:p w14:paraId="7CCA58A1" w14:textId="77777777" w:rsidR="003A7640" w:rsidRDefault="003A7640">
      <w:pPr>
        <w:framePr w:w="8496" w:wrap="notBeside" w:vAnchor="text" w:hAnchor="text" w:xAlign="center" w:y="1"/>
        <w:rPr>
          <w:sz w:val="2"/>
          <w:szCs w:val="2"/>
        </w:rPr>
      </w:pPr>
    </w:p>
    <w:p w14:paraId="79B7152A" w14:textId="77777777" w:rsidR="003A7640" w:rsidRDefault="003A7640">
      <w:pPr>
        <w:rPr>
          <w:sz w:val="2"/>
          <w:szCs w:val="2"/>
        </w:rPr>
      </w:pPr>
    </w:p>
    <w:p w14:paraId="7FB3F60C" w14:textId="77777777" w:rsidR="003A7640" w:rsidRDefault="006522B3">
      <w:pPr>
        <w:pStyle w:val="ad"/>
        <w:framePr w:w="8491" w:wrap="notBeside" w:vAnchor="text" w:hAnchor="text" w:xAlign="center" w:y="1"/>
        <w:shd w:val="clear" w:color="auto" w:fill="auto"/>
        <w:spacing w:line="220" w:lineRule="exact"/>
      </w:pPr>
      <w:r>
        <w:rPr>
          <w:rStyle w:val="11pt"/>
        </w:rPr>
        <w:t xml:space="preserve">Таблица П2 </w:t>
      </w:r>
      <w:r>
        <w:t>- Уровни убедительности рекомендаций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7219"/>
      </w:tblGrid>
      <w:tr w:rsidR="003A7640" w14:paraId="67206D9E" w14:textId="77777777">
        <w:tblPrEx>
          <w:tblCellMar>
            <w:top w:w="0" w:type="dxa"/>
            <w:bottom w:w="0" w:type="dxa"/>
          </w:tblCellMar>
        </w:tblPrEx>
        <w:trPr>
          <w:trHeight w:hRule="exact" w:val="730"/>
          <w:jc w:val="center"/>
        </w:trPr>
        <w:tc>
          <w:tcPr>
            <w:tcW w:w="1272" w:type="dxa"/>
            <w:tcBorders>
              <w:top w:val="single" w:sz="4" w:space="0" w:color="auto"/>
              <w:left w:val="single" w:sz="4" w:space="0" w:color="auto"/>
            </w:tcBorders>
            <w:shd w:val="clear" w:color="auto" w:fill="FFFFFF"/>
            <w:vAlign w:val="center"/>
          </w:tcPr>
          <w:p w14:paraId="35F32C10" w14:textId="77777777" w:rsidR="003A7640" w:rsidRDefault="006522B3">
            <w:pPr>
              <w:pStyle w:val="22"/>
              <w:framePr w:w="8491" w:wrap="notBeside" w:vAnchor="text" w:hAnchor="text" w:xAlign="center" w:y="1"/>
              <w:shd w:val="clear" w:color="auto" w:fill="auto"/>
              <w:spacing w:before="0" w:after="0" w:line="210" w:lineRule="exact"/>
              <w:ind w:left="280" w:firstLine="0"/>
            </w:pPr>
            <w:r>
              <w:t>Уровень</w:t>
            </w:r>
          </w:p>
        </w:tc>
        <w:tc>
          <w:tcPr>
            <w:tcW w:w="7219" w:type="dxa"/>
            <w:tcBorders>
              <w:top w:val="single" w:sz="4" w:space="0" w:color="auto"/>
              <w:left w:val="single" w:sz="4" w:space="0" w:color="auto"/>
              <w:right w:val="single" w:sz="4" w:space="0" w:color="auto"/>
            </w:tcBorders>
            <w:shd w:val="clear" w:color="auto" w:fill="FFFFFF"/>
            <w:vAlign w:val="center"/>
          </w:tcPr>
          <w:p w14:paraId="4CEE2579" w14:textId="77777777" w:rsidR="003A7640" w:rsidRDefault="006522B3">
            <w:pPr>
              <w:pStyle w:val="22"/>
              <w:framePr w:w="8491" w:wrap="notBeside" w:vAnchor="text" w:hAnchor="text" w:xAlign="center" w:y="1"/>
              <w:shd w:val="clear" w:color="auto" w:fill="auto"/>
              <w:spacing w:before="0" w:after="0" w:line="210" w:lineRule="exact"/>
              <w:ind w:left="140" w:firstLine="140"/>
            </w:pPr>
            <w:r>
              <w:t>Основания</w:t>
            </w:r>
          </w:p>
        </w:tc>
      </w:tr>
      <w:tr w:rsidR="003A7640" w14:paraId="0F3A2DD1" w14:textId="77777777">
        <w:tblPrEx>
          <w:tblCellMar>
            <w:top w:w="0" w:type="dxa"/>
            <w:bottom w:w="0" w:type="dxa"/>
          </w:tblCellMar>
        </w:tblPrEx>
        <w:trPr>
          <w:trHeight w:hRule="exact" w:val="667"/>
          <w:jc w:val="center"/>
        </w:trPr>
        <w:tc>
          <w:tcPr>
            <w:tcW w:w="1272" w:type="dxa"/>
            <w:tcBorders>
              <w:top w:val="single" w:sz="4" w:space="0" w:color="auto"/>
              <w:left w:val="single" w:sz="4" w:space="0" w:color="auto"/>
            </w:tcBorders>
            <w:shd w:val="clear" w:color="auto" w:fill="FFFFFF"/>
            <w:vAlign w:val="center"/>
          </w:tcPr>
          <w:p w14:paraId="621A3E5B" w14:textId="77777777" w:rsidR="003A7640" w:rsidRDefault="006522B3">
            <w:pPr>
              <w:pStyle w:val="22"/>
              <w:framePr w:w="8491" w:wrap="notBeside" w:vAnchor="text" w:hAnchor="text" w:xAlign="center" w:y="1"/>
              <w:shd w:val="clear" w:color="auto" w:fill="auto"/>
              <w:spacing w:before="0" w:after="0" w:line="210" w:lineRule="exact"/>
              <w:ind w:left="280" w:firstLine="0"/>
            </w:pPr>
            <w:r>
              <w:t>А</w:t>
            </w:r>
          </w:p>
        </w:tc>
        <w:tc>
          <w:tcPr>
            <w:tcW w:w="7219" w:type="dxa"/>
            <w:tcBorders>
              <w:top w:val="single" w:sz="4" w:space="0" w:color="auto"/>
              <w:left w:val="single" w:sz="4" w:space="0" w:color="auto"/>
              <w:right w:val="single" w:sz="4" w:space="0" w:color="auto"/>
            </w:tcBorders>
            <w:shd w:val="clear" w:color="auto" w:fill="FFFFFF"/>
            <w:vAlign w:val="center"/>
          </w:tcPr>
          <w:p w14:paraId="23D721D8" w14:textId="77777777" w:rsidR="003A7640" w:rsidRDefault="006522B3">
            <w:pPr>
              <w:pStyle w:val="22"/>
              <w:framePr w:w="8491" w:wrap="notBeside" w:vAnchor="text" w:hAnchor="text" w:xAlign="center" w:y="1"/>
              <w:shd w:val="clear" w:color="auto" w:fill="auto"/>
              <w:spacing w:before="0" w:after="0" w:line="210" w:lineRule="exact"/>
              <w:ind w:left="140" w:firstLine="140"/>
            </w:pPr>
            <w:r>
              <w:t>Уровень доказательства 1</w:t>
            </w:r>
          </w:p>
        </w:tc>
      </w:tr>
      <w:tr w:rsidR="003A7640" w14:paraId="7643A9DD" w14:textId="77777777">
        <w:tblPrEx>
          <w:tblCellMar>
            <w:top w:w="0" w:type="dxa"/>
            <w:bottom w:w="0" w:type="dxa"/>
          </w:tblCellMar>
        </w:tblPrEx>
        <w:trPr>
          <w:trHeight w:hRule="exact" w:val="893"/>
          <w:jc w:val="center"/>
        </w:trPr>
        <w:tc>
          <w:tcPr>
            <w:tcW w:w="1272" w:type="dxa"/>
            <w:tcBorders>
              <w:top w:val="single" w:sz="4" w:space="0" w:color="auto"/>
              <w:left w:val="single" w:sz="4" w:space="0" w:color="auto"/>
              <w:bottom w:val="single" w:sz="4" w:space="0" w:color="auto"/>
            </w:tcBorders>
            <w:shd w:val="clear" w:color="auto" w:fill="FFFFFF"/>
            <w:vAlign w:val="center"/>
          </w:tcPr>
          <w:p w14:paraId="45FC764E" w14:textId="77777777" w:rsidR="003A7640" w:rsidRDefault="006522B3">
            <w:pPr>
              <w:pStyle w:val="22"/>
              <w:framePr w:w="8491" w:wrap="notBeside" w:vAnchor="text" w:hAnchor="text" w:xAlign="center" w:y="1"/>
              <w:shd w:val="clear" w:color="auto" w:fill="auto"/>
              <w:spacing w:before="0" w:after="0" w:line="210" w:lineRule="exact"/>
              <w:ind w:left="280" w:firstLine="0"/>
            </w:pPr>
            <w:r>
              <w:t>В</w:t>
            </w:r>
          </w:p>
        </w:tc>
        <w:tc>
          <w:tcPr>
            <w:tcW w:w="7219" w:type="dxa"/>
            <w:tcBorders>
              <w:top w:val="single" w:sz="4" w:space="0" w:color="auto"/>
              <w:left w:val="single" w:sz="4" w:space="0" w:color="auto"/>
              <w:bottom w:val="single" w:sz="4" w:space="0" w:color="auto"/>
              <w:right w:val="single" w:sz="4" w:space="0" w:color="auto"/>
            </w:tcBorders>
            <w:shd w:val="clear" w:color="auto" w:fill="FFFFFF"/>
            <w:vAlign w:val="center"/>
          </w:tcPr>
          <w:p w14:paraId="01535DD7" w14:textId="77777777" w:rsidR="003A7640" w:rsidRDefault="006522B3">
            <w:pPr>
              <w:pStyle w:val="22"/>
              <w:framePr w:w="8491" w:wrap="notBeside" w:vAnchor="text" w:hAnchor="text" w:xAlign="center" w:y="1"/>
              <w:shd w:val="clear" w:color="auto" w:fill="auto"/>
              <w:spacing w:before="0" w:after="0" w:line="312" w:lineRule="exact"/>
              <w:ind w:left="140" w:firstLine="140"/>
            </w:pPr>
            <w:r>
              <w:t xml:space="preserve">Уровень доказательства 2 или </w:t>
            </w:r>
            <w:r>
              <w:t>экстраполированные рекомендации уровня доказательства 1</w:t>
            </w:r>
          </w:p>
        </w:tc>
      </w:tr>
    </w:tbl>
    <w:p w14:paraId="1CD87C4C" w14:textId="77777777" w:rsidR="003A7640" w:rsidRDefault="003A7640">
      <w:pPr>
        <w:framePr w:w="8491" w:wrap="notBeside" w:vAnchor="text" w:hAnchor="text" w:xAlign="center" w:y="1"/>
        <w:rPr>
          <w:sz w:val="2"/>
          <w:szCs w:val="2"/>
        </w:rPr>
      </w:pPr>
    </w:p>
    <w:p w14:paraId="38253C1D" w14:textId="77777777" w:rsidR="003A7640" w:rsidRDefault="003A7640">
      <w:pPr>
        <w:rPr>
          <w:sz w:val="2"/>
          <w:szCs w:val="2"/>
        </w:rPr>
      </w:pPr>
    </w:p>
    <w:p w14:paraId="077FE979" w14:textId="77777777" w:rsidR="003A7640" w:rsidRDefault="003A7640">
      <w:pPr>
        <w:rPr>
          <w:sz w:val="2"/>
          <w:szCs w:val="2"/>
        </w:rPr>
        <w:sectPr w:rsidR="003A7640">
          <w:footerReference w:type="default" r:id="rId13"/>
          <w:pgSz w:w="11155" w:h="15826"/>
          <w:pgMar w:top="1198" w:right="885" w:bottom="1114" w:left="141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91"/>
        <w:gridCol w:w="7238"/>
      </w:tblGrid>
      <w:tr w:rsidR="003A7640" w14:paraId="0B5CCAE8" w14:textId="77777777">
        <w:tblPrEx>
          <w:tblCellMar>
            <w:top w:w="0" w:type="dxa"/>
            <w:bottom w:w="0" w:type="dxa"/>
          </w:tblCellMar>
        </w:tblPrEx>
        <w:trPr>
          <w:trHeight w:hRule="exact" w:val="835"/>
          <w:jc w:val="center"/>
        </w:trPr>
        <w:tc>
          <w:tcPr>
            <w:tcW w:w="1291" w:type="dxa"/>
            <w:tcBorders>
              <w:top w:val="single" w:sz="4" w:space="0" w:color="auto"/>
              <w:left w:val="single" w:sz="4" w:space="0" w:color="auto"/>
            </w:tcBorders>
            <w:shd w:val="clear" w:color="auto" w:fill="FFFFFF"/>
            <w:vAlign w:val="center"/>
          </w:tcPr>
          <w:p w14:paraId="512C7EA1" w14:textId="77777777" w:rsidR="003A7640" w:rsidRDefault="006522B3">
            <w:pPr>
              <w:pStyle w:val="22"/>
              <w:framePr w:w="8530" w:wrap="notBeside" w:vAnchor="text" w:hAnchor="text" w:xAlign="center" w:y="1"/>
              <w:shd w:val="clear" w:color="auto" w:fill="auto"/>
              <w:spacing w:before="0" w:after="0" w:line="210" w:lineRule="exact"/>
              <w:ind w:left="300" w:firstLine="0"/>
            </w:pPr>
            <w:r>
              <w:lastRenderedPageBreak/>
              <w:t>С</w:t>
            </w:r>
          </w:p>
        </w:tc>
        <w:tc>
          <w:tcPr>
            <w:tcW w:w="7238" w:type="dxa"/>
            <w:tcBorders>
              <w:top w:val="single" w:sz="4" w:space="0" w:color="auto"/>
              <w:left w:val="single" w:sz="4" w:space="0" w:color="auto"/>
              <w:right w:val="single" w:sz="4" w:space="0" w:color="auto"/>
            </w:tcBorders>
            <w:shd w:val="clear" w:color="auto" w:fill="FFFFFF"/>
            <w:vAlign w:val="center"/>
          </w:tcPr>
          <w:p w14:paraId="3302BEC1" w14:textId="77777777" w:rsidR="003A7640" w:rsidRDefault="006522B3">
            <w:pPr>
              <w:pStyle w:val="22"/>
              <w:framePr w:w="8530" w:wrap="notBeside" w:vAnchor="text" w:hAnchor="text" w:xAlign="center" w:y="1"/>
              <w:shd w:val="clear" w:color="auto" w:fill="auto"/>
              <w:spacing w:before="0" w:after="0" w:line="250" w:lineRule="exact"/>
              <w:ind w:firstLine="280"/>
            </w:pPr>
            <w:r>
              <w:t>Уровень доказательства 3 или экстраполированные рекомендации уровней доказательства 1 или 2</w:t>
            </w:r>
          </w:p>
        </w:tc>
      </w:tr>
      <w:tr w:rsidR="003A7640" w14:paraId="6A437487" w14:textId="77777777">
        <w:tblPrEx>
          <w:tblCellMar>
            <w:top w:w="0" w:type="dxa"/>
            <w:bottom w:w="0" w:type="dxa"/>
          </w:tblCellMar>
        </w:tblPrEx>
        <w:trPr>
          <w:trHeight w:hRule="exact" w:val="816"/>
          <w:jc w:val="center"/>
        </w:trPr>
        <w:tc>
          <w:tcPr>
            <w:tcW w:w="1291" w:type="dxa"/>
            <w:tcBorders>
              <w:top w:val="single" w:sz="4" w:space="0" w:color="auto"/>
              <w:left w:val="single" w:sz="4" w:space="0" w:color="auto"/>
              <w:bottom w:val="single" w:sz="4" w:space="0" w:color="auto"/>
            </w:tcBorders>
            <w:shd w:val="clear" w:color="auto" w:fill="FFFFFF"/>
          </w:tcPr>
          <w:p w14:paraId="01E0E321" w14:textId="77777777" w:rsidR="003A7640" w:rsidRDefault="006522B3">
            <w:pPr>
              <w:pStyle w:val="22"/>
              <w:framePr w:w="8530" w:wrap="notBeside" w:vAnchor="text" w:hAnchor="text" w:xAlign="center" w:y="1"/>
              <w:shd w:val="clear" w:color="auto" w:fill="auto"/>
              <w:spacing w:before="0" w:after="0" w:line="210" w:lineRule="exact"/>
              <w:ind w:left="300" w:firstLine="0"/>
            </w:pPr>
            <w:r>
              <w:rPr>
                <w:lang w:val="en-US" w:eastAsia="en-US" w:bidi="en-US"/>
              </w:rPr>
              <w:t>D</w:t>
            </w:r>
          </w:p>
        </w:tc>
        <w:tc>
          <w:tcPr>
            <w:tcW w:w="7238" w:type="dxa"/>
            <w:tcBorders>
              <w:top w:val="single" w:sz="4" w:space="0" w:color="auto"/>
              <w:left w:val="single" w:sz="4" w:space="0" w:color="auto"/>
              <w:bottom w:val="single" w:sz="4" w:space="0" w:color="auto"/>
              <w:right w:val="single" w:sz="4" w:space="0" w:color="auto"/>
            </w:tcBorders>
            <w:shd w:val="clear" w:color="auto" w:fill="FFFFFF"/>
            <w:vAlign w:val="center"/>
          </w:tcPr>
          <w:p w14:paraId="2B7608FC" w14:textId="77777777" w:rsidR="003A7640" w:rsidRDefault="006522B3">
            <w:pPr>
              <w:pStyle w:val="22"/>
              <w:framePr w:w="8530" w:wrap="notBeside" w:vAnchor="text" w:hAnchor="text" w:xAlign="center" w:y="1"/>
              <w:shd w:val="clear" w:color="auto" w:fill="auto"/>
              <w:spacing w:before="0" w:after="0" w:line="254" w:lineRule="exact"/>
              <w:ind w:firstLine="280"/>
            </w:pPr>
            <w:r>
              <w:t xml:space="preserve">Уровень доказательства 4 или </w:t>
            </w:r>
            <w:r>
              <w:t>экстраполированные рекомендации уровней доказательства 2 или 3</w:t>
            </w:r>
          </w:p>
        </w:tc>
      </w:tr>
    </w:tbl>
    <w:p w14:paraId="38DA4CBD" w14:textId="77777777" w:rsidR="003A7640" w:rsidRDefault="003A7640">
      <w:pPr>
        <w:framePr w:w="8530" w:wrap="notBeside" w:vAnchor="text" w:hAnchor="text" w:xAlign="center" w:y="1"/>
        <w:rPr>
          <w:sz w:val="2"/>
          <w:szCs w:val="2"/>
        </w:rPr>
      </w:pPr>
    </w:p>
    <w:p w14:paraId="29BEC581" w14:textId="77777777" w:rsidR="003A7640" w:rsidRDefault="003A7640">
      <w:pPr>
        <w:rPr>
          <w:sz w:val="2"/>
          <w:szCs w:val="2"/>
        </w:rPr>
      </w:pPr>
    </w:p>
    <w:p w14:paraId="16ABAD59" w14:textId="77777777" w:rsidR="003A7640" w:rsidRDefault="006522B3">
      <w:pPr>
        <w:pStyle w:val="120"/>
        <w:shd w:val="clear" w:color="auto" w:fill="auto"/>
        <w:spacing w:before="69" w:after="234"/>
        <w:ind w:left="140"/>
      </w:pPr>
      <w:r>
        <w:t>Приложение АЗ. Справочные материалы, включая соответствие</w:t>
      </w:r>
      <w:r>
        <w:br/>
        <w:t>показаний к применению и противопоказаний, способов применения и</w:t>
      </w:r>
      <w:r>
        <w:br/>
        <w:t>доз лекарственных препаратов, инструкции по применению</w:t>
      </w:r>
      <w:r>
        <w:br/>
      </w:r>
      <w:r>
        <w:t>лекарственного препарата</w:t>
      </w:r>
    </w:p>
    <w:p w14:paraId="5325EDBF" w14:textId="77777777" w:rsidR="003A7640" w:rsidRDefault="006522B3">
      <w:pPr>
        <w:pStyle w:val="22"/>
        <w:numPr>
          <w:ilvl w:val="0"/>
          <w:numId w:val="24"/>
        </w:numPr>
        <w:shd w:val="clear" w:color="auto" w:fill="auto"/>
        <w:tabs>
          <w:tab w:val="left" w:pos="605"/>
        </w:tabs>
        <w:spacing w:before="0" w:after="0" w:line="370" w:lineRule="exact"/>
        <w:ind w:left="340" w:firstLine="0"/>
        <w:jc w:val="both"/>
      </w:pPr>
      <w:r>
        <w:t>Клинические рекомендации европейской ассоциации урологов.</w:t>
      </w:r>
    </w:p>
    <w:p w14:paraId="711E9DFD" w14:textId="77777777" w:rsidR="003A7640" w:rsidRDefault="006522B3">
      <w:pPr>
        <w:pStyle w:val="22"/>
        <w:numPr>
          <w:ilvl w:val="0"/>
          <w:numId w:val="24"/>
        </w:numPr>
        <w:shd w:val="clear" w:color="auto" w:fill="auto"/>
        <w:tabs>
          <w:tab w:val="left" w:pos="603"/>
        </w:tabs>
        <w:spacing w:before="0" w:after="0" w:line="370" w:lineRule="exact"/>
        <w:ind w:left="180" w:firstLine="160"/>
      </w:pPr>
      <w:r>
        <w:t xml:space="preserve">Приказ Минздрава России от 12 ноября 2012 г. </w:t>
      </w:r>
      <w:r>
        <w:rPr>
          <w:lang w:val="en-US" w:eastAsia="en-US" w:bidi="en-US"/>
        </w:rPr>
        <w:t xml:space="preserve">N </w:t>
      </w:r>
      <w:r>
        <w:t>907н «Об утверждении порядка оказания медицинской помощи взрослому населению по профилю «урология»».</w:t>
      </w:r>
    </w:p>
    <w:p w14:paraId="3E9FD870" w14:textId="77777777" w:rsidR="003A7640" w:rsidRDefault="006522B3">
      <w:pPr>
        <w:pStyle w:val="22"/>
        <w:numPr>
          <w:ilvl w:val="0"/>
          <w:numId w:val="24"/>
        </w:numPr>
        <w:shd w:val="clear" w:color="auto" w:fill="auto"/>
        <w:tabs>
          <w:tab w:val="left" w:pos="603"/>
        </w:tabs>
        <w:spacing w:before="0" w:after="0" w:line="370" w:lineRule="exact"/>
        <w:ind w:left="180" w:firstLine="160"/>
        <w:sectPr w:rsidR="003A7640">
          <w:pgSz w:w="11155" w:h="15826"/>
          <w:pgMar w:top="1251" w:right="773" w:bottom="1251" w:left="1853" w:header="0" w:footer="3" w:gutter="0"/>
          <w:cols w:space="720"/>
          <w:noEndnote/>
          <w:docGrid w:linePitch="360"/>
        </w:sectPr>
      </w:pPr>
      <w:r>
        <w:t>Прик</w:t>
      </w:r>
      <w:r>
        <w:t xml:space="preserve">аз Министерства здравоохранения РФ от 15 июля 2016 г. </w:t>
      </w:r>
      <w:r>
        <w:rPr>
          <w:lang w:val="en-US" w:eastAsia="en-US" w:bidi="en-US"/>
        </w:rPr>
        <w:t xml:space="preserve">N </w:t>
      </w:r>
      <w:r>
        <w:t>520н «Об утверждении критериев оценки качества медицинской помощи».</w:t>
      </w:r>
    </w:p>
    <w:p w14:paraId="153F1F53" w14:textId="77777777" w:rsidR="003A7640" w:rsidRDefault="003A7640">
      <w:pPr>
        <w:spacing w:before="30" w:after="30" w:line="240" w:lineRule="exact"/>
        <w:rPr>
          <w:sz w:val="19"/>
          <w:szCs w:val="19"/>
        </w:rPr>
      </w:pPr>
    </w:p>
    <w:p w14:paraId="31A17670" w14:textId="77777777" w:rsidR="003A7640" w:rsidRDefault="003A7640">
      <w:pPr>
        <w:rPr>
          <w:sz w:val="2"/>
          <w:szCs w:val="2"/>
        </w:rPr>
        <w:sectPr w:rsidR="003A7640">
          <w:headerReference w:type="default" r:id="rId14"/>
          <w:footerReference w:type="default" r:id="rId15"/>
          <w:headerReference w:type="first" r:id="rId16"/>
          <w:footerReference w:type="first" r:id="rId17"/>
          <w:pgSz w:w="11155" w:h="15826"/>
          <w:pgMar w:top="1736" w:right="0" w:bottom="1429" w:left="0" w:header="0" w:footer="3" w:gutter="0"/>
          <w:cols w:space="720"/>
          <w:noEndnote/>
          <w:titlePg/>
          <w:docGrid w:linePitch="360"/>
        </w:sectPr>
      </w:pPr>
    </w:p>
    <w:p w14:paraId="1A4984E0" w14:textId="75F67959" w:rsidR="003A7640" w:rsidRDefault="00AF07A4">
      <w:pPr>
        <w:spacing w:line="360" w:lineRule="exact"/>
      </w:pPr>
      <w:r>
        <w:rPr>
          <w:noProof/>
        </w:rPr>
        <mc:AlternateContent>
          <mc:Choice Requires="wps">
            <w:drawing>
              <wp:anchor distT="0" distB="0" distL="63500" distR="63500" simplePos="0" relativeHeight="251657728" behindDoc="0" locked="0" layoutInCell="1" allowOverlap="1" wp14:anchorId="04E2D364" wp14:editId="2E7FC006">
                <wp:simplePos x="0" y="0"/>
                <wp:positionH relativeFrom="margin">
                  <wp:posOffset>635</wp:posOffset>
                </wp:positionH>
                <wp:positionV relativeFrom="paragraph">
                  <wp:posOffset>2487295</wp:posOffset>
                </wp:positionV>
                <wp:extent cx="182880" cy="82550"/>
                <wp:effectExtent l="0" t="0" r="635" b="4445"/>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02586" w14:textId="77777777" w:rsidR="003A7640" w:rsidRDefault="006522B3">
                            <w:pPr>
                              <w:pStyle w:val="13"/>
                              <w:shd w:val="clear" w:color="auto" w:fill="auto"/>
                              <w:spacing w:line="13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E2D364" id="Text Box 15" o:spid="_x0000_s1029" type="#_x0000_t202" style="position:absolute;margin-left:.05pt;margin-top:195.85pt;width:14.4pt;height:6.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" filled="f" stroked="f">
                <v:textbox style="mso-fit-shape-to-text:t" inset="0,0,0,0">
                  <w:txbxContent>
                    <w:p w14:paraId="25302586" w14:textId="77777777" w:rsidR="003A7640" w:rsidRDefault="006522B3">
                      <w:pPr>
                        <w:pStyle w:val="13"/>
                        <w:shd w:val="clear" w:color="auto" w:fill="auto"/>
                        <w:spacing w:line="130" w:lineRule="exact"/>
                      </w:pPr>
                      <w:r>
                        <w:t>»</w:t>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14:anchorId="0CD46917" wp14:editId="56E939A7">
                <wp:simplePos x="0" y="0"/>
                <wp:positionH relativeFrom="margin">
                  <wp:posOffset>24130</wp:posOffset>
                </wp:positionH>
                <wp:positionV relativeFrom="paragraph">
                  <wp:posOffset>5212715</wp:posOffset>
                </wp:positionV>
                <wp:extent cx="170815" cy="292100"/>
                <wp:effectExtent l="1905" t="0" r="0" b="3175"/>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6E5A6" w14:textId="77777777" w:rsidR="003A7640" w:rsidRDefault="006522B3">
                            <w:pPr>
                              <w:pStyle w:val="14"/>
                              <w:shd w:val="clear" w:color="auto" w:fill="auto"/>
                              <w:spacing w:line="46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D46917" id="Text Box 16" o:spid="_x0000_s1030" type="#_x0000_t202" style="position:absolute;margin-left:1.9pt;margin-top:410.45pt;width:13.45pt;height:23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" filled="f" stroked="f">
                <v:textbox style="mso-fit-shape-to-text:t" inset="0,0,0,0">
                  <w:txbxContent>
                    <w:p w14:paraId="2F86E5A6" w14:textId="77777777" w:rsidR="003A7640" w:rsidRDefault="006522B3">
                      <w:pPr>
                        <w:pStyle w:val="14"/>
                        <w:shd w:val="clear" w:color="auto" w:fill="auto"/>
                        <w:spacing w:line="460" w:lineRule="exact"/>
                      </w:pPr>
                      <w:r>
                        <w:t>»</w:t>
                      </w:r>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14:anchorId="4BD04EF4" wp14:editId="39672845">
                <wp:simplePos x="0" y="0"/>
                <wp:positionH relativeFrom="margin">
                  <wp:posOffset>1871345</wp:posOffset>
                </wp:positionH>
                <wp:positionV relativeFrom="paragraph">
                  <wp:posOffset>1453515</wp:posOffset>
                </wp:positionV>
                <wp:extent cx="292735" cy="133350"/>
                <wp:effectExtent l="1270" t="3175" r="127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60ADB" w14:textId="77777777" w:rsidR="003A7640" w:rsidRDefault="006522B3">
                            <w:pPr>
                              <w:pStyle w:val="2d"/>
                              <w:shd w:val="clear" w:color="auto" w:fill="auto"/>
                              <w:spacing w:line="210" w:lineRule="exact"/>
                            </w:pPr>
                            <w:r>
                              <w:rPr>
                                <w:rStyle w:val="2Exact1"/>
                                <w:b/>
                                <w:bCs/>
                              </w:rPr>
                              <w:t>Нет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D04EF4" id="Text Box 17" o:spid="_x0000_s1031" type="#_x0000_t202" style="position:absolute;margin-left:147.35pt;margin-top:114.45pt;width:23.05pt;height:10.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" filled="f" stroked="f">
                <v:textbox style="mso-fit-shape-to-text:t" inset="0,0,0,0">
                  <w:txbxContent>
                    <w:p w14:paraId="53160ADB" w14:textId="77777777" w:rsidR="003A7640" w:rsidRDefault="006522B3">
                      <w:pPr>
                        <w:pStyle w:val="2d"/>
                        <w:shd w:val="clear" w:color="auto" w:fill="auto"/>
                        <w:spacing w:line="210" w:lineRule="exact"/>
                      </w:pPr>
                      <w:r>
                        <w:rPr>
                          <w:rStyle w:val="2Exact1"/>
                          <w:b/>
                          <w:bCs/>
                        </w:rPr>
                        <w:t>Нет</w:t>
                      </w:r>
                    </w:p>
                  </w:txbxContent>
                </v:textbox>
                <w10:wrap anchorx="margin"/>
              </v:shape>
            </w:pict>
          </mc:Fallback>
        </mc:AlternateContent>
      </w:r>
      <w:r>
        <w:rPr>
          <w:noProof/>
        </w:rPr>
        <w:drawing>
          <wp:anchor distT="0" distB="0" distL="63500" distR="63500" simplePos="0" relativeHeight="251657737" behindDoc="1" locked="0" layoutInCell="1" allowOverlap="1" wp14:anchorId="1171B7F1" wp14:editId="17F2E46F">
            <wp:simplePos x="0" y="0"/>
            <wp:positionH relativeFrom="margin">
              <wp:posOffset>267970</wp:posOffset>
            </wp:positionH>
            <wp:positionV relativeFrom="paragraph">
              <wp:posOffset>853440</wp:posOffset>
            </wp:positionV>
            <wp:extent cx="1548130" cy="1329055"/>
            <wp:effectExtent l="0" t="0" r="0" b="0"/>
            <wp:wrapNone/>
            <wp:docPr id="2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8130" cy="132905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7731" behindDoc="0" locked="0" layoutInCell="1" allowOverlap="1" wp14:anchorId="52AA4F19" wp14:editId="75D0210F">
                <wp:simplePos x="0" y="0"/>
                <wp:positionH relativeFrom="margin">
                  <wp:posOffset>628015</wp:posOffset>
                </wp:positionH>
                <wp:positionV relativeFrom="paragraph">
                  <wp:posOffset>3621405</wp:posOffset>
                </wp:positionV>
                <wp:extent cx="1036320" cy="512445"/>
                <wp:effectExtent l="0" t="0" r="0" b="254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51244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E0435" w14:textId="77777777" w:rsidR="003A7640" w:rsidRDefault="006522B3">
                            <w:pPr>
                              <w:pStyle w:val="15"/>
                              <w:shd w:val="clear" w:color="auto" w:fill="auto"/>
                            </w:pPr>
                            <w:r>
                              <w:rPr>
                                <w:rStyle w:val="15Exact0"/>
                                <w:b/>
                                <w:bCs/>
                              </w:rPr>
                              <w:t>Продолжение</w:t>
                            </w:r>
                            <w:r>
                              <w:rPr>
                                <w:rStyle w:val="15Exact0"/>
                                <w:b/>
                                <w:bCs/>
                              </w:rPr>
                              <w:br/>
                              <w:t>консервативной</w:t>
                            </w:r>
                            <w:r>
                              <w:rPr>
                                <w:rStyle w:val="15Exact0"/>
                                <w:b/>
                                <w:bCs/>
                              </w:rPr>
                              <w:br/>
                              <w:t>терапии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AA4F19" id="Text Box 19" o:spid="_x0000_s1032" type="#_x0000_t202" style="position:absolute;margin-left:49.45pt;margin-top:285.15pt;width:81.6pt;height:40.3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" fillcolor="#f1f1f1" stroked="f">
                <v:textbox style="mso-fit-shape-to-text:t" inset="0,0,0,0">
                  <w:txbxContent>
                    <w:p w14:paraId="3B1E0435" w14:textId="77777777" w:rsidR="003A7640" w:rsidRDefault="006522B3">
                      <w:pPr>
                        <w:pStyle w:val="15"/>
                        <w:shd w:val="clear" w:color="auto" w:fill="auto"/>
                      </w:pPr>
                      <w:r>
                        <w:rPr>
                          <w:rStyle w:val="15Exact0"/>
                          <w:b/>
                          <w:bCs/>
                        </w:rPr>
                        <w:t>Продолжение</w:t>
                      </w:r>
                      <w:r>
                        <w:rPr>
                          <w:rStyle w:val="15Exact0"/>
                          <w:b/>
                          <w:bCs/>
                        </w:rPr>
                        <w:br/>
                        <w:t>консервативной</w:t>
                      </w:r>
                      <w:r>
                        <w:rPr>
                          <w:rStyle w:val="15Exact0"/>
                          <w:b/>
                          <w:bCs/>
                        </w:rPr>
                        <w:br/>
                        <w:t>терапии</w:t>
                      </w:r>
                    </w:p>
                  </w:txbxContent>
                </v:textbox>
                <w10:wrap anchorx="margin"/>
              </v:shape>
            </w:pict>
          </mc:Fallback>
        </mc:AlternateContent>
      </w:r>
      <w:r>
        <w:rPr>
          <w:noProof/>
        </w:rPr>
        <mc:AlternateContent>
          <mc:Choice Requires="wps">
            <w:drawing>
              <wp:anchor distT="0" distB="0" distL="63500" distR="63500" simplePos="0" relativeHeight="251657732" behindDoc="0" locked="0" layoutInCell="1" allowOverlap="1" wp14:anchorId="6AA954E9" wp14:editId="3622F2D2">
                <wp:simplePos x="0" y="0"/>
                <wp:positionH relativeFrom="margin">
                  <wp:posOffset>5151120</wp:posOffset>
                </wp:positionH>
                <wp:positionV relativeFrom="paragraph">
                  <wp:posOffset>3228340</wp:posOffset>
                </wp:positionV>
                <wp:extent cx="987425" cy="1173480"/>
                <wp:effectExtent l="4445" t="0" r="0" b="127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506ED" w14:textId="77777777" w:rsidR="003A7640" w:rsidRDefault="006522B3">
                            <w:pPr>
                              <w:pStyle w:val="2d"/>
                              <w:shd w:val="clear" w:color="auto" w:fill="auto"/>
                              <w:spacing w:line="264" w:lineRule="exact"/>
                              <w:ind w:left="160"/>
                            </w:pPr>
                            <w:r>
                              <w:rPr>
                                <w:rStyle w:val="2Exact2"/>
                                <w:b/>
                                <w:bCs/>
                              </w:rPr>
                              <w:t>Оперативное</w:t>
                            </w:r>
                          </w:p>
                          <w:p w14:paraId="62777D40" w14:textId="77777777" w:rsidR="003A7640" w:rsidRDefault="006522B3">
                            <w:pPr>
                              <w:pStyle w:val="2d"/>
                              <w:shd w:val="clear" w:color="auto" w:fill="auto"/>
                              <w:spacing w:line="264" w:lineRule="exact"/>
                              <w:jc w:val="center"/>
                            </w:pPr>
                            <w:r>
                              <w:rPr>
                                <w:rStyle w:val="2Exact2"/>
                                <w:b/>
                                <w:bCs/>
                              </w:rPr>
                              <w:t>лечение:</w:t>
                            </w:r>
                          </w:p>
                          <w:p w14:paraId="1D0CE136" w14:textId="77777777" w:rsidR="003A7640" w:rsidRDefault="006522B3">
                            <w:pPr>
                              <w:pStyle w:val="af"/>
                              <w:numPr>
                                <w:ilvl w:val="0"/>
                                <w:numId w:val="25"/>
                              </w:numPr>
                              <w:shd w:val="clear" w:color="auto" w:fill="auto"/>
                              <w:tabs>
                                <w:tab w:val="left" w:pos="120"/>
                              </w:tabs>
                              <w:ind w:left="160"/>
                            </w:pPr>
                            <w:r>
                              <w:rPr>
                                <w:rStyle w:val="Exact0"/>
                                <w:b/>
                                <w:bCs/>
                              </w:rPr>
                              <w:t>Дренирование верхних мочевых путей,</w:t>
                            </w:r>
                          </w:p>
                          <w:p w14:paraId="122889BF" w14:textId="77777777" w:rsidR="003A7640" w:rsidRDefault="006522B3">
                            <w:pPr>
                              <w:pStyle w:val="af"/>
                              <w:numPr>
                                <w:ilvl w:val="0"/>
                                <w:numId w:val="25"/>
                              </w:numPr>
                              <w:shd w:val="clear" w:color="auto" w:fill="auto"/>
                              <w:tabs>
                                <w:tab w:val="left" w:pos="130"/>
                              </w:tabs>
                              <w:ind w:left="160"/>
                            </w:pPr>
                            <w:r>
                              <w:rPr>
                                <w:rStyle w:val="Exact0"/>
                                <w:b/>
                                <w:bCs/>
                              </w:rPr>
                              <w:t>Экстренная КУЛТ</w:t>
                            </w:r>
                          </w:p>
                          <w:p w14:paraId="38390F8C" w14:textId="77777777" w:rsidR="003A7640" w:rsidRDefault="006522B3">
                            <w:pPr>
                              <w:pStyle w:val="af"/>
                              <w:numPr>
                                <w:ilvl w:val="0"/>
                                <w:numId w:val="25"/>
                              </w:numPr>
                              <w:shd w:val="clear" w:color="auto" w:fill="auto"/>
                              <w:tabs>
                                <w:tab w:val="left" w:pos="130"/>
                              </w:tabs>
                              <w:ind w:firstLine="0"/>
                              <w:jc w:val="both"/>
                            </w:pPr>
                            <w:r>
                              <w:rPr>
                                <w:rStyle w:val="Exact0"/>
                                <w:b/>
                                <w:bCs/>
                              </w:rPr>
                              <w:t>Экстренная ДЛТ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A954E9" id="Text Box 20" o:spid="_x0000_s1033" type="#_x0000_t202" style="position:absolute;margin-left:405.6pt;margin-top:254.2pt;width:77.75pt;height:92.4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" filled="f" stroked="f">
                <v:textbox style="mso-fit-shape-to-text:t" inset="0,0,0,0">
                  <w:txbxContent>
                    <w:p w14:paraId="17D506ED" w14:textId="77777777" w:rsidR="003A7640" w:rsidRDefault="006522B3">
                      <w:pPr>
                        <w:pStyle w:val="2d"/>
                        <w:shd w:val="clear" w:color="auto" w:fill="auto"/>
                        <w:spacing w:line="264" w:lineRule="exact"/>
                        <w:ind w:left="160"/>
                      </w:pPr>
                      <w:r>
                        <w:rPr>
                          <w:rStyle w:val="2Exact2"/>
                          <w:b/>
                          <w:bCs/>
                        </w:rPr>
                        <w:t>Оперативное</w:t>
                      </w:r>
                    </w:p>
                    <w:p w14:paraId="62777D40" w14:textId="77777777" w:rsidR="003A7640" w:rsidRDefault="006522B3">
                      <w:pPr>
                        <w:pStyle w:val="2d"/>
                        <w:shd w:val="clear" w:color="auto" w:fill="auto"/>
                        <w:spacing w:line="264" w:lineRule="exact"/>
                        <w:jc w:val="center"/>
                      </w:pPr>
                      <w:r>
                        <w:rPr>
                          <w:rStyle w:val="2Exact2"/>
                          <w:b/>
                          <w:bCs/>
                        </w:rPr>
                        <w:t>лечение:</w:t>
                      </w:r>
                    </w:p>
                    <w:p w14:paraId="1D0CE136" w14:textId="77777777" w:rsidR="003A7640" w:rsidRDefault="006522B3">
                      <w:pPr>
                        <w:pStyle w:val="af"/>
                        <w:numPr>
                          <w:ilvl w:val="0"/>
                          <w:numId w:val="25"/>
                        </w:numPr>
                        <w:shd w:val="clear" w:color="auto" w:fill="auto"/>
                        <w:tabs>
                          <w:tab w:val="left" w:pos="120"/>
                        </w:tabs>
                        <w:ind w:left="160"/>
                      </w:pPr>
                      <w:r>
                        <w:rPr>
                          <w:rStyle w:val="Exact0"/>
                          <w:b/>
                          <w:bCs/>
                        </w:rPr>
                        <w:t>Дренирование верхних мочевых путей,</w:t>
                      </w:r>
                    </w:p>
                    <w:p w14:paraId="122889BF" w14:textId="77777777" w:rsidR="003A7640" w:rsidRDefault="006522B3">
                      <w:pPr>
                        <w:pStyle w:val="af"/>
                        <w:numPr>
                          <w:ilvl w:val="0"/>
                          <w:numId w:val="25"/>
                        </w:numPr>
                        <w:shd w:val="clear" w:color="auto" w:fill="auto"/>
                        <w:tabs>
                          <w:tab w:val="left" w:pos="130"/>
                        </w:tabs>
                        <w:ind w:left="160"/>
                      </w:pPr>
                      <w:r>
                        <w:rPr>
                          <w:rStyle w:val="Exact0"/>
                          <w:b/>
                          <w:bCs/>
                        </w:rPr>
                        <w:t>Экстренная КУЛТ</w:t>
                      </w:r>
                    </w:p>
                    <w:p w14:paraId="38390F8C" w14:textId="77777777" w:rsidR="003A7640" w:rsidRDefault="006522B3">
                      <w:pPr>
                        <w:pStyle w:val="af"/>
                        <w:numPr>
                          <w:ilvl w:val="0"/>
                          <w:numId w:val="25"/>
                        </w:numPr>
                        <w:shd w:val="clear" w:color="auto" w:fill="auto"/>
                        <w:tabs>
                          <w:tab w:val="left" w:pos="130"/>
                        </w:tabs>
                        <w:ind w:firstLine="0"/>
                        <w:jc w:val="both"/>
                      </w:pPr>
                      <w:r>
                        <w:rPr>
                          <w:rStyle w:val="Exact0"/>
                          <w:b/>
                          <w:bCs/>
                        </w:rPr>
                        <w:t>Экстренная ДЛТ</w:t>
                      </w:r>
                    </w:p>
                  </w:txbxContent>
                </v:textbox>
                <w10:wrap anchorx="margin"/>
              </v:shape>
            </w:pict>
          </mc:Fallback>
        </mc:AlternateContent>
      </w:r>
      <w:r>
        <w:rPr>
          <w:noProof/>
        </w:rPr>
        <w:drawing>
          <wp:anchor distT="0" distB="0" distL="63500" distR="63500" simplePos="0" relativeHeight="251657738" behindDoc="1" locked="0" layoutInCell="1" allowOverlap="1" wp14:anchorId="7D2B5EE2" wp14:editId="4E4A5729">
            <wp:simplePos x="0" y="0"/>
            <wp:positionH relativeFrom="margin">
              <wp:posOffset>2267585</wp:posOffset>
            </wp:positionH>
            <wp:positionV relativeFrom="paragraph">
              <wp:posOffset>0</wp:posOffset>
            </wp:positionV>
            <wp:extent cx="3986530" cy="4102735"/>
            <wp:effectExtent l="0" t="0" r="0" b="0"/>
            <wp:wrapNone/>
            <wp:docPr id="2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86530" cy="4102735"/>
                    </a:xfrm>
                    <a:prstGeom prst="rect">
                      <a:avLst/>
                    </a:prstGeom>
                    <a:noFill/>
                  </pic:spPr>
                </pic:pic>
              </a:graphicData>
            </a:graphic>
            <wp14:sizeRelH relativeFrom="page">
              <wp14:pctWidth>0</wp14:pctWidth>
            </wp14:sizeRelH>
            <wp14:sizeRelV relativeFrom="page">
              <wp14:pctHeight>0</wp14:pctHeight>
            </wp14:sizeRelV>
          </wp:anchor>
        </w:drawing>
      </w:r>
    </w:p>
    <w:p w14:paraId="117B4538" w14:textId="77777777" w:rsidR="003A7640" w:rsidRDefault="003A7640">
      <w:pPr>
        <w:spacing w:line="360" w:lineRule="exact"/>
      </w:pPr>
    </w:p>
    <w:p w14:paraId="411B1F87" w14:textId="77777777" w:rsidR="003A7640" w:rsidRDefault="003A7640">
      <w:pPr>
        <w:spacing w:line="360" w:lineRule="exact"/>
      </w:pPr>
    </w:p>
    <w:p w14:paraId="489561FF" w14:textId="77777777" w:rsidR="003A7640" w:rsidRDefault="003A7640">
      <w:pPr>
        <w:spacing w:line="360" w:lineRule="exact"/>
      </w:pPr>
    </w:p>
    <w:p w14:paraId="25DD5951" w14:textId="77777777" w:rsidR="003A7640" w:rsidRDefault="003A7640">
      <w:pPr>
        <w:spacing w:line="360" w:lineRule="exact"/>
      </w:pPr>
    </w:p>
    <w:p w14:paraId="37B83E8F" w14:textId="77777777" w:rsidR="003A7640" w:rsidRDefault="003A7640">
      <w:pPr>
        <w:spacing w:line="360" w:lineRule="exact"/>
      </w:pPr>
    </w:p>
    <w:p w14:paraId="3244CE64" w14:textId="77777777" w:rsidR="003A7640" w:rsidRDefault="003A7640">
      <w:pPr>
        <w:spacing w:line="360" w:lineRule="exact"/>
      </w:pPr>
    </w:p>
    <w:p w14:paraId="14AE8F06" w14:textId="77777777" w:rsidR="003A7640" w:rsidRDefault="003A7640">
      <w:pPr>
        <w:spacing w:line="360" w:lineRule="exact"/>
      </w:pPr>
    </w:p>
    <w:p w14:paraId="07B1919B" w14:textId="77777777" w:rsidR="003A7640" w:rsidRDefault="003A7640">
      <w:pPr>
        <w:spacing w:line="360" w:lineRule="exact"/>
      </w:pPr>
    </w:p>
    <w:p w14:paraId="422B922B" w14:textId="77777777" w:rsidR="003A7640" w:rsidRDefault="003A7640">
      <w:pPr>
        <w:spacing w:line="360" w:lineRule="exact"/>
      </w:pPr>
    </w:p>
    <w:p w14:paraId="1C935191" w14:textId="77777777" w:rsidR="003A7640" w:rsidRDefault="003A7640">
      <w:pPr>
        <w:spacing w:line="360" w:lineRule="exact"/>
      </w:pPr>
    </w:p>
    <w:p w14:paraId="5AACE843" w14:textId="77777777" w:rsidR="003A7640" w:rsidRDefault="003A7640">
      <w:pPr>
        <w:spacing w:line="360" w:lineRule="exact"/>
      </w:pPr>
    </w:p>
    <w:p w14:paraId="36574235" w14:textId="77777777" w:rsidR="003A7640" w:rsidRDefault="003A7640">
      <w:pPr>
        <w:spacing w:line="360" w:lineRule="exact"/>
      </w:pPr>
    </w:p>
    <w:p w14:paraId="4C93CC5C" w14:textId="77777777" w:rsidR="003A7640" w:rsidRDefault="003A7640">
      <w:pPr>
        <w:spacing w:line="360" w:lineRule="exact"/>
      </w:pPr>
    </w:p>
    <w:p w14:paraId="5D13CED8" w14:textId="77777777" w:rsidR="003A7640" w:rsidRDefault="003A7640">
      <w:pPr>
        <w:spacing w:line="360" w:lineRule="exact"/>
      </w:pPr>
    </w:p>
    <w:p w14:paraId="5BF3241C" w14:textId="77777777" w:rsidR="003A7640" w:rsidRDefault="003A7640">
      <w:pPr>
        <w:spacing w:line="360" w:lineRule="exact"/>
      </w:pPr>
    </w:p>
    <w:p w14:paraId="19BD38BD" w14:textId="77777777" w:rsidR="003A7640" w:rsidRDefault="003A7640">
      <w:pPr>
        <w:spacing w:line="360" w:lineRule="exact"/>
      </w:pPr>
    </w:p>
    <w:p w14:paraId="0B367A16" w14:textId="77777777" w:rsidR="003A7640" w:rsidRDefault="003A7640">
      <w:pPr>
        <w:spacing w:line="360" w:lineRule="exact"/>
      </w:pPr>
    </w:p>
    <w:p w14:paraId="43F66626" w14:textId="77777777" w:rsidR="003A7640" w:rsidRDefault="003A7640">
      <w:pPr>
        <w:spacing w:line="360" w:lineRule="exact"/>
      </w:pPr>
    </w:p>
    <w:p w14:paraId="5EB99692" w14:textId="77777777" w:rsidR="003A7640" w:rsidRDefault="003A7640">
      <w:pPr>
        <w:spacing w:line="360" w:lineRule="exact"/>
      </w:pPr>
    </w:p>
    <w:p w14:paraId="10D245EB" w14:textId="77777777" w:rsidR="003A7640" w:rsidRDefault="003A7640">
      <w:pPr>
        <w:spacing w:line="360" w:lineRule="exact"/>
      </w:pPr>
    </w:p>
    <w:p w14:paraId="6DD10AE8" w14:textId="77777777" w:rsidR="003A7640" w:rsidRDefault="003A7640">
      <w:pPr>
        <w:spacing w:line="360" w:lineRule="exact"/>
      </w:pPr>
    </w:p>
    <w:p w14:paraId="079C4B83" w14:textId="77777777" w:rsidR="003A7640" w:rsidRDefault="003A7640">
      <w:pPr>
        <w:spacing w:line="360" w:lineRule="exact"/>
      </w:pPr>
    </w:p>
    <w:p w14:paraId="1209A35B" w14:textId="77777777" w:rsidR="003A7640" w:rsidRDefault="003A7640">
      <w:pPr>
        <w:spacing w:line="381" w:lineRule="exact"/>
      </w:pPr>
    </w:p>
    <w:p w14:paraId="16CC8778" w14:textId="77777777" w:rsidR="003A7640" w:rsidRDefault="003A7640">
      <w:pPr>
        <w:rPr>
          <w:sz w:val="2"/>
          <w:szCs w:val="2"/>
        </w:rPr>
        <w:sectPr w:rsidR="003A7640">
          <w:type w:val="continuous"/>
          <w:pgSz w:w="11155" w:h="15826"/>
          <w:pgMar w:top="1736" w:right="710" w:bottom="1429" w:left="595" w:header="0" w:footer="3" w:gutter="0"/>
          <w:cols w:space="720"/>
          <w:noEndnote/>
          <w:docGrid w:linePitch="360"/>
        </w:sectPr>
      </w:pPr>
    </w:p>
    <w:p w14:paraId="3F75BCEB" w14:textId="77777777" w:rsidR="003A7640" w:rsidRDefault="006522B3">
      <w:pPr>
        <w:pStyle w:val="22"/>
        <w:shd w:val="clear" w:color="auto" w:fill="auto"/>
        <w:spacing w:before="0" w:after="0" w:line="374" w:lineRule="exact"/>
        <w:ind w:firstLine="740"/>
        <w:jc w:val="both"/>
      </w:pPr>
      <w:r>
        <w:lastRenderedPageBreak/>
        <w:t>Формирование конкрементов в мочевом тракте — патологическое состояние, которое поражает людей разных возрастных групп большинства стран мира и имеет широкую распространенность. Уролитиаз и рецидивный его характер нередко имеют тяжелые осложнения и инвалиди</w:t>
      </w:r>
      <w:r>
        <w:t>зируют пациентов, чем и обуславливается высокое медико-социальное значение уролитиаза для здравоохранения в целом.</w:t>
      </w:r>
    </w:p>
    <w:p w14:paraId="22DD514C" w14:textId="77777777" w:rsidR="003A7640" w:rsidRDefault="006522B3">
      <w:pPr>
        <w:pStyle w:val="22"/>
        <w:shd w:val="clear" w:color="auto" w:fill="auto"/>
        <w:spacing w:before="0" w:after="0" w:line="374" w:lineRule="exact"/>
        <w:ind w:firstLine="740"/>
        <w:jc w:val="both"/>
      </w:pPr>
      <w:r>
        <w:t>Коррекция метаболических нарушений должна осуществляться урологами, при необходимости с подключением к лечебному процессу консультантов: эндо</w:t>
      </w:r>
      <w:r>
        <w:t>кринологов, диетологов, гастроэнтерологов, педиатров.</w:t>
      </w:r>
    </w:p>
    <w:p w14:paraId="1F84A6DB" w14:textId="16599A72" w:rsidR="003A7640" w:rsidRDefault="00AF07A4">
      <w:pPr>
        <w:pStyle w:val="22"/>
        <w:shd w:val="clear" w:color="auto" w:fill="auto"/>
        <w:spacing w:before="0" w:after="0" w:line="374" w:lineRule="exact"/>
        <w:ind w:firstLine="740"/>
        <w:jc w:val="both"/>
      </w:pPr>
      <w:r>
        <w:rPr>
          <w:noProof/>
        </w:rPr>
        <mc:AlternateContent>
          <mc:Choice Requires="wps">
            <w:drawing>
              <wp:anchor distT="0" distB="0" distL="63500" distR="542290" simplePos="0" relativeHeight="377487107" behindDoc="1" locked="0" layoutInCell="1" allowOverlap="1" wp14:anchorId="03E4080E" wp14:editId="13EA15F9">
                <wp:simplePos x="0" y="0"/>
                <wp:positionH relativeFrom="margin">
                  <wp:posOffset>-798830</wp:posOffset>
                </wp:positionH>
                <wp:positionV relativeFrom="paragraph">
                  <wp:posOffset>310515</wp:posOffset>
                </wp:positionV>
                <wp:extent cx="255905" cy="838200"/>
                <wp:effectExtent l="4445" t="4445" r="0" b="0"/>
                <wp:wrapSquare wrapText="right"/>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18887" w14:textId="77777777" w:rsidR="003A7640" w:rsidRDefault="006522B3">
                            <w:pPr>
                              <w:pStyle w:val="16"/>
                              <w:shd w:val="clear" w:color="auto" w:fill="auto"/>
                              <w:spacing w:line="1320" w:lineRule="exact"/>
                            </w:pPr>
                            <w: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4080E" id="Text Box 22" o:spid="_x0000_s1034" type="#_x0000_t202" style="position:absolute;left:0;text-align:left;margin-left:-62.9pt;margin-top:24.45pt;width:20.15pt;height:66pt;z-index:-125829373;visibility:visible;mso-wrap-style:square;mso-width-percent:0;mso-height-percent:0;mso-wrap-distance-left:5pt;mso-wrap-distance-top:0;mso-wrap-distance-right:42.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" filled="f" stroked="f">
                <v:textbox style="mso-fit-shape-to-text:t" inset="0,0,0,0">
                  <w:txbxContent>
                    <w:p w14:paraId="6FA18887" w14:textId="77777777" w:rsidR="003A7640" w:rsidRDefault="006522B3">
                      <w:pPr>
                        <w:pStyle w:val="16"/>
                        <w:shd w:val="clear" w:color="auto" w:fill="auto"/>
                        <w:spacing w:line="1320" w:lineRule="exact"/>
                      </w:pPr>
                      <w:r>
                        <w:t>I</w:t>
                      </w:r>
                    </w:p>
                  </w:txbxContent>
                </v:textbox>
                <w10:wrap type="square" side="right" anchorx="margin"/>
              </v:shape>
            </w:pict>
          </mc:Fallback>
        </mc:AlternateContent>
      </w:r>
      <w:r w:rsidR="006522B3">
        <w:t>Важно не только удаление конкремента из мочевого тракта, но и предотвращение рецидивов камнеобразования, назначение соответствующей терапии, направленной на коррекцию метаболических нарущений для к</w:t>
      </w:r>
      <w:r w:rsidR="006522B3">
        <w:t>аждого конкретного пациента.</w:t>
      </w:r>
    </w:p>
    <w:p w14:paraId="3F01D5A8" w14:textId="77777777" w:rsidR="003A7640" w:rsidRDefault="006522B3">
      <w:pPr>
        <w:pStyle w:val="22"/>
        <w:shd w:val="clear" w:color="auto" w:fill="auto"/>
        <w:spacing w:before="0" w:after="0" w:line="374" w:lineRule="exact"/>
        <w:ind w:firstLine="220"/>
        <w:jc w:val="both"/>
      </w:pPr>
      <w:r>
        <w:t>Почечная колика — состояние, характеризующееся нарушением оттока мочи по верхним мочевыводящим путям, приводящее к повышению давления в чашечно-лоханочной системе и нарушению кровоснабжения почки, сопровождающееся резким болевы</w:t>
      </w:r>
      <w:r>
        <w:t>м приступом. Почечная колика возникает внезапно на фоне общего благополучия, без видимых причин, днём или ночью, в состоянии покоя или при движении.</w:t>
      </w:r>
    </w:p>
    <w:p w14:paraId="446E6D6A" w14:textId="77777777" w:rsidR="003A7640" w:rsidRDefault="006522B3">
      <w:pPr>
        <w:pStyle w:val="22"/>
        <w:shd w:val="clear" w:color="auto" w:fill="auto"/>
        <w:spacing w:before="0" w:after="0" w:line="394" w:lineRule="exact"/>
        <w:ind w:firstLine="740"/>
        <w:jc w:val="both"/>
      </w:pPr>
      <w:r>
        <w:t>Для купирования почечной колики необходимо восстановления паесажа мочи. Применяемые препараты нацелены на н</w:t>
      </w:r>
      <w:r>
        <w:t>есколько эффектов:</w:t>
      </w:r>
    </w:p>
    <w:p w14:paraId="5B685E1D" w14:textId="77777777" w:rsidR="003A7640" w:rsidRDefault="006522B3">
      <w:pPr>
        <w:pStyle w:val="22"/>
        <w:numPr>
          <w:ilvl w:val="0"/>
          <w:numId w:val="23"/>
        </w:numPr>
        <w:shd w:val="clear" w:color="auto" w:fill="auto"/>
        <w:tabs>
          <w:tab w:val="left" w:pos="1059"/>
        </w:tabs>
        <w:spacing w:before="0" w:after="0" w:line="394" w:lineRule="exact"/>
        <w:ind w:firstLine="740"/>
        <w:jc w:val="both"/>
      </w:pPr>
      <w:r>
        <w:t>Обезболивание;</w:t>
      </w:r>
    </w:p>
    <w:p w14:paraId="4DEF59DF" w14:textId="77777777" w:rsidR="003A7640" w:rsidRDefault="006522B3">
      <w:pPr>
        <w:pStyle w:val="22"/>
        <w:numPr>
          <w:ilvl w:val="0"/>
          <w:numId w:val="23"/>
        </w:numPr>
        <w:shd w:val="clear" w:color="auto" w:fill="auto"/>
        <w:tabs>
          <w:tab w:val="left" w:pos="1059"/>
        </w:tabs>
        <w:spacing w:before="0" w:after="0" w:line="355" w:lineRule="exact"/>
        <w:ind w:firstLine="740"/>
        <w:jc w:val="both"/>
      </w:pPr>
      <w:r>
        <w:t>Уменьшение диуреза на стороне поражения;</w:t>
      </w:r>
    </w:p>
    <w:p w14:paraId="7257A9F5" w14:textId="77777777" w:rsidR="003A7640" w:rsidRDefault="006522B3">
      <w:pPr>
        <w:pStyle w:val="22"/>
        <w:numPr>
          <w:ilvl w:val="0"/>
          <w:numId w:val="23"/>
        </w:numPr>
        <w:shd w:val="clear" w:color="auto" w:fill="auto"/>
        <w:tabs>
          <w:tab w:val="left" w:pos="1059"/>
        </w:tabs>
        <w:spacing w:before="0" w:after="0" w:line="355" w:lineRule="exact"/>
        <w:ind w:firstLine="740"/>
        <w:jc w:val="both"/>
      </w:pPr>
      <w:r>
        <w:t>Снятие отёка мочеточника на уровне стояния камня;</w:t>
      </w:r>
    </w:p>
    <w:p w14:paraId="28201610" w14:textId="77777777" w:rsidR="003A7640" w:rsidRDefault="006522B3">
      <w:pPr>
        <w:pStyle w:val="22"/>
        <w:numPr>
          <w:ilvl w:val="0"/>
          <w:numId w:val="23"/>
        </w:numPr>
        <w:shd w:val="clear" w:color="auto" w:fill="auto"/>
        <w:tabs>
          <w:tab w:val="left" w:pos="1059"/>
        </w:tabs>
        <w:spacing w:before="0" w:after="14" w:line="355" w:lineRule="exact"/>
        <w:ind w:firstLine="740"/>
        <w:jc w:val="both"/>
      </w:pPr>
      <w:r>
        <w:t>Расслабление гладкой мускулатуры мочеточника;</w:t>
      </w:r>
    </w:p>
    <w:p w14:paraId="71FB399A" w14:textId="311DC3D8" w:rsidR="003A7640" w:rsidRDefault="00AF07A4">
      <w:pPr>
        <w:pStyle w:val="22"/>
        <w:shd w:val="clear" w:color="auto" w:fill="auto"/>
        <w:spacing w:before="0" w:after="0" w:line="413" w:lineRule="exact"/>
        <w:ind w:firstLine="740"/>
        <w:jc w:val="both"/>
        <w:sectPr w:rsidR="003A7640">
          <w:pgSz w:w="11155" w:h="15826"/>
          <w:pgMar w:top="1881" w:right="912" w:bottom="1881" w:left="1670" w:header="0" w:footer="3" w:gutter="0"/>
          <w:cols w:space="720"/>
          <w:noEndnote/>
          <w:docGrid w:linePitch="360"/>
        </w:sectPr>
      </w:pPr>
      <w:r>
        <w:rPr>
          <w:noProof/>
        </w:rPr>
        <mc:AlternateContent>
          <mc:Choice Requires="wps">
            <w:drawing>
              <wp:anchor distT="0" distB="0" distL="63500" distR="548640" simplePos="0" relativeHeight="377487108" behindDoc="1" locked="0" layoutInCell="1" allowOverlap="1" wp14:anchorId="5E15AF9D" wp14:editId="79B1B29A">
                <wp:simplePos x="0" y="0"/>
                <wp:positionH relativeFrom="margin">
                  <wp:posOffset>-737870</wp:posOffset>
                </wp:positionH>
                <wp:positionV relativeFrom="paragraph">
                  <wp:posOffset>59055</wp:posOffset>
                </wp:positionV>
                <wp:extent cx="189230" cy="292100"/>
                <wp:effectExtent l="0" t="2540" r="2540" b="635"/>
                <wp:wrapSquare wrapText="right"/>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D60E1" w14:textId="77777777" w:rsidR="003A7640" w:rsidRDefault="006522B3">
                            <w:pPr>
                              <w:pStyle w:val="17"/>
                              <w:shd w:val="clear" w:color="auto" w:fill="auto"/>
                              <w:spacing w:line="460" w:lineRule="exact"/>
                            </w:pPr>
                            <w: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15AF9D" id="Text Box 23" o:spid="_x0000_s1035" type="#_x0000_t202" style="position:absolute;left:0;text-align:left;margin-left:-58.1pt;margin-top:4.65pt;width:14.9pt;height:23pt;z-index:-125829372;visibility:visible;mso-wrap-style:square;mso-width-percent:0;mso-height-percent:0;mso-wrap-distance-left:5pt;mso-wrap-distance-top:0;mso-wrap-distance-right:43.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" filled="f" stroked="f">
                <v:textbox style="mso-fit-shape-to-text:t" inset="0,0,0,0">
                  <w:txbxContent>
                    <w:p w14:paraId="41ED60E1" w14:textId="77777777" w:rsidR="003A7640" w:rsidRDefault="006522B3">
                      <w:pPr>
                        <w:pStyle w:val="17"/>
                        <w:shd w:val="clear" w:color="auto" w:fill="auto"/>
                        <w:spacing w:line="460" w:lineRule="exact"/>
                      </w:pPr>
                      <w:r>
                        <w:t>I</w:t>
                      </w:r>
                    </w:p>
                  </w:txbxContent>
                </v:textbox>
                <w10:wrap type="square" side="right" anchorx="margin"/>
              </v:shape>
            </w:pict>
          </mc:Fallback>
        </mc:AlternateContent>
      </w:r>
      <w:r w:rsidR="006522B3">
        <w:t xml:space="preserve">Дренирование посредством чрескожной нефростомии или </w:t>
      </w:r>
      <w:r w:rsidR="006522B3">
        <w:t>мочеточникового стента нацелено на восстановления пассажа мочи из почки.</w:t>
      </w:r>
    </w:p>
    <w:p w14:paraId="4DDDC853" w14:textId="0272860C" w:rsidR="003A7640" w:rsidRDefault="00AF07A4">
      <w:pPr>
        <w:pStyle w:val="24"/>
        <w:keepNext/>
        <w:keepLines/>
        <w:shd w:val="clear" w:color="auto" w:fill="auto"/>
        <w:spacing w:before="0" w:after="0" w:line="442" w:lineRule="exact"/>
        <w:ind w:firstLine="0"/>
        <w:jc w:val="both"/>
      </w:pPr>
      <w:r>
        <w:rPr>
          <w:noProof/>
        </w:rPr>
        <w:lastRenderedPageBreak/>
        <mc:AlternateContent>
          <mc:Choice Requires="wps">
            <w:drawing>
              <wp:anchor distT="0" distB="0" distL="63500" distR="63500" simplePos="0" relativeHeight="377487109" behindDoc="1" locked="0" layoutInCell="1" allowOverlap="1" wp14:anchorId="00FF1286" wp14:editId="75741C67">
                <wp:simplePos x="0" y="0"/>
                <wp:positionH relativeFrom="margin">
                  <wp:posOffset>-798830</wp:posOffset>
                </wp:positionH>
                <wp:positionV relativeFrom="margin">
                  <wp:posOffset>2558415</wp:posOffset>
                </wp:positionV>
                <wp:extent cx="219710" cy="825500"/>
                <wp:effectExtent l="4445" t="0" r="4445" b="0"/>
                <wp:wrapTopAndBottom/>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14DAE" w14:textId="77777777" w:rsidR="003A7640" w:rsidRDefault="006522B3">
                            <w:pPr>
                              <w:pStyle w:val="18"/>
                              <w:shd w:val="clear" w:color="auto" w:fill="auto"/>
                              <w:spacing w:line="1300" w:lineRule="exact"/>
                            </w:pPr>
                            <w: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FF1286" id="Text Box 24" o:spid="_x0000_s1036" type="#_x0000_t202" style="position:absolute;left:0;text-align:left;margin-left:-62.9pt;margin-top:201.45pt;width:17.3pt;height:65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" filled="f" stroked="f">
                <v:textbox style="mso-fit-shape-to-text:t" inset="0,0,0,0">
                  <w:txbxContent>
                    <w:p w14:paraId="04F14DAE" w14:textId="77777777" w:rsidR="003A7640" w:rsidRDefault="006522B3">
                      <w:pPr>
                        <w:pStyle w:val="18"/>
                        <w:shd w:val="clear" w:color="auto" w:fill="auto"/>
                        <w:spacing w:line="1300" w:lineRule="exact"/>
                      </w:pPr>
                      <w:r>
                        <w:t>I</w:t>
                      </w:r>
                    </w:p>
                  </w:txbxContent>
                </v:textbox>
                <w10:wrap type="topAndBottom" anchorx="margin" anchory="margin"/>
              </v:shape>
            </w:pict>
          </mc:Fallback>
        </mc:AlternateContent>
      </w:r>
      <w:bookmarkStart w:id="27" w:name="bookmark27"/>
      <w:r w:rsidR="006522B3">
        <w:t>Приложение Г1. Сравнение бесконтрастной компьютерной томографии и экскреторной урографии в диагностике конкрементов мочевыводящих</w:t>
      </w:r>
      <w:bookmarkEnd w:id="27"/>
    </w:p>
    <w:p w14:paraId="505AE9E6" w14:textId="519779CF" w:rsidR="003A7640" w:rsidRDefault="00AF07A4">
      <w:pPr>
        <w:pStyle w:val="24"/>
        <w:keepNext/>
        <w:keepLines/>
        <w:shd w:val="clear" w:color="auto" w:fill="auto"/>
        <w:spacing w:before="0" w:after="0" w:line="442" w:lineRule="exact"/>
        <w:ind w:right="20" w:firstLine="0"/>
      </w:pPr>
      <w:r>
        <w:rPr>
          <w:noProof/>
        </w:rPr>
        <mc:AlternateContent>
          <mc:Choice Requires="wps">
            <w:drawing>
              <wp:anchor distT="0" distB="0" distL="63500" distR="63500" simplePos="0" relativeHeight="377487110" behindDoc="1" locked="0" layoutInCell="1" allowOverlap="1" wp14:anchorId="54765527" wp14:editId="6D78E288">
                <wp:simplePos x="0" y="0"/>
                <wp:positionH relativeFrom="margin">
                  <wp:posOffset>12065</wp:posOffset>
                </wp:positionH>
                <wp:positionV relativeFrom="margin">
                  <wp:posOffset>975360</wp:posOffset>
                </wp:positionV>
                <wp:extent cx="5483225" cy="2643505"/>
                <wp:effectExtent l="0" t="0" r="0" b="0"/>
                <wp:wrapTopAndBottom/>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264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09"/>
                              <w:gridCol w:w="2669"/>
                              <w:gridCol w:w="2098"/>
                              <w:gridCol w:w="2160"/>
                            </w:tblGrid>
                            <w:tr w:rsidR="003A7640" w14:paraId="54CF7801" w14:textId="77777777">
                              <w:tblPrEx>
                                <w:tblCellMar>
                                  <w:top w:w="0" w:type="dxa"/>
                                  <w:bottom w:w="0" w:type="dxa"/>
                                </w:tblCellMar>
                              </w:tblPrEx>
                              <w:trPr>
                                <w:trHeight w:hRule="exact" w:val="691"/>
                                <w:jc w:val="center"/>
                              </w:trPr>
                              <w:tc>
                                <w:tcPr>
                                  <w:tcW w:w="1709" w:type="dxa"/>
                                  <w:vMerge w:val="restart"/>
                                  <w:tcBorders>
                                    <w:top w:val="single" w:sz="4" w:space="0" w:color="auto"/>
                                    <w:left w:val="single" w:sz="4" w:space="0" w:color="auto"/>
                                  </w:tcBorders>
                                  <w:shd w:val="clear" w:color="auto" w:fill="FFFFFF"/>
                                </w:tcPr>
                                <w:p w14:paraId="319C8F62" w14:textId="77777777" w:rsidR="003A7640" w:rsidRDefault="006522B3">
                                  <w:pPr>
                                    <w:pStyle w:val="22"/>
                                    <w:shd w:val="clear" w:color="auto" w:fill="auto"/>
                                    <w:spacing w:before="0" w:after="0" w:line="210" w:lineRule="exact"/>
                                    <w:ind w:left="300" w:firstLine="0"/>
                                  </w:pPr>
                                  <w:r>
                                    <w:t>Ссылка</w:t>
                                  </w:r>
                                </w:p>
                              </w:tc>
                              <w:tc>
                                <w:tcPr>
                                  <w:tcW w:w="4767" w:type="dxa"/>
                                  <w:gridSpan w:val="2"/>
                                  <w:tcBorders>
                                    <w:top w:val="single" w:sz="4" w:space="0" w:color="auto"/>
                                    <w:left w:val="single" w:sz="4" w:space="0" w:color="auto"/>
                                  </w:tcBorders>
                                  <w:shd w:val="clear" w:color="auto" w:fill="FFFFFF"/>
                                  <w:vAlign w:val="center"/>
                                </w:tcPr>
                                <w:p w14:paraId="5E355EB1" w14:textId="77777777" w:rsidR="003A7640" w:rsidRDefault="006522B3">
                                  <w:pPr>
                                    <w:pStyle w:val="22"/>
                                    <w:shd w:val="clear" w:color="auto" w:fill="auto"/>
                                    <w:spacing w:before="0" w:after="0" w:line="210" w:lineRule="exact"/>
                                    <w:ind w:left="280" w:firstLine="0"/>
                                  </w:pPr>
                                  <w:r>
                                    <w:t xml:space="preserve">Бесконтрастная КТ, </w:t>
                                  </w:r>
                                  <w:r>
                                    <w:rPr>
                                      <w:lang w:val="en-US" w:eastAsia="en-US" w:bidi="en-US"/>
                                    </w:rPr>
                                    <w:t>%</w:t>
                                  </w:r>
                                </w:p>
                              </w:tc>
                              <w:tc>
                                <w:tcPr>
                                  <w:tcW w:w="2160" w:type="dxa"/>
                                  <w:tcBorders>
                                    <w:top w:val="single" w:sz="4" w:space="0" w:color="auto"/>
                                    <w:left w:val="single" w:sz="4" w:space="0" w:color="auto"/>
                                    <w:right w:val="single" w:sz="4" w:space="0" w:color="auto"/>
                                  </w:tcBorders>
                                  <w:shd w:val="clear" w:color="auto" w:fill="FFFFFF"/>
                                  <w:vAlign w:val="center"/>
                                </w:tcPr>
                                <w:p w14:paraId="407EA011" w14:textId="77777777" w:rsidR="003A7640" w:rsidRDefault="006522B3">
                                  <w:pPr>
                                    <w:pStyle w:val="22"/>
                                    <w:shd w:val="clear" w:color="auto" w:fill="auto"/>
                                    <w:spacing w:before="0" w:after="0" w:line="210" w:lineRule="exact"/>
                                    <w:ind w:left="260" w:firstLine="0"/>
                                  </w:pPr>
                                  <w:r>
                                    <w:t>ЭУ, %</w:t>
                                  </w:r>
                                </w:p>
                              </w:tc>
                            </w:tr>
                            <w:tr w:rsidR="003A7640" w14:paraId="7FEB1733" w14:textId="77777777">
                              <w:tblPrEx>
                                <w:tblCellMar>
                                  <w:top w:w="0" w:type="dxa"/>
                                  <w:bottom w:w="0" w:type="dxa"/>
                                </w:tblCellMar>
                              </w:tblPrEx>
                              <w:trPr>
                                <w:trHeight w:hRule="exact" w:val="662"/>
                                <w:jc w:val="center"/>
                              </w:trPr>
                              <w:tc>
                                <w:tcPr>
                                  <w:tcW w:w="1709" w:type="dxa"/>
                                  <w:vMerge/>
                                  <w:tcBorders>
                                    <w:left w:val="single" w:sz="4" w:space="0" w:color="auto"/>
                                  </w:tcBorders>
                                  <w:shd w:val="clear" w:color="auto" w:fill="FFFFFF"/>
                                </w:tcPr>
                                <w:p w14:paraId="363B914F" w14:textId="77777777" w:rsidR="003A7640" w:rsidRDefault="003A7640"/>
                              </w:tc>
                              <w:tc>
                                <w:tcPr>
                                  <w:tcW w:w="2669" w:type="dxa"/>
                                  <w:tcBorders>
                                    <w:top w:val="single" w:sz="4" w:space="0" w:color="auto"/>
                                    <w:left w:val="single" w:sz="4" w:space="0" w:color="auto"/>
                                  </w:tcBorders>
                                  <w:shd w:val="clear" w:color="auto" w:fill="FFFFFF"/>
                                  <w:vAlign w:val="center"/>
                                </w:tcPr>
                                <w:p w14:paraId="26426076" w14:textId="77777777" w:rsidR="003A7640" w:rsidRDefault="006522B3">
                                  <w:pPr>
                                    <w:pStyle w:val="22"/>
                                    <w:shd w:val="clear" w:color="auto" w:fill="auto"/>
                                    <w:spacing w:before="0" w:after="0" w:line="210" w:lineRule="exact"/>
                                    <w:ind w:left="280" w:firstLine="0"/>
                                  </w:pPr>
                                  <w:r>
                                    <w:t>чувствительность</w:t>
                                  </w:r>
                                </w:p>
                              </w:tc>
                              <w:tc>
                                <w:tcPr>
                                  <w:tcW w:w="2098" w:type="dxa"/>
                                  <w:tcBorders>
                                    <w:top w:val="single" w:sz="4" w:space="0" w:color="auto"/>
                                    <w:left w:val="single" w:sz="4" w:space="0" w:color="auto"/>
                                  </w:tcBorders>
                                  <w:shd w:val="clear" w:color="auto" w:fill="FFFFFF"/>
                                  <w:vAlign w:val="center"/>
                                </w:tcPr>
                                <w:p w14:paraId="5B7B63C2" w14:textId="77777777" w:rsidR="003A7640" w:rsidRDefault="006522B3">
                                  <w:pPr>
                                    <w:pStyle w:val="22"/>
                                    <w:shd w:val="clear" w:color="auto" w:fill="auto"/>
                                    <w:spacing w:before="0" w:after="0" w:line="210" w:lineRule="exact"/>
                                    <w:ind w:left="280" w:firstLine="0"/>
                                  </w:pPr>
                                  <w:r>
                                    <w:t>специфичность</w:t>
                                  </w:r>
                                </w:p>
                              </w:tc>
                              <w:tc>
                                <w:tcPr>
                                  <w:tcW w:w="2160" w:type="dxa"/>
                                  <w:tcBorders>
                                    <w:top w:val="single" w:sz="4" w:space="0" w:color="auto"/>
                                    <w:left w:val="single" w:sz="4" w:space="0" w:color="auto"/>
                                    <w:right w:val="single" w:sz="4" w:space="0" w:color="auto"/>
                                  </w:tcBorders>
                                  <w:shd w:val="clear" w:color="auto" w:fill="FFFFFF"/>
                                  <w:vAlign w:val="center"/>
                                </w:tcPr>
                                <w:p w14:paraId="27AF01F7" w14:textId="77777777" w:rsidR="003A7640" w:rsidRDefault="006522B3">
                                  <w:pPr>
                                    <w:pStyle w:val="22"/>
                                    <w:shd w:val="clear" w:color="auto" w:fill="auto"/>
                                    <w:spacing w:before="0" w:after="0" w:line="210" w:lineRule="exact"/>
                                    <w:ind w:left="260" w:firstLine="0"/>
                                  </w:pPr>
                                  <w:r>
                                    <w:t>чувствительность</w:t>
                                  </w:r>
                                </w:p>
                              </w:tc>
                            </w:tr>
                            <w:tr w:rsidR="003A7640" w14:paraId="62B414A0" w14:textId="77777777">
                              <w:tblPrEx>
                                <w:tblCellMar>
                                  <w:top w:w="0" w:type="dxa"/>
                                  <w:bottom w:w="0" w:type="dxa"/>
                                </w:tblCellMar>
                              </w:tblPrEx>
                              <w:trPr>
                                <w:trHeight w:hRule="exact" w:val="538"/>
                                <w:jc w:val="center"/>
                              </w:trPr>
                              <w:tc>
                                <w:tcPr>
                                  <w:tcW w:w="1709" w:type="dxa"/>
                                  <w:tcBorders>
                                    <w:top w:val="single" w:sz="4" w:space="0" w:color="auto"/>
                                    <w:left w:val="single" w:sz="4" w:space="0" w:color="auto"/>
                                  </w:tcBorders>
                                  <w:shd w:val="clear" w:color="auto" w:fill="FFFFFF"/>
                                  <w:vAlign w:val="center"/>
                                </w:tcPr>
                                <w:p w14:paraId="78E601C0" w14:textId="77777777" w:rsidR="003A7640" w:rsidRDefault="006522B3">
                                  <w:pPr>
                                    <w:pStyle w:val="22"/>
                                    <w:shd w:val="clear" w:color="auto" w:fill="auto"/>
                                    <w:spacing w:before="0" w:after="0" w:line="210" w:lineRule="exact"/>
                                    <w:ind w:left="300" w:firstLine="0"/>
                                  </w:pPr>
                                  <w:r>
                                    <w:rPr>
                                      <w:lang w:val="en-US" w:eastAsia="en-US" w:bidi="en-US"/>
                                    </w:rPr>
                                    <w:t>Miller</w:t>
                                  </w:r>
                                </w:p>
                              </w:tc>
                              <w:tc>
                                <w:tcPr>
                                  <w:tcW w:w="2669" w:type="dxa"/>
                                  <w:tcBorders>
                                    <w:top w:val="single" w:sz="4" w:space="0" w:color="auto"/>
                                    <w:left w:val="single" w:sz="4" w:space="0" w:color="auto"/>
                                  </w:tcBorders>
                                  <w:shd w:val="clear" w:color="auto" w:fill="FFFFFF"/>
                                  <w:vAlign w:val="center"/>
                                </w:tcPr>
                                <w:p w14:paraId="2ADE1744" w14:textId="77777777" w:rsidR="003A7640" w:rsidRDefault="006522B3">
                                  <w:pPr>
                                    <w:pStyle w:val="22"/>
                                    <w:shd w:val="clear" w:color="auto" w:fill="auto"/>
                                    <w:spacing w:before="0" w:after="0" w:line="210" w:lineRule="exact"/>
                                    <w:ind w:left="280" w:firstLine="0"/>
                                  </w:pPr>
                                  <w:r>
                                    <w:t>96</w:t>
                                  </w:r>
                                </w:p>
                              </w:tc>
                              <w:tc>
                                <w:tcPr>
                                  <w:tcW w:w="2098" w:type="dxa"/>
                                  <w:tcBorders>
                                    <w:top w:val="single" w:sz="4" w:space="0" w:color="auto"/>
                                    <w:left w:val="single" w:sz="4" w:space="0" w:color="auto"/>
                                  </w:tcBorders>
                                  <w:shd w:val="clear" w:color="auto" w:fill="FFFFFF"/>
                                  <w:vAlign w:val="bottom"/>
                                </w:tcPr>
                                <w:p w14:paraId="252F5090" w14:textId="77777777" w:rsidR="003A7640" w:rsidRDefault="006522B3">
                                  <w:pPr>
                                    <w:pStyle w:val="22"/>
                                    <w:shd w:val="clear" w:color="auto" w:fill="auto"/>
                                    <w:spacing w:before="0" w:after="0" w:line="210" w:lineRule="exact"/>
                                    <w:ind w:left="280" w:firstLine="0"/>
                                  </w:pPr>
                                  <w:r>
                                    <w:t>100</w:t>
                                  </w:r>
                                </w:p>
                              </w:tc>
                              <w:tc>
                                <w:tcPr>
                                  <w:tcW w:w="2160" w:type="dxa"/>
                                  <w:tcBorders>
                                    <w:top w:val="single" w:sz="4" w:space="0" w:color="auto"/>
                                    <w:left w:val="single" w:sz="4" w:space="0" w:color="auto"/>
                                    <w:right w:val="single" w:sz="4" w:space="0" w:color="auto"/>
                                  </w:tcBorders>
                                  <w:shd w:val="clear" w:color="auto" w:fill="FFFFFF"/>
                                  <w:vAlign w:val="center"/>
                                </w:tcPr>
                                <w:p w14:paraId="23327B62" w14:textId="77777777" w:rsidR="003A7640" w:rsidRDefault="006522B3">
                                  <w:pPr>
                                    <w:pStyle w:val="22"/>
                                    <w:shd w:val="clear" w:color="auto" w:fill="auto"/>
                                    <w:spacing w:before="0" w:after="0" w:line="210" w:lineRule="exact"/>
                                    <w:ind w:left="260" w:firstLine="0"/>
                                  </w:pPr>
                                  <w:r>
                                    <w:t>87</w:t>
                                  </w:r>
                                </w:p>
                              </w:tc>
                            </w:tr>
                            <w:tr w:rsidR="003A7640" w14:paraId="76844456" w14:textId="77777777">
                              <w:tblPrEx>
                                <w:tblCellMar>
                                  <w:top w:w="0" w:type="dxa"/>
                                  <w:bottom w:w="0" w:type="dxa"/>
                                </w:tblCellMar>
                              </w:tblPrEx>
                              <w:trPr>
                                <w:trHeight w:hRule="exact" w:val="542"/>
                                <w:jc w:val="center"/>
                              </w:trPr>
                              <w:tc>
                                <w:tcPr>
                                  <w:tcW w:w="1709" w:type="dxa"/>
                                  <w:tcBorders>
                                    <w:top w:val="single" w:sz="4" w:space="0" w:color="auto"/>
                                    <w:left w:val="single" w:sz="4" w:space="0" w:color="auto"/>
                                  </w:tcBorders>
                                  <w:shd w:val="clear" w:color="auto" w:fill="FFFFFF"/>
                                  <w:vAlign w:val="center"/>
                                </w:tcPr>
                                <w:p w14:paraId="3188168B" w14:textId="77777777" w:rsidR="003A7640" w:rsidRDefault="006522B3">
                                  <w:pPr>
                                    <w:pStyle w:val="22"/>
                                    <w:shd w:val="clear" w:color="auto" w:fill="auto"/>
                                    <w:spacing w:before="0" w:after="0" w:line="210" w:lineRule="exact"/>
                                    <w:ind w:left="300" w:firstLine="0"/>
                                  </w:pPr>
                                  <w:r>
                                    <w:rPr>
                                      <w:lang w:val="en-US" w:eastAsia="en-US" w:bidi="en-US"/>
                                    </w:rPr>
                                    <w:t>Niall</w:t>
                                  </w:r>
                                </w:p>
                              </w:tc>
                              <w:tc>
                                <w:tcPr>
                                  <w:tcW w:w="2669" w:type="dxa"/>
                                  <w:tcBorders>
                                    <w:top w:val="single" w:sz="4" w:space="0" w:color="auto"/>
                                    <w:left w:val="single" w:sz="4" w:space="0" w:color="auto"/>
                                  </w:tcBorders>
                                  <w:shd w:val="clear" w:color="auto" w:fill="FFFFFF"/>
                                  <w:vAlign w:val="bottom"/>
                                </w:tcPr>
                                <w:p w14:paraId="4CD592DC" w14:textId="77777777" w:rsidR="003A7640" w:rsidRDefault="006522B3">
                                  <w:pPr>
                                    <w:pStyle w:val="22"/>
                                    <w:shd w:val="clear" w:color="auto" w:fill="auto"/>
                                    <w:spacing w:before="0" w:after="0" w:line="210" w:lineRule="exact"/>
                                    <w:ind w:left="280" w:firstLine="0"/>
                                  </w:pPr>
                                  <w:r>
                                    <w:t>100</w:t>
                                  </w:r>
                                </w:p>
                              </w:tc>
                              <w:tc>
                                <w:tcPr>
                                  <w:tcW w:w="2098" w:type="dxa"/>
                                  <w:tcBorders>
                                    <w:top w:val="single" w:sz="4" w:space="0" w:color="auto"/>
                                    <w:left w:val="single" w:sz="4" w:space="0" w:color="auto"/>
                                  </w:tcBorders>
                                  <w:shd w:val="clear" w:color="auto" w:fill="FFFFFF"/>
                                  <w:vAlign w:val="center"/>
                                </w:tcPr>
                                <w:p w14:paraId="386FDCE3" w14:textId="77777777" w:rsidR="003A7640" w:rsidRDefault="006522B3">
                                  <w:pPr>
                                    <w:pStyle w:val="22"/>
                                    <w:shd w:val="clear" w:color="auto" w:fill="auto"/>
                                    <w:spacing w:before="0" w:after="0" w:line="210" w:lineRule="exact"/>
                                    <w:ind w:left="280" w:firstLine="0"/>
                                  </w:pPr>
                                  <w:r>
                                    <w:t>92</w:t>
                                  </w:r>
                                </w:p>
                              </w:tc>
                              <w:tc>
                                <w:tcPr>
                                  <w:tcW w:w="2160" w:type="dxa"/>
                                  <w:tcBorders>
                                    <w:top w:val="single" w:sz="4" w:space="0" w:color="auto"/>
                                    <w:left w:val="single" w:sz="4" w:space="0" w:color="auto"/>
                                    <w:right w:val="single" w:sz="4" w:space="0" w:color="auto"/>
                                  </w:tcBorders>
                                  <w:shd w:val="clear" w:color="auto" w:fill="FFFFFF"/>
                                  <w:vAlign w:val="center"/>
                                </w:tcPr>
                                <w:p w14:paraId="3679B793" w14:textId="77777777" w:rsidR="003A7640" w:rsidRDefault="006522B3">
                                  <w:pPr>
                                    <w:pStyle w:val="22"/>
                                    <w:shd w:val="clear" w:color="auto" w:fill="auto"/>
                                    <w:spacing w:before="0" w:after="0" w:line="210" w:lineRule="exact"/>
                                    <w:ind w:left="260" w:firstLine="0"/>
                                  </w:pPr>
                                  <w:r>
                                    <w:t>64</w:t>
                                  </w:r>
                                </w:p>
                              </w:tc>
                            </w:tr>
                            <w:tr w:rsidR="003A7640" w14:paraId="05A5D375" w14:textId="77777777">
                              <w:tblPrEx>
                                <w:tblCellMar>
                                  <w:top w:w="0" w:type="dxa"/>
                                  <w:bottom w:w="0" w:type="dxa"/>
                                </w:tblCellMar>
                              </w:tblPrEx>
                              <w:trPr>
                                <w:trHeight w:hRule="exact" w:val="533"/>
                                <w:jc w:val="center"/>
                              </w:trPr>
                              <w:tc>
                                <w:tcPr>
                                  <w:tcW w:w="1709" w:type="dxa"/>
                                  <w:tcBorders>
                                    <w:top w:val="single" w:sz="4" w:space="0" w:color="auto"/>
                                    <w:left w:val="single" w:sz="4" w:space="0" w:color="auto"/>
                                  </w:tcBorders>
                                  <w:shd w:val="clear" w:color="auto" w:fill="FFFFFF"/>
                                  <w:vAlign w:val="center"/>
                                </w:tcPr>
                                <w:p w14:paraId="4B3E9173" w14:textId="77777777" w:rsidR="003A7640" w:rsidRDefault="006522B3">
                                  <w:pPr>
                                    <w:pStyle w:val="22"/>
                                    <w:shd w:val="clear" w:color="auto" w:fill="auto"/>
                                    <w:spacing w:before="0" w:after="0" w:line="210" w:lineRule="exact"/>
                                    <w:ind w:left="300" w:firstLine="0"/>
                                  </w:pPr>
                                  <w:r>
                                    <w:rPr>
                                      <w:lang w:val="en-US" w:eastAsia="en-US" w:bidi="en-US"/>
                                    </w:rPr>
                                    <w:t>Sourtzis</w:t>
                                  </w:r>
                                </w:p>
                              </w:tc>
                              <w:tc>
                                <w:tcPr>
                                  <w:tcW w:w="2669" w:type="dxa"/>
                                  <w:tcBorders>
                                    <w:top w:val="single" w:sz="4" w:space="0" w:color="auto"/>
                                    <w:left w:val="single" w:sz="4" w:space="0" w:color="auto"/>
                                  </w:tcBorders>
                                  <w:shd w:val="clear" w:color="auto" w:fill="FFFFFF"/>
                                  <w:vAlign w:val="bottom"/>
                                </w:tcPr>
                                <w:p w14:paraId="3A5ECC82" w14:textId="77777777" w:rsidR="003A7640" w:rsidRDefault="006522B3">
                                  <w:pPr>
                                    <w:pStyle w:val="22"/>
                                    <w:shd w:val="clear" w:color="auto" w:fill="auto"/>
                                    <w:spacing w:before="0" w:after="0" w:line="210" w:lineRule="exact"/>
                                    <w:ind w:left="280" w:firstLine="0"/>
                                  </w:pPr>
                                  <w:r>
                                    <w:t>100</w:t>
                                  </w:r>
                                </w:p>
                              </w:tc>
                              <w:tc>
                                <w:tcPr>
                                  <w:tcW w:w="2098" w:type="dxa"/>
                                  <w:tcBorders>
                                    <w:top w:val="single" w:sz="4" w:space="0" w:color="auto"/>
                                    <w:left w:val="single" w:sz="4" w:space="0" w:color="auto"/>
                                  </w:tcBorders>
                                  <w:shd w:val="clear" w:color="auto" w:fill="FFFFFF"/>
                                  <w:vAlign w:val="center"/>
                                </w:tcPr>
                                <w:p w14:paraId="61D867FF" w14:textId="77777777" w:rsidR="003A7640" w:rsidRDefault="006522B3">
                                  <w:pPr>
                                    <w:pStyle w:val="22"/>
                                    <w:shd w:val="clear" w:color="auto" w:fill="auto"/>
                                    <w:spacing w:before="0" w:after="0" w:line="210" w:lineRule="exact"/>
                                    <w:ind w:left="280" w:firstLine="0"/>
                                  </w:pPr>
                                  <w:r>
                                    <w:t>100</w:t>
                                  </w:r>
                                </w:p>
                              </w:tc>
                              <w:tc>
                                <w:tcPr>
                                  <w:tcW w:w="2160" w:type="dxa"/>
                                  <w:tcBorders>
                                    <w:top w:val="single" w:sz="4" w:space="0" w:color="auto"/>
                                    <w:left w:val="single" w:sz="4" w:space="0" w:color="auto"/>
                                    <w:right w:val="single" w:sz="4" w:space="0" w:color="auto"/>
                                  </w:tcBorders>
                                  <w:shd w:val="clear" w:color="auto" w:fill="FFFFFF"/>
                                  <w:vAlign w:val="center"/>
                                </w:tcPr>
                                <w:p w14:paraId="461A9A7F" w14:textId="77777777" w:rsidR="003A7640" w:rsidRDefault="006522B3">
                                  <w:pPr>
                                    <w:pStyle w:val="22"/>
                                    <w:shd w:val="clear" w:color="auto" w:fill="auto"/>
                                    <w:spacing w:before="0" w:after="0" w:line="210" w:lineRule="exact"/>
                                    <w:ind w:left="260" w:firstLine="0"/>
                                  </w:pPr>
                                  <w:r>
                                    <w:t>66</w:t>
                                  </w:r>
                                </w:p>
                              </w:tc>
                            </w:tr>
                            <w:tr w:rsidR="003A7640" w14:paraId="72ACF71A" w14:textId="77777777">
                              <w:tblPrEx>
                                <w:tblCellMar>
                                  <w:top w:w="0" w:type="dxa"/>
                                  <w:bottom w:w="0" w:type="dxa"/>
                                </w:tblCellMar>
                              </w:tblPrEx>
                              <w:trPr>
                                <w:trHeight w:hRule="exact" w:val="538"/>
                                <w:jc w:val="center"/>
                              </w:trPr>
                              <w:tc>
                                <w:tcPr>
                                  <w:tcW w:w="1709" w:type="dxa"/>
                                  <w:tcBorders>
                                    <w:top w:val="single" w:sz="4" w:space="0" w:color="auto"/>
                                    <w:left w:val="single" w:sz="4" w:space="0" w:color="auto"/>
                                  </w:tcBorders>
                                  <w:shd w:val="clear" w:color="auto" w:fill="FFFFFF"/>
                                  <w:vAlign w:val="center"/>
                                </w:tcPr>
                                <w:p w14:paraId="45ADD066" w14:textId="77777777" w:rsidR="003A7640" w:rsidRDefault="006522B3">
                                  <w:pPr>
                                    <w:pStyle w:val="22"/>
                                    <w:shd w:val="clear" w:color="auto" w:fill="auto"/>
                                    <w:spacing w:before="0" w:after="0" w:line="210" w:lineRule="exact"/>
                                    <w:ind w:left="300" w:firstLine="0"/>
                                  </w:pPr>
                                  <w:r>
                                    <w:rPr>
                                      <w:lang w:val="en-US" w:eastAsia="en-US" w:bidi="en-US"/>
                                    </w:rPr>
                                    <w:t>Yilmaz</w:t>
                                  </w:r>
                                </w:p>
                              </w:tc>
                              <w:tc>
                                <w:tcPr>
                                  <w:tcW w:w="2669" w:type="dxa"/>
                                  <w:tcBorders>
                                    <w:top w:val="single" w:sz="4" w:space="0" w:color="auto"/>
                                    <w:left w:val="single" w:sz="4" w:space="0" w:color="auto"/>
                                  </w:tcBorders>
                                  <w:shd w:val="clear" w:color="auto" w:fill="FFFFFF"/>
                                  <w:vAlign w:val="center"/>
                                </w:tcPr>
                                <w:p w14:paraId="3820A8EE" w14:textId="77777777" w:rsidR="003A7640" w:rsidRDefault="006522B3">
                                  <w:pPr>
                                    <w:pStyle w:val="22"/>
                                    <w:shd w:val="clear" w:color="auto" w:fill="auto"/>
                                    <w:spacing w:before="0" w:after="0" w:line="210" w:lineRule="exact"/>
                                    <w:ind w:left="280" w:firstLine="0"/>
                                  </w:pPr>
                                  <w:r>
                                    <w:t>94</w:t>
                                  </w:r>
                                </w:p>
                              </w:tc>
                              <w:tc>
                                <w:tcPr>
                                  <w:tcW w:w="2098" w:type="dxa"/>
                                  <w:tcBorders>
                                    <w:top w:val="single" w:sz="4" w:space="0" w:color="auto"/>
                                    <w:left w:val="single" w:sz="4" w:space="0" w:color="auto"/>
                                  </w:tcBorders>
                                  <w:shd w:val="clear" w:color="auto" w:fill="FFFFFF"/>
                                  <w:vAlign w:val="center"/>
                                </w:tcPr>
                                <w:p w14:paraId="57FD7E10" w14:textId="77777777" w:rsidR="003A7640" w:rsidRDefault="006522B3">
                                  <w:pPr>
                                    <w:pStyle w:val="22"/>
                                    <w:shd w:val="clear" w:color="auto" w:fill="auto"/>
                                    <w:spacing w:before="0" w:after="0" w:line="210" w:lineRule="exact"/>
                                    <w:ind w:left="280" w:firstLine="0"/>
                                  </w:pPr>
                                  <w:r>
                                    <w:t>97</w:t>
                                  </w:r>
                                </w:p>
                              </w:tc>
                              <w:tc>
                                <w:tcPr>
                                  <w:tcW w:w="2160" w:type="dxa"/>
                                  <w:tcBorders>
                                    <w:top w:val="single" w:sz="4" w:space="0" w:color="auto"/>
                                    <w:left w:val="single" w:sz="4" w:space="0" w:color="auto"/>
                                    <w:right w:val="single" w:sz="4" w:space="0" w:color="auto"/>
                                  </w:tcBorders>
                                  <w:shd w:val="clear" w:color="auto" w:fill="FFFFFF"/>
                                  <w:vAlign w:val="center"/>
                                </w:tcPr>
                                <w:p w14:paraId="32DA1038" w14:textId="77777777" w:rsidR="003A7640" w:rsidRDefault="006522B3">
                                  <w:pPr>
                                    <w:pStyle w:val="22"/>
                                    <w:shd w:val="clear" w:color="auto" w:fill="auto"/>
                                    <w:spacing w:before="0" w:after="0" w:line="210" w:lineRule="exact"/>
                                    <w:ind w:left="260" w:firstLine="0"/>
                                  </w:pPr>
                                  <w:r>
                                    <w:t>52</w:t>
                                  </w:r>
                                </w:p>
                              </w:tc>
                            </w:tr>
                            <w:tr w:rsidR="003A7640" w14:paraId="0AC80581" w14:textId="77777777">
                              <w:tblPrEx>
                                <w:tblCellMar>
                                  <w:top w:w="0" w:type="dxa"/>
                                  <w:bottom w:w="0" w:type="dxa"/>
                                </w:tblCellMar>
                              </w:tblPrEx>
                              <w:trPr>
                                <w:trHeight w:hRule="exact" w:val="614"/>
                                <w:jc w:val="center"/>
                              </w:trPr>
                              <w:tc>
                                <w:tcPr>
                                  <w:tcW w:w="1709" w:type="dxa"/>
                                  <w:tcBorders>
                                    <w:top w:val="single" w:sz="4" w:space="0" w:color="auto"/>
                                    <w:left w:val="single" w:sz="4" w:space="0" w:color="auto"/>
                                    <w:bottom w:val="single" w:sz="4" w:space="0" w:color="auto"/>
                                  </w:tcBorders>
                                  <w:shd w:val="clear" w:color="auto" w:fill="FFFFFF"/>
                                  <w:vAlign w:val="center"/>
                                </w:tcPr>
                                <w:p w14:paraId="70909A93" w14:textId="77777777" w:rsidR="003A7640" w:rsidRDefault="006522B3">
                                  <w:pPr>
                                    <w:pStyle w:val="22"/>
                                    <w:shd w:val="clear" w:color="auto" w:fill="auto"/>
                                    <w:spacing w:before="0" w:after="0" w:line="210" w:lineRule="exact"/>
                                    <w:ind w:left="300" w:firstLine="0"/>
                                  </w:pPr>
                                  <w:r>
                                    <w:rPr>
                                      <w:lang w:val="en-US" w:eastAsia="en-US" w:bidi="en-US"/>
                                    </w:rPr>
                                    <w:t>Wang</w:t>
                                  </w:r>
                                </w:p>
                              </w:tc>
                              <w:tc>
                                <w:tcPr>
                                  <w:tcW w:w="2669" w:type="dxa"/>
                                  <w:tcBorders>
                                    <w:top w:val="single" w:sz="4" w:space="0" w:color="auto"/>
                                    <w:left w:val="single" w:sz="4" w:space="0" w:color="auto"/>
                                    <w:bottom w:val="single" w:sz="4" w:space="0" w:color="auto"/>
                                  </w:tcBorders>
                                  <w:shd w:val="clear" w:color="auto" w:fill="FFFFFF"/>
                                  <w:vAlign w:val="center"/>
                                </w:tcPr>
                                <w:p w14:paraId="7686FC99" w14:textId="77777777" w:rsidR="003A7640" w:rsidRDefault="006522B3">
                                  <w:pPr>
                                    <w:pStyle w:val="22"/>
                                    <w:shd w:val="clear" w:color="auto" w:fill="auto"/>
                                    <w:spacing w:before="0" w:after="0" w:line="210" w:lineRule="exact"/>
                                    <w:ind w:left="280" w:firstLine="0"/>
                                  </w:pPr>
                                  <w:r>
                                    <w:t>99</w:t>
                                  </w:r>
                                </w:p>
                              </w:tc>
                              <w:tc>
                                <w:tcPr>
                                  <w:tcW w:w="2098" w:type="dxa"/>
                                  <w:tcBorders>
                                    <w:top w:val="single" w:sz="4" w:space="0" w:color="auto"/>
                                    <w:left w:val="single" w:sz="4" w:space="0" w:color="auto"/>
                                    <w:bottom w:val="single" w:sz="4" w:space="0" w:color="auto"/>
                                  </w:tcBorders>
                                  <w:shd w:val="clear" w:color="auto" w:fill="FFFFFF"/>
                                  <w:vAlign w:val="center"/>
                                </w:tcPr>
                                <w:p w14:paraId="33957BE2" w14:textId="77777777" w:rsidR="003A7640" w:rsidRDefault="006522B3">
                                  <w:pPr>
                                    <w:pStyle w:val="22"/>
                                    <w:shd w:val="clear" w:color="auto" w:fill="auto"/>
                                    <w:spacing w:before="0" w:after="0" w:line="210" w:lineRule="exact"/>
                                    <w:ind w:left="280" w:firstLine="0"/>
                                  </w:pPr>
                                  <w:r>
                                    <w:t>100</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14:paraId="08BE6226" w14:textId="77777777" w:rsidR="003A7640" w:rsidRDefault="006522B3">
                                  <w:pPr>
                                    <w:pStyle w:val="22"/>
                                    <w:shd w:val="clear" w:color="auto" w:fill="auto"/>
                                    <w:spacing w:before="0" w:after="0" w:line="210" w:lineRule="exact"/>
                                    <w:ind w:left="260" w:firstLine="0"/>
                                  </w:pPr>
                                  <w:r>
                                    <w:t>51</w:t>
                                  </w:r>
                                </w:p>
                              </w:tc>
                            </w:tr>
                          </w:tbl>
                          <w:p w14:paraId="3687D418" w14:textId="77777777" w:rsidR="003A7640" w:rsidRDefault="003A764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765527" id="Text Box 25" o:spid="_x0000_s1037" type="#_x0000_t202" style="position:absolute;left:0;text-align:left;margin-left:.95pt;margin-top:76.8pt;width:431.75pt;height:208.15pt;z-index:-12582937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09"/>
                        <w:gridCol w:w="2669"/>
                        <w:gridCol w:w="2098"/>
                        <w:gridCol w:w="2160"/>
                      </w:tblGrid>
                      <w:tr w:rsidR="003A7640" w14:paraId="54CF7801" w14:textId="77777777">
                        <w:tblPrEx>
                          <w:tblCellMar>
                            <w:top w:w="0" w:type="dxa"/>
                            <w:bottom w:w="0" w:type="dxa"/>
                          </w:tblCellMar>
                        </w:tblPrEx>
                        <w:trPr>
                          <w:trHeight w:hRule="exact" w:val="691"/>
                          <w:jc w:val="center"/>
                        </w:trPr>
                        <w:tc>
                          <w:tcPr>
                            <w:tcW w:w="1709" w:type="dxa"/>
                            <w:vMerge w:val="restart"/>
                            <w:tcBorders>
                              <w:top w:val="single" w:sz="4" w:space="0" w:color="auto"/>
                              <w:left w:val="single" w:sz="4" w:space="0" w:color="auto"/>
                            </w:tcBorders>
                            <w:shd w:val="clear" w:color="auto" w:fill="FFFFFF"/>
                          </w:tcPr>
                          <w:p w14:paraId="319C8F62" w14:textId="77777777" w:rsidR="003A7640" w:rsidRDefault="006522B3">
                            <w:pPr>
                              <w:pStyle w:val="22"/>
                              <w:shd w:val="clear" w:color="auto" w:fill="auto"/>
                              <w:spacing w:before="0" w:after="0" w:line="210" w:lineRule="exact"/>
                              <w:ind w:left="300" w:firstLine="0"/>
                            </w:pPr>
                            <w:r>
                              <w:t>Ссылка</w:t>
                            </w:r>
                          </w:p>
                        </w:tc>
                        <w:tc>
                          <w:tcPr>
                            <w:tcW w:w="4767" w:type="dxa"/>
                            <w:gridSpan w:val="2"/>
                            <w:tcBorders>
                              <w:top w:val="single" w:sz="4" w:space="0" w:color="auto"/>
                              <w:left w:val="single" w:sz="4" w:space="0" w:color="auto"/>
                            </w:tcBorders>
                            <w:shd w:val="clear" w:color="auto" w:fill="FFFFFF"/>
                            <w:vAlign w:val="center"/>
                          </w:tcPr>
                          <w:p w14:paraId="5E355EB1" w14:textId="77777777" w:rsidR="003A7640" w:rsidRDefault="006522B3">
                            <w:pPr>
                              <w:pStyle w:val="22"/>
                              <w:shd w:val="clear" w:color="auto" w:fill="auto"/>
                              <w:spacing w:before="0" w:after="0" w:line="210" w:lineRule="exact"/>
                              <w:ind w:left="280" w:firstLine="0"/>
                            </w:pPr>
                            <w:r>
                              <w:t xml:space="preserve">Бесконтрастная КТ, </w:t>
                            </w:r>
                            <w:r>
                              <w:rPr>
                                <w:lang w:val="en-US" w:eastAsia="en-US" w:bidi="en-US"/>
                              </w:rPr>
                              <w:t>%</w:t>
                            </w:r>
                          </w:p>
                        </w:tc>
                        <w:tc>
                          <w:tcPr>
                            <w:tcW w:w="2160" w:type="dxa"/>
                            <w:tcBorders>
                              <w:top w:val="single" w:sz="4" w:space="0" w:color="auto"/>
                              <w:left w:val="single" w:sz="4" w:space="0" w:color="auto"/>
                              <w:right w:val="single" w:sz="4" w:space="0" w:color="auto"/>
                            </w:tcBorders>
                            <w:shd w:val="clear" w:color="auto" w:fill="FFFFFF"/>
                            <w:vAlign w:val="center"/>
                          </w:tcPr>
                          <w:p w14:paraId="407EA011" w14:textId="77777777" w:rsidR="003A7640" w:rsidRDefault="006522B3">
                            <w:pPr>
                              <w:pStyle w:val="22"/>
                              <w:shd w:val="clear" w:color="auto" w:fill="auto"/>
                              <w:spacing w:before="0" w:after="0" w:line="210" w:lineRule="exact"/>
                              <w:ind w:left="260" w:firstLine="0"/>
                            </w:pPr>
                            <w:r>
                              <w:t>ЭУ, %</w:t>
                            </w:r>
                          </w:p>
                        </w:tc>
                      </w:tr>
                      <w:tr w:rsidR="003A7640" w14:paraId="7FEB1733" w14:textId="77777777">
                        <w:tblPrEx>
                          <w:tblCellMar>
                            <w:top w:w="0" w:type="dxa"/>
                            <w:bottom w:w="0" w:type="dxa"/>
                          </w:tblCellMar>
                        </w:tblPrEx>
                        <w:trPr>
                          <w:trHeight w:hRule="exact" w:val="662"/>
                          <w:jc w:val="center"/>
                        </w:trPr>
                        <w:tc>
                          <w:tcPr>
                            <w:tcW w:w="1709" w:type="dxa"/>
                            <w:vMerge/>
                            <w:tcBorders>
                              <w:left w:val="single" w:sz="4" w:space="0" w:color="auto"/>
                            </w:tcBorders>
                            <w:shd w:val="clear" w:color="auto" w:fill="FFFFFF"/>
                          </w:tcPr>
                          <w:p w14:paraId="363B914F" w14:textId="77777777" w:rsidR="003A7640" w:rsidRDefault="003A7640"/>
                        </w:tc>
                        <w:tc>
                          <w:tcPr>
                            <w:tcW w:w="2669" w:type="dxa"/>
                            <w:tcBorders>
                              <w:top w:val="single" w:sz="4" w:space="0" w:color="auto"/>
                              <w:left w:val="single" w:sz="4" w:space="0" w:color="auto"/>
                            </w:tcBorders>
                            <w:shd w:val="clear" w:color="auto" w:fill="FFFFFF"/>
                            <w:vAlign w:val="center"/>
                          </w:tcPr>
                          <w:p w14:paraId="26426076" w14:textId="77777777" w:rsidR="003A7640" w:rsidRDefault="006522B3">
                            <w:pPr>
                              <w:pStyle w:val="22"/>
                              <w:shd w:val="clear" w:color="auto" w:fill="auto"/>
                              <w:spacing w:before="0" w:after="0" w:line="210" w:lineRule="exact"/>
                              <w:ind w:left="280" w:firstLine="0"/>
                            </w:pPr>
                            <w:r>
                              <w:t>чувствительность</w:t>
                            </w:r>
                          </w:p>
                        </w:tc>
                        <w:tc>
                          <w:tcPr>
                            <w:tcW w:w="2098" w:type="dxa"/>
                            <w:tcBorders>
                              <w:top w:val="single" w:sz="4" w:space="0" w:color="auto"/>
                              <w:left w:val="single" w:sz="4" w:space="0" w:color="auto"/>
                            </w:tcBorders>
                            <w:shd w:val="clear" w:color="auto" w:fill="FFFFFF"/>
                            <w:vAlign w:val="center"/>
                          </w:tcPr>
                          <w:p w14:paraId="5B7B63C2" w14:textId="77777777" w:rsidR="003A7640" w:rsidRDefault="006522B3">
                            <w:pPr>
                              <w:pStyle w:val="22"/>
                              <w:shd w:val="clear" w:color="auto" w:fill="auto"/>
                              <w:spacing w:before="0" w:after="0" w:line="210" w:lineRule="exact"/>
                              <w:ind w:left="280" w:firstLine="0"/>
                            </w:pPr>
                            <w:r>
                              <w:t>специфичность</w:t>
                            </w:r>
                          </w:p>
                        </w:tc>
                        <w:tc>
                          <w:tcPr>
                            <w:tcW w:w="2160" w:type="dxa"/>
                            <w:tcBorders>
                              <w:top w:val="single" w:sz="4" w:space="0" w:color="auto"/>
                              <w:left w:val="single" w:sz="4" w:space="0" w:color="auto"/>
                              <w:right w:val="single" w:sz="4" w:space="0" w:color="auto"/>
                            </w:tcBorders>
                            <w:shd w:val="clear" w:color="auto" w:fill="FFFFFF"/>
                            <w:vAlign w:val="center"/>
                          </w:tcPr>
                          <w:p w14:paraId="27AF01F7" w14:textId="77777777" w:rsidR="003A7640" w:rsidRDefault="006522B3">
                            <w:pPr>
                              <w:pStyle w:val="22"/>
                              <w:shd w:val="clear" w:color="auto" w:fill="auto"/>
                              <w:spacing w:before="0" w:after="0" w:line="210" w:lineRule="exact"/>
                              <w:ind w:left="260" w:firstLine="0"/>
                            </w:pPr>
                            <w:r>
                              <w:t>чувствительность</w:t>
                            </w:r>
                          </w:p>
                        </w:tc>
                      </w:tr>
                      <w:tr w:rsidR="003A7640" w14:paraId="62B414A0" w14:textId="77777777">
                        <w:tblPrEx>
                          <w:tblCellMar>
                            <w:top w:w="0" w:type="dxa"/>
                            <w:bottom w:w="0" w:type="dxa"/>
                          </w:tblCellMar>
                        </w:tblPrEx>
                        <w:trPr>
                          <w:trHeight w:hRule="exact" w:val="538"/>
                          <w:jc w:val="center"/>
                        </w:trPr>
                        <w:tc>
                          <w:tcPr>
                            <w:tcW w:w="1709" w:type="dxa"/>
                            <w:tcBorders>
                              <w:top w:val="single" w:sz="4" w:space="0" w:color="auto"/>
                              <w:left w:val="single" w:sz="4" w:space="0" w:color="auto"/>
                            </w:tcBorders>
                            <w:shd w:val="clear" w:color="auto" w:fill="FFFFFF"/>
                            <w:vAlign w:val="center"/>
                          </w:tcPr>
                          <w:p w14:paraId="78E601C0" w14:textId="77777777" w:rsidR="003A7640" w:rsidRDefault="006522B3">
                            <w:pPr>
                              <w:pStyle w:val="22"/>
                              <w:shd w:val="clear" w:color="auto" w:fill="auto"/>
                              <w:spacing w:before="0" w:after="0" w:line="210" w:lineRule="exact"/>
                              <w:ind w:left="300" w:firstLine="0"/>
                            </w:pPr>
                            <w:r>
                              <w:rPr>
                                <w:lang w:val="en-US" w:eastAsia="en-US" w:bidi="en-US"/>
                              </w:rPr>
                              <w:t>Miller</w:t>
                            </w:r>
                          </w:p>
                        </w:tc>
                        <w:tc>
                          <w:tcPr>
                            <w:tcW w:w="2669" w:type="dxa"/>
                            <w:tcBorders>
                              <w:top w:val="single" w:sz="4" w:space="0" w:color="auto"/>
                              <w:left w:val="single" w:sz="4" w:space="0" w:color="auto"/>
                            </w:tcBorders>
                            <w:shd w:val="clear" w:color="auto" w:fill="FFFFFF"/>
                            <w:vAlign w:val="center"/>
                          </w:tcPr>
                          <w:p w14:paraId="2ADE1744" w14:textId="77777777" w:rsidR="003A7640" w:rsidRDefault="006522B3">
                            <w:pPr>
                              <w:pStyle w:val="22"/>
                              <w:shd w:val="clear" w:color="auto" w:fill="auto"/>
                              <w:spacing w:before="0" w:after="0" w:line="210" w:lineRule="exact"/>
                              <w:ind w:left="280" w:firstLine="0"/>
                            </w:pPr>
                            <w:r>
                              <w:t>96</w:t>
                            </w:r>
                          </w:p>
                        </w:tc>
                        <w:tc>
                          <w:tcPr>
                            <w:tcW w:w="2098" w:type="dxa"/>
                            <w:tcBorders>
                              <w:top w:val="single" w:sz="4" w:space="0" w:color="auto"/>
                              <w:left w:val="single" w:sz="4" w:space="0" w:color="auto"/>
                            </w:tcBorders>
                            <w:shd w:val="clear" w:color="auto" w:fill="FFFFFF"/>
                            <w:vAlign w:val="bottom"/>
                          </w:tcPr>
                          <w:p w14:paraId="252F5090" w14:textId="77777777" w:rsidR="003A7640" w:rsidRDefault="006522B3">
                            <w:pPr>
                              <w:pStyle w:val="22"/>
                              <w:shd w:val="clear" w:color="auto" w:fill="auto"/>
                              <w:spacing w:before="0" w:after="0" w:line="210" w:lineRule="exact"/>
                              <w:ind w:left="280" w:firstLine="0"/>
                            </w:pPr>
                            <w:r>
                              <w:t>100</w:t>
                            </w:r>
                          </w:p>
                        </w:tc>
                        <w:tc>
                          <w:tcPr>
                            <w:tcW w:w="2160" w:type="dxa"/>
                            <w:tcBorders>
                              <w:top w:val="single" w:sz="4" w:space="0" w:color="auto"/>
                              <w:left w:val="single" w:sz="4" w:space="0" w:color="auto"/>
                              <w:right w:val="single" w:sz="4" w:space="0" w:color="auto"/>
                            </w:tcBorders>
                            <w:shd w:val="clear" w:color="auto" w:fill="FFFFFF"/>
                            <w:vAlign w:val="center"/>
                          </w:tcPr>
                          <w:p w14:paraId="23327B62" w14:textId="77777777" w:rsidR="003A7640" w:rsidRDefault="006522B3">
                            <w:pPr>
                              <w:pStyle w:val="22"/>
                              <w:shd w:val="clear" w:color="auto" w:fill="auto"/>
                              <w:spacing w:before="0" w:after="0" w:line="210" w:lineRule="exact"/>
                              <w:ind w:left="260" w:firstLine="0"/>
                            </w:pPr>
                            <w:r>
                              <w:t>87</w:t>
                            </w:r>
                          </w:p>
                        </w:tc>
                      </w:tr>
                      <w:tr w:rsidR="003A7640" w14:paraId="76844456" w14:textId="77777777">
                        <w:tblPrEx>
                          <w:tblCellMar>
                            <w:top w:w="0" w:type="dxa"/>
                            <w:bottom w:w="0" w:type="dxa"/>
                          </w:tblCellMar>
                        </w:tblPrEx>
                        <w:trPr>
                          <w:trHeight w:hRule="exact" w:val="542"/>
                          <w:jc w:val="center"/>
                        </w:trPr>
                        <w:tc>
                          <w:tcPr>
                            <w:tcW w:w="1709" w:type="dxa"/>
                            <w:tcBorders>
                              <w:top w:val="single" w:sz="4" w:space="0" w:color="auto"/>
                              <w:left w:val="single" w:sz="4" w:space="0" w:color="auto"/>
                            </w:tcBorders>
                            <w:shd w:val="clear" w:color="auto" w:fill="FFFFFF"/>
                            <w:vAlign w:val="center"/>
                          </w:tcPr>
                          <w:p w14:paraId="3188168B" w14:textId="77777777" w:rsidR="003A7640" w:rsidRDefault="006522B3">
                            <w:pPr>
                              <w:pStyle w:val="22"/>
                              <w:shd w:val="clear" w:color="auto" w:fill="auto"/>
                              <w:spacing w:before="0" w:after="0" w:line="210" w:lineRule="exact"/>
                              <w:ind w:left="300" w:firstLine="0"/>
                            </w:pPr>
                            <w:r>
                              <w:rPr>
                                <w:lang w:val="en-US" w:eastAsia="en-US" w:bidi="en-US"/>
                              </w:rPr>
                              <w:t>Niall</w:t>
                            </w:r>
                          </w:p>
                        </w:tc>
                        <w:tc>
                          <w:tcPr>
                            <w:tcW w:w="2669" w:type="dxa"/>
                            <w:tcBorders>
                              <w:top w:val="single" w:sz="4" w:space="0" w:color="auto"/>
                              <w:left w:val="single" w:sz="4" w:space="0" w:color="auto"/>
                            </w:tcBorders>
                            <w:shd w:val="clear" w:color="auto" w:fill="FFFFFF"/>
                            <w:vAlign w:val="bottom"/>
                          </w:tcPr>
                          <w:p w14:paraId="4CD592DC" w14:textId="77777777" w:rsidR="003A7640" w:rsidRDefault="006522B3">
                            <w:pPr>
                              <w:pStyle w:val="22"/>
                              <w:shd w:val="clear" w:color="auto" w:fill="auto"/>
                              <w:spacing w:before="0" w:after="0" w:line="210" w:lineRule="exact"/>
                              <w:ind w:left="280" w:firstLine="0"/>
                            </w:pPr>
                            <w:r>
                              <w:t>100</w:t>
                            </w:r>
                          </w:p>
                        </w:tc>
                        <w:tc>
                          <w:tcPr>
                            <w:tcW w:w="2098" w:type="dxa"/>
                            <w:tcBorders>
                              <w:top w:val="single" w:sz="4" w:space="0" w:color="auto"/>
                              <w:left w:val="single" w:sz="4" w:space="0" w:color="auto"/>
                            </w:tcBorders>
                            <w:shd w:val="clear" w:color="auto" w:fill="FFFFFF"/>
                            <w:vAlign w:val="center"/>
                          </w:tcPr>
                          <w:p w14:paraId="386FDCE3" w14:textId="77777777" w:rsidR="003A7640" w:rsidRDefault="006522B3">
                            <w:pPr>
                              <w:pStyle w:val="22"/>
                              <w:shd w:val="clear" w:color="auto" w:fill="auto"/>
                              <w:spacing w:before="0" w:after="0" w:line="210" w:lineRule="exact"/>
                              <w:ind w:left="280" w:firstLine="0"/>
                            </w:pPr>
                            <w:r>
                              <w:t>92</w:t>
                            </w:r>
                          </w:p>
                        </w:tc>
                        <w:tc>
                          <w:tcPr>
                            <w:tcW w:w="2160" w:type="dxa"/>
                            <w:tcBorders>
                              <w:top w:val="single" w:sz="4" w:space="0" w:color="auto"/>
                              <w:left w:val="single" w:sz="4" w:space="0" w:color="auto"/>
                              <w:right w:val="single" w:sz="4" w:space="0" w:color="auto"/>
                            </w:tcBorders>
                            <w:shd w:val="clear" w:color="auto" w:fill="FFFFFF"/>
                            <w:vAlign w:val="center"/>
                          </w:tcPr>
                          <w:p w14:paraId="3679B793" w14:textId="77777777" w:rsidR="003A7640" w:rsidRDefault="006522B3">
                            <w:pPr>
                              <w:pStyle w:val="22"/>
                              <w:shd w:val="clear" w:color="auto" w:fill="auto"/>
                              <w:spacing w:before="0" w:after="0" w:line="210" w:lineRule="exact"/>
                              <w:ind w:left="260" w:firstLine="0"/>
                            </w:pPr>
                            <w:r>
                              <w:t>64</w:t>
                            </w:r>
                          </w:p>
                        </w:tc>
                      </w:tr>
                      <w:tr w:rsidR="003A7640" w14:paraId="05A5D375" w14:textId="77777777">
                        <w:tblPrEx>
                          <w:tblCellMar>
                            <w:top w:w="0" w:type="dxa"/>
                            <w:bottom w:w="0" w:type="dxa"/>
                          </w:tblCellMar>
                        </w:tblPrEx>
                        <w:trPr>
                          <w:trHeight w:hRule="exact" w:val="533"/>
                          <w:jc w:val="center"/>
                        </w:trPr>
                        <w:tc>
                          <w:tcPr>
                            <w:tcW w:w="1709" w:type="dxa"/>
                            <w:tcBorders>
                              <w:top w:val="single" w:sz="4" w:space="0" w:color="auto"/>
                              <w:left w:val="single" w:sz="4" w:space="0" w:color="auto"/>
                            </w:tcBorders>
                            <w:shd w:val="clear" w:color="auto" w:fill="FFFFFF"/>
                            <w:vAlign w:val="center"/>
                          </w:tcPr>
                          <w:p w14:paraId="4B3E9173" w14:textId="77777777" w:rsidR="003A7640" w:rsidRDefault="006522B3">
                            <w:pPr>
                              <w:pStyle w:val="22"/>
                              <w:shd w:val="clear" w:color="auto" w:fill="auto"/>
                              <w:spacing w:before="0" w:after="0" w:line="210" w:lineRule="exact"/>
                              <w:ind w:left="300" w:firstLine="0"/>
                            </w:pPr>
                            <w:r>
                              <w:rPr>
                                <w:lang w:val="en-US" w:eastAsia="en-US" w:bidi="en-US"/>
                              </w:rPr>
                              <w:t>Sourtzis</w:t>
                            </w:r>
                          </w:p>
                        </w:tc>
                        <w:tc>
                          <w:tcPr>
                            <w:tcW w:w="2669" w:type="dxa"/>
                            <w:tcBorders>
                              <w:top w:val="single" w:sz="4" w:space="0" w:color="auto"/>
                              <w:left w:val="single" w:sz="4" w:space="0" w:color="auto"/>
                            </w:tcBorders>
                            <w:shd w:val="clear" w:color="auto" w:fill="FFFFFF"/>
                            <w:vAlign w:val="bottom"/>
                          </w:tcPr>
                          <w:p w14:paraId="3A5ECC82" w14:textId="77777777" w:rsidR="003A7640" w:rsidRDefault="006522B3">
                            <w:pPr>
                              <w:pStyle w:val="22"/>
                              <w:shd w:val="clear" w:color="auto" w:fill="auto"/>
                              <w:spacing w:before="0" w:after="0" w:line="210" w:lineRule="exact"/>
                              <w:ind w:left="280" w:firstLine="0"/>
                            </w:pPr>
                            <w:r>
                              <w:t>100</w:t>
                            </w:r>
                          </w:p>
                        </w:tc>
                        <w:tc>
                          <w:tcPr>
                            <w:tcW w:w="2098" w:type="dxa"/>
                            <w:tcBorders>
                              <w:top w:val="single" w:sz="4" w:space="0" w:color="auto"/>
                              <w:left w:val="single" w:sz="4" w:space="0" w:color="auto"/>
                            </w:tcBorders>
                            <w:shd w:val="clear" w:color="auto" w:fill="FFFFFF"/>
                            <w:vAlign w:val="center"/>
                          </w:tcPr>
                          <w:p w14:paraId="61D867FF" w14:textId="77777777" w:rsidR="003A7640" w:rsidRDefault="006522B3">
                            <w:pPr>
                              <w:pStyle w:val="22"/>
                              <w:shd w:val="clear" w:color="auto" w:fill="auto"/>
                              <w:spacing w:before="0" w:after="0" w:line="210" w:lineRule="exact"/>
                              <w:ind w:left="280" w:firstLine="0"/>
                            </w:pPr>
                            <w:r>
                              <w:t>100</w:t>
                            </w:r>
                          </w:p>
                        </w:tc>
                        <w:tc>
                          <w:tcPr>
                            <w:tcW w:w="2160" w:type="dxa"/>
                            <w:tcBorders>
                              <w:top w:val="single" w:sz="4" w:space="0" w:color="auto"/>
                              <w:left w:val="single" w:sz="4" w:space="0" w:color="auto"/>
                              <w:right w:val="single" w:sz="4" w:space="0" w:color="auto"/>
                            </w:tcBorders>
                            <w:shd w:val="clear" w:color="auto" w:fill="FFFFFF"/>
                            <w:vAlign w:val="center"/>
                          </w:tcPr>
                          <w:p w14:paraId="461A9A7F" w14:textId="77777777" w:rsidR="003A7640" w:rsidRDefault="006522B3">
                            <w:pPr>
                              <w:pStyle w:val="22"/>
                              <w:shd w:val="clear" w:color="auto" w:fill="auto"/>
                              <w:spacing w:before="0" w:after="0" w:line="210" w:lineRule="exact"/>
                              <w:ind w:left="260" w:firstLine="0"/>
                            </w:pPr>
                            <w:r>
                              <w:t>66</w:t>
                            </w:r>
                          </w:p>
                        </w:tc>
                      </w:tr>
                      <w:tr w:rsidR="003A7640" w14:paraId="72ACF71A" w14:textId="77777777">
                        <w:tblPrEx>
                          <w:tblCellMar>
                            <w:top w:w="0" w:type="dxa"/>
                            <w:bottom w:w="0" w:type="dxa"/>
                          </w:tblCellMar>
                        </w:tblPrEx>
                        <w:trPr>
                          <w:trHeight w:hRule="exact" w:val="538"/>
                          <w:jc w:val="center"/>
                        </w:trPr>
                        <w:tc>
                          <w:tcPr>
                            <w:tcW w:w="1709" w:type="dxa"/>
                            <w:tcBorders>
                              <w:top w:val="single" w:sz="4" w:space="0" w:color="auto"/>
                              <w:left w:val="single" w:sz="4" w:space="0" w:color="auto"/>
                            </w:tcBorders>
                            <w:shd w:val="clear" w:color="auto" w:fill="FFFFFF"/>
                            <w:vAlign w:val="center"/>
                          </w:tcPr>
                          <w:p w14:paraId="45ADD066" w14:textId="77777777" w:rsidR="003A7640" w:rsidRDefault="006522B3">
                            <w:pPr>
                              <w:pStyle w:val="22"/>
                              <w:shd w:val="clear" w:color="auto" w:fill="auto"/>
                              <w:spacing w:before="0" w:after="0" w:line="210" w:lineRule="exact"/>
                              <w:ind w:left="300" w:firstLine="0"/>
                            </w:pPr>
                            <w:r>
                              <w:rPr>
                                <w:lang w:val="en-US" w:eastAsia="en-US" w:bidi="en-US"/>
                              </w:rPr>
                              <w:t>Yilmaz</w:t>
                            </w:r>
                          </w:p>
                        </w:tc>
                        <w:tc>
                          <w:tcPr>
                            <w:tcW w:w="2669" w:type="dxa"/>
                            <w:tcBorders>
                              <w:top w:val="single" w:sz="4" w:space="0" w:color="auto"/>
                              <w:left w:val="single" w:sz="4" w:space="0" w:color="auto"/>
                            </w:tcBorders>
                            <w:shd w:val="clear" w:color="auto" w:fill="FFFFFF"/>
                            <w:vAlign w:val="center"/>
                          </w:tcPr>
                          <w:p w14:paraId="3820A8EE" w14:textId="77777777" w:rsidR="003A7640" w:rsidRDefault="006522B3">
                            <w:pPr>
                              <w:pStyle w:val="22"/>
                              <w:shd w:val="clear" w:color="auto" w:fill="auto"/>
                              <w:spacing w:before="0" w:after="0" w:line="210" w:lineRule="exact"/>
                              <w:ind w:left="280" w:firstLine="0"/>
                            </w:pPr>
                            <w:r>
                              <w:t>94</w:t>
                            </w:r>
                          </w:p>
                        </w:tc>
                        <w:tc>
                          <w:tcPr>
                            <w:tcW w:w="2098" w:type="dxa"/>
                            <w:tcBorders>
                              <w:top w:val="single" w:sz="4" w:space="0" w:color="auto"/>
                              <w:left w:val="single" w:sz="4" w:space="0" w:color="auto"/>
                            </w:tcBorders>
                            <w:shd w:val="clear" w:color="auto" w:fill="FFFFFF"/>
                            <w:vAlign w:val="center"/>
                          </w:tcPr>
                          <w:p w14:paraId="57FD7E10" w14:textId="77777777" w:rsidR="003A7640" w:rsidRDefault="006522B3">
                            <w:pPr>
                              <w:pStyle w:val="22"/>
                              <w:shd w:val="clear" w:color="auto" w:fill="auto"/>
                              <w:spacing w:before="0" w:after="0" w:line="210" w:lineRule="exact"/>
                              <w:ind w:left="280" w:firstLine="0"/>
                            </w:pPr>
                            <w:r>
                              <w:t>97</w:t>
                            </w:r>
                          </w:p>
                        </w:tc>
                        <w:tc>
                          <w:tcPr>
                            <w:tcW w:w="2160" w:type="dxa"/>
                            <w:tcBorders>
                              <w:top w:val="single" w:sz="4" w:space="0" w:color="auto"/>
                              <w:left w:val="single" w:sz="4" w:space="0" w:color="auto"/>
                              <w:right w:val="single" w:sz="4" w:space="0" w:color="auto"/>
                            </w:tcBorders>
                            <w:shd w:val="clear" w:color="auto" w:fill="FFFFFF"/>
                            <w:vAlign w:val="center"/>
                          </w:tcPr>
                          <w:p w14:paraId="32DA1038" w14:textId="77777777" w:rsidR="003A7640" w:rsidRDefault="006522B3">
                            <w:pPr>
                              <w:pStyle w:val="22"/>
                              <w:shd w:val="clear" w:color="auto" w:fill="auto"/>
                              <w:spacing w:before="0" w:after="0" w:line="210" w:lineRule="exact"/>
                              <w:ind w:left="260" w:firstLine="0"/>
                            </w:pPr>
                            <w:r>
                              <w:t>52</w:t>
                            </w:r>
                          </w:p>
                        </w:tc>
                      </w:tr>
                      <w:tr w:rsidR="003A7640" w14:paraId="0AC80581" w14:textId="77777777">
                        <w:tblPrEx>
                          <w:tblCellMar>
                            <w:top w:w="0" w:type="dxa"/>
                            <w:bottom w:w="0" w:type="dxa"/>
                          </w:tblCellMar>
                        </w:tblPrEx>
                        <w:trPr>
                          <w:trHeight w:hRule="exact" w:val="614"/>
                          <w:jc w:val="center"/>
                        </w:trPr>
                        <w:tc>
                          <w:tcPr>
                            <w:tcW w:w="1709" w:type="dxa"/>
                            <w:tcBorders>
                              <w:top w:val="single" w:sz="4" w:space="0" w:color="auto"/>
                              <w:left w:val="single" w:sz="4" w:space="0" w:color="auto"/>
                              <w:bottom w:val="single" w:sz="4" w:space="0" w:color="auto"/>
                            </w:tcBorders>
                            <w:shd w:val="clear" w:color="auto" w:fill="FFFFFF"/>
                            <w:vAlign w:val="center"/>
                          </w:tcPr>
                          <w:p w14:paraId="70909A93" w14:textId="77777777" w:rsidR="003A7640" w:rsidRDefault="006522B3">
                            <w:pPr>
                              <w:pStyle w:val="22"/>
                              <w:shd w:val="clear" w:color="auto" w:fill="auto"/>
                              <w:spacing w:before="0" w:after="0" w:line="210" w:lineRule="exact"/>
                              <w:ind w:left="300" w:firstLine="0"/>
                            </w:pPr>
                            <w:r>
                              <w:rPr>
                                <w:lang w:val="en-US" w:eastAsia="en-US" w:bidi="en-US"/>
                              </w:rPr>
                              <w:t>Wang</w:t>
                            </w:r>
                          </w:p>
                        </w:tc>
                        <w:tc>
                          <w:tcPr>
                            <w:tcW w:w="2669" w:type="dxa"/>
                            <w:tcBorders>
                              <w:top w:val="single" w:sz="4" w:space="0" w:color="auto"/>
                              <w:left w:val="single" w:sz="4" w:space="0" w:color="auto"/>
                              <w:bottom w:val="single" w:sz="4" w:space="0" w:color="auto"/>
                            </w:tcBorders>
                            <w:shd w:val="clear" w:color="auto" w:fill="FFFFFF"/>
                            <w:vAlign w:val="center"/>
                          </w:tcPr>
                          <w:p w14:paraId="7686FC99" w14:textId="77777777" w:rsidR="003A7640" w:rsidRDefault="006522B3">
                            <w:pPr>
                              <w:pStyle w:val="22"/>
                              <w:shd w:val="clear" w:color="auto" w:fill="auto"/>
                              <w:spacing w:before="0" w:after="0" w:line="210" w:lineRule="exact"/>
                              <w:ind w:left="280" w:firstLine="0"/>
                            </w:pPr>
                            <w:r>
                              <w:t>99</w:t>
                            </w:r>
                          </w:p>
                        </w:tc>
                        <w:tc>
                          <w:tcPr>
                            <w:tcW w:w="2098" w:type="dxa"/>
                            <w:tcBorders>
                              <w:top w:val="single" w:sz="4" w:space="0" w:color="auto"/>
                              <w:left w:val="single" w:sz="4" w:space="0" w:color="auto"/>
                              <w:bottom w:val="single" w:sz="4" w:space="0" w:color="auto"/>
                            </w:tcBorders>
                            <w:shd w:val="clear" w:color="auto" w:fill="FFFFFF"/>
                            <w:vAlign w:val="center"/>
                          </w:tcPr>
                          <w:p w14:paraId="33957BE2" w14:textId="77777777" w:rsidR="003A7640" w:rsidRDefault="006522B3">
                            <w:pPr>
                              <w:pStyle w:val="22"/>
                              <w:shd w:val="clear" w:color="auto" w:fill="auto"/>
                              <w:spacing w:before="0" w:after="0" w:line="210" w:lineRule="exact"/>
                              <w:ind w:left="280" w:firstLine="0"/>
                            </w:pPr>
                            <w:r>
                              <w:t>100</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14:paraId="08BE6226" w14:textId="77777777" w:rsidR="003A7640" w:rsidRDefault="006522B3">
                            <w:pPr>
                              <w:pStyle w:val="22"/>
                              <w:shd w:val="clear" w:color="auto" w:fill="auto"/>
                              <w:spacing w:before="0" w:after="0" w:line="210" w:lineRule="exact"/>
                              <w:ind w:left="260" w:firstLine="0"/>
                            </w:pPr>
                            <w:r>
                              <w:t>51</w:t>
                            </w:r>
                          </w:p>
                        </w:tc>
                      </w:tr>
                    </w:tbl>
                    <w:p w14:paraId="3687D418" w14:textId="77777777" w:rsidR="003A7640" w:rsidRDefault="003A7640">
                      <w:pPr>
                        <w:rPr>
                          <w:sz w:val="2"/>
                          <w:szCs w:val="2"/>
                        </w:rPr>
                      </w:pPr>
                    </w:p>
                  </w:txbxContent>
                </v:textbox>
                <w10:wrap type="topAndBottom" anchorx="margin" anchory="margin"/>
              </v:shape>
            </w:pict>
          </mc:Fallback>
        </mc:AlternateContent>
      </w:r>
      <w:bookmarkStart w:id="28" w:name="bookmark28"/>
      <w:r w:rsidR="006522B3">
        <w:t>путей</w:t>
      </w:r>
      <w:bookmarkEnd w:id="28"/>
    </w:p>
    <w:p w14:paraId="4ACBFCEA" w14:textId="77777777" w:rsidR="003A7640" w:rsidRDefault="006522B3">
      <w:pPr>
        <w:pStyle w:val="24"/>
        <w:keepNext/>
        <w:keepLines/>
        <w:shd w:val="clear" w:color="auto" w:fill="auto"/>
        <w:spacing w:before="0" w:after="0" w:line="432" w:lineRule="exact"/>
        <w:ind w:left="200" w:firstLine="0"/>
      </w:pPr>
      <w:bookmarkStart w:id="29" w:name="bookmark29"/>
      <w:bookmarkStart w:id="30" w:name="bookmark30"/>
      <w:r>
        <w:t>Приложение Г2. Лучевая нагрузка при различных визуализирующих</w:t>
      </w:r>
      <w:r>
        <w:br/>
        <w:t xml:space="preserve">исследованиях выполняемых для </w:t>
      </w:r>
      <w:r>
        <w:t>диагностики конкрементов</w:t>
      </w:r>
      <w:bookmarkEnd w:id="29"/>
      <w:bookmarkEnd w:id="30"/>
    </w:p>
    <w:p w14:paraId="0EB2671D" w14:textId="77777777" w:rsidR="003A7640" w:rsidRDefault="006522B3">
      <w:pPr>
        <w:pStyle w:val="24"/>
        <w:keepNext/>
        <w:keepLines/>
        <w:shd w:val="clear" w:color="auto" w:fill="auto"/>
        <w:spacing w:before="0" w:after="0" w:line="432" w:lineRule="exact"/>
        <w:ind w:left="200" w:firstLine="0"/>
      </w:pPr>
      <w:bookmarkStart w:id="31" w:name="bookmark31"/>
      <w:r>
        <w:t>мочевыводящих путей.</w:t>
      </w:r>
      <w:bookmarkEnd w:id="31"/>
    </w:p>
    <w:tbl>
      <w:tblPr>
        <w:tblOverlap w:val="never"/>
        <w:tblW w:w="0" w:type="auto"/>
        <w:jc w:val="center"/>
        <w:tblLayout w:type="fixed"/>
        <w:tblCellMar>
          <w:left w:w="10" w:type="dxa"/>
          <w:right w:w="10" w:type="dxa"/>
        </w:tblCellMar>
        <w:tblLook w:val="04A0" w:firstRow="1" w:lastRow="0" w:firstColumn="1" w:lastColumn="0" w:noHBand="0" w:noVBand="1"/>
      </w:tblPr>
      <w:tblGrid>
        <w:gridCol w:w="5587"/>
        <w:gridCol w:w="3048"/>
      </w:tblGrid>
      <w:tr w:rsidR="003A7640" w14:paraId="78C44B54" w14:textId="77777777">
        <w:tblPrEx>
          <w:tblCellMar>
            <w:top w:w="0" w:type="dxa"/>
            <w:bottom w:w="0" w:type="dxa"/>
          </w:tblCellMar>
        </w:tblPrEx>
        <w:trPr>
          <w:trHeight w:hRule="exact" w:val="744"/>
          <w:jc w:val="center"/>
        </w:trPr>
        <w:tc>
          <w:tcPr>
            <w:tcW w:w="5587" w:type="dxa"/>
            <w:tcBorders>
              <w:top w:val="single" w:sz="4" w:space="0" w:color="auto"/>
              <w:left w:val="single" w:sz="4" w:space="0" w:color="auto"/>
            </w:tcBorders>
            <w:shd w:val="clear" w:color="auto" w:fill="FFFFFF"/>
            <w:vAlign w:val="center"/>
          </w:tcPr>
          <w:p w14:paraId="6D2A8FA9" w14:textId="77777777" w:rsidR="003A7640" w:rsidRDefault="006522B3">
            <w:pPr>
              <w:pStyle w:val="22"/>
              <w:framePr w:w="8635" w:wrap="notBeside" w:vAnchor="text" w:hAnchor="text" w:xAlign="center" w:y="1"/>
              <w:shd w:val="clear" w:color="auto" w:fill="auto"/>
              <w:spacing w:before="0" w:after="0" w:line="210" w:lineRule="exact"/>
              <w:ind w:left="300" w:firstLine="0"/>
            </w:pPr>
            <w:r>
              <w:t>Метод</w:t>
            </w:r>
          </w:p>
        </w:tc>
        <w:tc>
          <w:tcPr>
            <w:tcW w:w="3048" w:type="dxa"/>
            <w:tcBorders>
              <w:top w:val="single" w:sz="4" w:space="0" w:color="auto"/>
              <w:left w:val="single" w:sz="4" w:space="0" w:color="auto"/>
              <w:right w:val="single" w:sz="4" w:space="0" w:color="auto"/>
            </w:tcBorders>
            <w:shd w:val="clear" w:color="auto" w:fill="FFFFFF"/>
            <w:vAlign w:val="center"/>
          </w:tcPr>
          <w:p w14:paraId="14D63537" w14:textId="77777777" w:rsidR="003A7640" w:rsidRDefault="006522B3">
            <w:pPr>
              <w:pStyle w:val="22"/>
              <w:framePr w:w="8635" w:wrap="notBeside" w:vAnchor="text" w:hAnchor="text" w:xAlign="center" w:y="1"/>
              <w:shd w:val="clear" w:color="auto" w:fill="auto"/>
              <w:spacing w:before="0" w:after="0" w:line="210" w:lineRule="exact"/>
              <w:ind w:left="280" w:firstLine="0"/>
            </w:pPr>
            <w:r>
              <w:t xml:space="preserve">Доза облучения, </w:t>
            </w:r>
            <w:r>
              <w:rPr>
                <w:rStyle w:val="2Calibri95pt"/>
              </w:rPr>
              <w:t>мЗв</w:t>
            </w:r>
          </w:p>
        </w:tc>
      </w:tr>
      <w:tr w:rsidR="003A7640" w14:paraId="52DA62F2" w14:textId="77777777">
        <w:tblPrEx>
          <w:tblCellMar>
            <w:top w:w="0" w:type="dxa"/>
            <w:bottom w:w="0" w:type="dxa"/>
          </w:tblCellMar>
        </w:tblPrEx>
        <w:trPr>
          <w:trHeight w:hRule="exact" w:val="653"/>
          <w:jc w:val="center"/>
        </w:trPr>
        <w:tc>
          <w:tcPr>
            <w:tcW w:w="5587" w:type="dxa"/>
            <w:tcBorders>
              <w:top w:val="single" w:sz="4" w:space="0" w:color="auto"/>
              <w:left w:val="single" w:sz="4" w:space="0" w:color="auto"/>
            </w:tcBorders>
            <w:shd w:val="clear" w:color="auto" w:fill="FFFFFF"/>
            <w:vAlign w:val="center"/>
          </w:tcPr>
          <w:p w14:paraId="1D8AD93E" w14:textId="77777777" w:rsidR="003A7640" w:rsidRDefault="006522B3">
            <w:pPr>
              <w:pStyle w:val="22"/>
              <w:framePr w:w="8635" w:wrap="notBeside" w:vAnchor="text" w:hAnchor="text" w:xAlign="center" w:y="1"/>
              <w:shd w:val="clear" w:color="auto" w:fill="auto"/>
              <w:spacing w:before="0" w:after="0" w:line="210" w:lineRule="exact"/>
              <w:ind w:left="300" w:firstLine="0"/>
            </w:pPr>
            <w:r>
              <w:t>Обзорный снимок органов мочевой системы</w:t>
            </w:r>
          </w:p>
        </w:tc>
        <w:tc>
          <w:tcPr>
            <w:tcW w:w="3048" w:type="dxa"/>
            <w:tcBorders>
              <w:top w:val="single" w:sz="4" w:space="0" w:color="auto"/>
              <w:left w:val="single" w:sz="4" w:space="0" w:color="auto"/>
              <w:right w:val="single" w:sz="4" w:space="0" w:color="auto"/>
            </w:tcBorders>
            <w:shd w:val="clear" w:color="auto" w:fill="FFFFFF"/>
            <w:vAlign w:val="center"/>
          </w:tcPr>
          <w:p w14:paraId="72BCDF96" w14:textId="77777777" w:rsidR="003A7640" w:rsidRDefault="006522B3">
            <w:pPr>
              <w:pStyle w:val="22"/>
              <w:framePr w:w="8635" w:wrap="notBeside" w:vAnchor="text" w:hAnchor="text" w:xAlign="center" w:y="1"/>
              <w:shd w:val="clear" w:color="auto" w:fill="auto"/>
              <w:spacing w:before="0" w:after="0" w:line="210" w:lineRule="exact"/>
              <w:ind w:left="280" w:firstLine="0"/>
            </w:pPr>
            <w:r>
              <w:t>0,5-1</w:t>
            </w:r>
          </w:p>
        </w:tc>
      </w:tr>
      <w:tr w:rsidR="003A7640" w14:paraId="5B7BBB78" w14:textId="77777777">
        <w:tblPrEx>
          <w:tblCellMar>
            <w:top w:w="0" w:type="dxa"/>
            <w:bottom w:w="0" w:type="dxa"/>
          </w:tblCellMar>
        </w:tblPrEx>
        <w:trPr>
          <w:trHeight w:hRule="exact" w:val="658"/>
          <w:jc w:val="center"/>
        </w:trPr>
        <w:tc>
          <w:tcPr>
            <w:tcW w:w="5587" w:type="dxa"/>
            <w:tcBorders>
              <w:top w:val="single" w:sz="4" w:space="0" w:color="auto"/>
              <w:left w:val="single" w:sz="4" w:space="0" w:color="auto"/>
            </w:tcBorders>
            <w:shd w:val="clear" w:color="auto" w:fill="FFFFFF"/>
            <w:vAlign w:val="center"/>
          </w:tcPr>
          <w:p w14:paraId="1F12B5A8" w14:textId="77777777" w:rsidR="003A7640" w:rsidRDefault="006522B3">
            <w:pPr>
              <w:pStyle w:val="22"/>
              <w:framePr w:w="8635" w:wrap="notBeside" w:vAnchor="text" w:hAnchor="text" w:xAlign="center" w:y="1"/>
              <w:shd w:val="clear" w:color="auto" w:fill="auto"/>
              <w:spacing w:before="0" w:after="0" w:line="210" w:lineRule="exact"/>
              <w:ind w:left="300" w:firstLine="0"/>
            </w:pPr>
            <w:r>
              <w:t>ЭУ</w:t>
            </w:r>
          </w:p>
        </w:tc>
        <w:tc>
          <w:tcPr>
            <w:tcW w:w="3048" w:type="dxa"/>
            <w:tcBorders>
              <w:top w:val="single" w:sz="4" w:space="0" w:color="auto"/>
              <w:left w:val="single" w:sz="4" w:space="0" w:color="auto"/>
              <w:right w:val="single" w:sz="4" w:space="0" w:color="auto"/>
            </w:tcBorders>
            <w:shd w:val="clear" w:color="auto" w:fill="FFFFFF"/>
            <w:vAlign w:val="center"/>
          </w:tcPr>
          <w:p w14:paraId="2BCFBC68" w14:textId="77777777" w:rsidR="003A7640" w:rsidRDefault="006522B3">
            <w:pPr>
              <w:pStyle w:val="22"/>
              <w:framePr w:w="8635" w:wrap="notBeside" w:vAnchor="text" w:hAnchor="text" w:xAlign="center" w:y="1"/>
              <w:shd w:val="clear" w:color="auto" w:fill="auto"/>
              <w:spacing w:before="0" w:after="0" w:line="210" w:lineRule="exact"/>
              <w:ind w:left="280" w:firstLine="0"/>
            </w:pPr>
            <w:r>
              <w:t>1,3-3,5</w:t>
            </w:r>
          </w:p>
        </w:tc>
      </w:tr>
      <w:tr w:rsidR="003A7640" w14:paraId="5BA07D4C" w14:textId="77777777">
        <w:tblPrEx>
          <w:tblCellMar>
            <w:top w:w="0" w:type="dxa"/>
            <w:bottom w:w="0" w:type="dxa"/>
          </w:tblCellMar>
        </w:tblPrEx>
        <w:trPr>
          <w:trHeight w:hRule="exact" w:val="658"/>
          <w:jc w:val="center"/>
        </w:trPr>
        <w:tc>
          <w:tcPr>
            <w:tcW w:w="5587" w:type="dxa"/>
            <w:tcBorders>
              <w:top w:val="single" w:sz="4" w:space="0" w:color="auto"/>
              <w:left w:val="single" w:sz="4" w:space="0" w:color="auto"/>
            </w:tcBorders>
            <w:shd w:val="clear" w:color="auto" w:fill="FFFFFF"/>
            <w:vAlign w:val="center"/>
          </w:tcPr>
          <w:p w14:paraId="34D3D4B1" w14:textId="77777777" w:rsidR="003A7640" w:rsidRDefault="006522B3">
            <w:pPr>
              <w:pStyle w:val="22"/>
              <w:framePr w:w="8635" w:wrap="notBeside" w:vAnchor="text" w:hAnchor="text" w:xAlign="center" w:y="1"/>
              <w:shd w:val="clear" w:color="auto" w:fill="auto"/>
              <w:spacing w:before="0" w:after="0" w:line="210" w:lineRule="exact"/>
              <w:ind w:left="300" w:firstLine="0"/>
            </w:pPr>
            <w:r>
              <w:t>Обычная бесконтрастная КТ</w:t>
            </w:r>
          </w:p>
        </w:tc>
        <w:tc>
          <w:tcPr>
            <w:tcW w:w="3048" w:type="dxa"/>
            <w:tcBorders>
              <w:top w:val="single" w:sz="4" w:space="0" w:color="auto"/>
              <w:left w:val="single" w:sz="4" w:space="0" w:color="auto"/>
              <w:right w:val="single" w:sz="4" w:space="0" w:color="auto"/>
            </w:tcBorders>
            <w:shd w:val="clear" w:color="auto" w:fill="FFFFFF"/>
            <w:vAlign w:val="center"/>
          </w:tcPr>
          <w:p w14:paraId="3D936BEF" w14:textId="77777777" w:rsidR="003A7640" w:rsidRDefault="006522B3">
            <w:pPr>
              <w:pStyle w:val="22"/>
              <w:framePr w:w="8635" w:wrap="notBeside" w:vAnchor="text" w:hAnchor="text" w:xAlign="center" w:y="1"/>
              <w:shd w:val="clear" w:color="auto" w:fill="auto"/>
              <w:spacing w:before="0" w:after="0" w:line="210" w:lineRule="exact"/>
              <w:ind w:left="280" w:firstLine="0"/>
            </w:pPr>
            <w:r>
              <w:t>4,5-5</w:t>
            </w:r>
          </w:p>
        </w:tc>
      </w:tr>
      <w:tr w:rsidR="003A7640" w14:paraId="5ACB0A76" w14:textId="77777777">
        <w:tblPrEx>
          <w:tblCellMar>
            <w:top w:w="0" w:type="dxa"/>
            <w:bottom w:w="0" w:type="dxa"/>
          </w:tblCellMar>
        </w:tblPrEx>
        <w:trPr>
          <w:trHeight w:hRule="exact" w:val="677"/>
          <w:jc w:val="center"/>
        </w:trPr>
        <w:tc>
          <w:tcPr>
            <w:tcW w:w="5587" w:type="dxa"/>
            <w:tcBorders>
              <w:top w:val="single" w:sz="4" w:space="0" w:color="auto"/>
              <w:left w:val="single" w:sz="4" w:space="0" w:color="auto"/>
            </w:tcBorders>
            <w:shd w:val="clear" w:color="auto" w:fill="FFFFFF"/>
            <w:vAlign w:val="center"/>
          </w:tcPr>
          <w:p w14:paraId="36F3C5C5" w14:textId="77777777" w:rsidR="003A7640" w:rsidRDefault="006522B3">
            <w:pPr>
              <w:pStyle w:val="22"/>
              <w:framePr w:w="8635" w:wrap="notBeside" w:vAnchor="text" w:hAnchor="text" w:xAlign="center" w:y="1"/>
              <w:shd w:val="clear" w:color="auto" w:fill="auto"/>
              <w:spacing w:before="0" w:after="0" w:line="210" w:lineRule="exact"/>
              <w:ind w:left="300" w:firstLine="0"/>
            </w:pPr>
            <w:r>
              <w:t>Низкодозная бесконтрастная КТ</w:t>
            </w:r>
          </w:p>
        </w:tc>
        <w:tc>
          <w:tcPr>
            <w:tcW w:w="3048" w:type="dxa"/>
            <w:tcBorders>
              <w:top w:val="single" w:sz="4" w:space="0" w:color="auto"/>
              <w:left w:val="single" w:sz="4" w:space="0" w:color="auto"/>
              <w:right w:val="single" w:sz="4" w:space="0" w:color="auto"/>
            </w:tcBorders>
            <w:shd w:val="clear" w:color="auto" w:fill="FFFFFF"/>
            <w:vAlign w:val="center"/>
          </w:tcPr>
          <w:p w14:paraId="40F6E564" w14:textId="77777777" w:rsidR="003A7640" w:rsidRDefault="006522B3">
            <w:pPr>
              <w:pStyle w:val="22"/>
              <w:framePr w:w="8635" w:wrap="notBeside" w:vAnchor="text" w:hAnchor="text" w:xAlign="center" w:y="1"/>
              <w:shd w:val="clear" w:color="auto" w:fill="auto"/>
              <w:spacing w:before="0" w:after="0" w:line="210" w:lineRule="exact"/>
              <w:ind w:left="280" w:firstLine="0"/>
            </w:pPr>
            <w:r>
              <w:t>0,97-1,9</w:t>
            </w:r>
          </w:p>
        </w:tc>
      </w:tr>
      <w:tr w:rsidR="003A7640" w14:paraId="374CC05D" w14:textId="77777777">
        <w:tblPrEx>
          <w:tblCellMar>
            <w:top w:w="0" w:type="dxa"/>
            <w:bottom w:w="0" w:type="dxa"/>
          </w:tblCellMar>
        </w:tblPrEx>
        <w:trPr>
          <w:trHeight w:hRule="exact" w:val="782"/>
          <w:jc w:val="center"/>
        </w:trPr>
        <w:tc>
          <w:tcPr>
            <w:tcW w:w="5587" w:type="dxa"/>
            <w:tcBorders>
              <w:top w:val="single" w:sz="4" w:space="0" w:color="auto"/>
              <w:left w:val="single" w:sz="4" w:space="0" w:color="auto"/>
              <w:bottom w:val="single" w:sz="4" w:space="0" w:color="auto"/>
            </w:tcBorders>
            <w:shd w:val="clear" w:color="auto" w:fill="FFFFFF"/>
            <w:vAlign w:val="center"/>
          </w:tcPr>
          <w:p w14:paraId="3A5D489A" w14:textId="77777777" w:rsidR="003A7640" w:rsidRDefault="006522B3">
            <w:pPr>
              <w:pStyle w:val="22"/>
              <w:framePr w:w="8635" w:wrap="notBeside" w:vAnchor="text" w:hAnchor="text" w:xAlign="center" w:y="1"/>
              <w:shd w:val="clear" w:color="auto" w:fill="auto"/>
              <w:spacing w:before="0" w:after="0" w:line="210" w:lineRule="exact"/>
              <w:ind w:left="300" w:firstLine="0"/>
            </w:pPr>
            <w:r>
              <w:t>КТ с контрастированием</w:t>
            </w:r>
          </w:p>
        </w:tc>
        <w:tc>
          <w:tcPr>
            <w:tcW w:w="3048" w:type="dxa"/>
            <w:tcBorders>
              <w:top w:val="single" w:sz="4" w:space="0" w:color="auto"/>
              <w:left w:val="single" w:sz="4" w:space="0" w:color="auto"/>
              <w:bottom w:val="single" w:sz="4" w:space="0" w:color="auto"/>
              <w:right w:val="single" w:sz="4" w:space="0" w:color="auto"/>
            </w:tcBorders>
            <w:shd w:val="clear" w:color="auto" w:fill="FFFFFF"/>
          </w:tcPr>
          <w:p w14:paraId="27B71FD4" w14:textId="77777777" w:rsidR="003A7640" w:rsidRDefault="006522B3">
            <w:pPr>
              <w:pStyle w:val="22"/>
              <w:framePr w:w="8635" w:wrap="notBeside" w:vAnchor="text" w:hAnchor="text" w:xAlign="center" w:y="1"/>
              <w:shd w:val="clear" w:color="auto" w:fill="auto"/>
              <w:spacing w:before="0" w:after="0" w:line="210" w:lineRule="exact"/>
              <w:ind w:left="280" w:firstLine="0"/>
            </w:pPr>
            <w:r>
              <w:t>25-35</w:t>
            </w:r>
          </w:p>
        </w:tc>
      </w:tr>
    </w:tbl>
    <w:p w14:paraId="167C7A0B" w14:textId="77777777" w:rsidR="003A7640" w:rsidRDefault="003A7640">
      <w:pPr>
        <w:framePr w:w="8635" w:wrap="notBeside" w:vAnchor="text" w:hAnchor="text" w:xAlign="center" w:y="1"/>
        <w:rPr>
          <w:sz w:val="2"/>
          <w:szCs w:val="2"/>
        </w:rPr>
      </w:pPr>
    </w:p>
    <w:p w14:paraId="4062ABB2" w14:textId="77777777" w:rsidR="003A7640" w:rsidRDefault="003A7640">
      <w:pPr>
        <w:rPr>
          <w:sz w:val="2"/>
          <w:szCs w:val="2"/>
        </w:rPr>
      </w:pPr>
    </w:p>
    <w:p w14:paraId="2461B23E" w14:textId="77777777" w:rsidR="003A7640" w:rsidRDefault="003A7640">
      <w:pPr>
        <w:rPr>
          <w:sz w:val="2"/>
          <w:szCs w:val="2"/>
        </w:rPr>
        <w:sectPr w:rsidR="003A7640">
          <w:headerReference w:type="default" r:id="rId20"/>
          <w:footerReference w:type="default" r:id="rId21"/>
          <w:headerReference w:type="first" r:id="rId22"/>
          <w:footerReference w:type="first" r:id="rId23"/>
          <w:pgSz w:w="11155" w:h="15826"/>
          <w:pgMar w:top="1293" w:right="939" w:bottom="2891" w:left="1580" w:header="0" w:footer="3" w:gutter="0"/>
          <w:cols w:space="720"/>
          <w:noEndnote/>
          <w:titlePg/>
          <w:docGrid w:linePitch="360"/>
        </w:sectPr>
      </w:pPr>
    </w:p>
    <w:p w14:paraId="52FFC18D" w14:textId="77777777" w:rsidR="003A7640" w:rsidRDefault="006522B3">
      <w:pPr>
        <w:pStyle w:val="24"/>
        <w:keepNext/>
        <w:keepLines/>
        <w:shd w:val="clear" w:color="auto" w:fill="auto"/>
        <w:spacing w:before="0" w:after="372" w:line="240" w:lineRule="exact"/>
        <w:ind w:right="40" w:firstLine="0"/>
      </w:pPr>
      <w:bookmarkStart w:id="32" w:name="bookmark32"/>
      <w:r>
        <w:lastRenderedPageBreak/>
        <w:t>мочеточника</w:t>
      </w:r>
      <w:bookmarkEnd w:id="32"/>
    </w:p>
    <w:tbl>
      <w:tblPr>
        <w:tblOverlap w:val="never"/>
        <w:tblW w:w="0" w:type="auto"/>
        <w:jc w:val="center"/>
        <w:tblLayout w:type="fixed"/>
        <w:tblCellMar>
          <w:left w:w="10" w:type="dxa"/>
          <w:right w:w="10" w:type="dxa"/>
        </w:tblCellMar>
        <w:tblLook w:val="04A0" w:firstRow="1" w:lastRow="0" w:firstColumn="1" w:lastColumn="0" w:noHBand="0" w:noVBand="1"/>
      </w:tblPr>
      <w:tblGrid>
        <w:gridCol w:w="2069"/>
        <w:gridCol w:w="3250"/>
        <w:gridCol w:w="3168"/>
      </w:tblGrid>
      <w:tr w:rsidR="003A7640" w14:paraId="13E3579A" w14:textId="77777777">
        <w:tblPrEx>
          <w:tblCellMar>
            <w:top w:w="0" w:type="dxa"/>
            <w:bottom w:w="0" w:type="dxa"/>
          </w:tblCellMar>
        </w:tblPrEx>
        <w:trPr>
          <w:trHeight w:hRule="exact" w:val="1056"/>
          <w:jc w:val="center"/>
        </w:trPr>
        <w:tc>
          <w:tcPr>
            <w:tcW w:w="2069" w:type="dxa"/>
            <w:tcBorders>
              <w:top w:val="single" w:sz="4" w:space="0" w:color="auto"/>
              <w:left w:val="single" w:sz="4" w:space="0" w:color="auto"/>
            </w:tcBorders>
            <w:shd w:val="clear" w:color="auto" w:fill="FFFFFF"/>
            <w:vAlign w:val="center"/>
          </w:tcPr>
          <w:p w14:paraId="38B10D93" w14:textId="77777777" w:rsidR="003A7640" w:rsidRDefault="006522B3">
            <w:pPr>
              <w:pStyle w:val="22"/>
              <w:framePr w:w="8486" w:wrap="notBeside" w:vAnchor="text" w:hAnchor="text" w:xAlign="center" w:y="1"/>
              <w:shd w:val="clear" w:color="auto" w:fill="auto"/>
              <w:spacing w:before="0" w:after="0" w:line="384" w:lineRule="exact"/>
              <w:ind w:left="220" w:firstLine="80"/>
            </w:pPr>
            <w:r>
              <w:rPr>
                <w:rStyle w:val="211pt0"/>
              </w:rPr>
              <w:t>Размер камня, мм</w:t>
            </w:r>
          </w:p>
        </w:tc>
        <w:tc>
          <w:tcPr>
            <w:tcW w:w="3250" w:type="dxa"/>
            <w:tcBorders>
              <w:top w:val="single" w:sz="4" w:space="0" w:color="auto"/>
              <w:left w:val="single" w:sz="4" w:space="0" w:color="auto"/>
            </w:tcBorders>
            <w:shd w:val="clear" w:color="auto" w:fill="FFFFFF"/>
            <w:vAlign w:val="center"/>
          </w:tcPr>
          <w:p w14:paraId="7B628196" w14:textId="77777777" w:rsidR="003A7640" w:rsidRDefault="006522B3">
            <w:pPr>
              <w:pStyle w:val="22"/>
              <w:framePr w:w="8486" w:wrap="notBeside" w:vAnchor="text" w:hAnchor="text" w:xAlign="center" w:y="1"/>
              <w:shd w:val="clear" w:color="auto" w:fill="auto"/>
              <w:spacing w:before="0" w:after="0" w:line="379" w:lineRule="exact"/>
              <w:ind w:left="140" w:firstLine="120"/>
            </w:pPr>
            <w:r>
              <w:rPr>
                <w:rStyle w:val="211pt0"/>
              </w:rPr>
              <w:t>Среднее время отхождения, дни</w:t>
            </w:r>
          </w:p>
        </w:tc>
        <w:tc>
          <w:tcPr>
            <w:tcW w:w="3168" w:type="dxa"/>
            <w:tcBorders>
              <w:top w:val="single" w:sz="4" w:space="0" w:color="auto"/>
              <w:left w:val="single" w:sz="4" w:space="0" w:color="auto"/>
              <w:right w:val="single" w:sz="4" w:space="0" w:color="auto"/>
            </w:tcBorders>
            <w:shd w:val="clear" w:color="auto" w:fill="FFFFFF"/>
            <w:vAlign w:val="center"/>
          </w:tcPr>
          <w:p w14:paraId="0D1258BF" w14:textId="77777777" w:rsidR="003A7640" w:rsidRDefault="006522B3">
            <w:pPr>
              <w:pStyle w:val="22"/>
              <w:framePr w:w="8486" w:wrap="notBeside" w:vAnchor="text" w:hAnchor="text" w:xAlign="center" w:y="1"/>
              <w:shd w:val="clear" w:color="auto" w:fill="auto"/>
              <w:spacing w:before="0" w:after="0" w:line="379" w:lineRule="exact"/>
              <w:ind w:firstLine="260"/>
            </w:pPr>
            <w:r>
              <w:rPr>
                <w:rStyle w:val="211pt0"/>
              </w:rPr>
              <w:t xml:space="preserve">Процент отхождения </w:t>
            </w:r>
            <w:r>
              <w:t xml:space="preserve">(95% </w:t>
            </w:r>
            <w:r>
              <w:rPr>
                <w:rStyle w:val="211pt0"/>
              </w:rPr>
              <w:t>ДИ)</w:t>
            </w:r>
          </w:p>
        </w:tc>
      </w:tr>
      <w:tr w:rsidR="003A7640" w14:paraId="38F25CDB" w14:textId="77777777">
        <w:tblPrEx>
          <w:tblCellMar>
            <w:top w:w="0" w:type="dxa"/>
            <w:bottom w:w="0" w:type="dxa"/>
          </w:tblCellMar>
        </w:tblPrEx>
        <w:trPr>
          <w:trHeight w:hRule="exact" w:val="658"/>
          <w:jc w:val="center"/>
        </w:trPr>
        <w:tc>
          <w:tcPr>
            <w:tcW w:w="2069" w:type="dxa"/>
            <w:tcBorders>
              <w:top w:val="single" w:sz="4" w:space="0" w:color="auto"/>
              <w:left w:val="single" w:sz="4" w:space="0" w:color="auto"/>
            </w:tcBorders>
            <w:shd w:val="clear" w:color="auto" w:fill="FFFFFF"/>
            <w:vAlign w:val="center"/>
          </w:tcPr>
          <w:p w14:paraId="13A47BFA" w14:textId="77777777" w:rsidR="003A7640" w:rsidRDefault="006522B3">
            <w:pPr>
              <w:pStyle w:val="22"/>
              <w:framePr w:w="8486" w:wrap="notBeside" w:vAnchor="text" w:hAnchor="text" w:xAlign="center" w:y="1"/>
              <w:shd w:val="clear" w:color="auto" w:fill="auto"/>
              <w:spacing w:before="0" w:after="0" w:line="210" w:lineRule="exact"/>
              <w:ind w:left="220" w:firstLine="80"/>
            </w:pPr>
            <w:r>
              <w:t xml:space="preserve">&lt;5 </w:t>
            </w:r>
            <w:r>
              <w:t>(л,=224)</w:t>
            </w:r>
          </w:p>
        </w:tc>
        <w:tc>
          <w:tcPr>
            <w:tcW w:w="3250" w:type="dxa"/>
            <w:tcBorders>
              <w:top w:val="single" w:sz="4" w:space="0" w:color="auto"/>
              <w:left w:val="single" w:sz="4" w:space="0" w:color="auto"/>
            </w:tcBorders>
            <w:shd w:val="clear" w:color="auto" w:fill="FFFFFF"/>
            <w:vAlign w:val="center"/>
          </w:tcPr>
          <w:p w14:paraId="2834CECF" w14:textId="77777777" w:rsidR="003A7640" w:rsidRDefault="006522B3">
            <w:pPr>
              <w:pStyle w:val="22"/>
              <w:framePr w:w="8486" w:wrap="notBeside" w:vAnchor="text" w:hAnchor="text" w:xAlign="center" w:y="1"/>
              <w:shd w:val="clear" w:color="auto" w:fill="auto"/>
              <w:spacing w:before="0" w:after="0" w:line="210" w:lineRule="exact"/>
              <w:ind w:left="140" w:firstLine="120"/>
            </w:pPr>
            <w:r>
              <w:t>нет данных</w:t>
            </w:r>
          </w:p>
        </w:tc>
        <w:tc>
          <w:tcPr>
            <w:tcW w:w="3168" w:type="dxa"/>
            <w:tcBorders>
              <w:top w:val="single" w:sz="4" w:space="0" w:color="auto"/>
              <w:left w:val="single" w:sz="4" w:space="0" w:color="auto"/>
              <w:right w:val="single" w:sz="4" w:space="0" w:color="auto"/>
            </w:tcBorders>
            <w:shd w:val="clear" w:color="auto" w:fill="FFFFFF"/>
            <w:vAlign w:val="center"/>
          </w:tcPr>
          <w:p w14:paraId="0CEE9C64" w14:textId="77777777" w:rsidR="003A7640" w:rsidRDefault="006522B3">
            <w:pPr>
              <w:pStyle w:val="22"/>
              <w:framePr w:w="8486" w:wrap="notBeside" w:vAnchor="text" w:hAnchor="text" w:xAlign="center" w:y="1"/>
              <w:shd w:val="clear" w:color="auto" w:fill="auto"/>
              <w:spacing w:before="0" w:after="0" w:line="210" w:lineRule="exact"/>
              <w:ind w:firstLine="260"/>
            </w:pPr>
            <w:r>
              <w:t>68 (46-85)</w:t>
            </w:r>
          </w:p>
        </w:tc>
      </w:tr>
      <w:tr w:rsidR="003A7640" w14:paraId="2EACEB0B" w14:textId="77777777">
        <w:tblPrEx>
          <w:tblCellMar>
            <w:top w:w="0" w:type="dxa"/>
            <w:bottom w:w="0" w:type="dxa"/>
          </w:tblCellMar>
        </w:tblPrEx>
        <w:trPr>
          <w:trHeight w:hRule="exact" w:val="658"/>
          <w:jc w:val="center"/>
        </w:trPr>
        <w:tc>
          <w:tcPr>
            <w:tcW w:w="2069" w:type="dxa"/>
            <w:tcBorders>
              <w:top w:val="single" w:sz="4" w:space="0" w:color="auto"/>
              <w:left w:val="single" w:sz="4" w:space="0" w:color="auto"/>
            </w:tcBorders>
            <w:shd w:val="clear" w:color="auto" w:fill="FFFFFF"/>
            <w:vAlign w:val="center"/>
          </w:tcPr>
          <w:p w14:paraId="44E0FDB2" w14:textId="77777777" w:rsidR="003A7640" w:rsidRDefault="006522B3">
            <w:pPr>
              <w:pStyle w:val="22"/>
              <w:framePr w:w="8486" w:wrap="notBeside" w:vAnchor="text" w:hAnchor="text" w:xAlign="center" w:y="1"/>
              <w:shd w:val="clear" w:color="auto" w:fill="auto"/>
              <w:spacing w:before="0" w:after="0" w:line="210" w:lineRule="exact"/>
              <w:ind w:left="220" w:firstLine="80"/>
            </w:pPr>
            <w:r>
              <w:t>&gt;5 (л,=104)</w:t>
            </w:r>
          </w:p>
        </w:tc>
        <w:tc>
          <w:tcPr>
            <w:tcW w:w="3250" w:type="dxa"/>
            <w:tcBorders>
              <w:top w:val="single" w:sz="4" w:space="0" w:color="auto"/>
              <w:left w:val="single" w:sz="4" w:space="0" w:color="auto"/>
            </w:tcBorders>
            <w:shd w:val="clear" w:color="auto" w:fill="FFFFFF"/>
            <w:vAlign w:val="center"/>
          </w:tcPr>
          <w:p w14:paraId="06718217" w14:textId="77777777" w:rsidR="003A7640" w:rsidRDefault="006522B3">
            <w:pPr>
              <w:pStyle w:val="22"/>
              <w:framePr w:w="8486" w:wrap="notBeside" w:vAnchor="text" w:hAnchor="text" w:xAlign="center" w:y="1"/>
              <w:shd w:val="clear" w:color="auto" w:fill="auto"/>
              <w:spacing w:before="0" w:after="0" w:line="210" w:lineRule="exact"/>
              <w:ind w:left="140" w:firstLine="120"/>
            </w:pPr>
            <w:r>
              <w:t>нет данных</w:t>
            </w:r>
          </w:p>
        </w:tc>
        <w:tc>
          <w:tcPr>
            <w:tcW w:w="3168" w:type="dxa"/>
            <w:tcBorders>
              <w:top w:val="single" w:sz="4" w:space="0" w:color="auto"/>
              <w:left w:val="single" w:sz="4" w:space="0" w:color="auto"/>
              <w:right w:val="single" w:sz="4" w:space="0" w:color="auto"/>
            </w:tcBorders>
            <w:shd w:val="clear" w:color="auto" w:fill="FFFFFF"/>
            <w:vAlign w:val="center"/>
          </w:tcPr>
          <w:p w14:paraId="4B985976" w14:textId="77777777" w:rsidR="003A7640" w:rsidRDefault="006522B3">
            <w:pPr>
              <w:pStyle w:val="22"/>
              <w:framePr w:w="8486" w:wrap="notBeside" w:vAnchor="text" w:hAnchor="text" w:xAlign="center" w:y="1"/>
              <w:shd w:val="clear" w:color="auto" w:fill="auto"/>
              <w:spacing w:before="0" w:after="0" w:line="210" w:lineRule="exact"/>
              <w:ind w:firstLine="260"/>
            </w:pPr>
            <w:r>
              <w:t>47 (36-58)</w:t>
            </w:r>
          </w:p>
        </w:tc>
      </w:tr>
      <w:tr w:rsidR="003A7640" w14:paraId="6D9EE225" w14:textId="77777777">
        <w:tblPrEx>
          <w:tblCellMar>
            <w:top w:w="0" w:type="dxa"/>
            <w:bottom w:w="0" w:type="dxa"/>
          </w:tblCellMar>
        </w:tblPrEx>
        <w:trPr>
          <w:trHeight w:hRule="exact" w:val="658"/>
          <w:jc w:val="center"/>
        </w:trPr>
        <w:tc>
          <w:tcPr>
            <w:tcW w:w="2069" w:type="dxa"/>
            <w:tcBorders>
              <w:top w:val="single" w:sz="4" w:space="0" w:color="auto"/>
              <w:left w:val="single" w:sz="4" w:space="0" w:color="auto"/>
            </w:tcBorders>
            <w:shd w:val="clear" w:color="auto" w:fill="FFFFFF"/>
            <w:vAlign w:val="center"/>
          </w:tcPr>
          <w:p w14:paraId="3AC1E368" w14:textId="77777777" w:rsidR="003A7640" w:rsidRDefault="006522B3">
            <w:pPr>
              <w:pStyle w:val="22"/>
              <w:framePr w:w="8486" w:wrap="notBeside" w:vAnchor="text" w:hAnchor="text" w:xAlign="center" w:y="1"/>
              <w:shd w:val="clear" w:color="auto" w:fill="auto"/>
              <w:spacing w:before="0" w:after="0" w:line="210" w:lineRule="exact"/>
              <w:ind w:left="220" w:firstLine="80"/>
            </w:pPr>
            <w:r>
              <w:t>&lt;2</w:t>
            </w:r>
          </w:p>
        </w:tc>
        <w:tc>
          <w:tcPr>
            <w:tcW w:w="3250" w:type="dxa"/>
            <w:tcBorders>
              <w:top w:val="single" w:sz="4" w:space="0" w:color="auto"/>
              <w:left w:val="single" w:sz="4" w:space="0" w:color="auto"/>
            </w:tcBorders>
            <w:shd w:val="clear" w:color="auto" w:fill="FFFFFF"/>
            <w:vAlign w:val="center"/>
          </w:tcPr>
          <w:p w14:paraId="3B3DE187" w14:textId="77777777" w:rsidR="003A7640" w:rsidRDefault="006522B3">
            <w:pPr>
              <w:pStyle w:val="22"/>
              <w:framePr w:w="8486" w:wrap="notBeside" w:vAnchor="text" w:hAnchor="text" w:xAlign="center" w:y="1"/>
              <w:shd w:val="clear" w:color="auto" w:fill="auto"/>
              <w:spacing w:before="0" w:after="0" w:line="210" w:lineRule="exact"/>
              <w:ind w:left="140" w:firstLine="120"/>
            </w:pPr>
            <w:r>
              <w:t>31</w:t>
            </w:r>
          </w:p>
        </w:tc>
        <w:tc>
          <w:tcPr>
            <w:tcW w:w="3168" w:type="dxa"/>
            <w:tcBorders>
              <w:top w:val="single" w:sz="4" w:space="0" w:color="auto"/>
              <w:left w:val="single" w:sz="4" w:space="0" w:color="auto"/>
              <w:right w:val="single" w:sz="4" w:space="0" w:color="auto"/>
            </w:tcBorders>
            <w:shd w:val="clear" w:color="auto" w:fill="FFFFFF"/>
            <w:vAlign w:val="center"/>
          </w:tcPr>
          <w:p w14:paraId="5001BC3A" w14:textId="77777777" w:rsidR="003A7640" w:rsidRDefault="006522B3">
            <w:pPr>
              <w:pStyle w:val="22"/>
              <w:framePr w:w="8486" w:wrap="notBeside" w:vAnchor="text" w:hAnchor="text" w:xAlign="center" w:y="1"/>
              <w:shd w:val="clear" w:color="auto" w:fill="auto"/>
              <w:spacing w:before="0" w:after="0" w:line="210" w:lineRule="exact"/>
              <w:ind w:firstLine="260"/>
            </w:pPr>
            <w:r>
              <w:t>нет данных</w:t>
            </w:r>
          </w:p>
        </w:tc>
      </w:tr>
      <w:tr w:rsidR="003A7640" w14:paraId="1357B346" w14:textId="77777777">
        <w:tblPrEx>
          <w:tblCellMar>
            <w:top w:w="0" w:type="dxa"/>
            <w:bottom w:w="0" w:type="dxa"/>
          </w:tblCellMar>
        </w:tblPrEx>
        <w:trPr>
          <w:trHeight w:hRule="exact" w:val="658"/>
          <w:jc w:val="center"/>
        </w:trPr>
        <w:tc>
          <w:tcPr>
            <w:tcW w:w="2069" w:type="dxa"/>
            <w:tcBorders>
              <w:top w:val="single" w:sz="4" w:space="0" w:color="auto"/>
              <w:left w:val="single" w:sz="4" w:space="0" w:color="auto"/>
            </w:tcBorders>
            <w:shd w:val="clear" w:color="auto" w:fill="FFFFFF"/>
            <w:vAlign w:val="center"/>
          </w:tcPr>
          <w:p w14:paraId="0356A6EC" w14:textId="77777777" w:rsidR="003A7640" w:rsidRDefault="006522B3">
            <w:pPr>
              <w:pStyle w:val="22"/>
              <w:framePr w:w="8486" w:wrap="notBeside" w:vAnchor="text" w:hAnchor="text" w:xAlign="center" w:y="1"/>
              <w:shd w:val="clear" w:color="auto" w:fill="auto"/>
              <w:spacing w:before="0" w:after="0" w:line="210" w:lineRule="exact"/>
              <w:ind w:left="220" w:firstLine="80"/>
            </w:pPr>
            <w:r>
              <w:rPr>
                <w:rStyle w:val="20pt"/>
                <w:lang w:val="ru-RU" w:eastAsia="ru-RU" w:bidi="ru-RU"/>
              </w:rPr>
              <w:t>2-4</w:t>
            </w:r>
          </w:p>
        </w:tc>
        <w:tc>
          <w:tcPr>
            <w:tcW w:w="3250" w:type="dxa"/>
            <w:tcBorders>
              <w:top w:val="single" w:sz="4" w:space="0" w:color="auto"/>
              <w:left w:val="single" w:sz="4" w:space="0" w:color="auto"/>
            </w:tcBorders>
            <w:shd w:val="clear" w:color="auto" w:fill="FFFFFF"/>
            <w:vAlign w:val="center"/>
          </w:tcPr>
          <w:p w14:paraId="2E4E5A6B" w14:textId="77777777" w:rsidR="003A7640" w:rsidRDefault="006522B3">
            <w:pPr>
              <w:pStyle w:val="22"/>
              <w:framePr w:w="8486" w:wrap="notBeside" w:vAnchor="text" w:hAnchor="text" w:xAlign="center" w:y="1"/>
              <w:shd w:val="clear" w:color="auto" w:fill="auto"/>
              <w:spacing w:before="0" w:after="0" w:line="210" w:lineRule="exact"/>
              <w:ind w:left="140" w:firstLine="120"/>
            </w:pPr>
            <w:r>
              <w:t>40</w:t>
            </w:r>
          </w:p>
        </w:tc>
        <w:tc>
          <w:tcPr>
            <w:tcW w:w="3168" w:type="dxa"/>
            <w:tcBorders>
              <w:top w:val="single" w:sz="4" w:space="0" w:color="auto"/>
              <w:left w:val="single" w:sz="4" w:space="0" w:color="auto"/>
              <w:right w:val="single" w:sz="4" w:space="0" w:color="auto"/>
            </w:tcBorders>
            <w:shd w:val="clear" w:color="auto" w:fill="FFFFFF"/>
            <w:vAlign w:val="center"/>
          </w:tcPr>
          <w:p w14:paraId="0EEF7492" w14:textId="77777777" w:rsidR="003A7640" w:rsidRDefault="006522B3">
            <w:pPr>
              <w:pStyle w:val="22"/>
              <w:framePr w:w="8486" w:wrap="notBeside" w:vAnchor="text" w:hAnchor="text" w:xAlign="center" w:y="1"/>
              <w:shd w:val="clear" w:color="auto" w:fill="auto"/>
              <w:spacing w:before="0" w:after="0" w:line="210" w:lineRule="exact"/>
              <w:ind w:firstLine="260"/>
            </w:pPr>
            <w:r>
              <w:t>нет данных</w:t>
            </w:r>
          </w:p>
        </w:tc>
      </w:tr>
      <w:tr w:rsidR="003A7640" w14:paraId="18B42AA3" w14:textId="77777777">
        <w:tblPrEx>
          <w:tblCellMar>
            <w:top w:w="0" w:type="dxa"/>
            <w:bottom w:w="0" w:type="dxa"/>
          </w:tblCellMar>
        </w:tblPrEx>
        <w:trPr>
          <w:trHeight w:hRule="exact" w:val="701"/>
          <w:jc w:val="center"/>
        </w:trPr>
        <w:tc>
          <w:tcPr>
            <w:tcW w:w="2069" w:type="dxa"/>
            <w:tcBorders>
              <w:top w:val="single" w:sz="4" w:space="0" w:color="auto"/>
              <w:left w:val="single" w:sz="4" w:space="0" w:color="auto"/>
              <w:bottom w:val="single" w:sz="4" w:space="0" w:color="auto"/>
            </w:tcBorders>
            <w:shd w:val="clear" w:color="auto" w:fill="FFFFFF"/>
            <w:vAlign w:val="center"/>
          </w:tcPr>
          <w:p w14:paraId="26853AAE" w14:textId="77777777" w:rsidR="003A7640" w:rsidRDefault="006522B3">
            <w:pPr>
              <w:pStyle w:val="22"/>
              <w:framePr w:w="8486" w:wrap="notBeside" w:vAnchor="text" w:hAnchor="text" w:xAlign="center" w:y="1"/>
              <w:shd w:val="clear" w:color="auto" w:fill="auto"/>
              <w:spacing w:before="0" w:after="0" w:line="210" w:lineRule="exact"/>
              <w:ind w:left="220" w:firstLine="80"/>
            </w:pPr>
            <w:r>
              <w:t>4-6</w:t>
            </w:r>
          </w:p>
        </w:tc>
        <w:tc>
          <w:tcPr>
            <w:tcW w:w="3250" w:type="dxa"/>
            <w:tcBorders>
              <w:top w:val="single" w:sz="4" w:space="0" w:color="auto"/>
              <w:left w:val="single" w:sz="4" w:space="0" w:color="auto"/>
              <w:bottom w:val="single" w:sz="4" w:space="0" w:color="auto"/>
            </w:tcBorders>
            <w:shd w:val="clear" w:color="auto" w:fill="FFFFFF"/>
            <w:vAlign w:val="center"/>
          </w:tcPr>
          <w:p w14:paraId="6028EC2B" w14:textId="77777777" w:rsidR="003A7640" w:rsidRDefault="006522B3">
            <w:pPr>
              <w:pStyle w:val="22"/>
              <w:framePr w:w="8486" w:wrap="notBeside" w:vAnchor="text" w:hAnchor="text" w:xAlign="center" w:y="1"/>
              <w:shd w:val="clear" w:color="auto" w:fill="auto"/>
              <w:spacing w:before="0" w:after="0" w:line="210" w:lineRule="exact"/>
              <w:ind w:left="140" w:firstLine="120"/>
            </w:pPr>
            <w:r>
              <w:t>39</w:t>
            </w:r>
          </w:p>
        </w:tc>
        <w:tc>
          <w:tcPr>
            <w:tcW w:w="3168" w:type="dxa"/>
            <w:tcBorders>
              <w:top w:val="single" w:sz="4" w:space="0" w:color="auto"/>
              <w:left w:val="single" w:sz="4" w:space="0" w:color="auto"/>
              <w:bottom w:val="single" w:sz="4" w:space="0" w:color="auto"/>
              <w:right w:val="single" w:sz="4" w:space="0" w:color="auto"/>
            </w:tcBorders>
            <w:shd w:val="clear" w:color="auto" w:fill="FFFFFF"/>
            <w:vAlign w:val="center"/>
          </w:tcPr>
          <w:p w14:paraId="1CF907FD" w14:textId="77777777" w:rsidR="003A7640" w:rsidRDefault="006522B3">
            <w:pPr>
              <w:pStyle w:val="22"/>
              <w:framePr w:w="8486" w:wrap="notBeside" w:vAnchor="text" w:hAnchor="text" w:xAlign="center" w:y="1"/>
              <w:shd w:val="clear" w:color="auto" w:fill="auto"/>
              <w:spacing w:before="0" w:after="0" w:line="210" w:lineRule="exact"/>
              <w:ind w:firstLine="260"/>
            </w:pPr>
            <w:r>
              <w:t>нет данных</w:t>
            </w:r>
          </w:p>
        </w:tc>
      </w:tr>
    </w:tbl>
    <w:p w14:paraId="52D46BC2" w14:textId="77777777" w:rsidR="003A7640" w:rsidRDefault="003A7640">
      <w:pPr>
        <w:framePr w:w="8486" w:wrap="notBeside" w:vAnchor="text" w:hAnchor="text" w:xAlign="center" w:y="1"/>
        <w:rPr>
          <w:sz w:val="2"/>
          <w:szCs w:val="2"/>
        </w:rPr>
      </w:pPr>
    </w:p>
    <w:p w14:paraId="3A36C253" w14:textId="77777777" w:rsidR="003A7640" w:rsidRDefault="003A7640">
      <w:pPr>
        <w:rPr>
          <w:sz w:val="2"/>
          <w:szCs w:val="2"/>
        </w:rPr>
      </w:pPr>
    </w:p>
    <w:p w14:paraId="61C9C39D" w14:textId="77777777" w:rsidR="003A7640" w:rsidRDefault="006522B3">
      <w:pPr>
        <w:rPr>
          <w:sz w:val="2"/>
          <w:szCs w:val="2"/>
        </w:rPr>
        <w:sectPr w:rsidR="003A7640">
          <w:pgSz w:w="11155" w:h="15826"/>
          <w:pgMar w:top="1870" w:right="921" w:bottom="1870" w:left="1747" w:header="0" w:footer="3" w:gutter="0"/>
          <w:cols w:space="720"/>
          <w:noEndnote/>
          <w:docGrid w:linePitch="360"/>
        </w:sectPr>
      </w:pPr>
      <w:r>
        <w:br w:type="page"/>
      </w:r>
    </w:p>
    <w:p w14:paraId="14625998" w14:textId="251A8CFE" w:rsidR="003A7640" w:rsidRDefault="00AF07A4">
      <w:pPr>
        <w:spacing w:line="360" w:lineRule="exact"/>
      </w:pPr>
      <w:r>
        <w:rPr>
          <w:noProof/>
        </w:rPr>
        <w:lastRenderedPageBreak/>
        <mc:AlternateContent>
          <mc:Choice Requires="wps">
            <w:drawing>
              <wp:anchor distT="0" distB="0" distL="63500" distR="63500" simplePos="0" relativeHeight="251657733" behindDoc="0" locked="0" layoutInCell="1" allowOverlap="1" wp14:anchorId="5AAD9508" wp14:editId="752EF283">
                <wp:simplePos x="0" y="0"/>
                <wp:positionH relativeFrom="margin">
                  <wp:posOffset>24130</wp:posOffset>
                </wp:positionH>
                <wp:positionV relativeFrom="paragraph">
                  <wp:posOffset>1270</wp:posOffset>
                </wp:positionV>
                <wp:extent cx="426720" cy="133350"/>
                <wp:effectExtent l="0" t="0" r="0" b="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B78D7" w14:textId="77777777" w:rsidR="003A7640" w:rsidRDefault="006522B3">
                            <w:pPr>
                              <w:pStyle w:val="15"/>
                              <w:shd w:val="clear" w:color="auto" w:fill="auto"/>
                              <w:spacing w:line="210" w:lineRule="exact"/>
                              <w:jc w:val="left"/>
                            </w:pPr>
                            <w:r>
                              <w:t>Итого: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AD9508" id="Text Box 29" o:spid="_x0000_s1038" type="#_x0000_t202" style="position:absolute;margin-left:1.9pt;margin-top:.1pt;width:33.6pt;height:10.5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" filled="f" stroked="f">
                <v:textbox style="mso-fit-shape-to-text:t" inset="0,0,0,0">
                  <w:txbxContent>
                    <w:p w14:paraId="259B78D7" w14:textId="77777777" w:rsidR="003A7640" w:rsidRDefault="006522B3">
                      <w:pPr>
                        <w:pStyle w:val="15"/>
                        <w:shd w:val="clear" w:color="auto" w:fill="auto"/>
                        <w:spacing w:line="210" w:lineRule="exact"/>
                        <w:jc w:val="left"/>
                      </w:pPr>
                      <w:r>
                        <w:t>Итого:</w:t>
                      </w:r>
                    </w:p>
                  </w:txbxContent>
                </v:textbox>
                <w10:wrap anchorx="margin"/>
              </v:shape>
            </w:pict>
          </mc:Fallback>
        </mc:AlternateContent>
      </w:r>
      <w:r>
        <w:rPr>
          <w:noProof/>
        </w:rPr>
        <mc:AlternateContent>
          <mc:Choice Requires="wps">
            <w:drawing>
              <wp:anchor distT="0" distB="0" distL="63500" distR="63500" simplePos="0" relativeHeight="251657734" behindDoc="0" locked="0" layoutInCell="1" allowOverlap="1" wp14:anchorId="503B2D5F" wp14:editId="3E22D30C">
                <wp:simplePos x="0" y="0"/>
                <wp:positionH relativeFrom="margin">
                  <wp:posOffset>865505</wp:posOffset>
                </wp:positionH>
                <wp:positionV relativeFrom="paragraph">
                  <wp:posOffset>24130</wp:posOffset>
                </wp:positionV>
                <wp:extent cx="170815" cy="241300"/>
                <wp:effectExtent l="0" t="3810" r="1905" b="2540"/>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3DBE4" w14:textId="77777777" w:rsidR="003A7640" w:rsidRDefault="006522B3">
                            <w:pPr>
                              <w:pStyle w:val="19"/>
                              <w:shd w:val="clear" w:color="auto" w:fill="auto"/>
                              <w:spacing w:line="38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3B2D5F" id="Text Box 30" o:spid="_x0000_s1039" type="#_x0000_t202" style="position:absolute;margin-left:68.15pt;margin-top:1.9pt;width:13.45pt;height:19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" filled="f" stroked="f">
                <v:textbox style="mso-fit-shape-to-text:t" inset="0,0,0,0">
                  <w:txbxContent>
                    <w:p w14:paraId="7C13DBE4" w14:textId="77777777" w:rsidR="003A7640" w:rsidRDefault="006522B3">
                      <w:pPr>
                        <w:pStyle w:val="19"/>
                        <w:shd w:val="clear" w:color="auto" w:fill="auto"/>
                        <w:spacing w:line="380" w:lineRule="exact"/>
                      </w:pPr>
                      <w:r>
                        <w:t>\</w:t>
                      </w:r>
                    </w:p>
                  </w:txbxContent>
                </v:textbox>
                <w10:wrap anchorx="margin"/>
              </v:shape>
            </w:pict>
          </mc:Fallback>
        </mc:AlternateContent>
      </w:r>
      <w:r>
        <w:rPr>
          <w:noProof/>
        </w:rPr>
        <mc:AlternateContent>
          <mc:Choice Requires="wps">
            <w:drawing>
              <wp:anchor distT="0" distB="0" distL="63500" distR="63500" simplePos="0" relativeHeight="251657735" behindDoc="0" locked="0" layoutInCell="1" allowOverlap="1" wp14:anchorId="09486AB5" wp14:editId="1082722A">
                <wp:simplePos x="0" y="0"/>
                <wp:positionH relativeFrom="margin">
                  <wp:posOffset>19050</wp:posOffset>
                </wp:positionH>
                <wp:positionV relativeFrom="paragraph">
                  <wp:posOffset>304800</wp:posOffset>
                </wp:positionV>
                <wp:extent cx="1377950" cy="923925"/>
                <wp:effectExtent l="0" t="0" r="3175" b="127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466ED" w14:textId="77777777" w:rsidR="003A7640" w:rsidRDefault="006522B3">
                            <w:pPr>
                              <w:pStyle w:val="31"/>
                              <w:shd w:val="clear" w:color="auto" w:fill="auto"/>
                              <w:ind w:right="620"/>
                            </w:pPr>
                            <w:r>
                              <w:t>Пронумеровано И прошнуровано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486AB5" id="Text Box 31" o:spid="_x0000_s1040" type="#_x0000_t202" style="position:absolute;margin-left:1.5pt;margin-top:24pt;width:108.5pt;height:72.75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" filled="f" stroked="f">
                <v:textbox style="mso-fit-shape-to-text:t" inset="0,0,0,0">
                  <w:txbxContent>
                    <w:p w14:paraId="763466ED" w14:textId="77777777" w:rsidR="003A7640" w:rsidRDefault="006522B3">
                      <w:pPr>
                        <w:pStyle w:val="31"/>
                        <w:shd w:val="clear" w:color="auto" w:fill="auto"/>
                        <w:ind w:right="620"/>
                      </w:pPr>
                      <w:r>
                        <w:t>Пронумеровано И прошнуровано</w:t>
                      </w:r>
                    </w:p>
                  </w:txbxContent>
                </v:textbox>
                <w10:wrap anchorx="margin"/>
              </v:shape>
            </w:pict>
          </mc:Fallback>
        </mc:AlternateContent>
      </w:r>
      <w:r>
        <w:rPr>
          <w:noProof/>
        </w:rPr>
        <mc:AlternateContent>
          <mc:Choice Requires="wps">
            <w:drawing>
              <wp:anchor distT="0" distB="0" distL="63500" distR="63500" simplePos="0" relativeHeight="251657736" behindDoc="0" locked="0" layoutInCell="1" allowOverlap="1" wp14:anchorId="3A326963" wp14:editId="0C598808">
                <wp:simplePos x="0" y="0"/>
                <wp:positionH relativeFrom="margin">
                  <wp:posOffset>1396365</wp:posOffset>
                </wp:positionH>
                <wp:positionV relativeFrom="paragraph">
                  <wp:posOffset>636905</wp:posOffset>
                </wp:positionV>
                <wp:extent cx="372110" cy="133350"/>
                <wp:effectExtent l="0" t="0" r="3175" b="254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40671" w14:textId="77777777" w:rsidR="003A7640" w:rsidRDefault="006522B3">
                            <w:pPr>
                              <w:pStyle w:val="2d"/>
                              <w:shd w:val="clear" w:color="auto" w:fill="auto"/>
                              <w:spacing w:line="210" w:lineRule="exact"/>
                            </w:pPr>
                            <w:r>
                              <w:t>листа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326963" id="Text Box 32" o:spid="_x0000_s1041" type="#_x0000_t202" style="position:absolute;margin-left:109.95pt;margin-top:50.15pt;width:29.3pt;height:10.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" filled="f" stroked="f">
                <v:textbox style="mso-fit-shape-to-text:t" inset="0,0,0,0">
                  <w:txbxContent>
                    <w:p w14:paraId="47B40671" w14:textId="77777777" w:rsidR="003A7640" w:rsidRDefault="006522B3">
                      <w:pPr>
                        <w:pStyle w:val="2d"/>
                        <w:shd w:val="clear" w:color="auto" w:fill="auto"/>
                        <w:spacing w:line="210" w:lineRule="exact"/>
                      </w:pPr>
                      <w:r>
                        <w:t>листа</w:t>
                      </w:r>
                    </w:p>
                  </w:txbxContent>
                </v:textbox>
                <w10:wrap anchorx="margin"/>
              </v:shape>
            </w:pict>
          </mc:Fallback>
        </mc:AlternateContent>
      </w:r>
      <w:r>
        <w:rPr>
          <w:noProof/>
        </w:rPr>
        <w:drawing>
          <wp:anchor distT="0" distB="0" distL="63500" distR="63500" simplePos="0" relativeHeight="251657742" behindDoc="1" locked="0" layoutInCell="1" allowOverlap="1" wp14:anchorId="3B01C751" wp14:editId="6146C282">
            <wp:simplePos x="0" y="0"/>
            <wp:positionH relativeFrom="margin">
              <wp:posOffset>635</wp:posOffset>
            </wp:positionH>
            <wp:positionV relativeFrom="paragraph">
              <wp:posOffset>768350</wp:posOffset>
            </wp:positionV>
            <wp:extent cx="1700530" cy="2157730"/>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0530" cy="2157730"/>
                    </a:xfrm>
                    <a:prstGeom prst="rect">
                      <a:avLst/>
                    </a:prstGeom>
                    <a:noFill/>
                  </pic:spPr>
                </pic:pic>
              </a:graphicData>
            </a:graphic>
            <wp14:sizeRelH relativeFrom="page">
              <wp14:pctWidth>0</wp14:pctWidth>
            </wp14:sizeRelH>
            <wp14:sizeRelV relativeFrom="page">
              <wp14:pctHeight>0</wp14:pctHeight>
            </wp14:sizeRelV>
          </wp:anchor>
        </w:drawing>
      </w:r>
    </w:p>
    <w:p w14:paraId="1C13E3DA" w14:textId="77777777" w:rsidR="003A7640" w:rsidRDefault="003A7640">
      <w:pPr>
        <w:spacing w:line="360" w:lineRule="exact"/>
      </w:pPr>
    </w:p>
    <w:p w14:paraId="4218EE8C" w14:textId="77777777" w:rsidR="003A7640" w:rsidRDefault="003A7640">
      <w:pPr>
        <w:spacing w:line="360" w:lineRule="exact"/>
      </w:pPr>
    </w:p>
    <w:p w14:paraId="51844E38" w14:textId="77777777" w:rsidR="003A7640" w:rsidRDefault="003A7640">
      <w:pPr>
        <w:spacing w:line="360" w:lineRule="exact"/>
      </w:pPr>
    </w:p>
    <w:p w14:paraId="5BB9A09F" w14:textId="77777777" w:rsidR="003A7640" w:rsidRDefault="003A7640">
      <w:pPr>
        <w:spacing w:line="360" w:lineRule="exact"/>
      </w:pPr>
    </w:p>
    <w:p w14:paraId="7B53CB46" w14:textId="77777777" w:rsidR="003A7640" w:rsidRDefault="003A7640">
      <w:pPr>
        <w:spacing w:line="360" w:lineRule="exact"/>
      </w:pPr>
    </w:p>
    <w:p w14:paraId="58AA42A0" w14:textId="77777777" w:rsidR="003A7640" w:rsidRDefault="003A7640">
      <w:pPr>
        <w:spacing w:line="360" w:lineRule="exact"/>
      </w:pPr>
    </w:p>
    <w:p w14:paraId="16CADA41" w14:textId="77777777" w:rsidR="003A7640" w:rsidRDefault="003A7640">
      <w:pPr>
        <w:spacing w:line="360" w:lineRule="exact"/>
      </w:pPr>
    </w:p>
    <w:p w14:paraId="7F23B930" w14:textId="77777777" w:rsidR="003A7640" w:rsidRDefault="003A7640">
      <w:pPr>
        <w:spacing w:line="360" w:lineRule="exact"/>
      </w:pPr>
    </w:p>
    <w:p w14:paraId="188474E1" w14:textId="77777777" w:rsidR="003A7640" w:rsidRDefault="003A7640">
      <w:pPr>
        <w:spacing w:line="360" w:lineRule="exact"/>
      </w:pPr>
    </w:p>
    <w:p w14:paraId="2C849AC1" w14:textId="77777777" w:rsidR="003A7640" w:rsidRDefault="003A7640">
      <w:pPr>
        <w:spacing w:line="360" w:lineRule="exact"/>
      </w:pPr>
    </w:p>
    <w:p w14:paraId="7631AEBC" w14:textId="77777777" w:rsidR="003A7640" w:rsidRDefault="003A7640">
      <w:pPr>
        <w:spacing w:line="640" w:lineRule="exact"/>
      </w:pPr>
    </w:p>
    <w:p w14:paraId="6B094D38" w14:textId="77777777" w:rsidR="003A7640" w:rsidRDefault="003A7640">
      <w:pPr>
        <w:rPr>
          <w:sz w:val="2"/>
          <w:szCs w:val="2"/>
        </w:rPr>
      </w:pPr>
    </w:p>
    <w:sectPr w:rsidR="003A7640">
      <w:headerReference w:type="default" r:id="rId25"/>
      <w:footerReference w:type="default" r:id="rId26"/>
      <w:footerReference w:type="first" r:id="rId27"/>
      <w:pgSz w:w="8693" w:h="11136"/>
      <w:pgMar w:top="148" w:right="5909" w:bottom="148"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BAF96" w14:textId="77777777" w:rsidR="006522B3" w:rsidRDefault="006522B3">
      <w:r>
        <w:separator/>
      </w:r>
    </w:p>
  </w:endnote>
  <w:endnote w:type="continuationSeparator" w:id="0">
    <w:p w14:paraId="1DD481E3" w14:textId="77777777" w:rsidR="006522B3" w:rsidRDefault="0065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C7AF" w14:textId="2D277DA7" w:rsidR="003A7640" w:rsidRDefault="00AF07A4">
    <w:pPr>
      <w:rPr>
        <w:sz w:val="2"/>
        <w:szCs w:val="2"/>
      </w:rPr>
    </w:pPr>
    <w:r>
      <w:rPr>
        <w:noProof/>
      </w:rPr>
      <mc:AlternateContent>
        <mc:Choice Requires="wps">
          <w:drawing>
            <wp:anchor distT="0" distB="0" distL="63500" distR="63500" simplePos="0" relativeHeight="314572416" behindDoc="1" locked="0" layoutInCell="1" allowOverlap="1" wp14:anchorId="02B7AB84" wp14:editId="09EB9107">
              <wp:simplePos x="0" y="0"/>
              <wp:positionH relativeFrom="page">
                <wp:posOffset>3643630</wp:posOffset>
              </wp:positionH>
              <wp:positionV relativeFrom="page">
                <wp:posOffset>9232265</wp:posOffset>
              </wp:positionV>
              <wp:extent cx="60960" cy="138430"/>
              <wp:effectExtent l="0" t="2540" r="635"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A261F" w14:textId="77777777" w:rsidR="003A7640" w:rsidRDefault="006522B3">
                          <w:pPr>
                            <w:pStyle w:val="a8"/>
                            <w:shd w:val="clear" w:color="auto" w:fill="auto"/>
                            <w:spacing w:line="240" w:lineRule="auto"/>
                            <w:jc w:val="left"/>
                          </w:pPr>
                          <w:r>
                            <w:fldChar w:fldCharType="begin"/>
                          </w:r>
                          <w:r>
                            <w:instrText xml:space="preserve"> PAGE \* MERGEFORMAT </w:instrText>
                          </w:r>
                          <w:r>
                            <w:fldChar w:fldCharType="separate"/>
                          </w:r>
                          <w:r>
                            <w:rPr>
                              <w:rStyle w:val="a9"/>
                              <w:b/>
                              <w:bCs/>
                            </w:rPr>
                            <w:t>#</w:t>
                          </w:r>
                          <w:r>
                            <w:rPr>
                              <w:rStyle w:val="a9"/>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B7AB84" id="_x0000_t202" coordsize="21600,21600" o:spt="202" path="m,l,21600r21600,l21600,xe">
              <v:stroke joinstyle="miter"/>
              <v:path gradientshapeok="t" o:connecttype="rect"/>
            </v:shapetype>
            <v:shape id="Text Box 12" o:spid="_x0000_s1042" type="#_x0000_t202" style="position:absolute;margin-left:286.9pt;margin-top:726.95pt;width:4.8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" filled="f" stroked="f">
              <v:textbox style="mso-fit-shape-to-text:t" inset="0,0,0,0">
                <w:txbxContent>
                  <w:p w14:paraId="632A261F" w14:textId="77777777" w:rsidR="003A7640" w:rsidRDefault="006522B3">
                    <w:pPr>
                      <w:pStyle w:val="a8"/>
                      <w:shd w:val="clear" w:color="auto" w:fill="auto"/>
                      <w:spacing w:line="240" w:lineRule="auto"/>
                      <w:jc w:val="left"/>
                    </w:pPr>
                    <w:r>
                      <w:fldChar w:fldCharType="begin"/>
                    </w:r>
                    <w:r>
                      <w:instrText xml:space="preserve"> PAGE \* MERGEFORMAT </w:instrText>
                    </w:r>
                    <w:r>
                      <w:fldChar w:fldCharType="separate"/>
                    </w:r>
                    <w:r>
                      <w:rPr>
                        <w:rStyle w:val="a9"/>
                        <w:b/>
                        <w:bCs/>
                      </w:rPr>
                      <w:t>#</w:t>
                    </w:r>
                    <w:r>
                      <w:rPr>
                        <w:rStyle w:val="a9"/>
                        <w:b/>
                        <w:bCs/>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E97A" w14:textId="111BCA51" w:rsidR="003A7640" w:rsidRDefault="00AF07A4">
    <w:pPr>
      <w:rPr>
        <w:sz w:val="2"/>
        <w:szCs w:val="2"/>
      </w:rPr>
    </w:pPr>
    <w:r>
      <w:rPr>
        <w:noProof/>
      </w:rPr>
      <mc:AlternateContent>
        <mc:Choice Requires="wps">
          <w:drawing>
            <wp:anchor distT="0" distB="0" distL="63500" distR="63500" simplePos="0" relativeHeight="314572429" behindDoc="1" locked="0" layoutInCell="1" allowOverlap="1" wp14:anchorId="4B3E4E77" wp14:editId="0EBD5969">
              <wp:simplePos x="0" y="0"/>
              <wp:positionH relativeFrom="page">
                <wp:posOffset>3644265</wp:posOffset>
              </wp:positionH>
              <wp:positionV relativeFrom="page">
                <wp:posOffset>9354820</wp:posOffset>
              </wp:positionV>
              <wp:extent cx="121285" cy="138430"/>
              <wp:effectExtent l="0" t="127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2DE6A" w14:textId="77777777" w:rsidR="003A7640" w:rsidRDefault="006522B3">
                          <w:pPr>
                            <w:pStyle w:val="a8"/>
                            <w:shd w:val="clear" w:color="auto" w:fill="auto"/>
                            <w:spacing w:line="240" w:lineRule="auto"/>
                            <w:jc w:val="left"/>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3E4E77" id="_x0000_t202" coordsize="21600,21600" o:spt="202" path="m,l,21600r21600,l21600,xe">
              <v:stroke joinstyle="miter"/>
              <v:path gradientshapeok="t" o:connecttype="rect"/>
            </v:shapetype>
            <v:shape id="Text Box 1" o:spid="_x0000_s1053" type="#_x0000_t202" style="position:absolute;margin-left:286.95pt;margin-top:736.6pt;width:9.55pt;height:10.9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" filled="f" stroked="f">
              <v:textbox style="mso-fit-shape-to-text:t" inset="0,0,0,0">
                <w:txbxContent>
                  <w:p w14:paraId="3422DE6A" w14:textId="77777777" w:rsidR="003A7640" w:rsidRDefault="006522B3">
                    <w:pPr>
                      <w:pStyle w:val="a8"/>
                      <w:shd w:val="clear" w:color="auto" w:fill="auto"/>
                      <w:spacing w:line="240" w:lineRule="auto"/>
                      <w:jc w:val="left"/>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19BF" w14:textId="77777777" w:rsidR="003A7640" w:rsidRDefault="003A764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1375" w14:textId="77777777" w:rsidR="003A7640" w:rsidRDefault="003A76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D217" w14:textId="2C3717EE" w:rsidR="003A7640" w:rsidRDefault="00AF07A4">
    <w:pPr>
      <w:rPr>
        <w:sz w:val="2"/>
        <w:szCs w:val="2"/>
      </w:rPr>
    </w:pPr>
    <w:r>
      <w:rPr>
        <w:noProof/>
      </w:rPr>
      <mc:AlternateContent>
        <mc:Choice Requires="wps">
          <w:drawing>
            <wp:anchor distT="0" distB="0" distL="63500" distR="63500" simplePos="0" relativeHeight="314572417" behindDoc="1" locked="0" layoutInCell="1" allowOverlap="1" wp14:anchorId="5B3BA179" wp14:editId="5334D0B2">
              <wp:simplePos x="0" y="0"/>
              <wp:positionH relativeFrom="page">
                <wp:posOffset>3643630</wp:posOffset>
              </wp:positionH>
              <wp:positionV relativeFrom="page">
                <wp:posOffset>9232265</wp:posOffset>
              </wp:positionV>
              <wp:extent cx="60960" cy="138430"/>
              <wp:effectExtent l="0" t="2540" r="635"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AA6CE" w14:textId="77777777" w:rsidR="003A7640" w:rsidRDefault="006522B3">
                          <w:pPr>
                            <w:pStyle w:val="a8"/>
                            <w:shd w:val="clear" w:color="auto" w:fill="auto"/>
                            <w:spacing w:line="240" w:lineRule="auto"/>
                            <w:jc w:val="left"/>
                          </w:pPr>
                          <w:r>
                            <w:fldChar w:fldCharType="begin"/>
                          </w:r>
                          <w:r>
                            <w:instrText xml:space="preserve"> PAGE \* MERGEFORMAT </w:instrText>
                          </w:r>
                          <w:r>
                            <w:fldChar w:fldCharType="separate"/>
                          </w:r>
                          <w:r>
                            <w:rPr>
                              <w:rStyle w:val="a9"/>
                              <w:b/>
                              <w:bCs/>
                            </w:rPr>
                            <w:t>#</w:t>
                          </w:r>
                          <w:r>
                            <w:rPr>
                              <w:rStyle w:val="a9"/>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3BA179" id="_x0000_t202" coordsize="21600,21600" o:spt="202" path="m,l,21600r21600,l21600,xe">
              <v:stroke joinstyle="miter"/>
              <v:path gradientshapeok="t" o:connecttype="rect"/>
            </v:shapetype>
            <v:shape id="Text Box 11" o:spid="_x0000_s1043" type="#_x0000_t202" style="position:absolute;margin-left:286.9pt;margin-top:726.95pt;width:4.8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" filled="f" stroked="f">
              <v:textbox style="mso-fit-shape-to-text:t" inset="0,0,0,0">
                <w:txbxContent>
                  <w:p w14:paraId="5E3AA6CE" w14:textId="77777777" w:rsidR="003A7640" w:rsidRDefault="006522B3">
                    <w:pPr>
                      <w:pStyle w:val="a8"/>
                      <w:shd w:val="clear" w:color="auto" w:fill="auto"/>
                      <w:spacing w:line="240" w:lineRule="auto"/>
                      <w:jc w:val="left"/>
                    </w:pPr>
                    <w:r>
                      <w:fldChar w:fldCharType="begin"/>
                    </w:r>
                    <w:r>
                      <w:instrText xml:space="preserve"> PAGE \* MERGEFORMAT </w:instrText>
                    </w:r>
                    <w:r>
                      <w:fldChar w:fldCharType="separate"/>
                    </w:r>
                    <w:r>
                      <w:rPr>
                        <w:rStyle w:val="a9"/>
                        <w:b/>
                        <w:bCs/>
                      </w:rPr>
                      <w:t>#</w:t>
                    </w:r>
                    <w:r>
                      <w:rPr>
                        <w:rStyle w:val="a9"/>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1EB5" w14:textId="45A2A164" w:rsidR="003A7640" w:rsidRDefault="00AF07A4">
    <w:pPr>
      <w:rPr>
        <w:sz w:val="2"/>
        <w:szCs w:val="2"/>
      </w:rPr>
    </w:pPr>
    <w:r>
      <w:rPr>
        <w:noProof/>
      </w:rPr>
      <mc:AlternateContent>
        <mc:Choice Requires="wps">
          <w:drawing>
            <wp:anchor distT="0" distB="0" distL="63500" distR="63500" simplePos="0" relativeHeight="314572418" behindDoc="1" locked="0" layoutInCell="1" allowOverlap="1" wp14:anchorId="19AE737B" wp14:editId="27460E63">
              <wp:simplePos x="0" y="0"/>
              <wp:positionH relativeFrom="page">
                <wp:posOffset>3643630</wp:posOffset>
              </wp:positionH>
              <wp:positionV relativeFrom="page">
                <wp:posOffset>9232265</wp:posOffset>
              </wp:positionV>
              <wp:extent cx="121285" cy="138430"/>
              <wp:effectExtent l="0" t="254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89BB6" w14:textId="77777777" w:rsidR="003A7640" w:rsidRDefault="006522B3">
                          <w:pPr>
                            <w:pStyle w:val="a8"/>
                            <w:shd w:val="clear" w:color="auto" w:fill="auto"/>
                            <w:spacing w:line="240" w:lineRule="auto"/>
                            <w:jc w:val="left"/>
                          </w:pPr>
                          <w:r>
                            <w:fldChar w:fldCharType="begin"/>
                          </w:r>
                          <w:r>
                            <w:instrText xml:space="preserve"> PAGE \* MERGEFORMAT </w:instrText>
                          </w:r>
                          <w:r>
                            <w:fldChar w:fldCharType="separate"/>
                          </w:r>
                          <w:r>
                            <w:rPr>
                              <w:rStyle w:val="a9"/>
                              <w:b/>
                              <w:bCs/>
                            </w:rPr>
                            <w:t>#</w:t>
                          </w:r>
                          <w:r>
                            <w:rPr>
                              <w:rStyle w:val="a9"/>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AE737B" id="_x0000_t202" coordsize="21600,21600" o:spt="202" path="m,l,21600r21600,l21600,xe">
              <v:stroke joinstyle="miter"/>
              <v:path gradientshapeok="t" o:connecttype="rect"/>
            </v:shapetype>
            <v:shape id="Text Box 10" o:spid="_x0000_s1044" type="#_x0000_t202" style="position:absolute;margin-left:286.9pt;margin-top:726.95pt;width:9.55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" filled="f" stroked="f">
              <v:textbox style="mso-fit-shape-to-text:t" inset="0,0,0,0">
                <w:txbxContent>
                  <w:p w14:paraId="1B689BB6" w14:textId="77777777" w:rsidR="003A7640" w:rsidRDefault="006522B3">
                    <w:pPr>
                      <w:pStyle w:val="a8"/>
                      <w:shd w:val="clear" w:color="auto" w:fill="auto"/>
                      <w:spacing w:line="240" w:lineRule="auto"/>
                      <w:jc w:val="left"/>
                    </w:pPr>
                    <w:r>
                      <w:fldChar w:fldCharType="begin"/>
                    </w:r>
                    <w:r>
                      <w:instrText xml:space="preserve"> PAGE \* MERGEFORMAT </w:instrText>
                    </w:r>
                    <w:r>
                      <w:fldChar w:fldCharType="separate"/>
                    </w:r>
                    <w:r>
                      <w:rPr>
                        <w:rStyle w:val="a9"/>
                        <w:b/>
                        <w:bCs/>
                      </w:rPr>
                      <w:t>#</w:t>
                    </w:r>
                    <w:r>
                      <w:rPr>
                        <w:rStyle w:val="a9"/>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E24D" w14:textId="2DE3ED75" w:rsidR="003A7640" w:rsidRDefault="00AF07A4">
    <w:pPr>
      <w:rPr>
        <w:sz w:val="2"/>
        <w:szCs w:val="2"/>
      </w:rPr>
    </w:pPr>
    <w:r>
      <w:rPr>
        <w:noProof/>
      </w:rPr>
      <mc:AlternateContent>
        <mc:Choice Requires="wps">
          <w:drawing>
            <wp:anchor distT="0" distB="0" distL="63500" distR="63500" simplePos="0" relativeHeight="314572419" behindDoc="1" locked="0" layoutInCell="1" allowOverlap="1" wp14:anchorId="5490FBF7" wp14:editId="1AEA69A7">
              <wp:simplePos x="0" y="0"/>
              <wp:positionH relativeFrom="page">
                <wp:posOffset>3643630</wp:posOffset>
              </wp:positionH>
              <wp:positionV relativeFrom="page">
                <wp:posOffset>9232265</wp:posOffset>
              </wp:positionV>
              <wp:extent cx="121285" cy="138430"/>
              <wp:effectExtent l="0" t="254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23F57" w14:textId="77777777" w:rsidR="003A7640" w:rsidRDefault="006522B3">
                          <w:pPr>
                            <w:pStyle w:val="a8"/>
                            <w:shd w:val="clear" w:color="auto" w:fill="auto"/>
                            <w:spacing w:line="240" w:lineRule="auto"/>
                            <w:jc w:val="left"/>
                          </w:pPr>
                          <w:r>
                            <w:fldChar w:fldCharType="begin"/>
                          </w:r>
                          <w:r>
                            <w:instrText xml:space="preserve"> PAGE \* MERGEFORMAT </w:instrText>
                          </w:r>
                          <w:r>
                            <w:fldChar w:fldCharType="separate"/>
                          </w:r>
                          <w:r>
                            <w:rPr>
                              <w:rStyle w:val="a9"/>
                              <w:b/>
                              <w:bCs/>
                            </w:rPr>
                            <w:t>#</w:t>
                          </w:r>
                          <w:r>
                            <w:rPr>
                              <w:rStyle w:val="a9"/>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90FBF7" id="_x0000_t202" coordsize="21600,21600" o:spt="202" path="m,l,21600r21600,l21600,xe">
              <v:stroke joinstyle="miter"/>
              <v:path gradientshapeok="t" o:connecttype="rect"/>
            </v:shapetype>
            <v:shape id="_x0000_s1045" type="#_x0000_t202" style="position:absolute;margin-left:286.9pt;margin-top:726.95pt;width:9.55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" filled="f" stroked="f">
              <v:textbox style="mso-fit-shape-to-text:t" inset="0,0,0,0">
                <w:txbxContent>
                  <w:p w14:paraId="4C523F57" w14:textId="77777777" w:rsidR="003A7640" w:rsidRDefault="006522B3">
                    <w:pPr>
                      <w:pStyle w:val="a8"/>
                      <w:shd w:val="clear" w:color="auto" w:fill="auto"/>
                      <w:spacing w:line="240" w:lineRule="auto"/>
                      <w:jc w:val="left"/>
                    </w:pPr>
                    <w:r>
                      <w:fldChar w:fldCharType="begin"/>
                    </w:r>
                    <w:r>
                      <w:instrText xml:space="preserve"> PAGE \* MERGEFORMAT </w:instrText>
                    </w:r>
                    <w:r>
                      <w:fldChar w:fldCharType="separate"/>
                    </w:r>
                    <w:r>
                      <w:rPr>
                        <w:rStyle w:val="a9"/>
                        <w:b/>
                        <w:bCs/>
                      </w:rPr>
                      <w:t>#</w:t>
                    </w:r>
                    <w:r>
                      <w:rPr>
                        <w:rStyle w:val="a9"/>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2D37" w14:textId="77777777" w:rsidR="003A7640" w:rsidRDefault="003A764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45CA" w14:textId="72AF8A33" w:rsidR="003A7640" w:rsidRDefault="00AF07A4">
    <w:pPr>
      <w:rPr>
        <w:sz w:val="2"/>
        <w:szCs w:val="2"/>
      </w:rPr>
    </w:pPr>
    <w:r>
      <w:rPr>
        <w:noProof/>
      </w:rPr>
      <mc:AlternateContent>
        <mc:Choice Requires="wps">
          <w:drawing>
            <wp:anchor distT="0" distB="0" distL="63500" distR="63500" simplePos="0" relativeHeight="314572420" behindDoc="1" locked="0" layoutInCell="1" allowOverlap="1" wp14:anchorId="591F1B1B" wp14:editId="632DE4CD">
              <wp:simplePos x="0" y="0"/>
              <wp:positionH relativeFrom="page">
                <wp:posOffset>3644265</wp:posOffset>
              </wp:positionH>
              <wp:positionV relativeFrom="page">
                <wp:posOffset>9354820</wp:posOffset>
              </wp:positionV>
              <wp:extent cx="121285" cy="138430"/>
              <wp:effectExtent l="0" t="127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32900" w14:textId="77777777" w:rsidR="003A7640" w:rsidRDefault="006522B3">
                          <w:pPr>
                            <w:pStyle w:val="a8"/>
                            <w:shd w:val="clear" w:color="auto" w:fill="auto"/>
                            <w:spacing w:line="240" w:lineRule="auto"/>
                            <w:jc w:val="left"/>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1F1B1B" id="_x0000_t202" coordsize="21600,21600" o:spt="202" path="m,l,21600r21600,l21600,xe">
              <v:stroke joinstyle="miter"/>
              <v:path gradientshapeok="t" o:connecttype="rect"/>
            </v:shapetype>
            <v:shape id="Text Box 8" o:spid="_x0000_s1046" type="#_x0000_t202" style="position:absolute;margin-left:286.95pt;margin-top:736.6pt;width:9.55pt;height:10.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" filled="f" stroked="f">
              <v:textbox style="mso-fit-shape-to-text:t" inset="0,0,0,0">
                <w:txbxContent>
                  <w:p w14:paraId="6F932900" w14:textId="77777777" w:rsidR="003A7640" w:rsidRDefault="006522B3">
                    <w:pPr>
                      <w:pStyle w:val="a8"/>
                      <w:shd w:val="clear" w:color="auto" w:fill="auto"/>
                      <w:spacing w:line="240" w:lineRule="auto"/>
                      <w:jc w:val="left"/>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0CFE" w14:textId="4543006B" w:rsidR="003A7640" w:rsidRDefault="00AF07A4">
    <w:pPr>
      <w:rPr>
        <w:sz w:val="2"/>
        <w:szCs w:val="2"/>
      </w:rPr>
    </w:pPr>
    <w:r>
      <w:rPr>
        <w:noProof/>
      </w:rPr>
      <mc:AlternateContent>
        <mc:Choice Requires="wps">
          <w:drawing>
            <wp:anchor distT="0" distB="0" distL="63500" distR="63500" simplePos="0" relativeHeight="314572422" behindDoc="1" locked="0" layoutInCell="1" allowOverlap="1" wp14:anchorId="07C7744D" wp14:editId="4B48DC94">
              <wp:simplePos x="0" y="0"/>
              <wp:positionH relativeFrom="page">
                <wp:posOffset>3761105</wp:posOffset>
              </wp:positionH>
              <wp:positionV relativeFrom="page">
                <wp:posOffset>9223375</wp:posOffset>
              </wp:positionV>
              <wp:extent cx="121285" cy="138430"/>
              <wp:effectExtent l="0" t="3175" r="381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46EB6" w14:textId="77777777" w:rsidR="003A7640" w:rsidRDefault="006522B3">
                          <w:pPr>
                            <w:pStyle w:val="a8"/>
                            <w:shd w:val="clear" w:color="auto" w:fill="auto"/>
                            <w:spacing w:line="240" w:lineRule="auto"/>
                            <w:jc w:val="left"/>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C7744D" id="_x0000_t202" coordsize="21600,21600" o:spt="202" path="m,l,21600r21600,l21600,xe">
              <v:stroke joinstyle="miter"/>
              <v:path gradientshapeok="t" o:connecttype="rect"/>
            </v:shapetype>
            <v:shape id="_x0000_s1048" type="#_x0000_t202" style="position:absolute;margin-left:296.15pt;margin-top:726.25pt;width:9.55pt;height:10.9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" filled="f" stroked="f">
              <v:textbox style="mso-fit-shape-to-text:t" inset="0,0,0,0">
                <w:txbxContent>
                  <w:p w14:paraId="63D46EB6" w14:textId="77777777" w:rsidR="003A7640" w:rsidRDefault="006522B3">
                    <w:pPr>
                      <w:pStyle w:val="a8"/>
                      <w:shd w:val="clear" w:color="auto" w:fill="auto"/>
                      <w:spacing w:line="240" w:lineRule="auto"/>
                      <w:jc w:val="left"/>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B114" w14:textId="58E6F775" w:rsidR="003A7640" w:rsidRDefault="00AF07A4">
    <w:pPr>
      <w:rPr>
        <w:sz w:val="2"/>
        <w:szCs w:val="2"/>
      </w:rPr>
    </w:pPr>
    <w:r>
      <w:rPr>
        <w:noProof/>
      </w:rPr>
      <mc:AlternateContent>
        <mc:Choice Requires="wps">
          <w:drawing>
            <wp:anchor distT="0" distB="0" distL="63500" distR="63500" simplePos="0" relativeHeight="314572424" behindDoc="1" locked="0" layoutInCell="1" allowOverlap="1" wp14:anchorId="71DF857A" wp14:editId="00FBDA01">
              <wp:simplePos x="0" y="0"/>
              <wp:positionH relativeFrom="page">
                <wp:posOffset>3755390</wp:posOffset>
              </wp:positionH>
              <wp:positionV relativeFrom="page">
                <wp:posOffset>9189720</wp:posOffset>
              </wp:positionV>
              <wp:extent cx="121285" cy="138430"/>
              <wp:effectExtent l="254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EEC2F" w14:textId="77777777" w:rsidR="003A7640" w:rsidRDefault="006522B3">
                          <w:pPr>
                            <w:pStyle w:val="a8"/>
                            <w:shd w:val="clear" w:color="auto" w:fill="auto"/>
                            <w:spacing w:line="240" w:lineRule="auto"/>
                            <w:jc w:val="left"/>
                          </w:pPr>
                          <w:r>
                            <w:fldChar w:fldCharType="begin"/>
                          </w:r>
                          <w:r>
                            <w:instrText xml:space="preserve"> PAGE \* MERGEFORMAT </w:instrText>
                          </w:r>
                          <w:r>
                            <w:fldChar w:fldCharType="separate"/>
                          </w:r>
                          <w:r>
                            <w:rPr>
                              <w:rStyle w:val="ae"/>
                              <w:b/>
                              <w:bCs/>
                            </w:rPr>
                            <w:t>#</w:t>
                          </w:r>
                          <w:r>
                            <w:rPr>
                              <w:rStyle w:val="ae"/>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DF857A" id="_x0000_t202" coordsize="21600,21600" o:spt="202" path="m,l,21600r21600,l21600,xe">
              <v:stroke joinstyle="miter"/>
              <v:path gradientshapeok="t" o:connecttype="rect"/>
            </v:shapetype>
            <v:shape id="Text Box 4" o:spid="_x0000_s1050" type="#_x0000_t202" style="position:absolute;margin-left:295.7pt;margin-top:723.6pt;width:9.55pt;height:10.9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" filled="f" stroked="f">
              <v:textbox style="mso-fit-shape-to-text:t" inset="0,0,0,0">
                <w:txbxContent>
                  <w:p w14:paraId="7EFEEC2F" w14:textId="77777777" w:rsidR="003A7640" w:rsidRDefault="006522B3">
                    <w:pPr>
                      <w:pStyle w:val="a8"/>
                      <w:shd w:val="clear" w:color="auto" w:fill="auto"/>
                      <w:spacing w:line="240" w:lineRule="auto"/>
                      <w:jc w:val="left"/>
                    </w:pPr>
                    <w:r>
                      <w:fldChar w:fldCharType="begin"/>
                    </w:r>
                    <w:r>
                      <w:instrText xml:space="preserve"> PAGE \* MERGEFORMAT </w:instrText>
                    </w:r>
                    <w:r>
                      <w:fldChar w:fldCharType="separate"/>
                    </w:r>
                    <w:r>
                      <w:rPr>
                        <w:rStyle w:val="ae"/>
                        <w:b/>
                        <w:bCs/>
                      </w:rPr>
                      <w:t>#</w:t>
                    </w:r>
                    <w:r>
                      <w:rPr>
                        <w:rStyle w:val="ae"/>
                        <w:b/>
                        <w:bCs/>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0C77" w14:textId="082A06FD" w:rsidR="003A7640" w:rsidRDefault="00AF07A4">
    <w:pPr>
      <w:rPr>
        <w:sz w:val="2"/>
        <w:szCs w:val="2"/>
      </w:rPr>
    </w:pPr>
    <w:r>
      <w:rPr>
        <w:noProof/>
      </w:rPr>
      <mc:AlternateContent>
        <mc:Choice Requires="wps">
          <w:drawing>
            <wp:anchor distT="0" distB="0" distL="63500" distR="63500" simplePos="0" relativeHeight="314572428" behindDoc="1" locked="0" layoutInCell="1" allowOverlap="1" wp14:anchorId="3FA58078" wp14:editId="073E9D6D">
              <wp:simplePos x="0" y="0"/>
              <wp:positionH relativeFrom="page">
                <wp:posOffset>3755390</wp:posOffset>
              </wp:positionH>
              <wp:positionV relativeFrom="page">
                <wp:posOffset>9211310</wp:posOffset>
              </wp:positionV>
              <wp:extent cx="121285" cy="138430"/>
              <wp:effectExtent l="2540" t="635"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8E318" w14:textId="77777777" w:rsidR="003A7640" w:rsidRDefault="006522B3">
                          <w:pPr>
                            <w:pStyle w:val="a8"/>
                            <w:shd w:val="clear" w:color="auto" w:fill="auto"/>
                            <w:spacing w:line="240" w:lineRule="auto"/>
                            <w:jc w:val="left"/>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A58078" id="_x0000_t202" coordsize="21600,21600" o:spt="202" path="m,l,21600r21600,l21600,xe">
              <v:stroke joinstyle="miter"/>
              <v:path gradientshapeok="t" o:connecttype="rect"/>
            </v:shapetype>
            <v:shape id="Text Box 2" o:spid="_x0000_s1052" type="#_x0000_t202" style="position:absolute;margin-left:295.7pt;margin-top:725.3pt;width:9.55pt;height:10.9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" filled="f" stroked="f">
              <v:textbox style="mso-fit-shape-to-text:t" inset="0,0,0,0">
                <w:txbxContent>
                  <w:p w14:paraId="6708E318" w14:textId="77777777" w:rsidR="003A7640" w:rsidRDefault="006522B3">
                    <w:pPr>
                      <w:pStyle w:val="a8"/>
                      <w:shd w:val="clear" w:color="auto" w:fill="auto"/>
                      <w:spacing w:line="240" w:lineRule="auto"/>
                      <w:jc w:val="left"/>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C0CE" w14:textId="77777777" w:rsidR="006522B3" w:rsidRDefault="006522B3">
      <w:r>
        <w:separator/>
      </w:r>
    </w:p>
  </w:footnote>
  <w:footnote w:type="continuationSeparator" w:id="0">
    <w:p w14:paraId="67FBF621" w14:textId="77777777" w:rsidR="006522B3" w:rsidRDefault="006522B3">
      <w:r>
        <w:continuationSeparator/>
      </w:r>
    </w:p>
  </w:footnote>
  <w:footnote w:id="1">
    <w:p w14:paraId="30550106" w14:textId="77777777" w:rsidR="003A7640" w:rsidRDefault="006522B3">
      <w:pPr>
        <w:pStyle w:val="a5"/>
        <w:shd w:val="clear" w:color="auto" w:fill="auto"/>
        <w:ind w:left="780" w:right="180"/>
      </w:pPr>
      <w:r>
        <w:rPr>
          <w:rStyle w:val="a6"/>
        </w:rPr>
        <w:footnoteRef/>
      </w:r>
      <w:r>
        <w:t xml:space="preserve"> Рекомендуется пациентам с почечной коликой и невозможностью назначения НПВС (в том числе из-за аллергических реакций) применение метамизола натрия с целью обезболивания в качестве альтернативы НПВС [63,64].</w:t>
      </w:r>
    </w:p>
    <w:p w14:paraId="48151C32" w14:textId="77777777" w:rsidR="003A7640" w:rsidRDefault="006522B3">
      <w:pPr>
        <w:pStyle w:val="a5"/>
        <w:shd w:val="clear" w:color="auto" w:fill="auto"/>
        <w:ind w:left="780" w:right="180" w:firstLine="0"/>
      </w:pPr>
      <w:r>
        <w:t>Уровень убедительности рекомендаций А (уровень д</w:t>
      </w:r>
      <w:r>
        <w:t xml:space="preserve">остоверности доказательств </w:t>
      </w:r>
      <w:r>
        <w:rPr>
          <w:rStyle w:val="LucidaSansUnicode65pt"/>
        </w:rPr>
        <w:t>-</w:t>
      </w:r>
      <w:r>
        <w:rPr>
          <w:rStyle w:val="LucidaSansUnicode10pt"/>
        </w:rPr>
        <w:t>1</w:t>
      </w:r>
      <w:r>
        <w:rPr>
          <w:rStyle w:val="LucidaSansUnicode65pt"/>
        </w:rPr>
        <w:t>)</w:t>
      </w:r>
    </w:p>
  </w:footnote>
  <w:footnote w:id="2">
    <w:p w14:paraId="6CE77BE9" w14:textId="77777777" w:rsidR="003A7640" w:rsidRDefault="006522B3">
      <w:pPr>
        <w:pStyle w:val="20"/>
        <w:shd w:val="clear" w:color="auto" w:fill="auto"/>
        <w:ind w:right="200" w:firstLine="760"/>
      </w:pPr>
      <w:r>
        <w:rPr>
          <w:rStyle w:val="211pt"/>
          <w:i/>
          <w:iCs/>
        </w:rPr>
        <w:t xml:space="preserve">Комментарии: </w:t>
      </w:r>
      <w:r>
        <w:t>Метамизол натрия является ненаркотическим анальгетиком с доказанной эффективностью в медицинской практике. В некоторых странах метамизол натрия запрещен к применению из за высокого риска гематологических осложнен</w:t>
      </w:r>
      <w:r>
        <w:t>ий вплоть до агранулоцитоза, даже после однократного применения. Несмотря на это, метамизол натрия широко используется во всем мире для купирования почечной колики. Так, по результатам опроса швейцарских урологов, метамизол натрия назначался при почечной к</w:t>
      </w:r>
      <w:r>
        <w:t>о.лике 60% респондентов. Согласно исследованиям частота гематологических</w:t>
      </w:r>
    </w:p>
  </w:footnote>
  <w:footnote w:id="3">
    <w:p w14:paraId="07897A02" w14:textId="77777777" w:rsidR="003A7640" w:rsidRDefault="006522B3">
      <w:pPr>
        <w:pStyle w:val="a5"/>
        <w:shd w:val="clear" w:color="auto" w:fill="auto"/>
        <w:tabs>
          <w:tab w:val="left" w:pos="754"/>
        </w:tabs>
        <w:ind w:left="740"/>
      </w:pPr>
      <w:r>
        <w:rPr>
          <w:rStyle w:val="a6"/>
        </w:rPr>
        <w:footnoteRef/>
      </w:r>
      <w:r>
        <w:tab/>
        <w:t>Не рекомендуется пациентам с почечной коликой стимулирование диуреза путем внутривенного введения растворов электролитов и назначения препаратов из группы диуретиков для купирования</w:t>
      </w:r>
      <w:r>
        <w:t xml:space="preserve"> почечной колики [68].</w:t>
      </w:r>
    </w:p>
    <w:p w14:paraId="401A429E" w14:textId="77777777" w:rsidR="003A7640" w:rsidRDefault="006522B3">
      <w:pPr>
        <w:pStyle w:val="a5"/>
        <w:shd w:val="clear" w:color="auto" w:fill="auto"/>
        <w:spacing w:after="162" w:line="210" w:lineRule="exact"/>
        <w:ind w:left="740" w:firstLine="0"/>
        <w:jc w:val="left"/>
      </w:pPr>
      <w:r>
        <w:t>Уровень убедительности рекомендаций А (уровень достоверности доказательств</w:t>
      </w:r>
    </w:p>
    <w:p w14:paraId="4A7A8176" w14:textId="77777777" w:rsidR="003A7640" w:rsidRDefault="006522B3">
      <w:pPr>
        <w:pStyle w:val="a5"/>
        <w:shd w:val="clear" w:color="auto" w:fill="auto"/>
        <w:spacing w:line="210" w:lineRule="exact"/>
        <w:ind w:left="740" w:firstLine="0"/>
        <w:jc w:val="left"/>
      </w:pPr>
      <w:r>
        <w:t>-I)</w:t>
      </w:r>
    </w:p>
  </w:footnote>
  <w:footnote w:id="4">
    <w:p w14:paraId="58C57271" w14:textId="77777777" w:rsidR="003A7640" w:rsidRDefault="006522B3">
      <w:pPr>
        <w:pStyle w:val="20"/>
        <w:shd w:val="clear" w:color="auto" w:fill="auto"/>
        <w:ind w:right="140" w:firstLine="720"/>
      </w:pPr>
      <w:r>
        <w:t xml:space="preserve">Комментарии: Кокрейновской метаанализ не выявил пользы от стимуляции диуреза у пациентов с почечной коликой. Тем не менее, ряд экспертов </w:t>
      </w:r>
      <w:r>
        <w:t>рекомендует потребление жидкости более 2-х литров в сутки с целью предотвращения дегидратации, особенно при приеме препаратов с потенциальным нефротоксическим действием.</w:t>
      </w:r>
    </w:p>
  </w:footnote>
  <w:footnote w:id="5">
    <w:p w14:paraId="29C44C71" w14:textId="77777777" w:rsidR="003A7640" w:rsidRDefault="006522B3">
      <w:pPr>
        <w:pStyle w:val="a5"/>
        <w:shd w:val="clear" w:color="auto" w:fill="auto"/>
        <w:ind w:left="740" w:right="180"/>
      </w:pPr>
      <w:r>
        <w:rPr>
          <w:rStyle w:val="a6"/>
        </w:rPr>
        <w:footnoteRef/>
      </w:r>
      <w:r>
        <w:t xml:space="preserve"> Пациентам с неконтролируемым болевым синдромом и отсутствием клинических проявлений </w:t>
      </w:r>
      <w:r>
        <w:t>инфекционно-воспалительного процесса в том случае, если самопроизвольное отхождение конкремента маловероятно и в медицинском учреждении имеется техническая возможность, рекомендуется выполнение неотложной контактной уретеролитотрипсии или дистанционной (уд</w:t>
      </w:r>
      <w:r>
        <w:t>арноволновой) литотрипсии для избавления от боли и от причины ее вызывающей, а также с целью профилактики осложнений [94,98,99,100,101,102,103,104].</w:t>
      </w:r>
    </w:p>
    <w:p w14:paraId="6AB55A66" w14:textId="77777777" w:rsidR="003A7640" w:rsidRDefault="006522B3">
      <w:pPr>
        <w:pStyle w:val="a5"/>
        <w:shd w:val="clear" w:color="auto" w:fill="auto"/>
        <w:spacing w:line="408" w:lineRule="exact"/>
        <w:ind w:left="740" w:right="180" w:firstLine="0"/>
      </w:pPr>
      <w:r>
        <w:t>Уровень убедительности рекомендаций В (уровень достоверности доказательств -2)</w:t>
      </w:r>
    </w:p>
    <w:p w14:paraId="4A59E29B" w14:textId="77777777" w:rsidR="003A7640" w:rsidRDefault="006522B3">
      <w:pPr>
        <w:pStyle w:val="20"/>
        <w:shd w:val="clear" w:color="auto" w:fill="auto"/>
        <w:spacing w:line="379" w:lineRule="exact"/>
        <w:ind w:right="180"/>
        <w:jc w:val="right"/>
      </w:pPr>
      <w:r>
        <w:t xml:space="preserve">Комментарии: В ряде </w:t>
      </w:r>
      <w:r>
        <w:t>контролируемых исследований, сравнивающих неотложную и отсроченную уретероскопию, не было выявлено статистических различий 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B82" w14:textId="71E60080" w:rsidR="003A7640" w:rsidRDefault="00AF07A4">
    <w:pPr>
      <w:rPr>
        <w:sz w:val="2"/>
        <w:szCs w:val="2"/>
      </w:rPr>
    </w:pPr>
    <w:r>
      <w:rPr>
        <w:noProof/>
      </w:rPr>
      <mc:AlternateContent>
        <mc:Choice Requires="wps">
          <w:drawing>
            <wp:anchor distT="0" distB="0" distL="63500" distR="63500" simplePos="0" relativeHeight="314572421" behindDoc="1" locked="0" layoutInCell="1" allowOverlap="1" wp14:anchorId="195FB5A0" wp14:editId="52506957">
              <wp:simplePos x="0" y="0"/>
              <wp:positionH relativeFrom="page">
                <wp:posOffset>1532890</wp:posOffset>
              </wp:positionH>
              <wp:positionV relativeFrom="page">
                <wp:posOffset>923290</wp:posOffset>
              </wp:positionV>
              <wp:extent cx="3051175" cy="1752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BECAD" w14:textId="77777777" w:rsidR="003A7640" w:rsidRDefault="006522B3">
                          <w:pPr>
                            <w:pStyle w:val="a8"/>
                            <w:shd w:val="clear" w:color="auto" w:fill="auto"/>
                            <w:spacing w:line="240" w:lineRule="auto"/>
                            <w:jc w:val="left"/>
                          </w:pPr>
                          <w:r>
                            <w:rPr>
                              <w:rStyle w:val="12pt0"/>
                              <w:b/>
                              <w:bCs/>
                            </w:rPr>
                            <w:t>Приложение В. Информация для пациентов</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5FB5A0" id="_x0000_t202" coordsize="21600,21600" o:spt="202" path="m,l,21600r21600,l21600,xe">
              <v:stroke joinstyle="miter"/>
              <v:path gradientshapeok="t" o:connecttype="rect"/>
            </v:shapetype>
            <v:shape id="Text Box 7" o:spid="_x0000_s1047" type="#_x0000_t202" style="position:absolute;margin-left:120.7pt;margin-top:72.7pt;width:240.25pt;height:13.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" filled="f" stroked="f">
              <v:textbox style="mso-fit-shape-to-text:t" inset="0,0,0,0">
                <w:txbxContent>
                  <w:p w14:paraId="30EBECAD" w14:textId="77777777" w:rsidR="003A7640" w:rsidRDefault="006522B3">
                    <w:pPr>
                      <w:pStyle w:val="a8"/>
                      <w:shd w:val="clear" w:color="auto" w:fill="auto"/>
                      <w:spacing w:line="240" w:lineRule="auto"/>
                      <w:jc w:val="left"/>
                    </w:pPr>
                    <w:r>
                      <w:rPr>
                        <w:rStyle w:val="12pt0"/>
                        <w:b/>
                        <w:bCs/>
                      </w:rPr>
                      <w:t>Приложение В. Информация для пациентов</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E1B8" w14:textId="070AA786" w:rsidR="003A7640" w:rsidRDefault="00AF07A4">
    <w:pPr>
      <w:rPr>
        <w:sz w:val="2"/>
        <w:szCs w:val="2"/>
      </w:rPr>
    </w:pPr>
    <w:r>
      <w:rPr>
        <w:noProof/>
      </w:rPr>
      <mc:AlternateContent>
        <mc:Choice Requires="wps">
          <w:drawing>
            <wp:anchor distT="0" distB="0" distL="63500" distR="63500" simplePos="0" relativeHeight="314572423" behindDoc="1" locked="0" layoutInCell="1" allowOverlap="1" wp14:anchorId="09C551CB" wp14:editId="1648EF22">
              <wp:simplePos x="0" y="0"/>
              <wp:positionH relativeFrom="page">
                <wp:posOffset>2355850</wp:posOffset>
              </wp:positionH>
              <wp:positionV relativeFrom="page">
                <wp:posOffset>905510</wp:posOffset>
              </wp:positionV>
              <wp:extent cx="3009900" cy="175260"/>
              <wp:effectExtent l="3175"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0C42C" w14:textId="77777777" w:rsidR="003A7640" w:rsidRDefault="006522B3">
                          <w:pPr>
                            <w:pStyle w:val="a8"/>
                            <w:shd w:val="clear" w:color="auto" w:fill="auto"/>
                            <w:spacing w:line="240" w:lineRule="auto"/>
                            <w:jc w:val="left"/>
                          </w:pPr>
                          <w:r>
                            <w:rPr>
                              <w:rStyle w:val="12pt"/>
                              <w:b/>
                              <w:bCs/>
                            </w:rPr>
                            <w:t>Приложение Б. Алгоритмы действия врача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C551CB" id="_x0000_t202" coordsize="21600,21600" o:spt="202" path="m,l,21600r21600,l21600,xe">
              <v:stroke joinstyle="miter"/>
              <v:path gradientshapeok="t" o:connecttype="rect"/>
            </v:shapetype>
            <v:shape id="_x0000_s1049" type="#_x0000_t202" style="position:absolute;margin-left:185.5pt;margin-top:71.3pt;width:237pt;height:13.8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" filled="f" stroked="f">
              <v:textbox style="mso-fit-shape-to-text:t" inset="0,0,0,0">
                <w:txbxContent>
                  <w:p w14:paraId="39A0C42C" w14:textId="77777777" w:rsidR="003A7640" w:rsidRDefault="006522B3">
                    <w:pPr>
                      <w:pStyle w:val="a8"/>
                      <w:shd w:val="clear" w:color="auto" w:fill="auto"/>
                      <w:spacing w:line="240" w:lineRule="auto"/>
                      <w:jc w:val="left"/>
                    </w:pPr>
                    <w:r>
                      <w:rPr>
                        <w:rStyle w:val="12pt"/>
                        <w:b/>
                        <w:bCs/>
                      </w:rPr>
                      <w:t>Приложение Б. Алгоритмы действия врача</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44E2" w14:textId="125FF672" w:rsidR="003A7640" w:rsidRDefault="00AF07A4">
    <w:pPr>
      <w:rPr>
        <w:sz w:val="2"/>
        <w:szCs w:val="2"/>
      </w:rPr>
    </w:pPr>
    <w:r>
      <w:rPr>
        <w:noProof/>
      </w:rPr>
      <mc:AlternateContent>
        <mc:Choice Requires="wps">
          <w:drawing>
            <wp:anchor distT="0" distB="0" distL="63500" distR="63500" simplePos="0" relativeHeight="314572427" behindDoc="1" locked="0" layoutInCell="1" allowOverlap="1" wp14:anchorId="27108405" wp14:editId="76D63298">
              <wp:simplePos x="0" y="0"/>
              <wp:positionH relativeFrom="page">
                <wp:posOffset>1191895</wp:posOffset>
              </wp:positionH>
              <wp:positionV relativeFrom="page">
                <wp:posOffset>908050</wp:posOffset>
              </wp:positionV>
              <wp:extent cx="5053330" cy="175260"/>
              <wp:effectExtent l="1270" t="3175" r="317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3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5FFC3" w14:textId="77777777" w:rsidR="003A7640" w:rsidRDefault="006522B3">
                          <w:pPr>
                            <w:pStyle w:val="a8"/>
                            <w:shd w:val="clear" w:color="auto" w:fill="auto"/>
                            <w:spacing w:line="240" w:lineRule="auto"/>
                            <w:jc w:val="left"/>
                          </w:pPr>
                          <w:r>
                            <w:rPr>
                              <w:rStyle w:val="12pt0"/>
                              <w:b/>
                              <w:bCs/>
                            </w:rPr>
                            <w:t>Приложение ГЗ. Эффективность литокинетической терапии при камнях</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108405" id="_x0000_t202" coordsize="21600,21600" o:spt="202" path="m,l,21600r21600,l21600,xe">
              <v:stroke joinstyle="miter"/>
              <v:path gradientshapeok="t" o:connecttype="rect"/>
            </v:shapetype>
            <v:shape id="Text Box 3" o:spid="_x0000_s1051" type="#_x0000_t202" style="position:absolute;margin-left:93.85pt;margin-top:71.5pt;width:397.9pt;height:13.8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" filled="f" stroked="f">
              <v:textbox style="mso-fit-shape-to-text:t" inset="0,0,0,0">
                <w:txbxContent>
                  <w:p w14:paraId="6975FFC3" w14:textId="77777777" w:rsidR="003A7640" w:rsidRDefault="006522B3">
                    <w:pPr>
                      <w:pStyle w:val="a8"/>
                      <w:shd w:val="clear" w:color="auto" w:fill="auto"/>
                      <w:spacing w:line="240" w:lineRule="auto"/>
                      <w:jc w:val="left"/>
                    </w:pPr>
                    <w:r>
                      <w:rPr>
                        <w:rStyle w:val="12pt0"/>
                        <w:b/>
                        <w:bCs/>
                      </w:rPr>
                      <w:t>Приложение ГЗ. Эффективность литокинетической терапии при камнях</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6461" w14:textId="77777777" w:rsidR="003A7640" w:rsidRDefault="003A76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62D9" w14:textId="77777777" w:rsidR="003A7640" w:rsidRDefault="003A76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07E"/>
    <w:multiLevelType w:val="multilevel"/>
    <w:tmpl w:val="C3DECB0A"/>
    <w:lvl w:ilvl="0">
      <w:start w:val="1"/>
      <w:numFmt w:val="decimal"/>
      <w:lvlText w:val="3.1.%1"/>
      <w:lvlJc w:val="left"/>
      <w:rPr>
        <w:rFonts w:ascii="Times New Roman" w:eastAsia="Times New Roman" w:hAnsi="Times New Roman" w:cs="Times New Roman"/>
        <w:b/>
        <w:bCs/>
        <w:i w:val="0"/>
        <w:iCs w:val="0"/>
        <w:smallCaps w:val="0"/>
        <w:strike w:val="0"/>
        <w:color w:val="000000"/>
        <w:spacing w:val="2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E1110"/>
    <w:multiLevelType w:val="multilevel"/>
    <w:tmpl w:val="7B0A8FDA"/>
    <w:lvl w:ilvl="0">
      <w:start w:val="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61A94"/>
    <w:multiLevelType w:val="multilevel"/>
    <w:tmpl w:val="B3D44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3215FE"/>
    <w:multiLevelType w:val="multilevel"/>
    <w:tmpl w:val="DA3CC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82328"/>
    <w:multiLevelType w:val="multilevel"/>
    <w:tmpl w:val="EA762F5E"/>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C50358"/>
    <w:multiLevelType w:val="multilevel"/>
    <w:tmpl w:val="E0DE63B2"/>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AA50BD"/>
    <w:multiLevelType w:val="multilevel"/>
    <w:tmpl w:val="31C01EE0"/>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6231A7"/>
    <w:multiLevelType w:val="multilevel"/>
    <w:tmpl w:val="2F229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124BE5"/>
    <w:multiLevelType w:val="multilevel"/>
    <w:tmpl w:val="96E423AC"/>
    <w:lvl w:ilvl="0">
      <w:start w:val="1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142F39"/>
    <w:multiLevelType w:val="multilevel"/>
    <w:tmpl w:val="9488C106"/>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E64C01"/>
    <w:multiLevelType w:val="multilevel"/>
    <w:tmpl w:val="03FE90CE"/>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E05E9"/>
    <w:multiLevelType w:val="multilevel"/>
    <w:tmpl w:val="FD9CCC4E"/>
    <w:lvl w:ilvl="0">
      <w:start w:val="1"/>
      <w:numFmt w:val="bullet"/>
      <w:lvlText w:val="•"/>
      <w:lvlJc w:val="left"/>
      <w:rPr>
        <w:rFonts w:ascii="Calibri" w:eastAsia="Calibri" w:hAnsi="Calibri" w:cs="Calibri"/>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2334EC"/>
    <w:multiLevelType w:val="multilevel"/>
    <w:tmpl w:val="F5CA09B2"/>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E65A3B"/>
    <w:multiLevelType w:val="multilevel"/>
    <w:tmpl w:val="BD3E720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D83741"/>
    <w:multiLevelType w:val="multilevel"/>
    <w:tmpl w:val="01CE7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3E5A2F"/>
    <w:multiLevelType w:val="multilevel"/>
    <w:tmpl w:val="0A2C91E4"/>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9C5325"/>
    <w:multiLevelType w:val="multilevel"/>
    <w:tmpl w:val="F25A2086"/>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D00659"/>
    <w:multiLevelType w:val="multilevel"/>
    <w:tmpl w:val="73620444"/>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70036C"/>
    <w:multiLevelType w:val="multilevel"/>
    <w:tmpl w:val="FE86F856"/>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534BC0"/>
    <w:multiLevelType w:val="multilevel"/>
    <w:tmpl w:val="AAF29734"/>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EA7B95"/>
    <w:multiLevelType w:val="multilevel"/>
    <w:tmpl w:val="9F8EB622"/>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983CC3"/>
    <w:multiLevelType w:val="multilevel"/>
    <w:tmpl w:val="773A5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AE6C56"/>
    <w:multiLevelType w:val="multilevel"/>
    <w:tmpl w:val="BEDA473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C950D0"/>
    <w:multiLevelType w:val="multilevel"/>
    <w:tmpl w:val="132496E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A7230B"/>
    <w:multiLevelType w:val="multilevel"/>
    <w:tmpl w:val="4C4C9384"/>
    <w:lvl w:ilvl="0">
      <w:start w:val="1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6"/>
  </w:num>
  <w:num w:numId="4">
    <w:abstractNumId w:val="23"/>
  </w:num>
  <w:num w:numId="5">
    <w:abstractNumId w:val="17"/>
  </w:num>
  <w:num w:numId="6">
    <w:abstractNumId w:val="0"/>
  </w:num>
  <w:num w:numId="7">
    <w:abstractNumId w:val="22"/>
  </w:num>
  <w:num w:numId="8">
    <w:abstractNumId w:val="21"/>
  </w:num>
  <w:num w:numId="9">
    <w:abstractNumId w:val="13"/>
  </w:num>
  <w:num w:numId="10">
    <w:abstractNumId w:val="9"/>
  </w:num>
  <w:num w:numId="11">
    <w:abstractNumId w:val="15"/>
  </w:num>
  <w:num w:numId="12">
    <w:abstractNumId w:val="12"/>
  </w:num>
  <w:num w:numId="13">
    <w:abstractNumId w:val="10"/>
  </w:num>
  <w:num w:numId="14">
    <w:abstractNumId w:val="16"/>
  </w:num>
  <w:num w:numId="15">
    <w:abstractNumId w:val="4"/>
  </w:num>
  <w:num w:numId="16">
    <w:abstractNumId w:val="20"/>
  </w:num>
  <w:num w:numId="17">
    <w:abstractNumId w:val="19"/>
  </w:num>
  <w:num w:numId="18">
    <w:abstractNumId w:val="5"/>
  </w:num>
  <w:num w:numId="19">
    <w:abstractNumId w:val="1"/>
  </w:num>
  <w:num w:numId="20">
    <w:abstractNumId w:val="8"/>
  </w:num>
  <w:num w:numId="21">
    <w:abstractNumId w:val="24"/>
  </w:num>
  <w:num w:numId="22">
    <w:abstractNumId w:val="18"/>
  </w:num>
  <w:num w:numId="23">
    <w:abstractNumId w:val="14"/>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40"/>
    <w:rsid w:val="003A7640"/>
    <w:rsid w:val="006522B3"/>
    <w:rsid w:val="00AF0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3BDE6"/>
  <w15:docId w15:val="{20B79AC0-414B-41C2-9BF7-59962A8B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LucidaSansUnicode65pt">
    <w:name w:val="Сноска + Lucida Sans Unicode;6;5 pt"/>
    <w:basedOn w:val="a4"/>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eastAsia="ru-RU" w:bidi="ru-RU"/>
    </w:rPr>
  </w:style>
  <w:style w:type="character" w:customStyle="1" w:styleId="LucidaSansUnicode10pt">
    <w:name w:val="Сноска + Lucida Sans Unicode;10 pt"/>
    <w:basedOn w:val="a4"/>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style>
  <w:style w:type="character" w:customStyle="1" w:styleId="2">
    <w:name w:val="Сноска (2)_"/>
    <w:basedOn w:val="a0"/>
    <w:link w:val="20"/>
    <w:rPr>
      <w:rFonts w:ascii="Times New Roman" w:eastAsia="Times New Roman" w:hAnsi="Times New Roman" w:cs="Times New Roman"/>
      <w:b w:val="0"/>
      <w:bCs w:val="0"/>
      <w:i/>
      <w:iCs/>
      <w:smallCaps w:val="0"/>
      <w:strike w:val="0"/>
      <w:sz w:val="21"/>
      <w:szCs w:val="21"/>
      <w:u w:val="none"/>
    </w:rPr>
  </w:style>
  <w:style w:type="character" w:customStyle="1" w:styleId="211pt">
    <w:name w:val="Сноска (2) + 11 pt"/>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Pr>
      <w:rFonts w:ascii="Microsoft Sans Serif" w:eastAsia="Microsoft Sans Serif" w:hAnsi="Microsoft Sans Serif" w:cs="Microsoft Sans Serif"/>
      <w:b w:val="0"/>
      <w:bCs w:val="0"/>
      <w:i w:val="0"/>
      <w:iCs w:val="0"/>
      <w:smallCaps w:val="0"/>
      <w:strike w:val="0"/>
      <w:sz w:val="10"/>
      <w:szCs w:val="10"/>
      <w:u w:val="none"/>
    </w:rPr>
  </w:style>
  <w:style w:type="character" w:customStyle="1" w:styleId="4">
    <w:name w:val="Основной текст (4)_"/>
    <w:basedOn w:val="a0"/>
    <w:link w:val="40"/>
    <w:rPr>
      <w:rFonts w:ascii="Microsoft Sans Serif" w:eastAsia="Microsoft Sans Serif" w:hAnsi="Microsoft Sans Serif" w:cs="Microsoft Sans Serif"/>
      <w:b w:val="0"/>
      <w:bCs w:val="0"/>
      <w:i w:val="0"/>
      <w:iCs w:val="0"/>
      <w:smallCaps w:val="0"/>
      <w:strike w:val="0"/>
      <w:sz w:val="11"/>
      <w:szCs w:val="11"/>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1"/>
      <w:szCs w:val="21"/>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19"/>
      <w:szCs w:val="19"/>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5">
    <w:name w:val="Оглавление 2 Знак"/>
    <w:basedOn w:val="a0"/>
    <w:link w:val="26"/>
    <w:rPr>
      <w:rFonts w:ascii="Times New Roman" w:eastAsia="Times New Roman" w:hAnsi="Times New Roman" w:cs="Times New Roman"/>
      <w:b w:val="0"/>
      <w:bCs w:val="0"/>
      <w:i w:val="0"/>
      <w:iCs w:val="0"/>
      <w:smallCaps w:val="0"/>
      <w:strike w:val="0"/>
      <w:sz w:val="21"/>
      <w:szCs w:val="21"/>
      <w:u w:val="none"/>
    </w:rPr>
  </w:style>
  <w:style w:type="character" w:customStyle="1" w:styleId="aa">
    <w:name w:val="Оглавление"/>
    <w:basedOn w:val="2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7">
    <w:name w:val="Оглавление (2)_"/>
    <w:basedOn w:val="a0"/>
    <w:link w:val="28"/>
    <w:rPr>
      <w:rFonts w:ascii="Times New Roman" w:eastAsia="Times New Roman" w:hAnsi="Times New Roman" w:cs="Times New Roman"/>
      <w:b w:val="0"/>
      <w:bCs w:val="0"/>
      <w:i w:val="0"/>
      <w:iCs w:val="0"/>
      <w:smallCaps w:val="0"/>
      <w:strike w:val="0"/>
      <w:sz w:val="21"/>
      <w:szCs w:val="21"/>
      <w:u w:val="none"/>
    </w:rPr>
  </w:style>
  <w:style w:type="character" w:customStyle="1" w:styleId="ab">
    <w:name w:val="Оглавление + Курсив"/>
    <w:basedOn w:val="2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105pt">
    <w:name w:val="Основной текст (5) + 10;5 pt"/>
    <w:basedOn w:val="5"/>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5105pt0">
    <w:name w:val="Основной текст (5) + 10;5 pt;Малые прописные"/>
    <w:basedOn w:val="5"/>
    <w:rPr>
      <w:rFonts w:ascii="Times New Roman" w:eastAsia="Times New Roman" w:hAnsi="Times New Roman" w:cs="Times New Roman"/>
      <w:b w:val="0"/>
      <w:bCs w:val="0"/>
      <w:i w:val="0"/>
      <w:iCs w:val="0"/>
      <w:smallCaps/>
      <w:strike w:val="0"/>
      <w:color w:val="000000"/>
      <w:spacing w:val="0"/>
      <w:w w:val="100"/>
      <w:position w:val="0"/>
      <w:sz w:val="21"/>
      <w:szCs w:val="21"/>
      <w:u w:val="single"/>
      <w:lang w:val="ru-RU" w:eastAsia="ru-RU" w:bidi="ru-RU"/>
    </w:rPr>
  </w:style>
  <w:style w:type="character" w:customStyle="1" w:styleId="211pt0">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595pt">
    <w:name w:val="Основной текст (5) + 9;5 pt;Малые прописные"/>
    <w:basedOn w:val="5"/>
    <w:rPr>
      <w:rFonts w:ascii="Times New Roman" w:eastAsia="Times New Roman" w:hAnsi="Times New Roman" w:cs="Times New Roman"/>
      <w:b w:val="0"/>
      <w:bCs w:val="0"/>
      <w:i w:val="0"/>
      <w:iCs w:val="0"/>
      <w:smallCaps/>
      <w:strike w:val="0"/>
      <w:color w:val="000000"/>
      <w:spacing w:val="0"/>
      <w:w w:val="100"/>
      <w:position w:val="0"/>
      <w:sz w:val="19"/>
      <w:szCs w:val="19"/>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1"/>
      <w:szCs w:val="21"/>
      <w:u w:val="none"/>
    </w:rPr>
  </w:style>
  <w:style w:type="character" w:customStyle="1" w:styleId="611pt">
    <w:name w:val="Основной текст (6) + 11 pt"/>
    <w:basedOn w:val="6"/>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a">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z w:val="21"/>
      <w:szCs w:val="21"/>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1"/>
      <w:szCs w:val="21"/>
      <w:u w:val="none"/>
    </w:rPr>
  </w:style>
  <w:style w:type="character" w:customStyle="1" w:styleId="5105pt1">
    <w:name w:val="Основной текст (5) + 10;5 pt"/>
    <w:basedOn w:val="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LucidaSansUnicode65pt">
    <w:name w:val="Основной текст (5) + Lucida Sans Unicode;6;5 pt"/>
    <w:basedOn w:val="5"/>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eastAsia="ru-RU" w:bidi="ru-RU"/>
    </w:rPr>
  </w:style>
  <w:style w:type="character" w:customStyle="1" w:styleId="5Consolas115pt">
    <w:name w:val="Основной текст (5) + Consolas;11;5 pt"/>
    <w:basedOn w:val="5"/>
    <w:rPr>
      <w:rFonts w:ascii="Consolas" w:eastAsia="Consolas" w:hAnsi="Consolas" w:cs="Consolas"/>
      <w:b w:val="0"/>
      <w:bCs w:val="0"/>
      <w:i w:val="0"/>
      <w:iCs w:val="0"/>
      <w:smallCaps w:val="0"/>
      <w:strike w:val="0"/>
      <w:color w:val="000000"/>
      <w:spacing w:val="0"/>
      <w:w w:val="100"/>
      <w:position w:val="0"/>
      <w:sz w:val="23"/>
      <w:szCs w:val="23"/>
      <w:u w:val="none"/>
      <w:lang w:val="ru-RU" w:eastAsia="ru-RU" w:bidi="ru-RU"/>
    </w:rPr>
  </w:style>
  <w:style w:type="character" w:customStyle="1" w:styleId="59pt">
    <w:name w:val="Основной текст (5) + 9 pt;Полужирный"/>
    <w:basedOn w:val="5"/>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5LucidaSansUnicode65pt0">
    <w:name w:val="Основной текст (5) + Lucida Sans Unicode;6;5 pt"/>
    <w:basedOn w:val="5"/>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eastAsia="ru-RU" w:bidi="ru-RU"/>
    </w:rPr>
  </w:style>
  <w:style w:type="character" w:customStyle="1" w:styleId="5LucidaSansUnicode10pt">
    <w:name w:val="Основной текст (5) + Lucida Sans Unicode;10 pt;Полужирный"/>
    <w:basedOn w:val="5"/>
    <w:rPr>
      <w:rFonts w:ascii="Lucida Sans Unicode" w:eastAsia="Lucida Sans Unicode" w:hAnsi="Lucida Sans Unicode" w:cs="Lucida Sans Unicode"/>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link w:val="70"/>
    <w:rPr>
      <w:rFonts w:ascii="Lucida Sans Unicode" w:eastAsia="Lucida Sans Unicode" w:hAnsi="Lucida Sans Unicode" w:cs="Lucida Sans Unicode"/>
      <w:b w:val="0"/>
      <w:bCs w:val="0"/>
      <w:i w:val="0"/>
      <w:iCs w:val="0"/>
      <w:smallCaps w:val="0"/>
      <w:strike w:val="0"/>
      <w:sz w:val="13"/>
      <w:szCs w:val="13"/>
      <w:u w:val="none"/>
    </w:rPr>
  </w:style>
  <w:style w:type="character" w:customStyle="1" w:styleId="7MicrosoftSansSerif10pt">
    <w:name w:val="Основной текст (7) + Microsoft Sans Serif;10 pt"/>
    <w:basedOn w:val="7"/>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eastAsia="ru-RU" w:bidi="ru-RU"/>
    </w:rPr>
  </w:style>
  <w:style w:type="character" w:customStyle="1" w:styleId="2LucidaSansUnicode7pt">
    <w:name w:val="Основной текст (2) + Lucida Sans Unicode;7 pt"/>
    <w:basedOn w:val="2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2MicrosoftSansSerif10pt">
    <w:name w:val="Основной текст (2) + Microsoft Sans Serif;10 pt"/>
    <w:basedOn w:val="21"/>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eastAsia="ru-RU" w:bidi="ru-RU"/>
    </w:rPr>
  </w:style>
  <w:style w:type="character" w:customStyle="1" w:styleId="212pt">
    <w:name w:val="Основной текст (2) + 12 pt;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LucidaSansUnicode65pt">
    <w:name w:val="Основной текст (2) + Lucida Sans Unicode;6;5 pt"/>
    <w:basedOn w:val="21"/>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eastAsia="ru-RU" w:bidi="ru-RU"/>
    </w:rPr>
  </w:style>
  <w:style w:type="character" w:customStyle="1" w:styleId="211pt1">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2">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1"/>
      <w:szCs w:val="21"/>
      <w:u w:val="none"/>
    </w:rPr>
  </w:style>
  <w:style w:type="character" w:customStyle="1" w:styleId="81">
    <w:name w:val="Основной текст (8) + Не полужирный"/>
    <w:basedOn w:val="8"/>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82">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81pt">
    <w:name w:val="Основной текст (8) + Интервал 1 pt"/>
    <w:basedOn w:val="8"/>
    <w:rPr>
      <w:rFonts w:ascii="Times New Roman" w:eastAsia="Times New Roman" w:hAnsi="Times New Roman" w:cs="Times New Roman"/>
      <w:b/>
      <w:bCs/>
      <w:i w:val="0"/>
      <w:iCs w:val="0"/>
      <w:smallCaps w:val="0"/>
      <w:strike w:val="0"/>
      <w:color w:val="000000"/>
      <w:spacing w:val="20"/>
      <w:w w:val="100"/>
      <w:position w:val="0"/>
      <w:sz w:val="21"/>
      <w:szCs w:val="21"/>
      <w:u w:val="none"/>
      <w:lang w:val="ru-RU" w:eastAsia="ru-RU" w:bidi="ru-RU"/>
    </w:rPr>
  </w:style>
  <w:style w:type="character" w:customStyle="1" w:styleId="211pt0pt">
    <w:name w:val="Основной текст (2) + 11 pt;Курсив;Интервал 0 pt"/>
    <w:basedOn w:val="21"/>
    <w:rPr>
      <w:rFonts w:ascii="Times New Roman" w:eastAsia="Times New Roman" w:hAnsi="Times New Roman" w:cs="Times New Roman"/>
      <w:b w:val="0"/>
      <w:bCs w:val="0"/>
      <w:i/>
      <w:iCs/>
      <w:smallCaps w:val="0"/>
      <w:strike w:val="0"/>
      <w:color w:val="000000"/>
      <w:spacing w:val="-10"/>
      <w:w w:val="100"/>
      <w:position w:val="0"/>
      <w:sz w:val="22"/>
      <w:szCs w:val="22"/>
      <w:u w:val="none"/>
      <w:lang w:val="ru-RU" w:eastAsia="ru-RU" w:bidi="ru-RU"/>
    </w:rPr>
  </w:style>
  <w:style w:type="character" w:customStyle="1" w:styleId="2Impact6pt1pt">
    <w:name w:val="Основной текст (2) + Impact;6 pt;Курсив;Интервал 1 pt"/>
    <w:basedOn w:val="21"/>
    <w:rPr>
      <w:rFonts w:ascii="Impact" w:eastAsia="Impact" w:hAnsi="Impact" w:cs="Impact"/>
      <w:b/>
      <w:bCs/>
      <w:i/>
      <w:iCs/>
      <w:smallCaps w:val="0"/>
      <w:strike w:val="0"/>
      <w:color w:val="000000"/>
      <w:spacing w:val="20"/>
      <w:w w:val="100"/>
      <w:position w:val="0"/>
      <w:sz w:val="12"/>
      <w:szCs w:val="12"/>
      <w:u w:val="none"/>
      <w:lang w:val="ru-RU" w:eastAsia="ru-RU" w:bidi="ru-RU"/>
    </w:rPr>
  </w:style>
  <w:style w:type="character" w:customStyle="1" w:styleId="2b">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2LucidaSansUnicode65pt0">
    <w:name w:val="Основной текст (2) + Lucida Sans Unicode;6;5 pt"/>
    <w:basedOn w:val="21"/>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eastAsia="ru-RU" w:bidi="ru-RU"/>
    </w:rPr>
  </w:style>
  <w:style w:type="character" w:customStyle="1" w:styleId="260">
    <w:name w:val="Основной текст (2) + Полужирный;Масштаб 60%"/>
    <w:basedOn w:val="21"/>
    <w:rPr>
      <w:rFonts w:ascii="Times New Roman" w:eastAsia="Times New Roman" w:hAnsi="Times New Roman" w:cs="Times New Roman"/>
      <w:b/>
      <w:bCs/>
      <w:i w:val="0"/>
      <w:iCs w:val="0"/>
      <w:smallCaps w:val="0"/>
      <w:strike w:val="0"/>
      <w:color w:val="000000"/>
      <w:spacing w:val="0"/>
      <w:w w:val="60"/>
      <w:position w:val="0"/>
      <w:sz w:val="21"/>
      <w:szCs w:val="21"/>
      <w:u w:val="none"/>
      <w:lang w:val="ru-RU" w:eastAsia="ru-RU" w:bidi="ru-RU"/>
    </w:rPr>
  </w:style>
  <w:style w:type="character" w:customStyle="1" w:styleId="9">
    <w:name w:val="Основной текст (9)_"/>
    <w:basedOn w:val="a0"/>
    <w:link w:val="90"/>
    <w:rPr>
      <w:rFonts w:ascii="Consolas" w:eastAsia="Consolas" w:hAnsi="Consolas" w:cs="Consolas"/>
      <w:b/>
      <w:bCs/>
      <w:i w:val="0"/>
      <w:iCs w:val="0"/>
      <w:smallCaps w:val="0"/>
      <w:strike w:val="0"/>
      <w:sz w:val="21"/>
      <w:szCs w:val="21"/>
      <w:u w:val="none"/>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u w:val="none"/>
    </w:rPr>
  </w:style>
  <w:style w:type="character" w:customStyle="1" w:styleId="2213pt">
    <w:name w:val="Заголовок №2 (2) + 13 pt;Не полужирный"/>
    <w:basedOn w:val="2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2">
    <w:name w:val="Заголовок №2 (2)"/>
    <w:basedOn w:val="2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11pt0">
    <w:name w:val="Основной текст (6) + 11 pt;Не курсив"/>
    <w:basedOn w:val="6"/>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c">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pt3">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50">
    <w:name w:val="Основной текст (2) + 11 pt;Полужирный;Масштаб 50%"/>
    <w:basedOn w:val="21"/>
    <w:rPr>
      <w:rFonts w:ascii="Times New Roman" w:eastAsia="Times New Roman" w:hAnsi="Times New Roman" w:cs="Times New Roman"/>
      <w:b/>
      <w:bCs/>
      <w:i w:val="0"/>
      <w:iCs w:val="0"/>
      <w:smallCaps w:val="0"/>
      <w:strike w:val="0"/>
      <w:color w:val="000000"/>
      <w:spacing w:val="0"/>
      <w:w w:val="50"/>
      <w:position w:val="0"/>
      <w:sz w:val="22"/>
      <w:szCs w:val="22"/>
      <w:u w:val="none"/>
      <w:lang w:val="en-US" w:eastAsia="en-US" w:bidi="en-US"/>
    </w:rPr>
  </w:style>
  <w:style w:type="character" w:customStyle="1" w:styleId="2MicrosoftSansSerif12pt">
    <w:name w:val="Основной текст (2) + Microsoft Sans Serif;12 pt"/>
    <w:basedOn w:val="21"/>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en-US" w:eastAsia="en-US" w:bidi="en-US"/>
    </w:rPr>
  </w:style>
  <w:style w:type="character" w:customStyle="1" w:styleId="10Exact">
    <w:name w:val="Основной текст (10) Exact"/>
    <w:basedOn w:val="a0"/>
    <w:link w:val="100"/>
    <w:rPr>
      <w:rFonts w:ascii="Sylfaen" w:eastAsia="Sylfaen" w:hAnsi="Sylfaen" w:cs="Sylfaen"/>
      <w:b w:val="0"/>
      <w:bCs w:val="0"/>
      <w:i w:val="0"/>
      <w:iCs w:val="0"/>
      <w:smallCaps w:val="0"/>
      <w:strike w:val="0"/>
      <w:sz w:val="46"/>
      <w:szCs w:val="46"/>
      <w:u w:val="none"/>
      <w:lang w:val="en-US" w:eastAsia="en-US" w:bidi="en-US"/>
    </w:rPr>
  </w:style>
  <w:style w:type="character" w:customStyle="1" w:styleId="20pt">
    <w:name w:val="Основной текст (2) + Курсив;Интервал 0 pt"/>
    <w:basedOn w:val="21"/>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z w:val="22"/>
      <w:szCs w:val="22"/>
      <w:u w:val="none"/>
      <w:lang w:val="en-US" w:eastAsia="en-US" w:bidi="en-US"/>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sz w:val="21"/>
      <w:szCs w:val="21"/>
      <w:u w:val="none"/>
    </w:rPr>
  </w:style>
  <w:style w:type="character" w:customStyle="1" w:styleId="11pt">
    <w:name w:val="Подпись к таблице + 11 pt"/>
    <w:basedOn w:val="a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u w:val="none"/>
    </w:rPr>
  </w:style>
  <w:style w:type="character" w:customStyle="1" w:styleId="12pt">
    <w:name w:val="Колонтитул + 12 pt"/>
    <w:basedOn w:val="a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e">
    <w:name w:val="Колонтитул"/>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3Exact">
    <w:name w:val="Основной текст (13) Exact"/>
    <w:basedOn w:val="a0"/>
    <w:link w:val="13"/>
    <w:rPr>
      <w:rFonts w:ascii="Lucida Sans Unicode" w:eastAsia="Lucida Sans Unicode" w:hAnsi="Lucida Sans Unicode" w:cs="Lucida Sans Unicode"/>
      <w:b w:val="0"/>
      <w:bCs w:val="0"/>
      <w:i w:val="0"/>
      <w:iCs w:val="0"/>
      <w:smallCaps w:val="0"/>
      <w:strike w:val="0"/>
      <w:sz w:val="13"/>
      <w:szCs w:val="13"/>
      <w:u w:val="none"/>
    </w:rPr>
  </w:style>
  <w:style w:type="character" w:customStyle="1" w:styleId="14Exact">
    <w:name w:val="Основной текст (14) Exact"/>
    <w:basedOn w:val="a0"/>
    <w:link w:val="14"/>
    <w:rPr>
      <w:rFonts w:ascii="Impact" w:eastAsia="Impact" w:hAnsi="Impact" w:cs="Impact"/>
      <w:b w:val="0"/>
      <w:bCs w:val="0"/>
      <w:i w:val="0"/>
      <w:iCs w:val="0"/>
      <w:smallCaps w:val="0"/>
      <w:strike w:val="0"/>
      <w:sz w:val="46"/>
      <w:szCs w:val="46"/>
      <w:u w:val="none"/>
    </w:rPr>
  </w:style>
  <w:style w:type="character" w:customStyle="1" w:styleId="2Exact0">
    <w:name w:val="Подпись к картинке (2) Exact"/>
    <w:basedOn w:val="a0"/>
    <w:link w:val="2d"/>
    <w:rPr>
      <w:rFonts w:ascii="Calibri" w:eastAsia="Calibri" w:hAnsi="Calibri" w:cs="Calibri"/>
      <w:b/>
      <w:bCs/>
      <w:i w:val="0"/>
      <w:iCs w:val="0"/>
      <w:smallCaps w:val="0"/>
      <w:strike w:val="0"/>
      <w:sz w:val="21"/>
      <w:szCs w:val="21"/>
      <w:u w:val="none"/>
    </w:rPr>
  </w:style>
  <w:style w:type="character" w:customStyle="1" w:styleId="2Exact1">
    <w:name w:val="Подпись к картинке (2) Exact"/>
    <w:basedOn w:val="2Exact0"/>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15Exact">
    <w:name w:val="Основной текст (15) Exact"/>
    <w:basedOn w:val="a0"/>
    <w:link w:val="15"/>
    <w:rPr>
      <w:rFonts w:ascii="Calibri" w:eastAsia="Calibri" w:hAnsi="Calibri" w:cs="Calibri"/>
      <w:b/>
      <w:bCs/>
      <w:i w:val="0"/>
      <w:iCs w:val="0"/>
      <w:smallCaps w:val="0"/>
      <w:strike w:val="0"/>
      <w:sz w:val="21"/>
      <w:szCs w:val="21"/>
      <w:u w:val="none"/>
    </w:rPr>
  </w:style>
  <w:style w:type="character" w:customStyle="1" w:styleId="15Exact0">
    <w:name w:val="Основной текст (15) Exact"/>
    <w:basedOn w:val="15Exact"/>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Exact2">
    <w:name w:val="Подпись к картинке (2) Exact"/>
    <w:basedOn w:val="2Exact0"/>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Exact">
    <w:name w:val="Подпись к картинке Exact"/>
    <w:basedOn w:val="a0"/>
    <w:link w:val="af"/>
    <w:rPr>
      <w:rFonts w:ascii="Calibri" w:eastAsia="Calibri" w:hAnsi="Calibri" w:cs="Calibri"/>
      <w:b/>
      <w:bCs/>
      <w:i w:val="0"/>
      <w:iCs w:val="0"/>
      <w:smallCaps w:val="0"/>
      <w:strike w:val="0"/>
      <w:sz w:val="19"/>
      <w:szCs w:val="19"/>
      <w:u w:val="none"/>
    </w:rPr>
  </w:style>
  <w:style w:type="character" w:customStyle="1" w:styleId="Exact0">
    <w:name w:val="Подпись к картинке Exact"/>
    <w:basedOn w:val="Exact"/>
    <w:rPr>
      <w:rFonts w:ascii="Calibri" w:eastAsia="Calibri" w:hAnsi="Calibri" w:cs="Calibri"/>
      <w:b/>
      <w:bCs/>
      <w:i w:val="0"/>
      <w:iCs w:val="0"/>
      <w:smallCaps w:val="0"/>
      <w:strike w:val="0"/>
      <w:color w:val="000000"/>
      <w:spacing w:val="0"/>
      <w:w w:val="100"/>
      <w:position w:val="0"/>
      <w:sz w:val="19"/>
      <w:szCs w:val="19"/>
      <w:u w:val="none"/>
      <w:lang w:val="ru-RU" w:eastAsia="ru-RU" w:bidi="ru-RU"/>
    </w:rPr>
  </w:style>
  <w:style w:type="character" w:customStyle="1" w:styleId="16Exact">
    <w:name w:val="Основной текст (16) Exact"/>
    <w:basedOn w:val="a0"/>
    <w:link w:val="16"/>
    <w:rPr>
      <w:rFonts w:ascii="Impact" w:eastAsia="Impact" w:hAnsi="Impact" w:cs="Impact"/>
      <w:b w:val="0"/>
      <w:bCs w:val="0"/>
      <w:i w:val="0"/>
      <w:iCs w:val="0"/>
      <w:smallCaps w:val="0"/>
      <w:strike w:val="0"/>
      <w:sz w:val="132"/>
      <w:szCs w:val="132"/>
      <w:u w:val="none"/>
      <w:lang w:val="en-US" w:eastAsia="en-US" w:bidi="en-US"/>
    </w:rPr>
  </w:style>
  <w:style w:type="character" w:customStyle="1" w:styleId="17Exact">
    <w:name w:val="Основной текст (17) Exact"/>
    <w:basedOn w:val="a0"/>
    <w:link w:val="17"/>
    <w:rPr>
      <w:rFonts w:ascii="Sylfaen" w:eastAsia="Sylfaen" w:hAnsi="Sylfaen" w:cs="Sylfaen"/>
      <w:b w:val="0"/>
      <w:bCs w:val="0"/>
      <w:i w:val="0"/>
      <w:iCs w:val="0"/>
      <w:smallCaps w:val="0"/>
      <w:strike w:val="0"/>
      <w:sz w:val="46"/>
      <w:szCs w:val="46"/>
      <w:u w:val="none"/>
      <w:lang w:val="en-US" w:eastAsia="en-US" w:bidi="en-US"/>
    </w:rPr>
  </w:style>
  <w:style w:type="character" w:customStyle="1" w:styleId="12pt0">
    <w:name w:val="Колонтитул + 12 pt"/>
    <w:basedOn w:val="a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8Exact">
    <w:name w:val="Основной текст (18) Exact"/>
    <w:basedOn w:val="a0"/>
    <w:link w:val="18"/>
    <w:rPr>
      <w:rFonts w:ascii="Franklin Gothic Demi Cond" w:eastAsia="Franklin Gothic Demi Cond" w:hAnsi="Franklin Gothic Demi Cond" w:cs="Franklin Gothic Demi Cond"/>
      <w:b w:val="0"/>
      <w:bCs w:val="0"/>
      <w:i w:val="0"/>
      <w:iCs w:val="0"/>
      <w:smallCaps w:val="0"/>
      <w:strike w:val="0"/>
      <w:sz w:val="130"/>
      <w:szCs w:val="130"/>
      <w:u w:val="none"/>
      <w:lang w:val="en-US" w:eastAsia="en-US" w:bidi="en-US"/>
    </w:rPr>
  </w:style>
  <w:style w:type="character" w:customStyle="1" w:styleId="2Calibri95pt">
    <w:name w:val="Основной текст (2) + Calibri;9;5 pt;Полужирный"/>
    <w:basedOn w:val="21"/>
    <w:rPr>
      <w:rFonts w:ascii="Calibri" w:eastAsia="Calibri" w:hAnsi="Calibri" w:cs="Calibri"/>
      <w:b/>
      <w:bCs/>
      <w:i w:val="0"/>
      <w:iCs w:val="0"/>
      <w:smallCaps w:val="0"/>
      <w:strike w:val="0"/>
      <w:color w:val="000000"/>
      <w:spacing w:val="0"/>
      <w:w w:val="100"/>
      <w:position w:val="0"/>
      <w:sz w:val="19"/>
      <w:szCs w:val="19"/>
      <w:u w:val="none"/>
      <w:lang w:val="ru-RU" w:eastAsia="ru-RU" w:bidi="ru-RU"/>
    </w:rPr>
  </w:style>
  <w:style w:type="character" w:customStyle="1" w:styleId="19Exact">
    <w:name w:val="Основной текст (19) Exact"/>
    <w:basedOn w:val="a0"/>
    <w:link w:val="19"/>
    <w:rPr>
      <w:rFonts w:ascii="Times New Roman" w:eastAsia="Times New Roman" w:hAnsi="Times New Roman" w:cs="Times New Roman"/>
      <w:b/>
      <w:bCs/>
      <w:i w:val="0"/>
      <w:iCs w:val="0"/>
      <w:smallCaps w:val="0"/>
      <w:strike w:val="0"/>
      <w:sz w:val="38"/>
      <w:szCs w:val="38"/>
      <w:u w:val="none"/>
    </w:rPr>
  </w:style>
  <w:style w:type="character" w:customStyle="1" w:styleId="3Exact">
    <w:name w:val="Подпись к картинке (3) Exact"/>
    <w:basedOn w:val="a0"/>
    <w:link w:val="31"/>
    <w:rPr>
      <w:rFonts w:ascii="Calibri" w:eastAsia="Calibri" w:hAnsi="Calibri" w:cs="Calibri"/>
      <w:b/>
      <w:bCs/>
      <w:i w:val="0"/>
      <w:iCs w:val="0"/>
      <w:smallCaps w:val="0"/>
      <w:strike w:val="0"/>
      <w:sz w:val="21"/>
      <w:szCs w:val="21"/>
      <w:u w:val="none"/>
    </w:rPr>
  </w:style>
  <w:style w:type="paragraph" w:customStyle="1" w:styleId="a5">
    <w:name w:val="Сноска"/>
    <w:basedOn w:val="a"/>
    <w:link w:val="a4"/>
    <w:pPr>
      <w:shd w:val="clear" w:color="auto" w:fill="FFFFFF"/>
      <w:spacing w:line="374" w:lineRule="exact"/>
      <w:ind w:hanging="240"/>
      <w:jc w:val="both"/>
    </w:pPr>
    <w:rPr>
      <w:rFonts w:ascii="Times New Roman" w:eastAsia="Times New Roman" w:hAnsi="Times New Roman" w:cs="Times New Roman"/>
      <w:sz w:val="21"/>
      <w:szCs w:val="21"/>
    </w:rPr>
  </w:style>
  <w:style w:type="paragraph" w:customStyle="1" w:styleId="20">
    <w:name w:val="Сноска (2)"/>
    <w:basedOn w:val="a"/>
    <w:link w:val="2"/>
    <w:pPr>
      <w:shd w:val="clear" w:color="auto" w:fill="FFFFFF"/>
      <w:spacing w:line="374" w:lineRule="exact"/>
      <w:jc w:val="both"/>
    </w:pPr>
    <w:rPr>
      <w:rFonts w:ascii="Times New Roman" w:eastAsia="Times New Roman" w:hAnsi="Times New Roman" w:cs="Times New Roman"/>
      <w:i/>
      <w:iCs/>
      <w:sz w:val="21"/>
      <w:szCs w:val="21"/>
    </w:rPr>
  </w:style>
  <w:style w:type="paragraph" w:customStyle="1" w:styleId="30">
    <w:name w:val="Основной текст (3)"/>
    <w:basedOn w:val="a"/>
    <w:link w:val="3"/>
    <w:pPr>
      <w:shd w:val="clear" w:color="auto" w:fill="FFFFFF"/>
      <w:spacing w:line="106" w:lineRule="exact"/>
    </w:pPr>
    <w:rPr>
      <w:rFonts w:ascii="Microsoft Sans Serif" w:eastAsia="Microsoft Sans Serif" w:hAnsi="Microsoft Sans Serif" w:cs="Microsoft Sans Serif"/>
      <w:sz w:val="10"/>
      <w:szCs w:val="10"/>
    </w:rPr>
  </w:style>
  <w:style w:type="paragraph" w:customStyle="1" w:styleId="40">
    <w:name w:val="Основной текст (4)"/>
    <w:basedOn w:val="a"/>
    <w:link w:val="4"/>
    <w:pPr>
      <w:shd w:val="clear" w:color="auto" w:fill="FFFFFF"/>
      <w:spacing w:after="180" w:line="106" w:lineRule="exact"/>
    </w:pPr>
    <w:rPr>
      <w:rFonts w:ascii="Microsoft Sans Serif" w:eastAsia="Microsoft Sans Serif" w:hAnsi="Microsoft Sans Serif" w:cs="Microsoft Sans Serif"/>
      <w:sz w:val="11"/>
      <w:szCs w:val="11"/>
    </w:rPr>
  </w:style>
  <w:style w:type="paragraph" w:customStyle="1" w:styleId="22">
    <w:name w:val="Основной текст (2)"/>
    <w:basedOn w:val="a"/>
    <w:link w:val="21"/>
    <w:pPr>
      <w:shd w:val="clear" w:color="auto" w:fill="FFFFFF"/>
      <w:spacing w:before="180" w:after="480" w:line="0" w:lineRule="atLeast"/>
      <w:ind w:hanging="360"/>
    </w:pPr>
    <w:rPr>
      <w:rFonts w:ascii="Times New Roman" w:eastAsia="Times New Roman" w:hAnsi="Times New Roman" w:cs="Times New Roman"/>
      <w:sz w:val="21"/>
      <w:szCs w:val="21"/>
    </w:rPr>
  </w:style>
  <w:style w:type="paragraph" w:customStyle="1" w:styleId="24">
    <w:name w:val="Заголовок №2"/>
    <w:basedOn w:val="a"/>
    <w:link w:val="23"/>
    <w:pPr>
      <w:shd w:val="clear" w:color="auto" w:fill="FFFFFF"/>
      <w:spacing w:before="480" w:after="300" w:line="0" w:lineRule="atLeast"/>
      <w:ind w:hanging="2040"/>
      <w:jc w:val="center"/>
      <w:outlineLvl w:val="1"/>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before="180" w:after="6480" w:line="0" w:lineRule="atLeast"/>
    </w:pPr>
    <w:rPr>
      <w:rFonts w:ascii="Times New Roman" w:eastAsia="Times New Roman" w:hAnsi="Times New Roman" w:cs="Times New Roman"/>
      <w:sz w:val="22"/>
      <w:szCs w:val="22"/>
    </w:rPr>
  </w:style>
  <w:style w:type="paragraph" w:customStyle="1" w:styleId="a8">
    <w:name w:val="Колонтитул"/>
    <w:basedOn w:val="a"/>
    <w:link w:val="a7"/>
    <w:pPr>
      <w:shd w:val="clear" w:color="auto" w:fill="FFFFFF"/>
      <w:spacing w:line="0" w:lineRule="atLeast"/>
      <w:jc w:val="center"/>
    </w:pPr>
    <w:rPr>
      <w:rFonts w:ascii="Times New Roman" w:eastAsia="Times New Roman" w:hAnsi="Times New Roman" w:cs="Times New Roman"/>
      <w:b/>
      <w:bCs/>
      <w:sz w:val="19"/>
      <w:szCs w:val="19"/>
    </w:rPr>
  </w:style>
  <w:style w:type="paragraph" w:styleId="26">
    <w:name w:val="toc 2"/>
    <w:basedOn w:val="a"/>
    <w:link w:val="25"/>
    <w:autoRedefine/>
    <w:pPr>
      <w:shd w:val="clear" w:color="auto" w:fill="FFFFFF"/>
      <w:spacing w:before="360" w:after="120" w:line="0" w:lineRule="atLeast"/>
      <w:jc w:val="both"/>
    </w:pPr>
    <w:rPr>
      <w:rFonts w:ascii="Times New Roman" w:eastAsia="Times New Roman" w:hAnsi="Times New Roman" w:cs="Times New Roman"/>
      <w:sz w:val="21"/>
      <w:szCs w:val="21"/>
    </w:rPr>
  </w:style>
  <w:style w:type="paragraph" w:customStyle="1" w:styleId="28">
    <w:name w:val="Оглавление (2)"/>
    <w:basedOn w:val="a"/>
    <w:link w:val="27"/>
    <w:pPr>
      <w:shd w:val="clear" w:color="auto" w:fill="FFFFFF"/>
      <w:spacing w:before="240" w:line="0" w:lineRule="atLeast"/>
      <w:jc w:val="both"/>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after="120" w:line="374" w:lineRule="exact"/>
      <w:jc w:val="both"/>
    </w:pPr>
    <w:rPr>
      <w:rFonts w:ascii="Times New Roman" w:eastAsia="Times New Roman" w:hAnsi="Times New Roman" w:cs="Times New Roman"/>
      <w:i/>
      <w:iCs/>
      <w:sz w:val="21"/>
      <w:szCs w:val="21"/>
    </w:rPr>
  </w:style>
  <w:style w:type="paragraph" w:customStyle="1" w:styleId="70">
    <w:name w:val="Основной текст (7)"/>
    <w:basedOn w:val="a"/>
    <w:link w:val="7"/>
    <w:pPr>
      <w:shd w:val="clear" w:color="auto" w:fill="FFFFFF"/>
      <w:spacing w:before="120" w:after="120" w:line="0" w:lineRule="atLeast"/>
      <w:ind w:firstLine="700"/>
      <w:jc w:val="both"/>
    </w:pPr>
    <w:rPr>
      <w:rFonts w:ascii="Lucida Sans Unicode" w:eastAsia="Lucida Sans Unicode" w:hAnsi="Lucida Sans Unicode" w:cs="Lucida Sans Unicode"/>
      <w:sz w:val="13"/>
      <w:szCs w:val="13"/>
    </w:rPr>
  </w:style>
  <w:style w:type="paragraph" w:customStyle="1" w:styleId="10">
    <w:name w:val="Заголовок №1"/>
    <w:basedOn w:val="a"/>
    <w:link w:val="1"/>
    <w:pPr>
      <w:shd w:val="clear" w:color="auto" w:fill="FFFFFF"/>
      <w:spacing w:before="480" w:after="180" w:line="437" w:lineRule="exact"/>
      <w:jc w:val="center"/>
      <w:outlineLvl w:val="0"/>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before="60" w:line="389" w:lineRule="exact"/>
      <w:jc w:val="both"/>
    </w:pPr>
    <w:rPr>
      <w:rFonts w:ascii="Times New Roman" w:eastAsia="Times New Roman" w:hAnsi="Times New Roman" w:cs="Times New Roman"/>
      <w:b/>
      <w:bCs/>
      <w:sz w:val="21"/>
      <w:szCs w:val="21"/>
    </w:rPr>
  </w:style>
  <w:style w:type="paragraph" w:customStyle="1" w:styleId="90">
    <w:name w:val="Основной текст (9)"/>
    <w:basedOn w:val="a"/>
    <w:link w:val="9"/>
    <w:pPr>
      <w:shd w:val="clear" w:color="auto" w:fill="FFFFFF"/>
      <w:spacing w:line="0" w:lineRule="atLeast"/>
      <w:jc w:val="center"/>
    </w:pPr>
    <w:rPr>
      <w:rFonts w:ascii="Consolas" w:eastAsia="Consolas" w:hAnsi="Consolas" w:cs="Consolas"/>
      <w:b/>
      <w:bCs/>
      <w:sz w:val="21"/>
      <w:szCs w:val="21"/>
    </w:rPr>
  </w:style>
  <w:style w:type="paragraph" w:customStyle="1" w:styleId="221">
    <w:name w:val="Заголовок №2 (2)"/>
    <w:basedOn w:val="a"/>
    <w:link w:val="220"/>
    <w:pPr>
      <w:shd w:val="clear" w:color="auto" w:fill="FFFFFF"/>
      <w:spacing w:before="180" w:after="420" w:line="0" w:lineRule="atLeast"/>
      <w:jc w:val="both"/>
      <w:outlineLvl w:val="1"/>
    </w:pPr>
    <w:rPr>
      <w:rFonts w:ascii="Times New Roman" w:eastAsia="Times New Roman" w:hAnsi="Times New Roman" w:cs="Times New Roman"/>
      <w:b/>
      <w:bCs/>
    </w:rPr>
  </w:style>
  <w:style w:type="paragraph" w:customStyle="1" w:styleId="100">
    <w:name w:val="Основной текст (10)"/>
    <w:basedOn w:val="a"/>
    <w:link w:val="10Exact"/>
    <w:pPr>
      <w:shd w:val="clear" w:color="auto" w:fill="FFFFFF"/>
      <w:spacing w:line="0" w:lineRule="atLeast"/>
    </w:pPr>
    <w:rPr>
      <w:rFonts w:ascii="Sylfaen" w:eastAsia="Sylfaen" w:hAnsi="Sylfaen" w:cs="Sylfaen"/>
      <w:sz w:val="46"/>
      <w:szCs w:val="46"/>
      <w:lang w:val="en-US" w:eastAsia="en-US" w:bidi="en-US"/>
    </w:rPr>
  </w:style>
  <w:style w:type="paragraph" w:customStyle="1" w:styleId="110">
    <w:name w:val="Основной текст (11)"/>
    <w:basedOn w:val="a"/>
    <w:link w:val="11"/>
    <w:pPr>
      <w:shd w:val="clear" w:color="auto" w:fill="FFFFFF"/>
      <w:spacing w:after="120" w:line="0" w:lineRule="atLeast"/>
      <w:jc w:val="both"/>
    </w:pPr>
    <w:rPr>
      <w:rFonts w:ascii="Times New Roman" w:eastAsia="Times New Roman" w:hAnsi="Times New Roman" w:cs="Times New Roman"/>
      <w:b/>
      <w:bCs/>
      <w:sz w:val="22"/>
      <w:szCs w:val="22"/>
      <w:lang w:val="en-US" w:eastAsia="en-US" w:bidi="en-US"/>
    </w:rPr>
  </w:style>
  <w:style w:type="paragraph" w:customStyle="1" w:styleId="ad">
    <w:name w:val="Подпись к таблице"/>
    <w:basedOn w:val="a"/>
    <w:link w:val="ac"/>
    <w:pPr>
      <w:shd w:val="clear" w:color="auto" w:fill="FFFFFF"/>
      <w:spacing w:line="0" w:lineRule="atLeast"/>
    </w:pPr>
    <w:rPr>
      <w:rFonts w:ascii="Times New Roman" w:eastAsia="Times New Roman" w:hAnsi="Times New Roman" w:cs="Times New Roman"/>
      <w:sz w:val="21"/>
      <w:szCs w:val="21"/>
    </w:rPr>
  </w:style>
  <w:style w:type="paragraph" w:customStyle="1" w:styleId="120">
    <w:name w:val="Основной текст (12)"/>
    <w:basedOn w:val="a"/>
    <w:link w:val="12"/>
    <w:pPr>
      <w:shd w:val="clear" w:color="auto" w:fill="FFFFFF"/>
      <w:spacing w:before="240" w:after="180" w:line="437" w:lineRule="exact"/>
      <w:jc w:val="center"/>
    </w:pPr>
    <w:rPr>
      <w:rFonts w:ascii="Times New Roman" w:eastAsia="Times New Roman" w:hAnsi="Times New Roman" w:cs="Times New Roman"/>
      <w:b/>
      <w:bCs/>
    </w:rPr>
  </w:style>
  <w:style w:type="paragraph" w:customStyle="1" w:styleId="13">
    <w:name w:val="Основной текст (13)"/>
    <w:basedOn w:val="a"/>
    <w:link w:val="13Exact"/>
    <w:pPr>
      <w:shd w:val="clear" w:color="auto" w:fill="FFFFFF"/>
      <w:spacing w:line="0" w:lineRule="atLeast"/>
    </w:pPr>
    <w:rPr>
      <w:rFonts w:ascii="Lucida Sans Unicode" w:eastAsia="Lucida Sans Unicode" w:hAnsi="Lucida Sans Unicode" w:cs="Lucida Sans Unicode"/>
      <w:sz w:val="13"/>
      <w:szCs w:val="13"/>
    </w:rPr>
  </w:style>
  <w:style w:type="paragraph" w:customStyle="1" w:styleId="14">
    <w:name w:val="Основной текст (14)"/>
    <w:basedOn w:val="a"/>
    <w:link w:val="14Exact"/>
    <w:pPr>
      <w:shd w:val="clear" w:color="auto" w:fill="FFFFFF"/>
      <w:spacing w:line="0" w:lineRule="atLeast"/>
    </w:pPr>
    <w:rPr>
      <w:rFonts w:ascii="Impact" w:eastAsia="Impact" w:hAnsi="Impact" w:cs="Impact"/>
      <w:sz w:val="46"/>
      <w:szCs w:val="46"/>
    </w:rPr>
  </w:style>
  <w:style w:type="paragraph" w:customStyle="1" w:styleId="2d">
    <w:name w:val="Подпись к картинке (2)"/>
    <w:basedOn w:val="a"/>
    <w:link w:val="2Exact0"/>
    <w:pPr>
      <w:shd w:val="clear" w:color="auto" w:fill="FFFFFF"/>
      <w:spacing w:line="0" w:lineRule="atLeast"/>
    </w:pPr>
    <w:rPr>
      <w:rFonts w:ascii="Calibri" w:eastAsia="Calibri" w:hAnsi="Calibri" w:cs="Calibri"/>
      <w:b/>
      <w:bCs/>
      <w:sz w:val="21"/>
      <w:szCs w:val="21"/>
    </w:rPr>
  </w:style>
  <w:style w:type="paragraph" w:customStyle="1" w:styleId="15">
    <w:name w:val="Основной текст (15)"/>
    <w:basedOn w:val="a"/>
    <w:link w:val="15Exact"/>
    <w:pPr>
      <w:shd w:val="clear" w:color="auto" w:fill="FFFFFF"/>
      <w:spacing w:line="269" w:lineRule="exact"/>
      <w:jc w:val="center"/>
    </w:pPr>
    <w:rPr>
      <w:rFonts w:ascii="Calibri" w:eastAsia="Calibri" w:hAnsi="Calibri" w:cs="Calibri"/>
      <w:b/>
      <w:bCs/>
      <w:sz w:val="21"/>
      <w:szCs w:val="21"/>
    </w:rPr>
  </w:style>
  <w:style w:type="paragraph" w:customStyle="1" w:styleId="af">
    <w:name w:val="Подпись к картинке"/>
    <w:basedOn w:val="a"/>
    <w:link w:val="Exact"/>
    <w:pPr>
      <w:shd w:val="clear" w:color="auto" w:fill="FFFFFF"/>
      <w:spacing w:line="264" w:lineRule="exact"/>
      <w:ind w:hanging="160"/>
    </w:pPr>
    <w:rPr>
      <w:rFonts w:ascii="Calibri" w:eastAsia="Calibri" w:hAnsi="Calibri" w:cs="Calibri"/>
      <w:b/>
      <w:bCs/>
      <w:sz w:val="19"/>
      <w:szCs w:val="19"/>
    </w:rPr>
  </w:style>
  <w:style w:type="paragraph" w:customStyle="1" w:styleId="16">
    <w:name w:val="Основной текст (16)"/>
    <w:basedOn w:val="a"/>
    <w:link w:val="16Exact"/>
    <w:pPr>
      <w:shd w:val="clear" w:color="auto" w:fill="FFFFFF"/>
      <w:spacing w:line="0" w:lineRule="atLeast"/>
    </w:pPr>
    <w:rPr>
      <w:rFonts w:ascii="Impact" w:eastAsia="Impact" w:hAnsi="Impact" w:cs="Impact"/>
      <w:sz w:val="132"/>
      <w:szCs w:val="132"/>
      <w:lang w:val="en-US" w:eastAsia="en-US" w:bidi="en-US"/>
    </w:rPr>
  </w:style>
  <w:style w:type="paragraph" w:customStyle="1" w:styleId="17">
    <w:name w:val="Основной текст (17)"/>
    <w:basedOn w:val="a"/>
    <w:link w:val="17Exact"/>
    <w:pPr>
      <w:shd w:val="clear" w:color="auto" w:fill="FFFFFF"/>
      <w:spacing w:line="0" w:lineRule="atLeast"/>
    </w:pPr>
    <w:rPr>
      <w:rFonts w:ascii="Sylfaen" w:eastAsia="Sylfaen" w:hAnsi="Sylfaen" w:cs="Sylfaen"/>
      <w:sz w:val="46"/>
      <w:szCs w:val="46"/>
      <w:lang w:val="en-US" w:eastAsia="en-US" w:bidi="en-US"/>
    </w:rPr>
  </w:style>
  <w:style w:type="paragraph" w:customStyle="1" w:styleId="18">
    <w:name w:val="Основной текст (18)"/>
    <w:basedOn w:val="a"/>
    <w:link w:val="18Exact"/>
    <w:pPr>
      <w:shd w:val="clear" w:color="auto" w:fill="FFFFFF"/>
      <w:spacing w:line="0" w:lineRule="atLeast"/>
    </w:pPr>
    <w:rPr>
      <w:rFonts w:ascii="Franklin Gothic Demi Cond" w:eastAsia="Franklin Gothic Demi Cond" w:hAnsi="Franklin Gothic Demi Cond" w:cs="Franklin Gothic Demi Cond"/>
      <w:sz w:val="130"/>
      <w:szCs w:val="130"/>
      <w:lang w:val="en-US" w:eastAsia="en-US" w:bidi="en-US"/>
    </w:rPr>
  </w:style>
  <w:style w:type="paragraph" w:customStyle="1" w:styleId="19">
    <w:name w:val="Основной текст (19)"/>
    <w:basedOn w:val="a"/>
    <w:link w:val="19Exact"/>
    <w:pPr>
      <w:shd w:val="clear" w:color="auto" w:fill="FFFFFF"/>
      <w:spacing w:line="0" w:lineRule="atLeast"/>
    </w:pPr>
    <w:rPr>
      <w:rFonts w:ascii="Times New Roman" w:eastAsia="Times New Roman" w:hAnsi="Times New Roman" w:cs="Times New Roman"/>
      <w:b/>
      <w:bCs/>
      <w:sz w:val="38"/>
      <w:szCs w:val="38"/>
    </w:rPr>
  </w:style>
  <w:style w:type="paragraph" w:customStyle="1" w:styleId="31">
    <w:name w:val="Подпись к картинке (3)"/>
    <w:basedOn w:val="a"/>
    <w:link w:val="3Exact"/>
    <w:pPr>
      <w:shd w:val="clear" w:color="auto" w:fill="FFFFFF"/>
      <w:spacing w:line="485" w:lineRule="exact"/>
    </w:pPr>
    <w:rPr>
      <w:rFonts w:ascii="Calibri" w:eastAsia="Calibri" w:hAnsi="Calibri" w:cs="Calibr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image" Target="media/image2.jpeg"/><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oter" Target="footer8.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11095</Words>
  <Characters>63245</Characters>
  <Application>Microsoft Office Word</Application>
  <DocSecurity>0</DocSecurity>
  <Lines>527</Lines>
  <Paragraphs>148</Paragraphs>
  <ScaleCrop>false</ScaleCrop>
  <Company/>
  <LinksUpToDate>false</LinksUpToDate>
  <CharactersWithSpaces>74192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2023-11-10T04:08:00Z</dcterms:created>
  <dcterms:modified xsi:type="dcterms:W3CDTF">2023-11-10T04:09:00Z</dcterms:modified>
</cp:coreProperties>
</file>