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FA10" w14:textId="77777777" w:rsidR="008D267F" w:rsidRDefault="00D379EB">
      <w:pPr>
        <w:pStyle w:val="30"/>
        <w:shd w:val="clear" w:color="auto" w:fill="auto"/>
      </w:pPr>
      <w:r>
        <w:t>Утверждено:</w:t>
      </w:r>
    </w:p>
    <w:p w14:paraId="2BD84401" w14:textId="77777777" w:rsidR="008D267F" w:rsidRDefault="00D379EB">
      <w:pPr>
        <w:pStyle w:val="40"/>
        <w:shd w:val="clear" w:color="auto" w:fill="auto"/>
      </w:pPr>
      <w:r>
        <w:t>Общероссийская общественная организация "Российское общество</w:t>
      </w:r>
    </w:p>
    <w:p w14:paraId="22B5AE83" w14:textId="77777777" w:rsidR="008D267F" w:rsidRDefault="00D379EB">
      <w:pPr>
        <w:pStyle w:val="40"/>
        <w:shd w:val="clear" w:color="auto" w:fill="auto"/>
        <w:spacing w:after="44"/>
      </w:pPr>
      <w:r>
        <w:t>хирургов"</w:t>
      </w:r>
    </w:p>
    <w:p w14:paraId="2EF48A65" w14:textId="77777777" w:rsidR="008D267F" w:rsidRDefault="00D379EB">
      <w:pPr>
        <w:pStyle w:val="30"/>
        <w:shd w:val="clear" w:color="auto" w:fill="auto"/>
        <w:spacing w:line="494" w:lineRule="exact"/>
      </w:pPr>
      <w:r>
        <w:t>Президент РОХ, академик РАН Затевахин И.И.</w:t>
      </w:r>
    </w:p>
    <w:p w14:paraId="766DFE02" w14:textId="57CD3734" w:rsidR="008D267F" w:rsidRDefault="00DA044F">
      <w:pPr>
        <w:framePr w:h="2189" w:hSpace="1498" w:wrap="notBeside" w:vAnchor="text" w:hAnchor="text" w:x="5867" w:y="1"/>
        <w:jc w:val="center"/>
        <w:rPr>
          <w:sz w:val="2"/>
          <w:szCs w:val="2"/>
        </w:rPr>
      </w:pPr>
      <w:r>
        <w:rPr>
          <w:noProof/>
        </w:rPr>
        <w:drawing>
          <wp:inline distT="0" distB="0" distL="0" distR="0" wp14:anchorId="6444DE9C" wp14:editId="2941AE6C">
            <wp:extent cx="1398270" cy="1383030"/>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270" cy="1383030"/>
                    </a:xfrm>
                    <a:prstGeom prst="rect">
                      <a:avLst/>
                    </a:prstGeom>
                    <a:noFill/>
                    <a:ln>
                      <a:noFill/>
                    </a:ln>
                  </pic:spPr>
                </pic:pic>
              </a:graphicData>
            </a:graphic>
          </wp:inline>
        </w:drawing>
      </w:r>
    </w:p>
    <w:p w14:paraId="74B69134" w14:textId="77777777" w:rsidR="008D267F" w:rsidRDefault="008D267F">
      <w:pPr>
        <w:rPr>
          <w:sz w:val="2"/>
          <w:szCs w:val="2"/>
        </w:rPr>
      </w:pPr>
    </w:p>
    <w:p w14:paraId="1AED691C" w14:textId="77777777" w:rsidR="008D267F" w:rsidRDefault="00D379EB">
      <w:pPr>
        <w:pStyle w:val="30"/>
        <w:shd w:val="clear" w:color="auto" w:fill="auto"/>
        <w:spacing w:before="2486" w:line="240" w:lineRule="exact"/>
        <w:ind w:right="140"/>
        <w:jc w:val="center"/>
      </w:pPr>
      <w:r>
        <w:t>Клинические рекомендации</w:t>
      </w:r>
    </w:p>
    <w:p w14:paraId="20E61C55" w14:textId="77777777" w:rsidR="008D267F" w:rsidRDefault="00D379EB">
      <w:pPr>
        <w:pStyle w:val="10"/>
        <w:keepNext/>
        <w:keepLines/>
        <w:shd w:val="clear" w:color="auto" w:fill="auto"/>
        <w:spacing w:before="0" w:after="292" w:line="420" w:lineRule="exact"/>
        <w:ind w:right="140"/>
      </w:pPr>
      <w:bookmarkStart w:id="0" w:name="bookmark0"/>
      <w:r>
        <w:t>Прободная язва</w:t>
      </w:r>
      <w:bookmarkEnd w:id="0"/>
    </w:p>
    <w:p w14:paraId="36D9B575" w14:textId="77777777" w:rsidR="008D267F" w:rsidRDefault="00D379EB">
      <w:pPr>
        <w:pStyle w:val="20"/>
        <w:shd w:val="clear" w:color="auto" w:fill="auto"/>
        <w:spacing w:before="0" w:after="275"/>
        <w:ind w:left="520" w:firstLine="960"/>
      </w:pPr>
      <w:r>
        <w:t>Кодирование по Международной К25.1, К25.2, К25.5, К25.6, К26.1, К26.2, статистической классифи</w:t>
      </w:r>
      <w:r>
        <w:t>кации болезней и К26.5, К26.6 проблем, связанных со здоровьем:</w:t>
      </w:r>
    </w:p>
    <w:p w14:paraId="59131568" w14:textId="77777777" w:rsidR="008D267F" w:rsidRDefault="00D379EB">
      <w:pPr>
        <w:pStyle w:val="20"/>
        <w:shd w:val="clear" w:color="auto" w:fill="auto"/>
        <w:spacing w:before="0" w:after="233" w:line="240" w:lineRule="exact"/>
        <w:ind w:left="2920" w:firstLine="0"/>
      </w:pPr>
      <w:r>
        <w:t>Возрастная группа: взрослые</w:t>
      </w:r>
    </w:p>
    <w:p w14:paraId="4C2910B2" w14:textId="77777777" w:rsidR="008D267F" w:rsidRDefault="00D379EB">
      <w:pPr>
        <w:pStyle w:val="20"/>
        <w:shd w:val="clear" w:color="auto" w:fill="auto"/>
        <w:spacing w:before="0" w:after="348" w:line="240" w:lineRule="exact"/>
        <w:ind w:left="3060" w:firstLine="0"/>
      </w:pPr>
      <w:r>
        <w:t>Год утверждения: 2021 г.</w:t>
      </w:r>
    </w:p>
    <w:p w14:paraId="5E72554D" w14:textId="77777777" w:rsidR="008D267F" w:rsidRDefault="00D379EB">
      <w:pPr>
        <w:pStyle w:val="20"/>
        <w:shd w:val="clear" w:color="auto" w:fill="auto"/>
        <w:spacing w:before="0" w:after="242" w:line="240" w:lineRule="exact"/>
        <w:ind w:left="200" w:firstLine="0"/>
      </w:pPr>
      <w:r>
        <w:t>Разработчик клинических рекомендаций:</w:t>
      </w:r>
    </w:p>
    <w:p w14:paraId="633F669A" w14:textId="77777777" w:rsidR="008D267F" w:rsidRDefault="00D379EB">
      <w:pPr>
        <w:pStyle w:val="20"/>
        <w:shd w:val="clear" w:color="auto" w:fill="auto"/>
        <w:spacing w:before="0" w:after="3266" w:line="240" w:lineRule="exact"/>
        <w:ind w:left="200" w:firstLine="0"/>
      </w:pPr>
      <w:r>
        <w:t>Общероссийская общественная организация "Российское общество хирургов"</w:t>
      </w:r>
    </w:p>
    <w:p w14:paraId="125016E9" w14:textId="77777777" w:rsidR="008D267F" w:rsidRDefault="00D379EB">
      <w:pPr>
        <w:pStyle w:val="50"/>
        <w:shd w:val="clear" w:color="auto" w:fill="auto"/>
        <w:spacing w:before="0" w:after="58" w:line="180" w:lineRule="exact"/>
      </w:pPr>
      <w:r>
        <w:t xml:space="preserve">"Одобрено на заседании </w:t>
      </w:r>
      <w:r>
        <w:t>научно-практического совета Министерства здравоохранения Российской Федерации</w:t>
      </w:r>
    </w:p>
    <w:p w14:paraId="258BB0E1" w14:textId="77777777" w:rsidR="008D267F" w:rsidRDefault="00D379EB">
      <w:pPr>
        <w:pStyle w:val="50"/>
        <w:shd w:val="clear" w:color="auto" w:fill="auto"/>
        <w:spacing w:before="0" w:after="0" w:line="180" w:lineRule="exact"/>
        <w:ind w:right="140"/>
        <w:jc w:val="center"/>
        <w:sectPr w:rsidR="008D267F">
          <w:footerReference w:type="even" r:id="rId8"/>
          <w:footerReference w:type="default" r:id="rId9"/>
          <w:pgSz w:w="11900" w:h="16840"/>
          <w:pgMar w:top="1070" w:right="700" w:bottom="964" w:left="1638" w:header="0" w:footer="3" w:gutter="0"/>
          <w:cols w:space="720"/>
          <w:noEndnote/>
          <w:titlePg/>
          <w:docGrid w:linePitch="360"/>
        </w:sectPr>
      </w:pPr>
      <w:r>
        <w:t>(протокол от 09.06.2021 г. № 07/2-3-4)"</w:t>
      </w:r>
    </w:p>
    <w:p w14:paraId="7B0D5F1B" w14:textId="77777777" w:rsidR="008D267F" w:rsidRDefault="00D379EB">
      <w:pPr>
        <w:pStyle w:val="32"/>
        <w:keepNext/>
        <w:keepLines/>
        <w:shd w:val="clear" w:color="auto" w:fill="auto"/>
        <w:spacing w:after="0" w:line="300" w:lineRule="exact"/>
        <w:ind w:firstLine="500"/>
      </w:pPr>
      <w:bookmarkStart w:id="1" w:name="bookmark1"/>
      <w:r>
        <w:lastRenderedPageBreak/>
        <w:t>Оглавление</w:t>
      </w:r>
      <w:bookmarkEnd w:id="1"/>
    </w:p>
    <w:p w14:paraId="4B0697ED" w14:textId="77777777" w:rsidR="008D267F" w:rsidRDefault="00D379EB">
      <w:pPr>
        <w:pStyle w:val="34"/>
        <w:shd w:val="clear" w:color="auto" w:fill="auto"/>
        <w:tabs>
          <w:tab w:val="right" w:leader="dot" w:pos="9786"/>
        </w:tabs>
        <w:spacing w:before="0"/>
        <w:ind w:firstLine="500"/>
      </w:pPr>
      <w:r>
        <w:fldChar w:fldCharType="begin"/>
      </w:r>
      <w:r>
        <w:instrText xml:space="preserve"> TOC \o "1-5" \h \z </w:instrText>
      </w:r>
      <w:r>
        <w:fldChar w:fldCharType="separate"/>
      </w:r>
      <w:hyperlink w:anchor="bookmark2" w:tooltip="Current Document">
        <w:r>
          <w:t>Ключевые слова</w:t>
        </w:r>
        <w:r>
          <w:tab/>
          <w:t>4</w:t>
        </w:r>
      </w:hyperlink>
    </w:p>
    <w:p w14:paraId="56FF4885" w14:textId="77777777" w:rsidR="008D267F" w:rsidRDefault="00D379EB">
      <w:pPr>
        <w:pStyle w:val="34"/>
        <w:shd w:val="clear" w:color="auto" w:fill="auto"/>
        <w:tabs>
          <w:tab w:val="right" w:leader="dot" w:pos="9786"/>
        </w:tabs>
        <w:spacing w:before="0"/>
        <w:ind w:firstLine="500"/>
      </w:pPr>
      <w:hyperlink w:anchor="bookmark3" w:tooltip="Current Document">
        <w:r>
          <w:t>Список сокращений</w:t>
        </w:r>
        <w:r>
          <w:tab/>
          <w:t>4</w:t>
        </w:r>
      </w:hyperlink>
    </w:p>
    <w:p w14:paraId="1A8E05F6" w14:textId="77777777" w:rsidR="008D267F" w:rsidRDefault="00D379EB">
      <w:pPr>
        <w:pStyle w:val="34"/>
        <w:shd w:val="clear" w:color="auto" w:fill="auto"/>
        <w:tabs>
          <w:tab w:val="right" w:leader="dot" w:pos="9786"/>
        </w:tabs>
        <w:spacing w:before="0"/>
        <w:ind w:firstLine="500"/>
      </w:pPr>
      <w:hyperlink w:anchor="bookmark4" w:tooltip="Current Document">
        <w:r>
          <w:t>Термины и определения</w:t>
        </w:r>
        <w:r>
          <w:tab/>
          <w:t>5</w:t>
        </w:r>
      </w:hyperlink>
    </w:p>
    <w:p w14:paraId="55877A91" w14:textId="77777777" w:rsidR="008D267F" w:rsidRDefault="00D379EB">
      <w:pPr>
        <w:pStyle w:val="34"/>
        <w:numPr>
          <w:ilvl w:val="0"/>
          <w:numId w:val="1"/>
        </w:numPr>
        <w:shd w:val="clear" w:color="auto" w:fill="auto"/>
        <w:tabs>
          <w:tab w:val="left" w:pos="830"/>
        </w:tabs>
        <w:spacing w:before="0" w:line="413" w:lineRule="exact"/>
        <w:ind w:firstLine="500"/>
      </w:pPr>
      <w:r>
        <w:t>Краткая информация по заболеванию или состоянию (группе заболеваний или</w:t>
      </w:r>
    </w:p>
    <w:p w14:paraId="49760276" w14:textId="77777777" w:rsidR="008D267F" w:rsidRDefault="00D379EB">
      <w:pPr>
        <w:pStyle w:val="34"/>
        <w:shd w:val="clear" w:color="auto" w:fill="auto"/>
        <w:tabs>
          <w:tab w:val="right" w:leader="dot" w:pos="9786"/>
        </w:tabs>
        <w:spacing w:before="0" w:after="60" w:line="413" w:lineRule="exact"/>
      </w:pPr>
      <w:r>
        <w:t>состояний)</w:t>
      </w:r>
      <w:r>
        <w:tab/>
        <w:t>6</w:t>
      </w:r>
    </w:p>
    <w:p w14:paraId="4F495763" w14:textId="77777777" w:rsidR="008D267F" w:rsidRDefault="00D379EB">
      <w:pPr>
        <w:pStyle w:val="34"/>
        <w:numPr>
          <w:ilvl w:val="0"/>
          <w:numId w:val="1"/>
        </w:numPr>
        <w:shd w:val="clear" w:color="auto" w:fill="auto"/>
        <w:tabs>
          <w:tab w:val="left" w:pos="854"/>
        </w:tabs>
        <w:spacing w:before="0" w:line="413" w:lineRule="exact"/>
        <w:ind w:firstLine="500"/>
      </w:pPr>
      <w:r>
        <w:t>Диагностика заболевания или состояния (группы заболеваний или состояний),</w:t>
      </w:r>
    </w:p>
    <w:p w14:paraId="4BAA47BB" w14:textId="77777777" w:rsidR="008D267F" w:rsidRDefault="00D379EB">
      <w:pPr>
        <w:pStyle w:val="34"/>
        <w:shd w:val="clear" w:color="auto" w:fill="auto"/>
        <w:tabs>
          <w:tab w:val="right" w:leader="dot" w:pos="9786"/>
        </w:tabs>
        <w:spacing w:before="0" w:after="60" w:line="413" w:lineRule="exact"/>
      </w:pPr>
      <w:r>
        <w:t>медицинские показания и противопоказания к применению методов диагностики</w:t>
      </w:r>
      <w:r>
        <w:tab/>
        <w:t>9</w:t>
      </w:r>
    </w:p>
    <w:p w14:paraId="5E8EB7CF" w14:textId="77777777" w:rsidR="008D267F" w:rsidRDefault="00D379EB">
      <w:pPr>
        <w:pStyle w:val="34"/>
        <w:numPr>
          <w:ilvl w:val="0"/>
          <w:numId w:val="1"/>
        </w:numPr>
        <w:shd w:val="clear" w:color="auto" w:fill="auto"/>
        <w:tabs>
          <w:tab w:val="left" w:pos="776"/>
          <w:tab w:val="right" w:leader="dot" w:pos="9743"/>
        </w:tabs>
        <w:spacing w:before="0" w:after="60" w:line="413" w:lineRule="exact"/>
        <w:ind w:firstLine="500"/>
      </w:pPr>
      <w:hyperlink w:anchor="bookmark18" w:tooltip="Current Document">
        <w:r>
          <w:t>Лечение, включая медикаментозную и немедикаментозную терапии, диетотерапию, обезболивание, медицинские показания и противопок</w:t>
        </w:r>
        <w:r>
          <w:t xml:space="preserve">азания к применению методов лечения </w:t>
        </w:r>
        <w:r>
          <w:tab/>
          <w:t>13</w:t>
        </w:r>
      </w:hyperlink>
    </w:p>
    <w:p w14:paraId="242E691A" w14:textId="77777777" w:rsidR="008D267F" w:rsidRDefault="00D379EB">
      <w:pPr>
        <w:pStyle w:val="34"/>
        <w:numPr>
          <w:ilvl w:val="0"/>
          <w:numId w:val="1"/>
        </w:numPr>
        <w:shd w:val="clear" w:color="auto" w:fill="auto"/>
        <w:tabs>
          <w:tab w:val="left" w:pos="854"/>
        </w:tabs>
        <w:spacing w:before="0" w:line="413" w:lineRule="exact"/>
        <w:ind w:firstLine="500"/>
      </w:pPr>
      <w:r>
        <w:t>Медицинская реабилитация и санаторно-курортное лечение, медицинские показания и</w:t>
      </w:r>
    </w:p>
    <w:p w14:paraId="2382C950" w14:textId="77777777" w:rsidR="008D267F" w:rsidRDefault="00D379EB">
      <w:pPr>
        <w:pStyle w:val="34"/>
        <w:shd w:val="clear" w:color="auto" w:fill="auto"/>
        <w:tabs>
          <w:tab w:val="right" w:leader="dot" w:pos="9786"/>
        </w:tabs>
        <w:spacing w:before="0" w:after="60" w:line="413" w:lineRule="exact"/>
      </w:pPr>
      <w:r>
        <w:t>противопоказания к применению методов медицинской реабилитации, в том числе основанных на использовании природных лечебных факторов</w:t>
      </w:r>
      <w:r>
        <w:tab/>
        <w:t>23</w:t>
      </w:r>
    </w:p>
    <w:p w14:paraId="6B71C4BF" w14:textId="77777777" w:rsidR="008D267F" w:rsidRDefault="00D379EB">
      <w:pPr>
        <w:pStyle w:val="34"/>
        <w:numPr>
          <w:ilvl w:val="0"/>
          <w:numId w:val="1"/>
        </w:numPr>
        <w:shd w:val="clear" w:color="auto" w:fill="auto"/>
        <w:tabs>
          <w:tab w:val="left" w:pos="854"/>
        </w:tabs>
        <w:spacing w:before="0" w:line="413" w:lineRule="exact"/>
        <w:ind w:firstLine="500"/>
      </w:pPr>
      <w:r>
        <w:t>П</w:t>
      </w:r>
      <w:r>
        <w:t>рофилактика и диспансерное наблюдение, медицинские показания и противопоказания</w:t>
      </w:r>
    </w:p>
    <w:p w14:paraId="0695C68E" w14:textId="77777777" w:rsidR="008D267F" w:rsidRDefault="00D379EB">
      <w:pPr>
        <w:pStyle w:val="34"/>
        <w:shd w:val="clear" w:color="auto" w:fill="auto"/>
        <w:tabs>
          <w:tab w:val="right" w:leader="dot" w:pos="9786"/>
        </w:tabs>
        <w:spacing w:before="0" w:after="198" w:line="413" w:lineRule="exact"/>
      </w:pPr>
      <w:r>
        <w:t>к применению методов профилактики</w:t>
      </w:r>
      <w:r>
        <w:tab/>
        <w:t>24</w:t>
      </w:r>
    </w:p>
    <w:p w14:paraId="3AEEF01B" w14:textId="77777777" w:rsidR="008D267F" w:rsidRDefault="00D379EB">
      <w:pPr>
        <w:pStyle w:val="34"/>
        <w:numPr>
          <w:ilvl w:val="0"/>
          <w:numId w:val="1"/>
        </w:numPr>
        <w:shd w:val="clear" w:color="auto" w:fill="auto"/>
        <w:tabs>
          <w:tab w:val="left" w:pos="854"/>
          <w:tab w:val="right" w:leader="dot" w:pos="9786"/>
        </w:tabs>
        <w:spacing w:before="0" w:after="90" w:line="240" w:lineRule="exact"/>
        <w:ind w:firstLine="500"/>
      </w:pPr>
      <w:hyperlink w:anchor="bookmark27" w:tooltip="Current Document">
        <w:r>
          <w:t>Организация оказания медицинской помощи</w:t>
        </w:r>
        <w:r>
          <w:tab/>
          <w:t>25</w:t>
        </w:r>
      </w:hyperlink>
    </w:p>
    <w:p w14:paraId="7B7E1053" w14:textId="77777777" w:rsidR="008D267F" w:rsidRDefault="00D379EB">
      <w:pPr>
        <w:pStyle w:val="34"/>
        <w:numPr>
          <w:ilvl w:val="0"/>
          <w:numId w:val="1"/>
        </w:numPr>
        <w:shd w:val="clear" w:color="auto" w:fill="auto"/>
        <w:tabs>
          <w:tab w:val="left" w:pos="854"/>
        </w:tabs>
        <w:spacing w:before="0" w:line="413" w:lineRule="exact"/>
        <w:ind w:firstLine="500"/>
      </w:pPr>
      <w:r>
        <w:t>Дополнительная информация (в том числе фа</w:t>
      </w:r>
      <w:r>
        <w:t>кторы, влияющие на исход заболевания или</w:t>
      </w:r>
    </w:p>
    <w:p w14:paraId="2E453C29" w14:textId="77777777" w:rsidR="008D267F" w:rsidRDefault="00D379EB">
      <w:pPr>
        <w:pStyle w:val="34"/>
        <w:shd w:val="clear" w:color="auto" w:fill="auto"/>
        <w:tabs>
          <w:tab w:val="right" w:leader="dot" w:pos="9786"/>
        </w:tabs>
        <w:spacing w:before="0" w:after="198" w:line="413" w:lineRule="exact"/>
      </w:pPr>
      <w:r>
        <w:t>состояния)</w:t>
      </w:r>
      <w:r>
        <w:tab/>
        <w:t>26</w:t>
      </w:r>
    </w:p>
    <w:p w14:paraId="3121BC0D" w14:textId="77777777" w:rsidR="008D267F" w:rsidRDefault="00D379EB">
      <w:pPr>
        <w:pStyle w:val="34"/>
        <w:shd w:val="clear" w:color="auto" w:fill="auto"/>
        <w:tabs>
          <w:tab w:val="right" w:leader="dot" w:pos="9786"/>
        </w:tabs>
        <w:spacing w:before="0" w:after="223" w:line="240" w:lineRule="exact"/>
        <w:ind w:firstLine="500"/>
      </w:pPr>
      <w:hyperlink w:anchor="bookmark29" w:tooltip="Current Document">
        <w:r>
          <w:t>Критерии оценки качества медицинской помощи</w:t>
        </w:r>
        <w:r>
          <w:tab/>
          <w:t>28</w:t>
        </w:r>
      </w:hyperlink>
    </w:p>
    <w:p w14:paraId="7637F950" w14:textId="77777777" w:rsidR="008D267F" w:rsidRDefault="00D379EB">
      <w:pPr>
        <w:pStyle w:val="34"/>
        <w:shd w:val="clear" w:color="auto" w:fill="auto"/>
        <w:tabs>
          <w:tab w:val="right" w:leader="dot" w:pos="9786"/>
        </w:tabs>
        <w:spacing w:before="0" w:after="90" w:line="240" w:lineRule="exact"/>
        <w:ind w:firstLine="500"/>
      </w:pPr>
      <w:hyperlink w:anchor="bookmark30" w:tooltip="Current Document">
        <w:r>
          <w:t>Список литературы</w:t>
        </w:r>
        <w:r>
          <w:tab/>
          <w:t>29</w:t>
        </w:r>
      </w:hyperlink>
    </w:p>
    <w:p w14:paraId="5C6473E9" w14:textId="77777777" w:rsidR="008D267F" w:rsidRDefault="00D379EB">
      <w:pPr>
        <w:pStyle w:val="34"/>
        <w:shd w:val="clear" w:color="auto" w:fill="auto"/>
        <w:tabs>
          <w:tab w:val="right" w:leader="dot" w:pos="9786"/>
        </w:tabs>
        <w:spacing w:before="0" w:after="198" w:line="413" w:lineRule="exact"/>
        <w:ind w:firstLine="500"/>
      </w:pPr>
      <w:r>
        <w:t xml:space="preserve">Приложение А1. Состав рабочей группы по разработке и пересмотру клинических рекомендаций </w:t>
      </w:r>
      <w:r>
        <w:tab/>
        <w:t xml:space="preserve"> 38</w:t>
      </w:r>
    </w:p>
    <w:p w14:paraId="14BFA99C" w14:textId="77777777" w:rsidR="008D267F" w:rsidRDefault="00D379EB">
      <w:pPr>
        <w:pStyle w:val="34"/>
        <w:shd w:val="clear" w:color="auto" w:fill="auto"/>
        <w:tabs>
          <w:tab w:val="right" w:leader="dot" w:pos="9786"/>
        </w:tabs>
        <w:spacing w:before="0" w:after="90" w:line="240" w:lineRule="exact"/>
        <w:ind w:firstLine="500"/>
      </w:pPr>
      <w:r>
        <w:t>Приложение А2. Методология разработки клинических рекомендаций</w:t>
      </w:r>
      <w:r>
        <w:tab/>
        <w:t>39</w:t>
      </w:r>
    </w:p>
    <w:p w14:paraId="17DA71BC" w14:textId="77777777" w:rsidR="008D267F" w:rsidRDefault="00D379EB">
      <w:pPr>
        <w:pStyle w:val="34"/>
        <w:shd w:val="clear" w:color="auto" w:fill="auto"/>
        <w:tabs>
          <w:tab w:val="right" w:leader="dot" w:pos="9786"/>
        </w:tabs>
        <w:spacing w:before="0" w:after="198" w:line="413" w:lineRule="exact"/>
        <w:ind w:firstLine="500"/>
      </w:pPr>
      <w:r>
        <w:t>Приложение А3. Справоч</w:t>
      </w:r>
      <w:r>
        <w:t xml:space="preserve">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 </w:t>
      </w:r>
      <w:r>
        <w:tab/>
        <w:t xml:space="preserve"> 43</w:t>
      </w:r>
    </w:p>
    <w:p w14:paraId="3249E548" w14:textId="77777777" w:rsidR="008D267F" w:rsidRDefault="00D379EB">
      <w:pPr>
        <w:pStyle w:val="34"/>
        <w:shd w:val="clear" w:color="auto" w:fill="auto"/>
        <w:tabs>
          <w:tab w:val="right" w:leader="dot" w:pos="9786"/>
        </w:tabs>
        <w:spacing w:before="0" w:after="228" w:line="240" w:lineRule="exact"/>
        <w:ind w:firstLine="500"/>
      </w:pPr>
      <w:hyperlink w:anchor="bookmark31" w:tooltip="Current Document">
        <w:r>
          <w:t>Приложение Б. Ал</w:t>
        </w:r>
        <w:r>
          <w:t>горитмы действий врача</w:t>
        </w:r>
        <w:r>
          <w:tab/>
          <w:t>44</w:t>
        </w:r>
      </w:hyperlink>
    </w:p>
    <w:p w14:paraId="57EDC688" w14:textId="77777777" w:rsidR="008D267F" w:rsidRDefault="00D379EB">
      <w:pPr>
        <w:pStyle w:val="34"/>
        <w:shd w:val="clear" w:color="auto" w:fill="auto"/>
        <w:tabs>
          <w:tab w:val="right" w:leader="dot" w:pos="9786"/>
        </w:tabs>
        <w:spacing w:before="0" w:line="240" w:lineRule="exact"/>
        <w:ind w:firstLine="500"/>
      </w:pPr>
      <w:hyperlink w:anchor="bookmark32" w:tooltip="Current Document">
        <w:r>
          <w:t>Приложение В. Информация для пациентов</w:t>
        </w:r>
        <w:r>
          <w:tab/>
          <w:t>44</w:t>
        </w:r>
      </w:hyperlink>
    </w:p>
    <w:p w14:paraId="57E64544" w14:textId="77777777" w:rsidR="008D267F" w:rsidRDefault="00D379EB">
      <w:pPr>
        <w:pStyle w:val="34"/>
        <w:shd w:val="clear" w:color="auto" w:fill="auto"/>
        <w:tabs>
          <w:tab w:val="right" w:leader="dot" w:pos="9795"/>
        </w:tabs>
        <w:spacing w:before="0" w:line="413" w:lineRule="exact"/>
        <w:ind w:firstLine="480"/>
        <w:jc w:val="left"/>
      </w:pPr>
      <w:hyperlink w:anchor="bookmark33" w:tooltip="Current Document">
        <w:r>
          <w:t>Приложение Г. Шкалы оценки, опросники и другие оценочные инструменты состояния</w:t>
        </w:r>
        <w:r>
          <w:t xml:space="preserve"> пациента, приведенные в клинических рекомендациях</w:t>
        </w:r>
        <w:r>
          <w:tab/>
          <w:t>45</w:t>
        </w:r>
      </w:hyperlink>
    </w:p>
    <w:p w14:paraId="37FC3731" w14:textId="77777777" w:rsidR="008D267F" w:rsidRDefault="00D379EB">
      <w:pPr>
        <w:pStyle w:val="34"/>
        <w:shd w:val="clear" w:color="auto" w:fill="auto"/>
        <w:tabs>
          <w:tab w:val="right" w:leader="dot" w:pos="9795"/>
        </w:tabs>
        <w:spacing w:before="0" w:line="514" w:lineRule="exact"/>
        <w:ind w:left="480"/>
      </w:pPr>
      <w:hyperlink w:anchor="bookmark35" w:tooltip="Current Document">
        <w:r>
          <w:t>Приложение Г1</w:t>
        </w:r>
        <w:r>
          <w:tab/>
          <w:t>46</w:t>
        </w:r>
      </w:hyperlink>
    </w:p>
    <w:p w14:paraId="61DE2572" w14:textId="77777777" w:rsidR="008D267F" w:rsidRDefault="00D379EB">
      <w:pPr>
        <w:pStyle w:val="34"/>
        <w:shd w:val="clear" w:color="auto" w:fill="auto"/>
        <w:tabs>
          <w:tab w:val="right" w:leader="dot" w:pos="9795"/>
        </w:tabs>
        <w:spacing w:before="0" w:line="514" w:lineRule="exact"/>
        <w:ind w:left="480"/>
      </w:pPr>
      <w:hyperlink w:anchor="bookmark40" w:tooltip="Current Document">
        <w:r>
          <w:t>Приложение Г2</w:t>
        </w:r>
        <w:r>
          <w:tab/>
          <w:t>47</w:t>
        </w:r>
      </w:hyperlink>
    </w:p>
    <w:p w14:paraId="224F6DAB" w14:textId="77777777" w:rsidR="008D267F" w:rsidRDefault="00D379EB">
      <w:pPr>
        <w:pStyle w:val="34"/>
        <w:shd w:val="clear" w:color="auto" w:fill="auto"/>
        <w:tabs>
          <w:tab w:val="right" w:leader="dot" w:pos="9795"/>
        </w:tabs>
        <w:spacing w:before="0" w:line="514" w:lineRule="exact"/>
        <w:ind w:left="480"/>
      </w:pPr>
      <w:hyperlink w:anchor="bookmark42" w:tooltip="Current Document">
        <w:r>
          <w:t>Приложение Г3</w:t>
        </w:r>
        <w:r>
          <w:tab/>
          <w:t>48</w:t>
        </w:r>
      </w:hyperlink>
    </w:p>
    <w:p w14:paraId="5C2EF822" w14:textId="77777777" w:rsidR="008D267F" w:rsidRDefault="00D379EB">
      <w:pPr>
        <w:pStyle w:val="34"/>
        <w:shd w:val="clear" w:color="auto" w:fill="auto"/>
        <w:tabs>
          <w:tab w:val="right" w:leader="dot" w:pos="9795"/>
        </w:tabs>
        <w:spacing w:before="0" w:line="514" w:lineRule="exact"/>
        <w:ind w:left="480"/>
      </w:pPr>
      <w:hyperlink w:anchor="bookmark44" w:tooltip="Current Document">
        <w:r>
          <w:t>Приложение Г4</w:t>
        </w:r>
        <w:r>
          <w:tab/>
          <w:t>51</w:t>
        </w:r>
      </w:hyperlink>
    </w:p>
    <w:p w14:paraId="10F22757" w14:textId="77777777" w:rsidR="008D267F" w:rsidRDefault="00D379EB">
      <w:pPr>
        <w:pStyle w:val="34"/>
        <w:shd w:val="clear" w:color="auto" w:fill="auto"/>
        <w:tabs>
          <w:tab w:val="right" w:leader="dot" w:pos="9795"/>
        </w:tabs>
        <w:spacing w:before="0" w:line="514" w:lineRule="exact"/>
        <w:ind w:left="480"/>
      </w:pPr>
      <w:r>
        <w:t>Приложение Г5</w:t>
      </w:r>
      <w:r>
        <w:tab/>
        <w:t>51</w:t>
      </w:r>
    </w:p>
    <w:p w14:paraId="34DBF92A" w14:textId="77777777" w:rsidR="008D267F" w:rsidRDefault="00D379EB">
      <w:pPr>
        <w:pStyle w:val="34"/>
        <w:shd w:val="clear" w:color="auto" w:fill="auto"/>
        <w:tabs>
          <w:tab w:val="right" w:leader="dot" w:pos="9795"/>
        </w:tabs>
        <w:spacing w:before="0" w:line="514" w:lineRule="exact"/>
        <w:ind w:left="480"/>
      </w:pPr>
      <w:r>
        <w:t>Приложение Г6</w:t>
      </w:r>
      <w:r>
        <w:tab/>
        <w:t>52</w:t>
      </w:r>
    </w:p>
    <w:p w14:paraId="75F2A1D0" w14:textId="77777777" w:rsidR="008D267F" w:rsidRDefault="00D379EB">
      <w:pPr>
        <w:pStyle w:val="34"/>
        <w:shd w:val="clear" w:color="auto" w:fill="auto"/>
        <w:tabs>
          <w:tab w:val="right" w:leader="dot" w:pos="9795"/>
        </w:tabs>
        <w:spacing w:before="0" w:line="514" w:lineRule="exact"/>
        <w:ind w:left="480"/>
        <w:sectPr w:rsidR="008D267F">
          <w:pgSz w:w="11900" w:h="16840"/>
          <w:pgMar w:top="1253" w:right="632" w:bottom="2031" w:left="1352" w:header="0" w:footer="3" w:gutter="0"/>
          <w:cols w:space="720"/>
          <w:noEndnote/>
          <w:docGrid w:linePitch="360"/>
        </w:sectPr>
      </w:pPr>
      <w:r>
        <w:t>Приложение Г7</w:t>
      </w:r>
      <w:r>
        <w:tab/>
        <w:t>53</w:t>
      </w:r>
      <w:r>
        <w:fldChar w:fldCharType="end"/>
      </w:r>
    </w:p>
    <w:p w14:paraId="7836956E" w14:textId="77777777" w:rsidR="008D267F" w:rsidRDefault="00D379EB">
      <w:pPr>
        <w:pStyle w:val="32"/>
        <w:keepNext/>
        <w:keepLines/>
        <w:shd w:val="clear" w:color="auto" w:fill="auto"/>
        <w:spacing w:after="617" w:line="300" w:lineRule="exact"/>
        <w:ind w:left="500"/>
        <w:jc w:val="left"/>
      </w:pPr>
      <w:bookmarkStart w:id="2" w:name="bookmark2"/>
      <w:r>
        <w:lastRenderedPageBreak/>
        <w:t>Ключевые слова</w:t>
      </w:r>
      <w:bookmarkEnd w:id="2"/>
    </w:p>
    <w:p w14:paraId="610F9A50" w14:textId="77777777" w:rsidR="008D267F" w:rsidRDefault="00D379EB">
      <w:pPr>
        <w:pStyle w:val="32"/>
        <w:keepNext/>
        <w:keepLines/>
        <w:shd w:val="clear" w:color="auto" w:fill="auto"/>
        <w:spacing w:after="18" w:line="300" w:lineRule="exact"/>
        <w:ind w:left="500"/>
        <w:jc w:val="left"/>
      </w:pPr>
      <w:bookmarkStart w:id="3" w:name="bookmark3"/>
      <w:r>
        <w:t xml:space="preserve">Список </w:t>
      </w:r>
      <w:r>
        <w:t>сокращений</w:t>
      </w:r>
      <w:bookmarkEnd w:id="3"/>
    </w:p>
    <w:p w14:paraId="2E9FEAEC" w14:textId="77777777" w:rsidR="008D267F" w:rsidRDefault="00D379EB">
      <w:pPr>
        <w:pStyle w:val="20"/>
        <w:shd w:val="clear" w:color="auto" w:fill="auto"/>
        <w:spacing w:before="0" w:after="0" w:line="413" w:lineRule="exact"/>
        <w:ind w:left="500" w:firstLine="0"/>
      </w:pPr>
      <w:r>
        <w:t>АД - Артериальное давление</w:t>
      </w:r>
    </w:p>
    <w:p w14:paraId="48041CE0" w14:textId="77777777" w:rsidR="008D267F" w:rsidRDefault="00D379EB">
      <w:pPr>
        <w:pStyle w:val="20"/>
        <w:shd w:val="clear" w:color="auto" w:fill="auto"/>
        <w:spacing w:before="0" w:after="0" w:line="413" w:lineRule="exact"/>
        <w:ind w:left="500" w:firstLine="0"/>
      </w:pPr>
      <w:r>
        <w:t>БСДК - Большой сосочек двенадцатиперстной кишки</w:t>
      </w:r>
    </w:p>
    <w:p w14:paraId="60D49F9B" w14:textId="77777777" w:rsidR="008D267F" w:rsidRDefault="00D379EB">
      <w:pPr>
        <w:pStyle w:val="20"/>
        <w:shd w:val="clear" w:color="auto" w:fill="auto"/>
        <w:spacing w:before="0" w:after="0" w:line="413" w:lineRule="exact"/>
        <w:ind w:left="500" w:firstLine="0"/>
      </w:pPr>
      <w:r>
        <w:t>ВИЧ - Вирус иммунодефицита человека</w:t>
      </w:r>
    </w:p>
    <w:p w14:paraId="57FBDC2B" w14:textId="77777777" w:rsidR="008D267F" w:rsidRDefault="00D379EB">
      <w:pPr>
        <w:pStyle w:val="20"/>
        <w:shd w:val="clear" w:color="auto" w:fill="auto"/>
        <w:spacing w:before="0" w:after="0" w:line="413" w:lineRule="exact"/>
        <w:ind w:left="500" w:firstLine="0"/>
      </w:pPr>
      <w:r>
        <w:t>ДПК - Двенадцатиперстная кишка</w:t>
      </w:r>
    </w:p>
    <w:p w14:paraId="743A35CF" w14:textId="77777777" w:rsidR="008D267F" w:rsidRDefault="00D379EB">
      <w:pPr>
        <w:pStyle w:val="20"/>
        <w:shd w:val="clear" w:color="auto" w:fill="auto"/>
        <w:spacing w:before="0" w:after="0" w:line="413" w:lineRule="exact"/>
        <w:ind w:left="500" w:firstLine="0"/>
      </w:pPr>
      <w:r>
        <w:t>ЖКТ - Желудочно-кишечный тракт</w:t>
      </w:r>
    </w:p>
    <w:p w14:paraId="782F3E62" w14:textId="77777777" w:rsidR="008D267F" w:rsidRDefault="00D379EB">
      <w:pPr>
        <w:pStyle w:val="20"/>
        <w:shd w:val="clear" w:color="auto" w:fill="auto"/>
        <w:spacing w:before="0" w:after="0" w:line="413" w:lineRule="exact"/>
        <w:ind w:left="500" w:firstLine="0"/>
      </w:pPr>
      <w:r>
        <w:t>ИПП - Ингибитор протонного насоса</w:t>
      </w:r>
    </w:p>
    <w:p w14:paraId="47791CED" w14:textId="77777777" w:rsidR="008D267F" w:rsidRDefault="00D379EB">
      <w:pPr>
        <w:pStyle w:val="20"/>
        <w:shd w:val="clear" w:color="auto" w:fill="auto"/>
        <w:spacing w:before="0" w:after="0" w:line="413" w:lineRule="exact"/>
        <w:ind w:left="500" w:firstLine="0"/>
      </w:pPr>
      <w:r>
        <w:t>КТ - Компьютерная томография</w:t>
      </w:r>
    </w:p>
    <w:p w14:paraId="0C579C86" w14:textId="77777777" w:rsidR="008D267F" w:rsidRDefault="00D379EB">
      <w:pPr>
        <w:pStyle w:val="20"/>
        <w:shd w:val="clear" w:color="auto" w:fill="auto"/>
        <w:spacing w:before="0" w:after="0" w:line="413" w:lineRule="exact"/>
        <w:ind w:left="500" w:firstLine="0"/>
      </w:pPr>
      <w:r>
        <w:t xml:space="preserve">МКБ 10 - </w:t>
      </w:r>
      <w:r>
        <w:t>Международная классификация болезней 10 пересмотра</w:t>
      </w:r>
    </w:p>
    <w:p w14:paraId="181C6DCA" w14:textId="77777777" w:rsidR="008D267F" w:rsidRDefault="00D379EB">
      <w:pPr>
        <w:pStyle w:val="20"/>
        <w:shd w:val="clear" w:color="auto" w:fill="auto"/>
        <w:spacing w:before="0" w:after="0" w:line="413" w:lineRule="exact"/>
        <w:ind w:left="500" w:firstLine="0"/>
      </w:pPr>
      <w:r>
        <w:t>ПЯ - Прободная язва</w:t>
      </w:r>
    </w:p>
    <w:p w14:paraId="15AC9F33" w14:textId="77777777" w:rsidR="008D267F" w:rsidRDefault="00D379EB">
      <w:pPr>
        <w:pStyle w:val="20"/>
        <w:shd w:val="clear" w:color="auto" w:fill="auto"/>
        <w:spacing w:before="0" w:after="0" w:line="413" w:lineRule="exact"/>
        <w:ind w:left="500" w:firstLine="0"/>
      </w:pPr>
      <w:r>
        <w:t>РФ - Российская Федерация</w:t>
      </w:r>
    </w:p>
    <w:p w14:paraId="1A641F94" w14:textId="77777777" w:rsidR="008D267F" w:rsidRDefault="00D379EB">
      <w:pPr>
        <w:pStyle w:val="20"/>
        <w:shd w:val="clear" w:color="auto" w:fill="auto"/>
        <w:spacing w:before="0" w:after="0" w:line="413" w:lineRule="exact"/>
        <w:ind w:left="500" w:firstLine="0"/>
      </w:pPr>
      <w:r>
        <w:t>УЗИ - Ультразвуковое исследование</w:t>
      </w:r>
    </w:p>
    <w:p w14:paraId="0E1C1F26" w14:textId="77777777" w:rsidR="008D267F" w:rsidRDefault="00D379EB">
      <w:pPr>
        <w:pStyle w:val="20"/>
        <w:shd w:val="clear" w:color="auto" w:fill="auto"/>
        <w:spacing w:before="0" w:after="0" w:line="413" w:lineRule="exact"/>
        <w:ind w:left="500" w:firstLine="0"/>
      </w:pPr>
      <w:r>
        <w:t>ЭГДС - Эзофагогастродуоденоскопия</w:t>
      </w:r>
    </w:p>
    <w:p w14:paraId="67E3B8FD" w14:textId="77777777" w:rsidR="008D267F" w:rsidRDefault="00D379EB">
      <w:pPr>
        <w:pStyle w:val="20"/>
        <w:shd w:val="clear" w:color="auto" w:fill="auto"/>
        <w:spacing w:before="0" w:after="0" w:line="413" w:lineRule="exact"/>
        <w:ind w:left="500" w:firstLine="0"/>
      </w:pPr>
      <w:r>
        <w:t>ЯБ - Язвенная болезнь</w:t>
      </w:r>
    </w:p>
    <w:p w14:paraId="263CA6FE" w14:textId="77777777" w:rsidR="008D267F" w:rsidRDefault="00D379EB">
      <w:pPr>
        <w:pStyle w:val="20"/>
        <w:shd w:val="clear" w:color="auto" w:fill="auto"/>
        <w:spacing w:before="0" w:after="0" w:line="413" w:lineRule="exact"/>
        <w:ind w:firstLine="500"/>
      </w:pPr>
      <w:r>
        <w:rPr>
          <w:lang w:val="en-US" w:eastAsia="en-US" w:bidi="en-US"/>
        </w:rPr>
        <w:t xml:space="preserve">ASA </w:t>
      </w:r>
      <w:r>
        <w:t xml:space="preserve">- </w:t>
      </w:r>
      <w:r>
        <w:rPr>
          <w:lang w:val="en-US" w:eastAsia="en-US" w:bidi="en-US"/>
        </w:rPr>
        <w:t xml:space="preserve">American Association of Anaesthetists </w:t>
      </w:r>
      <w:r>
        <w:t>(Шкала Американской Ассоциации Анестезиологов)</w:t>
      </w:r>
    </w:p>
    <w:p w14:paraId="7FDF1305" w14:textId="77777777" w:rsidR="008D267F" w:rsidRDefault="00D379EB">
      <w:pPr>
        <w:pStyle w:val="20"/>
        <w:shd w:val="clear" w:color="auto" w:fill="auto"/>
        <w:spacing w:before="0" w:after="0" w:line="413" w:lineRule="exact"/>
        <w:ind w:firstLine="500"/>
      </w:pPr>
      <w:r>
        <w:rPr>
          <w:lang w:val="en-US" w:eastAsia="en-US" w:bidi="en-US"/>
        </w:rPr>
        <w:t xml:space="preserve">EAES </w:t>
      </w:r>
      <w:r>
        <w:t xml:space="preserve">- </w:t>
      </w:r>
      <w:r>
        <w:rPr>
          <w:lang w:val="en-US" w:eastAsia="en-US" w:bidi="en-US"/>
        </w:rPr>
        <w:t xml:space="preserve">European Association for Endoscopic Surgery and other interventional techniques </w:t>
      </w:r>
      <w:r>
        <w:t>(Европейское общество эндоскопических хирургов)</w:t>
      </w:r>
    </w:p>
    <w:p w14:paraId="2BE9A23A" w14:textId="77777777" w:rsidR="008D267F" w:rsidRDefault="00D379EB">
      <w:pPr>
        <w:pStyle w:val="20"/>
        <w:shd w:val="clear" w:color="auto" w:fill="auto"/>
        <w:spacing w:before="0" w:after="0" w:line="413" w:lineRule="exact"/>
        <w:ind w:firstLine="500"/>
      </w:pPr>
      <w:r>
        <w:rPr>
          <w:lang w:val="en-US" w:eastAsia="en-US" w:bidi="en-US"/>
        </w:rPr>
        <w:t xml:space="preserve">ERAS </w:t>
      </w:r>
      <w:r>
        <w:t xml:space="preserve">- </w:t>
      </w:r>
      <w:r>
        <w:rPr>
          <w:lang w:val="en-US" w:eastAsia="en-US" w:bidi="en-US"/>
        </w:rPr>
        <w:t>Enhanced recovery after surge</w:t>
      </w:r>
      <w:r>
        <w:rPr>
          <w:lang w:val="en-US" w:eastAsia="en-US" w:bidi="en-US"/>
        </w:rPr>
        <w:t xml:space="preserve">ry </w:t>
      </w:r>
      <w:r>
        <w:t>(ранняя реабилитация после хирургического лечения)</w:t>
      </w:r>
    </w:p>
    <w:p w14:paraId="3D0144D7" w14:textId="77777777" w:rsidR="008D267F" w:rsidRDefault="00D379EB">
      <w:pPr>
        <w:pStyle w:val="20"/>
        <w:shd w:val="clear" w:color="auto" w:fill="auto"/>
        <w:spacing w:before="0" w:after="0" w:line="413" w:lineRule="exact"/>
        <w:ind w:left="500" w:firstLine="0"/>
      </w:pPr>
      <w:r>
        <w:rPr>
          <w:lang w:val="en-US" w:eastAsia="en-US" w:bidi="en-US"/>
        </w:rPr>
        <w:t xml:space="preserve">FTS </w:t>
      </w:r>
      <w:r>
        <w:t xml:space="preserve">- </w:t>
      </w:r>
      <w:r>
        <w:rPr>
          <w:lang w:val="en-US" w:eastAsia="en-US" w:bidi="en-US"/>
        </w:rPr>
        <w:t xml:space="preserve">Fast track surgery </w:t>
      </w:r>
      <w:r>
        <w:t>(хирургия быстрого восстановления)</w:t>
      </w:r>
    </w:p>
    <w:p w14:paraId="74BAC7AA" w14:textId="77777777" w:rsidR="008D267F" w:rsidRDefault="00D379EB">
      <w:pPr>
        <w:pStyle w:val="20"/>
        <w:shd w:val="clear" w:color="auto" w:fill="auto"/>
        <w:spacing w:before="0" w:after="0" w:line="413" w:lineRule="exact"/>
        <w:ind w:left="500" w:firstLine="0"/>
        <w:sectPr w:rsidR="008D267F">
          <w:pgSz w:w="11900" w:h="16840"/>
          <w:pgMar w:top="1018" w:right="629" w:bottom="1018" w:left="1354" w:header="0" w:footer="3" w:gutter="0"/>
          <w:cols w:space="720"/>
          <w:noEndnote/>
          <w:docGrid w:linePitch="360"/>
        </w:sectPr>
      </w:pPr>
      <w:r>
        <w:t>УУР - Уровень убедительности рекомендаций УДД - Уровень достоверности доказательств</w:t>
      </w:r>
    </w:p>
    <w:p w14:paraId="3C8AC39D" w14:textId="77777777" w:rsidR="008D267F" w:rsidRDefault="00D379EB">
      <w:pPr>
        <w:pStyle w:val="32"/>
        <w:keepNext/>
        <w:keepLines/>
        <w:shd w:val="clear" w:color="auto" w:fill="auto"/>
        <w:spacing w:after="23" w:line="300" w:lineRule="exact"/>
        <w:ind w:firstLine="500"/>
      </w:pPr>
      <w:bookmarkStart w:id="4" w:name="bookmark4"/>
      <w:r>
        <w:lastRenderedPageBreak/>
        <w:t>Термины и определения</w:t>
      </w:r>
      <w:bookmarkEnd w:id="4"/>
    </w:p>
    <w:p w14:paraId="327F2571" w14:textId="77777777" w:rsidR="008D267F" w:rsidRDefault="00D379EB">
      <w:pPr>
        <w:pStyle w:val="20"/>
        <w:shd w:val="clear" w:color="auto" w:fill="auto"/>
        <w:spacing w:before="0" w:after="0" w:line="413" w:lineRule="exact"/>
        <w:ind w:firstLine="500"/>
        <w:jc w:val="both"/>
      </w:pPr>
      <w:r>
        <w:rPr>
          <w:rStyle w:val="21"/>
        </w:rPr>
        <w:t xml:space="preserve">Язва желудка </w:t>
      </w:r>
      <w:r>
        <w:t xml:space="preserve">- </w:t>
      </w:r>
      <w:r>
        <w:t>поражение слизистой оболочки желудка, с образованием дефекта (язвы), которое может распространиться на более глубокие слои его стенок.</w:t>
      </w:r>
    </w:p>
    <w:p w14:paraId="52CC3DDC" w14:textId="77777777" w:rsidR="008D267F" w:rsidRDefault="00D379EB">
      <w:pPr>
        <w:pStyle w:val="20"/>
        <w:shd w:val="clear" w:color="auto" w:fill="auto"/>
        <w:spacing w:before="0" w:after="0" w:line="413" w:lineRule="exact"/>
        <w:ind w:firstLine="500"/>
        <w:jc w:val="both"/>
      </w:pPr>
      <w:r>
        <w:rPr>
          <w:rStyle w:val="21"/>
        </w:rPr>
        <w:t xml:space="preserve">Язва двенадцатиперстной кишки </w:t>
      </w:r>
      <w:r>
        <w:t>- поражение слизистой оболочки двенадцатиперстной кишки, с образованием дефекта (язвы), кот</w:t>
      </w:r>
      <w:r>
        <w:t>орое может распространиться на более глубокие слои её стенок.</w:t>
      </w:r>
    </w:p>
    <w:p w14:paraId="006E0AA6" w14:textId="77777777" w:rsidR="008D267F" w:rsidRDefault="00D379EB">
      <w:pPr>
        <w:pStyle w:val="30"/>
        <w:shd w:val="clear" w:color="auto" w:fill="auto"/>
        <w:spacing w:line="413" w:lineRule="exact"/>
        <w:ind w:firstLine="500"/>
        <w:jc w:val="both"/>
      </w:pPr>
      <w:r>
        <w:t xml:space="preserve">Язва желудка с прободением или язва двенадцатиперстной кишки с прободением </w:t>
      </w:r>
      <w:r>
        <w:rPr>
          <w:rStyle w:val="35"/>
          <w:lang w:val="ru-RU" w:eastAsia="ru-RU" w:bidi="ru-RU"/>
        </w:rPr>
        <w:t>-</w:t>
      </w:r>
    </w:p>
    <w:p w14:paraId="189B4119" w14:textId="77777777" w:rsidR="008D267F" w:rsidRDefault="00D379EB">
      <w:pPr>
        <w:pStyle w:val="20"/>
        <w:shd w:val="clear" w:color="auto" w:fill="auto"/>
        <w:spacing w:before="0" w:after="0" w:line="413" w:lineRule="exact"/>
        <w:ind w:firstLine="0"/>
        <w:jc w:val="both"/>
      </w:pPr>
      <w:r>
        <w:t xml:space="preserve">острое хирургическое заболевание, возникающее в зоне язвы в результате сквозного разрушения стенки желудка или </w:t>
      </w:r>
      <w:r>
        <w:t>двенадцатиперстной кишки, с проникновением содержимого в свободную брюшную полость.</w:t>
      </w:r>
    </w:p>
    <w:p w14:paraId="171D17CE" w14:textId="77777777" w:rsidR="008D267F" w:rsidRDefault="00D379EB">
      <w:pPr>
        <w:pStyle w:val="20"/>
        <w:shd w:val="clear" w:color="auto" w:fill="auto"/>
        <w:tabs>
          <w:tab w:val="left" w:pos="3299"/>
          <w:tab w:val="left" w:pos="7430"/>
          <w:tab w:val="left" w:pos="8322"/>
          <w:tab w:val="right" w:pos="9784"/>
        </w:tabs>
        <w:spacing w:before="0" w:after="0" w:line="413" w:lineRule="exact"/>
        <w:ind w:firstLine="500"/>
        <w:jc w:val="both"/>
      </w:pPr>
      <w:r>
        <w:rPr>
          <w:rStyle w:val="21"/>
        </w:rPr>
        <w:t xml:space="preserve">Язва двенадцатиперстной кишки с прободением </w:t>
      </w:r>
      <w:r>
        <w:t>- острое хирургическое заболевание, возникающее в зоне язвы</w:t>
      </w:r>
      <w:r>
        <w:tab/>
        <w:t>в результате сквозного разрушения</w:t>
      </w:r>
      <w:r>
        <w:tab/>
        <w:t>стенки</w:t>
      </w:r>
      <w:r>
        <w:tab/>
        <w:t>желудка</w:t>
      </w:r>
      <w:r>
        <w:tab/>
        <w:t>или</w:t>
      </w:r>
    </w:p>
    <w:p w14:paraId="5226EFE5" w14:textId="77777777" w:rsidR="008D267F" w:rsidRDefault="00D379EB">
      <w:pPr>
        <w:pStyle w:val="20"/>
        <w:shd w:val="clear" w:color="auto" w:fill="auto"/>
        <w:spacing w:before="0" w:after="0" w:line="413" w:lineRule="exact"/>
        <w:ind w:firstLine="0"/>
        <w:jc w:val="both"/>
      </w:pPr>
      <w:r>
        <w:t>двенадцатиперстной кишки, с проникновением содержимого в свободную брюшную полость.</w:t>
      </w:r>
    </w:p>
    <w:p w14:paraId="3ACE1346" w14:textId="77777777" w:rsidR="008D267F" w:rsidRDefault="00D379EB">
      <w:pPr>
        <w:pStyle w:val="20"/>
        <w:shd w:val="clear" w:color="auto" w:fill="auto"/>
        <w:spacing w:before="0" w:after="0" w:line="413" w:lineRule="exact"/>
        <w:ind w:firstLine="500"/>
        <w:jc w:val="both"/>
      </w:pPr>
      <w:r>
        <w:rPr>
          <w:rStyle w:val="21"/>
        </w:rPr>
        <w:t xml:space="preserve">Прикрытая перфорация язва </w:t>
      </w:r>
      <w:r>
        <w:t>- язва с перфоративным отверстием, как правило, небольшого диаметра (до 0,3-0,5 см), прикрытая частицей пищи или фибрином, нижней поверхностью печ</w:t>
      </w:r>
      <w:r>
        <w:t>ени, прядью сальника, стенкой ободочной кишки.</w:t>
      </w:r>
    </w:p>
    <w:p w14:paraId="0EC635F4" w14:textId="77777777" w:rsidR="008D267F" w:rsidRDefault="00D379EB">
      <w:pPr>
        <w:pStyle w:val="20"/>
        <w:shd w:val="clear" w:color="auto" w:fill="auto"/>
        <w:tabs>
          <w:tab w:val="left" w:pos="3299"/>
          <w:tab w:val="left" w:pos="8277"/>
          <w:tab w:val="right" w:pos="9784"/>
        </w:tabs>
        <w:spacing w:before="0" w:after="0" w:line="413" w:lineRule="exact"/>
        <w:ind w:firstLine="500"/>
        <w:jc w:val="both"/>
      </w:pPr>
      <w:r>
        <w:rPr>
          <w:rStyle w:val="21"/>
        </w:rPr>
        <w:t xml:space="preserve">Пенетрация язвы </w:t>
      </w:r>
      <w:r>
        <w:t>-</w:t>
      </w:r>
      <w:r>
        <w:tab/>
        <w:t>глубокий дефект, поражающий стенку</w:t>
      </w:r>
      <w:r>
        <w:tab/>
        <w:t>желудка</w:t>
      </w:r>
      <w:r>
        <w:tab/>
        <w:t>или</w:t>
      </w:r>
    </w:p>
    <w:p w14:paraId="65109D17" w14:textId="77777777" w:rsidR="008D267F" w:rsidRDefault="00D379EB">
      <w:pPr>
        <w:pStyle w:val="20"/>
        <w:shd w:val="clear" w:color="auto" w:fill="auto"/>
        <w:tabs>
          <w:tab w:val="left" w:pos="7458"/>
          <w:tab w:val="left" w:pos="8361"/>
        </w:tabs>
        <w:spacing w:before="0" w:after="0" w:line="413" w:lineRule="exact"/>
        <w:ind w:firstLine="0"/>
        <w:jc w:val="both"/>
      </w:pPr>
      <w:r>
        <w:t>двенадцатиперстной кишки, с проникновением в смежные органы,</w:t>
      </w:r>
      <w:r>
        <w:tab/>
        <w:t>чаще в</w:t>
      </w:r>
      <w:r>
        <w:tab/>
        <w:t>печень или в</w:t>
      </w:r>
    </w:p>
    <w:p w14:paraId="49677830" w14:textId="77777777" w:rsidR="008D267F" w:rsidRDefault="00D379EB">
      <w:pPr>
        <w:pStyle w:val="20"/>
        <w:shd w:val="clear" w:color="auto" w:fill="auto"/>
        <w:spacing w:before="0" w:after="0" w:line="413" w:lineRule="exact"/>
        <w:ind w:firstLine="0"/>
        <w:jc w:val="both"/>
      </w:pPr>
      <w:r>
        <w:t>поджелудочную железу.</w:t>
      </w:r>
    </w:p>
    <w:p w14:paraId="217A9471" w14:textId="77777777" w:rsidR="008D267F" w:rsidRDefault="00D379EB">
      <w:pPr>
        <w:pStyle w:val="20"/>
        <w:shd w:val="clear" w:color="auto" w:fill="auto"/>
        <w:spacing w:before="0" w:after="0" w:line="413" w:lineRule="exact"/>
        <w:ind w:firstLine="500"/>
        <w:jc w:val="both"/>
      </w:pPr>
      <w:r>
        <w:rPr>
          <w:rStyle w:val="21"/>
        </w:rPr>
        <w:t xml:space="preserve">Стеноз двенадцатиперстной кишки </w:t>
      </w:r>
      <w:r>
        <w:t xml:space="preserve">- полное </w:t>
      </w:r>
      <w:r>
        <w:t>или частичное сужение просвета двенадцатиперстной кишки, в результате чего возникает её непроходимость.</w:t>
      </w:r>
    </w:p>
    <w:p w14:paraId="769D8611" w14:textId="77777777" w:rsidR="008D267F" w:rsidRDefault="00D379EB">
      <w:pPr>
        <w:pStyle w:val="20"/>
        <w:shd w:val="clear" w:color="auto" w:fill="auto"/>
        <w:tabs>
          <w:tab w:val="left" w:pos="3299"/>
          <w:tab w:val="left" w:pos="7430"/>
          <w:tab w:val="left" w:pos="8318"/>
          <w:tab w:val="right" w:pos="9784"/>
        </w:tabs>
        <w:spacing w:before="0" w:after="0" w:line="413" w:lineRule="exact"/>
        <w:ind w:firstLine="500"/>
        <w:jc w:val="both"/>
      </w:pPr>
      <w:r>
        <w:rPr>
          <w:rStyle w:val="21"/>
        </w:rPr>
        <w:t xml:space="preserve">Острая язва </w:t>
      </w:r>
      <w:r>
        <w:rPr>
          <w:rStyle w:val="21"/>
          <w:lang w:val="en-US" w:eastAsia="en-US" w:bidi="en-US"/>
        </w:rPr>
        <w:t xml:space="preserve">c </w:t>
      </w:r>
      <w:r>
        <w:rPr>
          <w:rStyle w:val="21"/>
        </w:rPr>
        <w:t xml:space="preserve">прободением и кровотечением </w:t>
      </w:r>
      <w:r>
        <w:t>- острое хирургическое заболевание, возникающее в зоне язвы</w:t>
      </w:r>
      <w:r>
        <w:tab/>
        <w:t>в результате сквозного разрушения</w:t>
      </w:r>
      <w:r>
        <w:tab/>
        <w:t>стенки</w:t>
      </w:r>
      <w:r>
        <w:tab/>
        <w:t>желудка</w:t>
      </w:r>
      <w:r>
        <w:tab/>
        <w:t>и</w:t>
      </w:r>
      <w:r>
        <w:t>ли</w:t>
      </w:r>
    </w:p>
    <w:p w14:paraId="142D4446" w14:textId="77777777" w:rsidR="008D267F" w:rsidRDefault="00D379EB">
      <w:pPr>
        <w:pStyle w:val="20"/>
        <w:shd w:val="clear" w:color="auto" w:fill="auto"/>
        <w:spacing w:before="0" w:after="0" w:line="413" w:lineRule="exact"/>
        <w:ind w:firstLine="0"/>
        <w:jc w:val="both"/>
      </w:pPr>
      <w:r>
        <w:t>двенадцатиперстной кишки, с проникновением содержимого в свободную брюшную полость и кровотечением из аррозированного сосуда в брюшную полость или в просвет органа.</w:t>
      </w:r>
    </w:p>
    <w:p w14:paraId="27A0DBEA" w14:textId="77777777" w:rsidR="008D267F" w:rsidRDefault="00D379EB">
      <w:pPr>
        <w:pStyle w:val="20"/>
        <w:shd w:val="clear" w:color="auto" w:fill="auto"/>
        <w:spacing w:before="0" w:after="0" w:line="413" w:lineRule="exact"/>
        <w:ind w:firstLine="500"/>
        <w:jc w:val="both"/>
      </w:pPr>
      <w:r>
        <w:rPr>
          <w:rStyle w:val="21"/>
        </w:rPr>
        <w:t xml:space="preserve">Эрадикация </w:t>
      </w:r>
      <w:r>
        <w:t>- лечение, направленное на уничтожение инфекции.</w:t>
      </w:r>
    </w:p>
    <w:p w14:paraId="61217978" w14:textId="77777777" w:rsidR="008D267F" w:rsidRDefault="00D379EB">
      <w:pPr>
        <w:pStyle w:val="20"/>
        <w:shd w:val="clear" w:color="auto" w:fill="auto"/>
        <w:spacing w:before="0" w:after="0" w:line="413" w:lineRule="exact"/>
        <w:ind w:firstLine="500"/>
        <w:jc w:val="both"/>
      </w:pPr>
      <w:r>
        <w:rPr>
          <w:rStyle w:val="21"/>
        </w:rPr>
        <w:t xml:space="preserve">Хирургическое вмешательство </w:t>
      </w:r>
      <w:r>
        <w:t>- инвазивная процедура, может использоваться в целях диагностики и/или как метод лечения заболеваний.</w:t>
      </w:r>
    </w:p>
    <w:p w14:paraId="5C3DEC26" w14:textId="77777777" w:rsidR="008D267F" w:rsidRDefault="00D379EB">
      <w:pPr>
        <w:pStyle w:val="20"/>
        <w:shd w:val="clear" w:color="auto" w:fill="auto"/>
        <w:spacing w:before="0" w:after="0" w:line="413" w:lineRule="exact"/>
        <w:ind w:firstLine="500"/>
        <w:jc w:val="both"/>
      </w:pPr>
      <w:r>
        <w:rPr>
          <w:rStyle w:val="21"/>
        </w:rPr>
        <w:t xml:space="preserve">Хирургическое лечение </w:t>
      </w:r>
      <w:r>
        <w:t>- метод лечения заболеваний путём разъединения и соединения тканей в ходе хирургической операции.</w:t>
      </w:r>
    </w:p>
    <w:p w14:paraId="4E995BCD" w14:textId="77777777" w:rsidR="008D267F" w:rsidRDefault="00D379EB">
      <w:pPr>
        <w:pStyle w:val="20"/>
        <w:shd w:val="clear" w:color="auto" w:fill="auto"/>
        <w:spacing w:before="0" w:after="0" w:line="413" w:lineRule="exact"/>
        <w:ind w:firstLine="500"/>
        <w:jc w:val="both"/>
      </w:pPr>
      <w:r>
        <w:rPr>
          <w:rStyle w:val="21"/>
        </w:rPr>
        <w:t>Уровен</w:t>
      </w:r>
      <w:r>
        <w:rPr>
          <w:rStyle w:val="21"/>
        </w:rPr>
        <w:t xml:space="preserve">ь достоверности доказательств </w:t>
      </w:r>
      <w:r>
        <w:t>- отражает степень уверенности в том, что найденный эффект от применения медицинского вмешательства является истинным.</w:t>
      </w:r>
    </w:p>
    <w:p w14:paraId="6C6393D2" w14:textId="77777777" w:rsidR="008D267F" w:rsidRDefault="00D379EB">
      <w:pPr>
        <w:pStyle w:val="32"/>
        <w:keepNext/>
        <w:keepLines/>
        <w:numPr>
          <w:ilvl w:val="0"/>
          <w:numId w:val="2"/>
        </w:numPr>
        <w:shd w:val="clear" w:color="auto" w:fill="auto"/>
        <w:tabs>
          <w:tab w:val="left" w:pos="816"/>
        </w:tabs>
        <w:spacing w:after="0" w:line="490" w:lineRule="exact"/>
        <w:ind w:firstLine="500"/>
      </w:pPr>
      <w:bookmarkStart w:id="5" w:name="bookmark5"/>
      <w:r>
        <w:lastRenderedPageBreak/>
        <w:t>Краткая информация по заболеванию или состоянию (группе заболеваний или состояний)</w:t>
      </w:r>
      <w:bookmarkEnd w:id="5"/>
    </w:p>
    <w:p w14:paraId="432AE303" w14:textId="77777777" w:rsidR="008D267F" w:rsidRDefault="00D379EB">
      <w:pPr>
        <w:pStyle w:val="23"/>
        <w:keepNext/>
        <w:keepLines/>
        <w:numPr>
          <w:ilvl w:val="1"/>
          <w:numId w:val="2"/>
        </w:numPr>
        <w:shd w:val="clear" w:color="auto" w:fill="auto"/>
        <w:tabs>
          <w:tab w:val="left" w:pos="978"/>
        </w:tabs>
      </w:pPr>
      <w:bookmarkStart w:id="6" w:name="bookmark6"/>
      <w:r>
        <w:t xml:space="preserve">Определение заболевания </w:t>
      </w:r>
      <w:r>
        <w:t>или состояния (группы заболеваний или состояний)</w:t>
      </w:r>
      <w:bookmarkEnd w:id="6"/>
    </w:p>
    <w:p w14:paraId="5F53D084" w14:textId="77777777" w:rsidR="008D267F" w:rsidRDefault="00D379EB">
      <w:pPr>
        <w:pStyle w:val="30"/>
        <w:shd w:val="clear" w:color="auto" w:fill="auto"/>
        <w:spacing w:line="413" w:lineRule="exact"/>
        <w:ind w:firstLine="500"/>
        <w:jc w:val="both"/>
      </w:pPr>
      <w:r>
        <w:t xml:space="preserve">Язва желудка с прободением или язва двенадцатиперстной кишки с прободением </w:t>
      </w:r>
      <w:r>
        <w:rPr>
          <w:rStyle w:val="35"/>
          <w:lang w:val="ru-RU" w:eastAsia="ru-RU" w:bidi="ru-RU"/>
        </w:rPr>
        <w:t>-</w:t>
      </w:r>
    </w:p>
    <w:p w14:paraId="2D733D68" w14:textId="77777777" w:rsidR="008D267F" w:rsidRDefault="00D379EB">
      <w:pPr>
        <w:pStyle w:val="20"/>
        <w:shd w:val="clear" w:color="auto" w:fill="auto"/>
        <w:spacing w:before="0" w:after="0" w:line="413" w:lineRule="exact"/>
        <w:ind w:firstLine="0"/>
        <w:jc w:val="both"/>
      </w:pPr>
      <w:r>
        <w:t xml:space="preserve">острое хирургическое заболевание, возникающее в зоне язвы в результате сквозного разрушения стенки желудка или двенадцатиперстной </w:t>
      </w:r>
      <w:r>
        <w:t>кишки, с проникновением содержимого в свободную брюшную полость.</w:t>
      </w:r>
    </w:p>
    <w:p w14:paraId="39079660" w14:textId="77777777" w:rsidR="008D267F" w:rsidRDefault="00D379EB">
      <w:pPr>
        <w:pStyle w:val="23"/>
        <w:keepNext/>
        <w:keepLines/>
        <w:numPr>
          <w:ilvl w:val="1"/>
          <w:numId w:val="2"/>
        </w:numPr>
        <w:shd w:val="clear" w:color="auto" w:fill="auto"/>
        <w:tabs>
          <w:tab w:val="left" w:pos="990"/>
        </w:tabs>
        <w:spacing w:line="494" w:lineRule="exact"/>
      </w:pPr>
      <w:bookmarkStart w:id="7" w:name="bookmark7"/>
      <w:r>
        <w:t>Этиология и патогенез заболевания или состояния (группы заболеваний или состояний)</w:t>
      </w:r>
      <w:bookmarkEnd w:id="7"/>
    </w:p>
    <w:p w14:paraId="7320A14F" w14:textId="77777777" w:rsidR="008D267F" w:rsidRDefault="00D379EB">
      <w:pPr>
        <w:pStyle w:val="20"/>
        <w:shd w:val="clear" w:color="auto" w:fill="auto"/>
        <w:spacing w:before="0" w:after="0" w:line="413" w:lineRule="exact"/>
        <w:ind w:firstLine="500"/>
        <w:jc w:val="both"/>
      </w:pPr>
      <w:r>
        <w:t xml:space="preserve">Наличие острой или хронической язв желудка или двенадцатиперстной кишки; наличие </w:t>
      </w:r>
      <w:r>
        <w:rPr>
          <w:lang w:val="en-US" w:eastAsia="en-US" w:bidi="en-US"/>
        </w:rPr>
        <w:t>Helicobacter pylori (H. pyl</w:t>
      </w:r>
      <w:r>
        <w:rPr>
          <w:lang w:val="en-US" w:eastAsia="en-US" w:bidi="en-US"/>
        </w:rPr>
        <w:t xml:space="preserve">ori). </w:t>
      </w:r>
      <w:r>
        <w:t>Инфекционная этиология язвенной болезни подтверждается в среднем у 60-70% больных [1,2]. Факторы риска развития прободной язвы многообразны, но не всегда имеют доказательную базу.</w:t>
      </w:r>
    </w:p>
    <w:p w14:paraId="45D95BFE" w14:textId="77777777" w:rsidR="008D267F" w:rsidRDefault="00D379EB">
      <w:pPr>
        <w:pStyle w:val="23"/>
        <w:keepNext/>
        <w:keepLines/>
        <w:numPr>
          <w:ilvl w:val="1"/>
          <w:numId w:val="2"/>
        </w:numPr>
        <w:shd w:val="clear" w:color="auto" w:fill="auto"/>
        <w:tabs>
          <w:tab w:val="left" w:pos="978"/>
        </w:tabs>
        <w:spacing w:line="494" w:lineRule="exact"/>
      </w:pPr>
      <w:bookmarkStart w:id="8" w:name="bookmark8"/>
      <w:r>
        <w:t xml:space="preserve">Эпидемиология заболевания или состояния (группы заболеваний или </w:t>
      </w:r>
      <w:r>
        <w:t>состояний)</w:t>
      </w:r>
      <w:bookmarkEnd w:id="8"/>
    </w:p>
    <w:p w14:paraId="3EAB08B3" w14:textId="77777777" w:rsidR="008D267F" w:rsidRDefault="00D379EB">
      <w:pPr>
        <w:pStyle w:val="20"/>
        <w:shd w:val="clear" w:color="auto" w:fill="auto"/>
        <w:spacing w:before="0" w:after="0" w:line="413" w:lineRule="exact"/>
        <w:ind w:firstLine="500"/>
        <w:jc w:val="both"/>
      </w:pPr>
      <w:r>
        <w:t>Прободная язва (ПЯ) развивается у 2% - 10% больных язвенной болезнью (ЯБ). На протяжении последних 20 лет заболеваемость прободной язвой колебалась от 11,7 до 25,9 на 100 тыс. населения. Такая ситуация сохраняется на фоне возросшей эффективности</w:t>
      </w:r>
      <w:r>
        <w:t xml:space="preserve"> противоязвенной терапии при хроническом течении заболевания [3,4].</w:t>
      </w:r>
    </w:p>
    <w:p w14:paraId="4279844F" w14:textId="77777777" w:rsidR="008D267F" w:rsidRDefault="00D379EB">
      <w:pPr>
        <w:pStyle w:val="20"/>
        <w:shd w:val="clear" w:color="auto" w:fill="auto"/>
        <w:spacing w:before="0" w:after="0" w:line="413" w:lineRule="exact"/>
        <w:ind w:firstLine="500"/>
        <w:jc w:val="both"/>
      </w:pPr>
      <w:r>
        <w:t>В Европе заболеваемость ПЯ за последний 10-летний период снизилась с 9,7 до 5,6 на 100 тыс. населения [2,5]. В России за этот же период заболеваемость ПЯ снизилась с 26,9 до 17,1 на 100 ты</w:t>
      </w:r>
      <w:r>
        <w:t>сяч населения. В 2018 году в федеральных округах РФ заболеваемость ПЯ колебалась от 11,7 человек до 19,5 человек на 100 тысяч населения. В городе Москве по состоянию на 31 декабря 2018 года, заболеваемость ПЯ составила 9,7 человек на 100 тысяч населения [6</w:t>
      </w:r>
      <w:r>
        <w:t>,7,8,9].</w:t>
      </w:r>
    </w:p>
    <w:p w14:paraId="4AD596E7" w14:textId="77777777" w:rsidR="008D267F" w:rsidRDefault="00D379EB">
      <w:pPr>
        <w:pStyle w:val="20"/>
        <w:shd w:val="clear" w:color="auto" w:fill="auto"/>
        <w:spacing w:before="0" w:after="0" w:line="413" w:lineRule="exact"/>
        <w:ind w:firstLine="500"/>
        <w:jc w:val="both"/>
      </w:pPr>
      <w:r>
        <w:t>Соотношение мужчин и женщин при ПЯ составляет 2:1. Основная часть больных - лица молодого и среднего возраста [2,5,6,8].</w:t>
      </w:r>
    </w:p>
    <w:p w14:paraId="7F0AEB57" w14:textId="77777777" w:rsidR="008D267F" w:rsidRDefault="00D379EB">
      <w:pPr>
        <w:pStyle w:val="20"/>
        <w:shd w:val="clear" w:color="auto" w:fill="auto"/>
        <w:spacing w:before="0" w:after="0" w:line="413" w:lineRule="exact"/>
        <w:ind w:firstLine="500"/>
        <w:jc w:val="both"/>
      </w:pPr>
      <w:r>
        <w:t xml:space="preserve">Послеоперационная летальность при ПЯ в 2018 году в регионах РФ колебалась от 1,45% до 23,6%, а при поступлении </w:t>
      </w:r>
      <w:r>
        <w:t>пациентов в стационар позже 24 часов, этот показатель достигал 100%. Госпитальная летальность в целом по стране при ПЯ в 2018 году составила 9,88%, а при поздней госпитализации - 24,59%; послеоперационная летальность, соответственно, 9,09% и 25,39% [7].</w:t>
      </w:r>
    </w:p>
    <w:p w14:paraId="60F3571F" w14:textId="77777777" w:rsidR="008D267F" w:rsidRDefault="00D379EB">
      <w:pPr>
        <w:pStyle w:val="23"/>
        <w:keepNext/>
        <w:keepLines/>
        <w:numPr>
          <w:ilvl w:val="1"/>
          <w:numId w:val="2"/>
        </w:numPr>
        <w:shd w:val="clear" w:color="auto" w:fill="auto"/>
        <w:tabs>
          <w:tab w:val="left" w:pos="1050"/>
        </w:tabs>
      </w:pPr>
      <w:bookmarkStart w:id="9" w:name="bookmark9"/>
      <w:r>
        <w:lastRenderedPageBreak/>
        <w:t>Ос</w:t>
      </w:r>
      <w:r>
        <w:t>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9"/>
    </w:p>
    <w:p w14:paraId="72623D77" w14:textId="77777777" w:rsidR="008D267F" w:rsidRDefault="00D379EB">
      <w:pPr>
        <w:pStyle w:val="30"/>
        <w:shd w:val="clear" w:color="auto" w:fill="auto"/>
        <w:spacing w:line="413" w:lineRule="exact"/>
        <w:ind w:firstLine="500"/>
        <w:jc w:val="both"/>
      </w:pPr>
      <w:r>
        <w:t xml:space="preserve">Язва желудка </w:t>
      </w:r>
      <w:r>
        <w:rPr>
          <w:lang w:val="en-US" w:eastAsia="en-US" w:bidi="en-US"/>
        </w:rPr>
        <w:t>(K25):</w:t>
      </w:r>
    </w:p>
    <w:p w14:paraId="3DDCEC13" w14:textId="77777777" w:rsidR="008D267F" w:rsidRDefault="00D379EB">
      <w:pPr>
        <w:pStyle w:val="20"/>
        <w:shd w:val="clear" w:color="auto" w:fill="auto"/>
        <w:spacing w:before="0" w:after="0" w:line="413" w:lineRule="exact"/>
        <w:ind w:firstLine="500"/>
        <w:jc w:val="both"/>
      </w:pPr>
      <w:r>
        <w:rPr>
          <w:lang w:val="en-US" w:eastAsia="en-US" w:bidi="en-US"/>
        </w:rPr>
        <w:t xml:space="preserve">K25.1 </w:t>
      </w:r>
      <w:r>
        <w:t>- Острая с прободением;</w:t>
      </w:r>
    </w:p>
    <w:p w14:paraId="5F5979D4" w14:textId="77777777" w:rsidR="008D267F" w:rsidRDefault="00D379EB">
      <w:pPr>
        <w:pStyle w:val="20"/>
        <w:shd w:val="clear" w:color="auto" w:fill="auto"/>
        <w:spacing w:before="0" w:after="0" w:line="413" w:lineRule="exact"/>
        <w:ind w:firstLine="500"/>
        <w:jc w:val="both"/>
      </w:pPr>
      <w:r>
        <w:rPr>
          <w:lang w:val="en-US" w:eastAsia="en-US" w:bidi="en-US"/>
        </w:rPr>
        <w:t xml:space="preserve">K25.2 </w:t>
      </w:r>
      <w:r>
        <w:t>- Острая с кровотечением и п</w:t>
      </w:r>
      <w:r>
        <w:t>рободением;</w:t>
      </w:r>
    </w:p>
    <w:p w14:paraId="06A3AD8F" w14:textId="77777777" w:rsidR="008D267F" w:rsidRDefault="00D379EB">
      <w:pPr>
        <w:pStyle w:val="20"/>
        <w:shd w:val="clear" w:color="auto" w:fill="auto"/>
        <w:spacing w:before="0" w:after="0" w:line="413" w:lineRule="exact"/>
        <w:ind w:firstLine="500"/>
        <w:jc w:val="both"/>
      </w:pPr>
      <w:r>
        <w:rPr>
          <w:lang w:val="en-US" w:eastAsia="en-US" w:bidi="en-US"/>
        </w:rPr>
        <w:t xml:space="preserve">K25.5 </w:t>
      </w:r>
      <w:r>
        <w:t>- Хроническая или не уточненная с прободением;</w:t>
      </w:r>
    </w:p>
    <w:p w14:paraId="5045FDDF" w14:textId="77777777" w:rsidR="008D267F" w:rsidRDefault="00D379EB">
      <w:pPr>
        <w:pStyle w:val="20"/>
        <w:shd w:val="clear" w:color="auto" w:fill="auto"/>
        <w:spacing w:before="0" w:after="0" w:line="413" w:lineRule="exact"/>
        <w:ind w:firstLine="500"/>
        <w:jc w:val="both"/>
      </w:pPr>
      <w:r>
        <w:rPr>
          <w:lang w:val="en-US" w:eastAsia="en-US" w:bidi="en-US"/>
        </w:rPr>
        <w:t xml:space="preserve">K25.6 </w:t>
      </w:r>
      <w:r>
        <w:t>- Хроническая или не уточненная с кровотечением и прободением.</w:t>
      </w:r>
    </w:p>
    <w:p w14:paraId="28293353" w14:textId="77777777" w:rsidR="008D267F" w:rsidRDefault="00D379EB">
      <w:pPr>
        <w:pStyle w:val="30"/>
        <w:shd w:val="clear" w:color="auto" w:fill="auto"/>
        <w:spacing w:line="413" w:lineRule="exact"/>
        <w:ind w:firstLine="500"/>
        <w:jc w:val="both"/>
      </w:pPr>
      <w:r>
        <w:t xml:space="preserve">Язва двенадцатиперстной кишки </w:t>
      </w:r>
      <w:r>
        <w:rPr>
          <w:lang w:val="en-US" w:eastAsia="en-US" w:bidi="en-US"/>
        </w:rPr>
        <w:t>(K26):</w:t>
      </w:r>
    </w:p>
    <w:p w14:paraId="4FA2AC6D" w14:textId="77777777" w:rsidR="008D267F" w:rsidRDefault="00D379EB">
      <w:pPr>
        <w:pStyle w:val="20"/>
        <w:shd w:val="clear" w:color="auto" w:fill="auto"/>
        <w:spacing w:before="0" w:after="0" w:line="413" w:lineRule="exact"/>
        <w:ind w:firstLine="500"/>
        <w:jc w:val="both"/>
      </w:pPr>
      <w:r>
        <w:rPr>
          <w:lang w:val="en-US" w:eastAsia="en-US" w:bidi="en-US"/>
        </w:rPr>
        <w:t xml:space="preserve">K26.1 </w:t>
      </w:r>
      <w:r>
        <w:t>- Острая с прободением;</w:t>
      </w:r>
    </w:p>
    <w:p w14:paraId="2EBDB10F" w14:textId="77777777" w:rsidR="008D267F" w:rsidRDefault="00D379EB">
      <w:pPr>
        <w:pStyle w:val="20"/>
        <w:shd w:val="clear" w:color="auto" w:fill="auto"/>
        <w:spacing w:before="0" w:after="0" w:line="413" w:lineRule="exact"/>
        <w:ind w:firstLine="500"/>
        <w:jc w:val="both"/>
      </w:pPr>
      <w:r>
        <w:rPr>
          <w:lang w:val="en-US" w:eastAsia="en-US" w:bidi="en-US"/>
        </w:rPr>
        <w:t xml:space="preserve">K26.2 </w:t>
      </w:r>
      <w:r>
        <w:t>- Острая с кровотечением и прободением;</w:t>
      </w:r>
    </w:p>
    <w:p w14:paraId="3E3E4FA9" w14:textId="77777777" w:rsidR="008D267F" w:rsidRDefault="00D379EB">
      <w:pPr>
        <w:pStyle w:val="20"/>
        <w:shd w:val="clear" w:color="auto" w:fill="auto"/>
        <w:spacing w:before="0" w:after="0" w:line="413" w:lineRule="exact"/>
        <w:ind w:firstLine="500"/>
        <w:jc w:val="both"/>
      </w:pPr>
      <w:r>
        <w:rPr>
          <w:lang w:val="en-US" w:eastAsia="en-US" w:bidi="en-US"/>
        </w:rPr>
        <w:t xml:space="preserve">K26.5 </w:t>
      </w:r>
      <w:r>
        <w:t>- Х</w:t>
      </w:r>
      <w:r>
        <w:t>роническая или не уточненная с прободением;</w:t>
      </w:r>
    </w:p>
    <w:p w14:paraId="7782DD9C" w14:textId="77777777" w:rsidR="008D267F" w:rsidRDefault="00D379EB">
      <w:pPr>
        <w:pStyle w:val="20"/>
        <w:shd w:val="clear" w:color="auto" w:fill="auto"/>
        <w:spacing w:before="0" w:after="0" w:line="413" w:lineRule="exact"/>
        <w:ind w:firstLine="500"/>
        <w:jc w:val="both"/>
      </w:pPr>
      <w:r>
        <w:rPr>
          <w:lang w:val="en-US" w:eastAsia="en-US" w:bidi="en-US"/>
        </w:rPr>
        <w:t xml:space="preserve">K26.6 </w:t>
      </w:r>
      <w:r>
        <w:t>- Хроническая или не уточненная с кровотечением и прободением.</w:t>
      </w:r>
    </w:p>
    <w:p w14:paraId="727C93FE" w14:textId="77777777" w:rsidR="008D267F" w:rsidRDefault="00D379EB">
      <w:pPr>
        <w:pStyle w:val="23"/>
        <w:keepNext/>
        <w:keepLines/>
        <w:numPr>
          <w:ilvl w:val="1"/>
          <w:numId w:val="2"/>
        </w:numPr>
        <w:shd w:val="clear" w:color="auto" w:fill="auto"/>
        <w:tabs>
          <w:tab w:val="left" w:pos="1035"/>
        </w:tabs>
        <w:spacing w:line="499" w:lineRule="exact"/>
      </w:pPr>
      <w:bookmarkStart w:id="10" w:name="bookmark10"/>
      <w:r>
        <w:t>Классификация заболевания или состояния (группы заболеваний или состояний</w:t>
      </w:r>
      <w:bookmarkEnd w:id="10"/>
    </w:p>
    <w:p w14:paraId="30466DE3" w14:textId="77777777" w:rsidR="008D267F" w:rsidRDefault="00D379EB">
      <w:pPr>
        <w:pStyle w:val="20"/>
        <w:shd w:val="clear" w:color="auto" w:fill="auto"/>
        <w:spacing w:before="0" w:after="0" w:line="413" w:lineRule="exact"/>
        <w:ind w:firstLine="500"/>
        <w:jc w:val="both"/>
      </w:pPr>
      <w:r>
        <w:t xml:space="preserve">В России наиболее простой и удобной для практического </w:t>
      </w:r>
      <w:r>
        <w:t>использования является классификация ПЯ, предложенная В.С. Савельевым в 2005 году [10]. Основные классификационные характеристики ПЯ по В.С. Савельеву, с дополнениями 2015 года:</w:t>
      </w:r>
    </w:p>
    <w:p w14:paraId="18F265A0" w14:textId="77777777" w:rsidR="008D267F" w:rsidRDefault="00D379EB">
      <w:pPr>
        <w:pStyle w:val="20"/>
        <w:numPr>
          <w:ilvl w:val="0"/>
          <w:numId w:val="3"/>
        </w:numPr>
        <w:shd w:val="clear" w:color="auto" w:fill="auto"/>
        <w:tabs>
          <w:tab w:val="left" w:pos="830"/>
        </w:tabs>
        <w:spacing w:before="0" w:after="0" w:line="413" w:lineRule="exact"/>
        <w:ind w:firstLine="500"/>
        <w:jc w:val="both"/>
      </w:pPr>
      <w:r>
        <w:t>По этиологии: прободение хронической и острой язвы (гормональной, стрессовой и</w:t>
      </w:r>
      <w:r>
        <w:t>ли</w:t>
      </w:r>
    </w:p>
    <w:p w14:paraId="26315B88" w14:textId="77777777" w:rsidR="008D267F" w:rsidRDefault="00D379EB">
      <w:pPr>
        <w:pStyle w:val="20"/>
        <w:shd w:val="clear" w:color="auto" w:fill="auto"/>
        <w:spacing w:before="0" w:after="0" w:line="240" w:lineRule="exact"/>
        <w:ind w:firstLine="0"/>
      </w:pPr>
      <w:r>
        <w:t>др.</w:t>
      </w:r>
      <w:r>
        <w:rPr>
          <w:vertAlign w:val="superscript"/>
        </w:rPr>
        <w:t>)</w:t>
      </w:r>
      <w:r>
        <w:t>;</w:t>
      </w:r>
    </w:p>
    <w:p w14:paraId="4E9130EB" w14:textId="77777777" w:rsidR="008D267F" w:rsidRDefault="00D379EB">
      <w:pPr>
        <w:pStyle w:val="20"/>
        <w:numPr>
          <w:ilvl w:val="0"/>
          <w:numId w:val="3"/>
        </w:numPr>
        <w:shd w:val="clear" w:color="auto" w:fill="auto"/>
        <w:tabs>
          <w:tab w:val="left" w:pos="854"/>
        </w:tabs>
        <w:spacing w:before="0" w:after="0" w:line="413" w:lineRule="exact"/>
        <w:ind w:firstLine="500"/>
        <w:jc w:val="both"/>
      </w:pPr>
      <w:r>
        <w:t>По локализации:</w:t>
      </w:r>
    </w:p>
    <w:p w14:paraId="330E9046" w14:textId="77777777" w:rsidR="008D267F" w:rsidRDefault="00D379EB">
      <w:pPr>
        <w:pStyle w:val="20"/>
        <w:shd w:val="clear" w:color="auto" w:fill="auto"/>
        <w:tabs>
          <w:tab w:val="left" w:pos="868"/>
        </w:tabs>
        <w:spacing w:before="0" w:after="0" w:line="413" w:lineRule="exact"/>
        <w:ind w:firstLine="500"/>
        <w:jc w:val="both"/>
      </w:pPr>
      <w:r>
        <w:t>а)</w:t>
      </w:r>
      <w:r>
        <w:tab/>
        <w:t>язвы желудка (с указанием анатомического отдела);</w:t>
      </w:r>
    </w:p>
    <w:p w14:paraId="50C18C4B" w14:textId="77777777" w:rsidR="008D267F" w:rsidRDefault="00D379EB">
      <w:pPr>
        <w:pStyle w:val="20"/>
        <w:shd w:val="clear" w:color="auto" w:fill="auto"/>
        <w:tabs>
          <w:tab w:val="left" w:pos="882"/>
        </w:tabs>
        <w:spacing w:before="0" w:after="0" w:line="413" w:lineRule="exact"/>
        <w:ind w:firstLine="500"/>
        <w:jc w:val="both"/>
      </w:pPr>
      <w:r>
        <w:t>б)</w:t>
      </w:r>
      <w:r>
        <w:tab/>
        <w:t>язвы двенадцатиперстной кишки (с указанием анатомического отдела);</w:t>
      </w:r>
    </w:p>
    <w:p w14:paraId="2C30024C" w14:textId="77777777" w:rsidR="008D267F" w:rsidRDefault="00D379EB">
      <w:pPr>
        <w:pStyle w:val="20"/>
        <w:numPr>
          <w:ilvl w:val="0"/>
          <w:numId w:val="3"/>
        </w:numPr>
        <w:shd w:val="clear" w:color="auto" w:fill="auto"/>
        <w:tabs>
          <w:tab w:val="left" w:pos="854"/>
        </w:tabs>
        <w:spacing w:before="0" w:after="0" w:line="413" w:lineRule="exact"/>
        <w:ind w:firstLine="500"/>
        <w:jc w:val="both"/>
      </w:pPr>
      <w:r>
        <w:t>По клинической форме:</w:t>
      </w:r>
    </w:p>
    <w:p w14:paraId="48D4EA69" w14:textId="77777777" w:rsidR="008D267F" w:rsidRDefault="00D379EB">
      <w:pPr>
        <w:pStyle w:val="20"/>
        <w:shd w:val="clear" w:color="auto" w:fill="auto"/>
        <w:tabs>
          <w:tab w:val="left" w:pos="868"/>
        </w:tabs>
        <w:spacing w:before="0" w:after="0" w:line="413" w:lineRule="exact"/>
        <w:ind w:firstLine="500"/>
        <w:jc w:val="both"/>
      </w:pPr>
      <w:r>
        <w:t>а)</w:t>
      </w:r>
      <w:r>
        <w:tab/>
        <w:t>прободение в свободную брюшную полость (типичное, прикрытое);</w:t>
      </w:r>
    </w:p>
    <w:p w14:paraId="2B319EF4" w14:textId="77777777" w:rsidR="008D267F" w:rsidRDefault="00D379EB">
      <w:pPr>
        <w:pStyle w:val="20"/>
        <w:shd w:val="clear" w:color="auto" w:fill="auto"/>
        <w:tabs>
          <w:tab w:val="left" w:pos="814"/>
        </w:tabs>
        <w:spacing w:before="0" w:after="0" w:line="413" w:lineRule="exact"/>
        <w:ind w:firstLine="500"/>
        <w:jc w:val="both"/>
      </w:pPr>
      <w:r>
        <w:t>б)</w:t>
      </w:r>
      <w:r>
        <w:tab/>
        <w:t xml:space="preserve">атипичное </w:t>
      </w:r>
      <w:r>
        <w:t>прободение (в сальниковую сумку, малый или большой сальник - между листками брюшины, в забрюшинную клетчатку, в изолированную спайками полость);</w:t>
      </w:r>
    </w:p>
    <w:p w14:paraId="29ABC431" w14:textId="77777777" w:rsidR="008D267F" w:rsidRDefault="00D379EB">
      <w:pPr>
        <w:pStyle w:val="20"/>
        <w:shd w:val="clear" w:color="auto" w:fill="auto"/>
        <w:tabs>
          <w:tab w:val="left" w:pos="810"/>
        </w:tabs>
        <w:spacing w:before="0" w:after="0" w:line="413" w:lineRule="exact"/>
        <w:ind w:firstLine="500"/>
        <w:jc w:val="both"/>
      </w:pPr>
      <w:r>
        <w:t>в)</w:t>
      </w:r>
      <w:r>
        <w:tab/>
        <w:t>сочетание прободения с другими осложнениями язвенного процесса (кровотечение, стеноз, пенетрация, малигнизац</w:t>
      </w:r>
      <w:r>
        <w:t>ия);</w:t>
      </w:r>
    </w:p>
    <w:p w14:paraId="3D926591" w14:textId="77777777" w:rsidR="008D267F" w:rsidRDefault="00D379EB">
      <w:pPr>
        <w:pStyle w:val="20"/>
        <w:numPr>
          <w:ilvl w:val="0"/>
          <w:numId w:val="3"/>
        </w:numPr>
        <w:shd w:val="clear" w:color="auto" w:fill="auto"/>
        <w:tabs>
          <w:tab w:val="left" w:pos="786"/>
        </w:tabs>
        <w:spacing w:before="0" w:after="0" w:line="413" w:lineRule="exact"/>
        <w:ind w:firstLine="500"/>
        <w:jc w:val="both"/>
      </w:pPr>
      <w:r>
        <w:t>По выраженности перитонита (согласно действующей классификации - см. Национальные рекомендации «Абдоминальная хирургическая инфекция» 2011).</w:t>
      </w:r>
    </w:p>
    <w:p w14:paraId="344F3661" w14:textId="77777777" w:rsidR="008D267F" w:rsidRDefault="00D379EB">
      <w:pPr>
        <w:pStyle w:val="23"/>
        <w:keepNext/>
        <w:keepLines/>
        <w:numPr>
          <w:ilvl w:val="1"/>
          <w:numId w:val="2"/>
        </w:numPr>
        <w:shd w:val="clear" w:color="auto" w:fill="auto"/>
        <w:tabs>
          <w:tab w:val="left" w:pos="1050"/>
        </w:tabs>
        <w:spacing w:line="494" w:lineRule="exact"/>
      </w:pPr>
      <w:bookmarkStart w:id="11" w:name="bookmark11"/>
      <w:r>
        <w:t>Клиническая картина заболевания или состояния (группы заболеваний или состояний)</w:t>
      </w:r>
      <w:bookmarkEnd w:id="11"/>
    </w:p>
    <w:p w14:paraId="5DE604BF" w14:textId="77777777" w:rsidR="008D267F" w:rsidRDefault="00D379EB">
      <w:pPr>
        <w:pStyle w:val="20"/>
        <w:shd w:val="clear" w:color="auto" w:fill="auto"/>
        <w:spacing w:before="0" w:after="0" w:line="240" w:lineRule="exact"/>
        <w:ind w:firstLine="500"/>
        <w:jc w:val="both"/>
      </w:pPr>
      <w:r>
        <w:t xml:space="preserve">Характерными </w:t>
      </w:r>
      <w:r>
        <w:t>клиническими признаками ПЯ являются:</w:t>
      </w:r>
    </w:p>
    <w:p w14:paraId="5C510799" w14:textId="77777777" w:rsidR="008D267F" w:rsidRDefault="00D379EB">
      <w:pPr>
        <w:pStyle w:val="20"/>
        <w:numPr>
          <w:ilvl w:val="0"/>
          <w:numId w:val="4"/>
        </w:numPr>
        <w:shd w:val="clear" w:color="auto" w:fill="auto"/>
        <w:tabs>
          <w:tab w:val="left" w:pos="770"/>
        </w:tabs>
        <w:spacing w:before="0" w:after="0" w:line="413" w:lineRule="exact"/>
        <w:ind w:firstLine="500"/>
        <w:jc w:val="both"/>
      </w:pPr>
      <w:r>
        <w:t>Острое начало заболевания с «кинжальной» болью в животе (симптом Дьелафуа).</w:t>
      </w:r>
    </w:p>
    <w:p w14:paraId="2B9D6E39" w14:textId="77777777" w:rsidR="008D267F" w:rsidRDefault="00D379EB">
      <w:pPr>
        <w:pStyle w:val="20"/>
        <w:numPr>
          <w:ilvl w:val="0"/>
          <w:numId w:val="4"/>
        </w:numPr>
        <w:shd w:val="clear" w:color="auto" w:fill="auto"/>
        <w:tabs>
          <w:tab w:val="left" w:pos="794"/>
        </w:tabs>
        <w:spacing w:before="0" w:after="0" w:line="413" w:lineRule="exact"/>
        <w:ind w:firstLine="500"/>
        <w:jc w:val="both"/>
      </w:pPr>
      <w:r>
        <w:lastRenderedPageBreak/>
        <w:t>Напряжение мышц живота («доскообразный живот»).</w:t>
      </w:r>
    </w:p>
    <w:p w14:paraId="519A3AED" w14:textId="77777777" w:rsidR="008D267F" w:rsidRDefault="00D379EB">
      <w:pPr>
        <w:pStyle w:val="20"/>
        <w:numPr>
          <w:ilvl w:val="0"/>
          <w:numId w:val="4"/>
        </w:numPr>
        <w:shd w:val="clear" w:color="auto" w:fill="auto"/>
        <w:tabs>
          <w:tab w:val="left" w:pos="794"/>
        </w:tabs>
        <w:spacing w:before="0" w:after="0" w:line="413" w:lineRule="exact"/>
        <w:ind w:firstLine="500"/>
        <w:jc w:val="both"/>
      </w:pPr>
      <w:r>
        <w:t>Боль при пальпации живота.</w:t>
      </w:r>
    </w:p>
    <w:p w14:paraId="24D3751C" w14:textId="77777777" w:rsidR="008D267F" w:rsidRDefault="00D379EB">
      <w:pPr>
        <w:pStyle w:val="20"/>
        <w:shd w:val="clear" w:color="auto" w:fill="auto"/>
        <w:spacing w:before="0" w:after="0" w:line="413" w:lineRule="exact"/>
        <w:ind w:firstLine="500"/>
        <w:jc w:val="both"/>
      </w:pPr>
      <w:r>
        <w:t xml:space="preserve">Положение пациента вынужденное с согнутыми коленями, боль </w:t>
      </w:r>
      <w:r>
        <w:t>усиливается при движении, страдальческое выражение лица, кожные покровы бледные, губы цианотичны, сухость слизистой рта и губ.</w:t>
      </w:r>
    </w:p>
    <w:p w14:paraId="5F4072EF" w14:textId="77777777" w:rsidR="008D267F" w:rsidRDefault="00D379EB">
      <w:pPr>
        <w:pStyle w:val="20"/>
        <w:shd w:val="clear" w:color="auto" w:fill="auto"/>
        <w:spacing w:before="0" w:after="0" w:line="413" w:lineRule="exact"/>
        <w:ind w:firstLine="500"/>
        <w:jc w:val="both"/>
      </w:pPr>
      <w:r>
        <w:t>Артериальное давление снижено на 5-10%, пульс замедлен (симптом Грекова), дыхание частое, поверхностное.</w:t>
      </w:r>
    </w:p>
    <w:p w14:paraId="46862AC4" w14:textId="77777777" w:rsidR="008D267F" w:rsidRDefault="00D379EB">
      <w:pPr>
        <w:pStyle w:val="20"/>
        <w:shd w:val="clear" w:color="auto" w:fill="auto"/>
        <w:spacing w:before="0" w:after="0" w:line="413" w:lineRule="exact"/>
        <w:ind w:firstLine="500"/>
        <w:jc w:val="both"/>
      </w:pPr>
      <w:r>
        <w:t xml:space="preserve">Передняя брюшная стенка </w:t>
      </w:r>
      <w:r>
        <w:t>напряжена («доскообразное» напряжение), в первый час заболевания отмечается резкая боль в эпигастрии и мезогастрии - 92% [11].</w:t>
      </w:r>
    </w:p>
    <w:p w14:paraId="24238948" w14:textId="77777777" w:rsidR="008D267F" w:rsidRDefault="00D379EB">
      <w:pPr>
        <w:pStyle w:val="20"/>
        <w:shd w:val="clear" w:color="auto" w:fill="auto"/>
        <w:spacing w:before="0" w:after="0" w:line="413" w:lineRule="exact"/>
        <w:ind w:firstLine="500"/>
        <w:jc w:val="both"/>
      </w:pPr>
      <w:r>
        <w:t>В первый час заболевания появляются положительные симптомы раздражения брюшины: Щеткина-Блюмберга, Воскресенского, Раздольского -</w:t>
      </w:r>
      <w:r>
        <w:t xml:space="preserve"> 98%.</w:t>
      </w:r>
    </w:p>
    <w:p w14:paraId="02564E1A" w14:textId="77777777" w:rsidR="008D267F" w:rsidRDefault="00D379EB">
      <w:pPr>
        <w:pStyle w:val="20"/>
        <w:shd w:val="clear" w:color="auto" w:fill="auto"/>
        <w:spacing w:before="0" w:after="0" w:line="413" w:lineRule="exact"/>
        <w:ind w:firstLine="500"/>
        <w:jc w:val="both"/>
      </w:pPr>
      <w:r>
        <w:t>При перкуссии живота появляется резкая боль. Можно установить исчезновение печеночной тупости (симптом Кларка) и появление высокого тимпанита над печенью (симптом Спижарного) - 37%. При наличии жидкости в нижних и боковых отделах живота определятся п</w:t>
      </w:r>
      <w:r>
        <w:t>ритупление или тупость перкуторного звука (симптом Де Кервена).</w:t>
      </w:r>
    </w:p>
    <w:p w14:paraId="43FEDEBD" w14:textId="77777777" w:rsidR="008D267F" w:rsidRDefault="00D379EB">
      <w:pPr>
        <w:pStyle w:val="20"/>
        <w:shd w:val="clear" w:color="auto" w:fill="auto"/>
        <w:spacing w:before="0" w:after="0" w:line="413" w:lineRule="exact"/>
        <w:ind w:firstLine="500"/>
        <w:jc w:val="both"/>
        <w:sectPr w:rsidR="008D267F">
          <w:pgSz w:w="11900" w:h="16840"/>
          <w:pgMar w:top="999" w:right="629" w:bottom="1143" w:left="1344" w:header="0" w:footer="3" w:gutter="0"/>
          <w:cols w:space="720"/>
          <w:noEndnote/>
          <w:docGrid w:linePitch="360"/>
        </w:sectPr>
      </w:pPr>
      <w:r>
        <w:t>Результаты физикального обследования могут быть противоречивыми, так как симптомы перитонита наблюдаются у 35-50% пациентов с ПЯ. Чаще это происходит при прикрытой перфора</w:t>
      </w:r>
      <w:r>
        <w:t>ции язвы или у пациентов с атипичной локализацией процесса. Боль в животе менее выражена при перфорации язв задней стенки двенадцатиперстной кишки и кардиального отдела желудка, когда его содержимое попадает в забрюшинную клетчатку или сальниковую сумку [1</w:t>
      </w:r>
      <w:r>
        <w:t>2,13,14,15].</w:t>
      </w:r>
    </w:p>
    <w:p w14:paraId="23B3C158" w14:textId="77777777" w:rsidR="008D267F" w:rsidRDefault="00D379EB">
      <w:pPr>
        <w:pStyle w:val="32"/>
        <w:keepNext/>
        <w:keepLines/>
        <w:numPr>
          <w:ilvl w:val="0"/>
          <w:numId w:val="2"/>
        </w:numPr>
        <w:shd w:val="clear" w:color="auto" w:fill="auto"/>
        <w:tabs>
          <w:tab w:val="left" w:pos="791"/>
        </w:tabs>
        <w:spacing w:after="0" w:line="490" w:lineRule="exact"/>
        <w:ind w:firstLine="500"/>
      </w:pPr>
      <w:bookmarkStart w:id="12" w:name="bookmark12"/>
      <w:r>
        <w:lastRenderedPageBreak/>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12"/>
    </w:p>
    <w:p w14:paraId="420D1ECA" w14:textId="77777777" w:rsidR="008D267F" w:rsidRDefault="00D379EB">
      <w:pPr>
        <w:pStyle w:val="60"/>
        <w:shd w:val="clear" w:color="auto" w:fill="auto"/>
        <w:ind w:firstLine="500"/>
      </w:pPr>
      <w:r>
        <w:t xml:space="preserve">Диагноз прободной язвы желудка или двенадцатиперстной кишки устанавливается на </w:t>
      </w:r>
      <w:r>
        <w:t>основании:</w:t>
      </w:r>
    </w:p>
    <w:p w14:paraId="0C6312B6" w14:textId="77777777" w:rsidR="008D267F" w:rsidRDefault="00D379EB">
      <w:pPr>
        <w:pStyle w:val="60"/>
        <w:numPr>
          <w:ilvl w:val="0"/>
          <w:numId w:val="5"/>
        </w:numPr>
        <w:shd w:val="clear" w:color="auto" w:fill="auto"/>
        <w:tabs>
          <w:tab w:val="left" w:pos="757"/>
        </w:tabs>
        <w:ind w:firstLine="500"/>
      </w:pPr>
      <w:r>
        <w:t>анамнестических данных (характерные жалобы на внезапно возникшую острую «кинжальную» боль в эпигастральной области, язвенный анамнез);</w:t>
      </w:r>
    </w:p>
    <w:p w14:paraId="4FD19619" w14:textId="77777777" w:rsidR="008D267F" w:rsidRDefault="00D379EB">
      <w:pPr>
        <w:pStyle w:val="60"/>
        <w:numPr>
          <w:ilvl w:val="0"/>
          <w:numId w:val="5"/>
        </w:numPr>
        <w:shd w:val="clear" w:color="auto" w:fill="auto"/>
        <w:tabs>
          <w:tab w:val="left" w:pos="757"/>
        </w:tabs>
        <w:ind w:firstLine="500"/>
      </w:pPr>
      <w:r>
        <w:t>физикального обследования (напряжённость мышц брюшной стенки, выраженная болезненность при пальпации);</w:t>
      </w:r>
    </w:p>
    <w:p w14:paraId="36782FF3" w14:textId="77777777" w:rsidR="008D267F" w:rsidRDefault="00D379EB">
      <w:pPr>
        <w:pStyle w:val="60"/>
        <w:numPr>
          <w:ilvl w:val="0"/>
          <w:numId w:val="5"/>
        </w:numPr>
        <w:shd w:val="clear" w:color="auto" w:fill="auto"/>
        <w:tabs>
          <w:tab w:val="left" w:pos="767"/>
        </w:tabs>
        <w:ind w:firstLine="500"/>
      </w:pPr>
      <w:r>
        <w:t>инструм</w:t>
      </w:r>
      <w:r>
        <w:t>ентального обследования (наличие свободного газа в брюшной полости по данным лучевых методов обследования, визуализация язвенного дефекта с перфорацией при эзофагогастродуоденоскопии [1,28,10,11].</w:t>
      </w:r>
    </w:p>
    <w:p w14:paraId="3BD44236" w14:textId="77777777" w:rsidR="008D267F" w:rsidRDefault="00D379EB">
      <w:pPr>
        <w:pStyle w:val="60"/>
        <w:shd w:val="clear" w:color="auto" w:fill="auto"/>
        <w:spacing w:after="240"/>
        <w:ind w:firstLine="500"/>
      </w:pPr>
      <w:r>
        <w:t>Комментарии: Диагностика ПЯ относится к экстренным мероприя</w:t>
      </w:r>
      <w:r>
        <w:t>тиям [1,28,10,11].</w:t>
      </w:r>
    </w:p>
    <w:p w14:paraId="58FCEFA7" w14:textId="77777777" w:rsidR="008D267F" w:rsidRDefault="00D379EB">
      <w:pPr>
        <w:pStyle w:val="20"/>
        <w:shd w:val="clear" w:color="auto" w:fill="auto"/>
        <w:spacing w:before="0" w:after="330" w:line="413" w:lineRule="exact"/>
        <w:ind w:firstLine="500"/>
        <w:jc w:val="both"/>
      </w:pPr>
      <w:r>
        <w:t>Прободную язву желудка и двенадцатиперстной кишки чаще всего приходится дифференцировать с острыми хирургическими заболеваниями других органов брюшной полости, сопровождающихся резким болевым синдромом или развитием перитонита: острый хо</w:t>
      </w:r>
      <w:r>
        <w:t>лецистит, печеночная колика, острый панкреатит, острая кишечная непроходимость, острый аппендицит, острое расширение или заворот желудка (</w:t>
      </w:r>
      <w:r>
        <w:rPr>
          <w:rStyle w:val="21"/>
        </w:rPr>
        <w:t>Приложение Г7</w:t>
      </w:r>
      <w:r>
        <w:t>).</w:t>
      </w:r>
    </w:p>
    <w:p w14:paraId="7A82B1EE" w14:textId="77777777" w:rsidR="008D267F" w:rsidRDefault="00D379EB">
      <w:pPr>
        <w:pStyle w:val="23"/>
        <w:keepNext/>
        <w:keepLines/>
        <w:numPr>
          <w:ilvl w:val="0"/>
          <w:numId w:val="6"/>
        </w:numPr>
        <w:shd w:val="clear" w:color="auto" w:fill="auto"/>
        <w:tabs>
          <w:tab w:val="left" w:pos="1085"/>
        </w:tabs>
        <w:spacing w:after="248" w:line="300" w:lineRule="exact"/>
      </w:pPr>
      <w:bookmarkStart w:id="13" w:name="bookmark13"/>
      <w:r>
        <w:t>Жалобы и анамнез</w:t>
      </w:r>
      <w:bookmarkEnd w:id="13"/>
    </w:p>
    <w:p w14:paraId="02F0F69E" w14:textId="77777777" w:rsidR="008D267F" w:rsidRDefault="00D379EB">
      <w:pPr>
        <w:pStyle w:val="20"/>
        <w:shd w:val="clear" w:color="auto" w:fill="auto"/>
        <w:spacing w:before="0" w:after="0" w:line="413" w:lineRule="exact"/>
        <w:ind w:firstLine="500"/>
        <w:jc w:val="both"/>
      </w:pPr>
      <w:r>
        <w:rPr>
          <w:rStyle w:val="24"/>
          <w:lang w:val="ru-RU" w:eastAsia="ru-RU" w:bidi="ru-RU"/>
        </w:rPr>
        <w:t>•</w:t>
      </w:r>
      <w:r>
        <w:t xml:space="preserve"> При поступлении в приёмное отделение пациента с подозрением на ПЯ рекомендуется осм</w:t>
      </w:r>
      <w:r>
        <w:t>отр врача-хирурга с целью исключения или подтверждения данного диагноза и определения дальнейшей тактики [8,10].</w:t>
      </w:r>
    </w:p>
    <w:p w14:paraId="7131C850" w14:textId="77777777" w:rsidR="008D267F" w:rsidRDefault="00D379EB">
      <w:pPr>
        <w:pStyle w:val="30"/>
        <w:shd w:val="clear" w:color="auto" w:fill="auto"/>
        <w:spacing w:after="240" w:line="413" w:lineRule="exact"/>
        <w:ind w:firstLine="500"/>
        <w:jc w:val="both"/>
      </w:pPr>
      <w:r>
        <w:t>Уровень убедительности рекомендации С (уровень достоверности доказательств - 5)</w:t>
      </w:r>
    </w:p>
    <w:p w14:paraId="1DDE98C2" w14:textId="77777777" w:rsidR="008D267F" w:rsidRDefault="00D379EB">
      <w:pPr>
        <w:pStyle w:val="20"/>
        <w:shd w:val="clear" w:color="auto" w:fill="auto"/>
        <w:spacing w:before="0" w:after="0" w:line="413" w:lineRule="exact"/>
        <w:ind w:firstLine="500"/>
        <w:jc w:val="both"/>
      </w:pPr>
      <w:r>
        <w:t xml:space="preserve">• Врачу при опросе пациента с подозрением на ПЯ </w:t>
      </w:r>
      <w:r>
        <w:t>рекомендуется обратить внимание на наличие симптома Дьелафуа (острую «кинжальную» боль в животе) и язвенный анамнез [8,10].</w:t>
      </w:r>
    </w:p>
    <w:p w14:paraId="7F97000C" w14:textId="77777777" w:rsidR="008D267F" w:rsidRDefault="00D379EB">
      <w:pPr>
        <w:pStyle w:val="30"/>
        <w:shd w:val="clear" w:color="auto" w:fill="auto"/>
        <w:spacing w:line="413" w:lineRule="exact"/>
        <w:ind w:firstLine="500"/>
        <w:jc w:val="both"/>
      </w:pPr>
      <w:r>
        <w:t>Уровень убедительности рекомендации С (уровень достоверности доказательств - 5)</w:t>
      </w:r>
    </w:p>
    <w:p w14:paraId="5EE9C7B1" w14:textId="77777777" w:rsidR="008D267F" w:rsidRDefault="00D379EB">
      <w:pPr>
        <w:pStyle w:val="60"/>
        <w:shd w:val="clear" w:color="auto" w:fill="auto"/>
        <w:ind w:firstLine="500"/>
      </w:pPr>
      <w:r>
        <w:t>Комментарии: внезапно возникшая интенсивная «кинжаль</w:t>
      </w:r>
      <w:r>
        <w:t>ная» боль связана с прорывом содержимого желудка или двенадцатиперстной кишки в брюшную полость и раздражением брюшины.</w:t>
      </w:r>
    </w:p>
    <w:p w14:paraId="499EAA8A" w14:textId="77777777" w:rsidR="008D267F" w:rsidRDefault="00D379EB">
      <w:pPr>
        <w:pStyle w:val="23"/>
        <w:keepNext/>
        <w:keepLines/>
        <w:numPr>
          <w:ilvl w:val="0"/>
          <w:numId w:val="6"/>
        </w:numPr>
        <w:shd w:val="clear" w:color="auto" w:fill="auto"/>
        <w:tabs>
          <w:tab w:val="left" w:pos="1085"/>
        </w:tabs>
        <w:spacing w:line="300" w:lineRule="exact"/>
      </w:pPr>
      <w:bookmarkStart w:id="14" w:name="bookmark14"/>
      <w:r>
        <w:t>Физикальное обследование</w:t>
      </w:r>
      <w:bookmarkEnd w:id="14"/>
    </w:p>
    <w:p w14:paraId="670156C8" w14:textId="77777777" w:rsidR="008D267F" w:rsidRDefault="00D379EB">
      <w:pPr>
        <w:pStyle w:val="20"/>
        <w:numPr>
          <w:ilvl w:val="0"/>
          <w:numId w:val="7"/>
        </w:numPr>
        <w:shd w:val="clear" w:color="auto" w:fill="auto"/>
        <w:tabs>
          <w:tab w:val="left" w:pos="715"/>
        </w:tabs>
        <w:spacing w:before="0" w:after="0" w:line="413" w:lineRule="exact"/>
        <w:ind w:firstLine="500"/>
        <w:jc w:val="both"/>
      </w:pPr>
      <w:r>
        <w:t>При физикальном обследовании пациента с подозрением на ПЯ рекомендуется обратить внимание на выраженную болезне</w:t>
      </w:r>
      <w:r>
        <w:t>нность при пальпации передней брюшной стенки, «доскообразное» напряжение мышц живота [8,10].</w:t>
      </w:r>
    </w:p>
    <w:p w14:paraId="396B3104" w14:textId="77777777" w:rsidR="008D267F" w:rsidRDefault="00D379EB">
      <w:pPr>
        <w:pStyle w:val="30"/>
        <w:shd w:val="clear" w:color="auto" w:fill="auto"/>
        <w:spacing w:line="413" w:lineRule="exact"/>
        <w:ind w:firstLine="500"/>
        <w:jc w:val="both"/>
      </w:pPr>
      <w:r>
        <w:lastRenderedPageBreak/>
        <w:t>Уровень убедительности рекомендации С (уровень достоверности доказательств - 5)</w:t>
      </w:r>
    </w:p>
    <w:p w14:paraId="604431AE" w14:textId="77777777" w:rsidR="008D267F" w:rsidRDefault="00D379EB">
      <w:pPr>
        <w:pStyle w:val="60"/>
        <w:shd w:val="clear" w:color="auto" w:fill="auto"/>
        <w:spacing w:after="570"/>
        <w:ind w:firstLine="500"/>
      </w:pPr>
      <w:r>
        <w:t>Комментарии: Рефлекторное напряжении брюшной стенки и болезненность при её пальпаци</w:t>
      </w:r>
      <w:r>
        <w:t>и связано с раздражением брюшины при проникновении содержимого ЖКТ в брюшную полость. Указанные симптомы позволяют заподозрить перфорацию язвы, однако только инструментальные методы исследования позволяют верифицировать диагноз. Другие характерные симптомы</w:t>
      </w:r>
      <w:r>
        <w:t>, выявляемые при перфоративной язве желудка и двенадцатиперстной кишки, описаны в разделе 1.6 настоящих рекомендаций.</w:t>
      </w:r>
    </w:p>
    <w:p w14:paraId="3332C823" w14:textId="77777777" w:rsidR="008D267F" w:rsidRDefault="00D379EB">
      <w:pPr>
        <w:pStyle w:val="23"/>
        <w:keepNext/>
        <w:keepLines/>
        <w:numPr>
          <w:ilvl w:val="0"/>
          <w:numId w:val="6"/>
        </w:numPr>
        <w:shd w:val="clear" w:color="auto" w:fill="auto"/>
        <w:tabs>
          <w:tab w:val="left" w:pos="1067"/>
        </w:tabs>
        <w:spacing w:after="258" w:line="300" w:lineRule="exact"/>
      </w:pPr>
      <w:bookmarkStart w:id="15" w:name="bookmark15"/>
      <w:r>
        <w:t>Лабораторные диагностические исследования</w:t>
      </w:r>
      <w:bookmarkEnd w:id="15"/>
    </w:p>
    <w:p w14:paraId="3E34BE15" w14:textId="77777777" w:rsidR="008D267F" w:rsidRDefault="00D379EB">
      <w:pPr>
        <w:pStyle w:val="20"/>
        <w:numPr>
          <w:ilvl w:val="0"/>
          <w:numId w:val="7"/>
        </w:numPr>
        <w:shd w:val="clear" w:color="auto" w:fill="auto"/>
        <w:tabs>
          <w:tab w:val="left" w:pos="715"/>
        </w:tabs>
        <w:spacing w:before="0" w:after="0" w:line="413" w:lineRule="exact"/>
        <w:ind w:firstLine="500"/>
        <w:jc w:val="both"/>
      </w:pPr>
      <w:r>
        <w:t>Всем пациентам с подозрением на ПЯ рекомендуется выполнять стандартный набор лабораторных исслед</w:t>
      </w:r>
      <w:r>
        <w:t>ований: общий (клинический) анализ крови, мочи, анализ крови биохимический общетерапевтический, включая исследование уровня креатинина в крови, исследование уровня общего билирубина в крови, исследование уровня глюкозы в крови, определение активности амила</w:t>
      </w:r>
      <w:r>
        <w:t>зы в крови [10,15].</w:t>
      </w:r>
    </w:p>
    <w:p w14:paraId="086CFD87" w14:textId="77777777" w:rsidR="008D267F" w:rsidRDefault="00D379EB">
      <w:pPr>
        <w:pStyle w:val="30"/>
        <w:shd w:val="clear" w:color="auto" w:fill="auto"/>
        <w:spacing w:line="413" w:lineRule="exact"/>
        <w:ind w:firstLine="500"/>
        <w:jc w:val="both"/>
      </w:pPr>
      <w:r>
        <w:t xml:space="preserve">Уровень убедительности рекомендации </w:t>
      </w:r>
      <w:r>
        <w:rPr>
          <w:lang w:val="en-US" w:eastAsia="en-US" w:bidi="en-US"/>
        </w:rPr>
        <w:t xml:space="preserve">C </w:t>
      </w:r>
      <w:r>
        <w:t>(уровень достоверности доказательств - 5)</w:t>
      </w:r>
    </w:p>
    <w:p w14:paraId="5846EBF9" w14:textId="77777777" w:rsidR="008D267F" w:rsidRDefault="00D379EB">
      <w:pPr>
        <w:pStyle w:val="60"/>
        <w:shd w:val="clear" w:color="auto" w:fill="auto"/>
        <w:spacing w:after="330"/>
        <w:ind w:firstLine="500"/>
      </w:pPr>
      <w:r>
        <w:t xml:space="preserve">Комментарии: Изменения лабораторных показателей при ПЯ неспецифичны, однако врачу следует обратить внимание на наличие лейкоцитоза и повышение уровня </w:t>
      </w:r>
      <w:r>
        <w:t>амилазы, которые могут наблюдаться при перфорации язвы.</w:t>
      </w:r>
    </w:p>
    <w:p w14:paraId="33D797AF" w14:textId="77777777" w:rsidR="008D267F" w:rsidRDefault="00D379EB">
      <w:pPr>
        <w:pStyle w:val="23"/>
        <w:keepNext/>
        <w:keepLines/>
        <w:numPr>
          <w:ilvl w:val="0"/>
          <w:numId w:val="6"/>
        </w:numPr>
        <w:shd w:val="clear" w:color="auto" w:fill="auto"/>
        <w:tabs>
          <w:tab w:val="left" w:pos="1067"/>
        </w:tabs>
        <w:spacing w:after="254" w:line="300" w:lineRule="exact"/>
      </w:pPr>
      <w:bookmarkStart w:id="16" w:name="bookmark16"/>
      <w:r>
        <w:t>Инструментальные диагностические исследования</w:t>
      </w:r>
      <w:bookmarkEnd w:id="16"/>
    </w:p>
    <w:p w14:paraId="70E2E173" w14:textId="77777777" w:rsidR="008D267F" w:rsidRDefault="00D379EB">
      <w:pPr>
        <w:pStyle w:val="20"/>
        <w:shd w:val="clear" w:color="auto" w:fill="auto"/>
        <w:spacing w:before="0" w:after="244" w:line="418" w:lineRule="exact"/>
        <w:ind w:firstLine="500"/>
        <w:jc w:val="both"/>
      </w:pPr>
      <w:r>
        <w:t>Инструментальные методы обследования позволяют выявить характерные признаки ПЯ: свободный газ в брюшной полости, свободную жидкость в брюшной полости, нал</w:t>
      </w:r>
      <w:r>
        <w:t>ичие и локализацию язвы, и прободное отверстие.</w:t>
      </w:r>
    </w:p>
    <w:p w14:paraId="4AEFE08D" w14:textId="77777777" w:rsidR="008D267F" w:rsidRDefault="00D379EB">
      <w:pPr>
        <w:pStyle w:val="20"/>
        <w:numPr>
          <w:ilvl w:val="0"/>
          <w:numId w:val="7"/>
        </w:numPr>
        <w:shd w:val="clear" w:color="auto" w:fill="auto"/>
        <w:tabs>
          <w:tab w:val="left" w:pos="715"/>
        </w:tabs>
        <w:spacing w:before="0" w:after="0" w:line="413" w:lineRule="exact"/>
        <w:ind w:firstLine="500"/>
        <w:jc w:val="both"/>
      </w:pPr>
      <w:r>
        <w:t>Всем пациентам с подозрением на ПЯ рекомендуется выполнить обзорную рентгенографию органов брюшной полости для обнаружения свободного газа [12-17,19].</w:t>
      </w:r>
    </w:p>
    <w:p w14:paraId="6F867117" w14:textId="77777777" w:rsidR="008D267F" w:rsidRDefault="00D379EB">
      <w:pPr>
        <w:pStyle w:val="30"/>
        <w:shd w:val="clear" w:color="auto" w:fill="auto"/>
        <w:spacing w:line="413" w:lineRule="exact"/>
        <w:ind w:firstLine="500"/>
        <w:jc w:val="both"/>
      </w:pPr>
      <w:r>
        <w:t xml:space="preserve">Уровень убедительности рекомендации </w:t>
      </w:r>
      <w:r>
        <w:rPr>
          <w:lang w:val="en-US" w:eastAsia="en-US" w:bidi="en-US"/>
        </w:rPr>
        <w:t xml:space="preserve">B </w:t>
      </w:r>
      <w:r>
        <w:t>(уровень достоверно</w:t>
      </w:r>
      <w:r>
        <w:t>сти доказательств - 2)</w:t>
      </w:r>
    </w:p>
    <w:p w14:paraId="13AD6077" w14:textId="77777777" w:rsidR="008D267F" w:rsidRDefault="00D379EB">
      <w:pPr>
        <w:pStyle w:val="60"/>
        <w:shd w:val="clear" w:color="auto" w:fill="auto"/>
        <w:spacing w:after="240"/>
        <w:ind w:firstLine="500"/>
      </w:pPr>
      <w:r>
        <w:t xml:space="preserve">Комментарии: Диагностическая точность обзорной рентгенографии варьирует от 30% до 85%. Исследование проводится в вертикальном положении. Газ в свободной брюшной полости определяется на рентгенограмме в виде серповидной </w:t>
      </w:r>
      <w:r>
        <w:t xml:space="preserve">прослойки между диафрагмой и печенью, диафрагмой и желудком. При тяжелом состоянии пациента исследование можно провести в положении на боку. Но и отрицательный рентгеновский снимок не исключает возможной перфорации. В связи с этим ряд авторов считают, что </w:t>
      </w:r>
      <w:r>
        <w:t>в случае явных признаков перитонита первым из рентгенологического исследования должна быть компьютерная томография брюшной полости.</w:t>
      </w:r>
    </w:p>
    <w:p w14:paraId="7D5A784A" w14:textId="77777777" w:rsidR="008D267F" w:rsidRDefault="00D379EB">
      <w:pPr>
        <w:pStyle w:val="20"/>
        <w:numPr>
          <w:ilvl w:val="0"/>
          <w:numId w:val="7"/>
        </w:numPr>
        <w:shd w:val="clear" w:color="auto" w:fill="auto"/>
        <w:tabs>
          <w:tab w:val="left" w:pos="715"/>
        </w:tabs>
        <w:spacing w:before="0" w:after="0" w:line="413" w:lineRule="exact"/>
        <w:ind w:firstLine="540"/>
        <w:jc w:val="both"/>
      </w:pPr>
      <w:r>
        <w:lastRenderedPageBreak/>
        <w:t>Всем пациентам с подозрением на ПЯ при не информативности других диагностических методов и при наличии технической возможнос</w:t>
      </w:r>
      <w:r>
        <w:t>ти в медицинской организации рекомендуется проведение компьютерной томографии (КТ) брюшной полости [12,13,15,18-20].</w:t>
      </w:r>
    </w:p>
    <w:p w14:paraId="12C59E87" w14:textId="77777777" w:rsidR="008D267F" w:rsidRDefault="00D379EB">
      <w:pPr>
        <w:pStyle w:val="30"/>
        <w:shd w:val="clear" w:color="auto" w:fill="auto"/>
        <w:spacing w:after="30" w:line="240" w:lineRule="exact"/>
        <w:ind w:firstLine="540"/>
        <w:jc w:val="both"/>
      </w:pPr>
      <w:r>
        <w:t xml:space="preserve">Уровень убедительности рекомендации </w:t>
      </w:r>
      <w:r>
        <w:rPr>
          <w:lang w:val="en-US" w:eastAsia="en-US" w:bidi="en-US"/>
        </w:rPr>
        <w:t xml:space="preserve">B </w:t>
      </w:r>
      <w:r>
        <w:t>(уровень достоверности доказательств - 2)</w:t>
      </w:r>
    </w:p>
    <w:p w14:paraId="425F6D65" w14:textId="77777777" w:rsidR="008D267F" w:rsidRDefault="00D379EB">
      <w:pPr>
        <w:pStyle w:val="60"/>
        <w:shd w:val="clear" w:color="auto" w:fill="auto"/>
        <w:spacing w:after="240"/>
        <w:ind w:firstLine="540"/>
      </w:pPr>
      <w:r>
        <w:t xml:space="preserve">Комментарии: КТ брюшной полости при ПЯ имеет высокую </w:t>
      </w:r>
      <w:r>
        <w:t>диагностическую точность - 98% [12,15,18.19]. КТ позволяет выявить: свободный газ в брюшной полости, свободную жидкость в брюшной полости, утолщение желудочной или дуоденальной стенок в зоне язвы, обнаружить язву и перфоративное отверстие [12,15,18-21].</w:t>
      </w:r>
    </w:p>
    <w:p w14:paraId="61F4990D" w14:textId="77777777" w:rsidR="008D267F" w:rsidRDefault="00D379EB">
      <w:pPr>
        <w:pStyle w:val="20"/>
        <w:numPr>
          <w:ilvl w:val="0"/>
          <w:numId w:val="7"/>
        </w:numPr>
        <w:shd w:val="clear" w:color="auto" w:fill="auto"/>
        <w:tabs>
          <w:tab w:val="left" w:pos="715"/>
        </w:tabs>
        <w:spacing w:before="0" w:after="0" w:line="413" w:lineRule="exact"/>
        <w:ind w:firstLine="540"/>
        <w:jc w:val="both"/>
      </w:pPr>
      <w:r>
        <w:t>Па</w:t>
      </w:r>
      <w:r>
        <w:t>циентам с подозрением на ПЯ при отсутствии признаков свободного газа в брюшной полости по данным лучевых методов исследования рекомендуется пероральное или через назогастральный зонд введение водорастворимого контрастного препарата с проведением повторного</w:t>
      </w:r>
      <w:r>
        <w:t xml:space="preserve"> рентгенологического исследования (обзорная рентгенография органов брюшной полости или КТ органов брюшной полости) с целью выявления затёков контрастного вещества за пределы ЖКТ [13,15,18,20].</w:t>
      </w:r>
    </w:p>
    <w:p w14:paraId="7FA06DFF" w14:textId="77777777" w:rsidR="008D267F" w:rsidRDefault="00D379EB">
      <w:pPr>
        <w:pStyle w:val="30"/>
        <w:shd w:val="clear" w:color="auto" w:fill="auto"/>
        <w:spacing w:after="200" w:line="240" w:lineRule="exact"/>
        <w:ind w:firstLine="540"/>
        <w:jc w:val="both"/>
      </w:pPr>
      <w:r>
        <w:t>Уровень убедительности рекомендации С (уровень достоверности до</w:t>
      </w:r>
      <w:r>
        <w:t>казательств - 4)</w:t>
      </w:r>
    </w:p>
    <w:p w14:paraId="48A8CD84" w14:textId="77777777" w:rsidR="008D267F" w:rsidRDefault="00D379EB">
      <w:pPr>
        <w:pStyle w:val="20"/>
        <w:numPr>
          <w:ilvl w:val="0"/>
          <w:numId w:val="7"/>
        </w:numPr>
        <w:shd w:val="clear" w:color="auto" w:fill="auto"/>
        <w:tabs>
          <w:tab w:val="left" w:pos="715"/>
        </w:tabs>
        <w:spacing w:before="0" w:after="0" w:line="413" w:lineRule="exact"/>
        <w:ind w:firstLine="540"/>
        <w:jc w:val="both"/>
      </w:pPr>
      <w:r>
        <w:t>Всем пациентам с подозрением на ПЯ при негативном рентгенологическом исследовании или невозможности проведения КТ рекомендуется проведение ультразвукового исследования (УЗИ) органов брюшной полости для выявления свободного газа и свободной</w:t>
      </w:r>
      <w:r>
        <w:t xml:space="preserve"> жидкости в брюшной полости [21-24].</w:t>
      </w:r>
    </w:p>
    <w:p w14:paraId="0EE120CA" w14:textId="77777777" w:rsidR="008D267F" w:rsidRDefault="00D379EB">
      <w:pPr>
        <w:pStyle w:val="30"/>
        <w:shd w:val="clear" w:color="auto" w:fill="auto"/>
        <w:spacing w:line="413" w:lineRule="exact"/>
        <w:ind w:firstLine="540"/>
        <w:jc w:val="both"/>
      </w:pPr>
      <w:r>
        <w:t>Уровень убедительности рекомендации С (уровень достоверности доказательств - 5)</w:t>
      </w:r>
    </w:p>
    <w:p w14:paraId="6DB3A512" w14:textId="77777777" w:rsidR="008D267F" w:rsidRDefault="00D379EB">
      <w:pPr>
        <w:pStyle w:val="60"/>
        <w:shd w:val="clear" w:color="auto" w:fill="auto"/>
        <w:tabs>
          <w:tab w:val="left" w:pos="2474"/>
        </w:tabs>
        <w:ind w:firstLine="540"/>
      </w:pPr>
      <w:r>
        <w:t>Комментарии:</w:t>
      </w:r>
      <w:r>
        <w:tab/>
        <w:t>УЗИ органов брюшной полости имеет высокую совокупную</w:t>
      </w:r>
    </w:p>
    <w:p w14:paraId="1FD08C84" w14:textId="77777777" w:rsidR="008D267F" w:rsidRDefault="00D379EB">
      <w:pPr>
        <w:pStyle w:val="60"/>
        <w:shd w:val="clear" w:color="auto" w:fill="auto"/>
        <w:spacing w:after="180"/>
      </w:pPr>
      <w:r>
        <w:t xml:space="preserve">диагностическую точность при ПЯ - 91%. При УЗИ можно выявлять утолщенный </w:t>
      </w:r>
      <w:r>
        <w:t>(пониженной эхогенности) участок стенки органа, содержащей перфорацию. Ультразвуковым симптомом перфорации язвы является перерыв наружного контура стенки органа в области язвенного дефекта, который заполнен высокоэхогенным содержимым и располагается именно</w:t>
      </w:r>
      <w:r>
        <w:t xml:space="preserve"> в зоне утолщения. Язвенный дефект при УЗИ наиболее часто выглядит в виде конуса или неправильного конусовидного образования «рыбьего глаза» (по Т. </w:t>
      </w:r>
      <w:r>
        <w:rPr>
          <w:lang w:val="en-US" w:eastAsia="en-US" w:bidi="en-US"/>
        </w:rPr>
        <w:t xml:space="preserve">Yoschizumi) </w:t>
      </w:r>
      <w:r>
        <w:t>[25]. При подозрении на прикрытую перфорацию совокупная ценность УЗИ составляет: диагностическая</w:t>
      </w:r>
      <w:r>
        <w:t xml:space="preserve"> точность - 80,0%, специфичность - 85,7%, чувствительность - 66,7%. Однако роль УЗИ в диагностике ПЯ нуждается в уточнении [15].</w:t>
      </w:r>
    </w:p>
    <w:p w14:paraId="1EAB69DD" w14:textId="77777777" w:rsidR="008D267F" w:rsidRDefault="00D379EB">
      <w:pPr>
        <w:pStyle w:val="20"/>
        <w:numPr>
          <w:ilvl w:val="0"/>
          <w:numId w:val="7"/>
        </w:numPr>
        <w:shd w:val="clear" w:color="auto" w:fill="auto"/>
        <w:tabs>
          <w:tab w:val="left" w:pos="751"/>
        </w:tabs>
        <w:spacing w:before="0" w:after="0" w:line="413" w:lineRule="exact"/>
        <w:ind w:firstLine="540"/>
        <w:jc w:val="both"/>
      </w:pPr>
      <w:r>
        <w:t>Эзофагогастродуоденоскопия (ЭГДС) рекомендуется пациентам с подозрением на ПЯ при неоднозначной клинико-инструментальной картин</w:t>
      </w:r>
      <w:r>
        <w:t>е (отсутствие симптомов перитонита, отсутствие рентгенологических признаков пневмоперитонеума) и для диагностики других осложнений язвенной болезни (кровотечение, стеноз пилородуоденальной зоны) [30].</w:t>
      </w:r>
    </w:p>
    <w:p w14:paraId="310908D2" w14:textId="77777777" w:rsidR="008D267F" w:rsidRDefault="00D379EB">
      <w:pPr>
        <w:pStyle w:val="30"/>
        <w:shd w:val="clear" w:color="auto" w:fill="auto"/>
        <w:spacing w:line="240" w:lineRule="exact"/>
        <w:ind w:firstLine="540"/>
        <w:jc w:val="both"/>
      </w:pPr>
      <w:r>
        <w:t xml:space="preserve">Уровень убедительности рекомендации С (уровень </w:t>
      </w:r>
      <w:r>
        <w:t>достоверности доказательств - 5)</w:t>
      </w:r>
    </w:p>
    <w:p w14:paraId="42A42958" w14:textId="77777777" w:rsidR="008D267F" w:rsidRDefault="00D379EB">
      <w:pPr>
        <w:pStyle w:val="60"/>
        <w:shd w:val="clear" w:color="auto" w:fill="auto"/>
        <w:spacing w:after="180"/>
        <w:ind w:firstLine="540"/>
      </w:pPr>
      <w:r>
        <w:lastRenderedPageBreak/>
        <w:t>Комментарии: ЭГДС позволяет установить наличие прободной язвы в 90% случаев [30]. В случаях прикрытой перфорации, при отсутствии свободного воздуха в брюшной полости по данным лучевых методов исследования, при ЭГДС можно об</w:t>
      </w:r>
      <w:r>
        <w:t>наружить язвенный дефект с перфорацией, а при повторном рентгенологическом исследовании после ЭГДС - возможно появление признаков свободного воздуха в брюшной полости. Кроме того, эндоскопия также позволяет выполнить биопсию и исключить стеноз пилородуоден</w:t>
      </w:r>
      <w:r>
        <w:t>альной зоны.</w:t>
      </w:r>
    </w:p>
    <w:p w14:paraId="2ED2F2A1" w14:textId="77777777" w:rsidR="008D267F" w:rsidRDefault="00D379EB">
      <w:pPr>
        <w:pStyle w:val="20"/>
        <w:numPr>
          <w:ilvl w:val="0"/>
          <w:numId w:val="7"/>
        </w:numPr>
        <w:shd w:val="clear" w:color="auto" w:fill="auto"/>
        <w:tabs>
          <w:tab w:val="left" w:pos="751"/>
        </w:tabs>
        <w:spacing w:before="0" w:after="0" w:line="413" w:lineRule="exact"/>
        <w:ind w:firstLine="540"/>
        <w:jc w:val="both"/>
      </w:pPr>
      <w:r>
        <w:t>Диагностическая лапароскопия рекомендуется пациентам с подозрением на ПЯ при отсутствии свободного газа в брюшной полости, но при сохраняющемся подозрении на перфорацию полого органа [10,15,27,29].</w:t>
      </w:r>
    </w:p>
    <w:p w14:paraId="6DB2E646" w14:textId="77777777" w:rsidR="008D267F" w:rsidRDefault="00D379EB">
      <w:pPr>
        <w:pStyle w:val="30"/>
        <w:shd w:val="clear" w:color="auto" w:fill="auto"/>
        <w:spacing w:line="240" w:lineRule="exact"/>
        <w:ind w:firstLine="540"/>
        <w:jc w:val="both"/>
      </w:pPr>
      <w:r>
        <w:t>Уровень убедительности рекомендации С (уровен</w:t>
      </w:r>
      <w:r>
        <w:t>ь достоверности доказательств - 5)</w:t>
      </w:r>
    </w:p>
    <w:p w14:paraId="0338F8D4" w14:textId="77777777" w:rsidR="008D267F" w:rsidRDefault="00D379EB">
      <w:pPr>
        <w:pStyle w:val="60"/>
        <w:shd w:val="clear" w:color="auto" w:fill="auto"/>
        <w:spacing w:after="180"/>
        <w:ind w:firstLine="540"/>
      </w:pPr>
      <w:r>
        <w:t>Комментарий. При лапароскопии можно выявить характерный перитонеальный экссудат с примесью желудочного содержимого или желчи, обнаружить перфоративное отверстие, уточнить его локализацию, размеры, выраженность язвенного и</w:t>
      </w:r>
      <w:r>
        <w:t>нфильтрата, оценить наличие, распространённость и выраженность перитонита. Диагностическая лапароскопия может быть трансформирована в лечебную операцию.</w:t>
      </w:r>
    </w:p>
    <w:p w14:paraId="3BAE97FC" w14:textId="77777777" w:rsidR="008D267F" w:rsidRDefault="00D379EB">
      <w:pPr>
        <w:pStyle w:val="20"/>
        <w:numPr>
          <w:ilvl w:val="0"/>
          <w:numId w:val="7"/>
        </w:numPr>
        <w:shd w:val="clear" w:color="auto" w:fill="auto"/>
        <w:tabs>
          <w:tab w:val="left" w:pos="752"/>
        </w:tabs>
        <w:spacing w:before="0" w:after="0" w:line="413" w:lineRule="exact"/>
        <w:ind w:firstLine="540"/>
        <w:jc w:val="both"/>
      </w:pPr>
      <w:r>
        <w:t>Всем пациентам с ПЯ в ходе операции рекомендуется выполнение бактериологического,</w:t>
      </w:r>
    </w:p>
    <w:p w14:paraId="34097684" w14:textId="77777777" w:rsidR="008D267F" w:rsidRDefault="00D379EB">
      <w:pPr>
        <w:pStyle w:val="20"/>
        <w:shd w:val="clear" w:color="auto" w:fill="auto"/>
        <w:tabs>
          <w:tab w:val="left" w:pos="3610"/>
          <w:tab w:val="left" w:pos="6226"/>
        </w:tabs>
        <w:spacing w:before="0" w:after="0" w:line="413" w:lineRule="exact"/>
        <w:ind w:firstLine="0"/>
        <w:jc w:val="both"/>
      </w:pPr>
      <w:r>
        <w:t>микробиологического (</w:t>
      </w:r>
      <w:r>
        <w:t>культурального) исследования перитонеальной жидкости на аэробные и факультативно анаэробные</w:t>
      </w:r>
      <w:r>
        <w:tab/>
        <w:t>условно-патогенные</w:t>
      </w:r>
      <w:r>
        <w:tab/>
        <w:t>микроорганизмы, анаэробные</w:t>
      </w:r>
    </w:p>
    <w:p w14:paraId="6A1479DF" w14:textId="77777777" w:rsidR="008D267F" w:rsidRDefault="00D379EB">
      <w:pPr>
        <w:pStyle w:val="20"/>
        <w:shd w:val="clear" w:color="auto" w:fill="auto"/>
        <w:spacing w:before="0" w:after="0" w:line="413" w:lineRule="exact"/>
        <w:ind w:firstLine="0"/>
        <w:jc w:val="both"/>
      </w:pPr>
      <w:r>
        <w:t>неспорообразующие микроорганизмы, грибы с определением чувствительности микроорганизмов к антимикробным химиотерапевти</w:t>
      </w:r>
      <w:r>
        <w:t>ческим препаратам с целью определения спектра бактериальной и грибковой флоры и чувствительности к антибиотикам [15,31,42].</w:t>
      </w:r>
    </w:p>
    <w:p w14:paraId="2E944AA3" w14:textId="77777777" w:rsidR="008D267F" w:rsidRDefault="00D379EB">
      <w:pPr>
        <w:pStyle w:val="30"/>
        <w:shd w:val="clear" w:color="auto" w:fill="auto"/>
        <w:spacing w:line="413" w:lineRule="exact"/>
        <w:ind w:firstLine="540"/>
        <w:jc w:val="both"/>
      </w:pPr>
      <w:r>
        <w:t>Уровень убедительности рекомендации А (уровень достоверности доказательств - 3)</w:t>
      </w:r>
    </w:p>
    <w:p w14:paraId="0A0014E7" w14:textId="77777777" w:rsidR="008D267F" w:rsidRDefault="00D379EB">
      <w:pPr>
        <w:pStyle w:val="60"/>
        <w:shd w:val="clear" w:color="auto" w:fill="auto"/>
        <w:spacing w:after="390"/>
        <w:ind w:firstLine="540"/>
      </w:pPr>
      <w:r>
        <w:t xml:space="preserve">Комментарий: Инфицирование брюшной полости </w:t>
      </w:r>
      <w:r>
        <w:t>содержимым ЖКТ при прободной язве закономерно ведёт к развитию инфекционных осложнений, частота которых варьирует от 17% до 63%. Наиболее частыми бактериальными осложнениями являются раневая и респираторная инфекция. Грибковая инфекция у пациентов с ПЯ уве</w:t>
      </w:r>
      <w:r>
        <w:t>личивает риск тяжёлых инфекционных осложнений и сопряжена с увеличением продолжительности стационарного лечения [31].</w:t>
      </w:r>
    </w:p>
    <w:p w14:paraId="402E928C" w14:textId="77777777" w:rsidR="008D267F" w:rsidRDefault="00D379EB">
      <w:pPr>
        <w:pStyle w:val="23"/>
        <w:keepNext/>
        <w:keepLines/>
        <w:numPr>
          <w:ilvl w:val="0"/>
          <w:numId w:val="6"/>
        </w:numPr>
        <w:shd w:val="clear" w:color="auto" w:fill="auto"/>
        <w:tabs>
          <w:tab w:val="left" w:pos="1113"/>
        </w:tabs>
        <w:spacing w:after="446" w:line="300" w:lineRule="exact"/>
        <w:ind w:firstLine="520"/>
      </w:pPr>
      <w:bookmarkStart w:id="17" w:name="bookmark17"/>
      <w:r>
        <w:t>Иные диагностические исследования</w:t>
      </w:r>
      <w:bookmarkEnd w:id="17"/>
    </w:p>
    <w:p w14:paraId="55B8DA47" w14:textId="77777777" w:rsidR="008D267F" w:rsidRDefault="00D379EB">
      <w:pPr>
        <w:pStyle w:val="20"/>
        <w:shd w:val="clear" w:color="auto" w:fill="auto"/>
        <w:spacing w:before="0" w:after="472" w:line="240" w:lineRule="exact"/>
        <w:ind w:firstLine="520"/>
        <w:jc w:val="both"/>
      </w:pPr>
      <w:r>
        <w:t>Не предусмотрены</w:t>
      </w:r>
    </w:p>
    <w:p w14:paraId="2F9AB255" w14:textId="77777777" w:rsidR="008D267F" w:rsidRDefault="00D379EB">
      <w:pPr>
        <w:pStyle w:val="32"/>
        <w:keepNext/>
        <w:keepLines/>
        <w:numPr>
          <w:ilvl w:val="0"/>
          <w:numId w:val="2"/>
        </w:numPr>
        <w:shd w:val="clear" w:color="auto" w:fill="auto"/>
        <w:tabs>
          <w:tab w:val="left" w:pos="988"/>
        </w:tabs>
        <w:spacing w:after="0" w:line="490" w:lineRule="exact"/>
        <w:ind w:firstLine="520"/>
      </w:pPr>
      <w:bookmarkStart w:id="18" w:name="bookmark18"/>
      <w:r>
        <w:lastRenderedPageBreak/>
        <w:t>Лечение, включая медикаментозную и немедикаментозную терапии, диетотерапию, обезболиван</w:t>
      </w:r>
      <w:r>
        <w:t>ие, медицинские показания и противопоказания к применению методов лечения</w:t>
      </w:r>
      <w:bookmarkEnd w:id="18"/>
    </w:p>
    <w:p w14:paraId="5CB826DE" w14:textId="77777777" w:rsidR="008D267F" w:rsidRDefault="00D379EB">
      <w:pPr>
        <w:pStyle w:val="23"/>
        <w:keepNext/>
        <w:keepLines/>
        <w:numPr>
          <w:ilvl w:val="1"/>
          <w:numId w:val="2"/>
        </w:numPr>
        <w:shd w:val="clear" w:color="auto" w:fill="auto"/>
        <w:tabs>
          <w:tab w:val="left" w:pos="1108"/>
        </w:tabs>
        <w:spacing w:after="238"/>
        <w:ind w:firstLine="520"/>
      </w:pPr>
      <w:bookmarkStart w:id="19" w:name="bookmark19"/>
      <w:r>
        <w:t>Лечебная тактика</w:t>
      </w:r>
      <w:bookmarkEnd w:id="19"/>
    </w:p>
    <w:p w14:paraId="1FB7F123" w14:textId="77777777" w:rsidR="008D267F" w:rsidRDefault="00D379EB">
      <w:pPr>
        <w:pStyle w:val="20"/>
        <w:shd w:val="clear" w:color="auto" w:fill="auto"/>
        <w:spacing w:before="0" w:after="184" w:line="418" w:lineRule="exact"/>
        <w:ind w:firstLine="520"/>
        <w:jc w:val="both"/>
      </w:pPr>
      <w:r>
        <w:t>Показанием для начала лечения пациента с ПЯ является установленный диагноз прободной язвы желудка или двенадцатиперстной кишки.</w:t>
      </w:r>
    </w:p>
    <w:p w14:paraId="6EAA8110" w14:textId="77777777" w:rsidR="008D267F" w:rsidRDefault="00D379EB">
      <w:pPr>
        <w:pStyle w:val="20"/>
        <w:numPr>
          <w:ilvl w:val="0"/>
          <w:numId w:val="7"/>
        </w:numPr>
        <w:shd w:val="clear" w:color="auto" w:fill="auto"/>
        <w:tabs>
          <w:tab w:val="left" w:pos="710"/>
        </w:tabs>
        <w:spacing w:before="0" w:after="0" w:line="413" w:lineRule="exact"/>
        <w:ind w:firstLine="520"/>
        <w:jc w:val="both"/>
      </w:pPr>
      <w:r>
        <w:t>Пациентам с диагностированной ПЯ реко</w:t>
      </w:r>
      <w:r>
        <w:t>мендуется экстренное хирургическое лечение [8,10,12,34].</w:t>
      </w:r>
    </w:p>
    <w:p w14:paraId="1E26293E" w14:textId="77777777" w:rsidR="008D267F" w:rsidRDefault="00D379EB">
      <w:pPr>
        <w:pStyle w:val="30"/>
        <w:shd w:val="clear" w:color="auto" w:fill="auto"/>
        <w:spacing w:after="275" w:line="240" w:lineRule="exact"/>
        <w:ind w:firstLine="520"/>
        <w:jc w:val="both"/>
      </w:pPr>
      <w:r>
        <w:t>Уровень убедительности рекомендации А (уровень достоверности доказательств - 3)</w:t>
      </w:r>
    </w:p>
    <w:p w14:paraId="3908EEB0" w14:textId="77777777" w:rsidR="008D267F" w:rsidRDefault="00D379EB">
      <w:pPr>
        <w:pStyle w:val="20"/>
        <w:numPr>
          <w:ilvl w:val="0"/>
          <w:numId w:val="7"/>
        </w:numPr>
        <w:shd w:val="clear" w:color="auto" w:fill="auto"/>
        <w:tabs>
          <w:tab w:val="left" w:pos="710"/>
        </w:tabs>
        <w:spacing w:before="0" w:after="0" w:line="413" w:lineRule="exact"/>
        <w:ind w:firstLine="520"/>
        <w:jc w:val="both"/>
      </w:pPr>
      <w:r>
        <w:t xml:space="preserve">Лечение пациентов с ПЯ предусматривает максимально раннее ушивание прободного отверстия или удаление язвы с </w:t>
      </w:r>
      <w:r>
        <w:t>прободным отверстием, предотвращение рецидива язвы и профилактику возможных осложнений операции. Вопрос о выборе хирургического метода лечения зависит от индивидуальных особенностей течения заболевания у конкретного пациента [4,5,8,14,15,16,28].</w:t>
      </w:r>
    </w:p>
    <w:p w14:paraId="26B9B480" w14:textId="77777777" w:rsidR="008D267F" w:rsidRDefault="00D379EB">
      <w:pPr>
        <w:pStyle w:val="30"/>
        <w:shd w:val="clear" w:color="auto" w:fill="auto"/>
        <w:spacing w:line="413" w:lineRule="exact"/>
        <w:ind w:firstLine="520"/>
        <w:jc w:val="both"/>
      </w:pPr>
      <w:r>
        <w:t>Уровень уб</w:t>
      </w:r>
      <w:r>
        <w:t xml:space="preserve">едительности рекомендации </w:t>
      </w:r>
      <w:r>
        <w:rPr>
          <w:lang w:val="en-US" w:eastAsia="en-US" w:bidi="en-US"/>
        </w:rPr>
        <w:t xml:space="preserve">B </w:t>
      </w:r>
      <w:r>
        <w:t>(уровень достоверности доказательств - 3)</w:t>
      </w:r>
    </w:p>
    <w:p w14:paraId="3D4E4ED1" w14:textId="77777777" w:rsidR="008D267F" w:rsidRDefault="00D379EB">
      <w:pPr>
        <w:pStyle w:val="23"/>
        <w:keepNext/>
        <w:keepLines/>
        <w:numPr>
          <w:ilvl w:val="1"/>
          <w:numId w:val="2"/>
        </w:numPr>
        <w:shd w:val="clear" w:color="auto" w:fill="auto"/>
        <w:tabs>
          <w:tab w:val="left" w:pos="1108"/>
        </w:tabs>
        <w:spacing w:after="248" w:line="300" w:lineRule="exact"/>
        <w:ind w:firstLine="520"/>
      </w:pPr>
      <w:bookmarkStart w:id="20" w:name="bookmark20"/>
      <w:r>
        <w:t>Консервативное лечение</w:t>
      </w:r>
      <w:bookmarkEnd w:id="20"/>
    </w:p>
    <w:p w14:paraId="00328A3C" w14:textId="77777777" w:rsidR="008D267F" w:rsidRDefault="00D379EB">
      <w:pPr>
        <w:pStyle w:val="20"/>
        <w:numPr>
          <w:ilvl w:val="0"/>
          <w:numId w:val="7"/>
        </w:numPr>
        <w:shd w:val="clear" w:color="auto" w:fill="auto"/>
        <w:tabs>
          <w:tab w:val="left" w:pos="710"/>
        </w:tabs>
        <w:spacing w:before="0" w:after="0" w:line="413" w:lineRule="exact"/>
        <w:ind w:firstLine="520"/>
        <w:jc w:val="both"/>
      </w:pPr>
      <w:r>
        <w:t>Консервативное лечение пациентов с ПЯ не рекомендуется в связи с высоким риском осложнений и смертности [14,15,32-34].</w:t>
      </w:r>
    </w:p>
    <w:p w14:paraId="2DEDDF43" w14:textId="77777777" w:rsidR="008D267F" w:rsidRDefault="00D379EB">
      <w:pPr>
        <w:pStyle w:val="30"/>
        <w:shd w:val="clear" w:color="auto" w:fill="auto"/>
        <w:spacing w:line="413" w:lineRule="exact"/>
        <w:ind w:firstLine="520"/>
        <w:jc w:val="both"/>
      </w:pPr>
      <w:r>
        <w:t>Уровень убедительности рекомендации С (урове</w:t>
      </w:r>
      <w:r>
        <w:t>нь достоверности доказательств - 4)</w:t>
      </w:r>
    </w:p>
    <w:p w14:paraId="199AE16A" w14:textId="77777777" w:rsidR="008D267F" w:rsidRDefault="00D379EB">
      <w:pPr>
        <w:pStyle w:val="60"/>
        <w:shd w:val="clear" w:color="auto" w:fill="auto"/>
        <w:ind w:firstLine="520"/>
      </w:pPr>
      <w:r>
        <w:t>Комментарий. Консервативное лечение ПЯ, известное в медицинской литературе как метод Tейлора (1946) не получило широкого признания среди отечественных хирургов. Между тем, метод Tейлора за рубежом включен в лечебные прот</w:t>
      </w:r>
      <w:r>
        <w:t>околы и применяется в исключительных случаях прикрытой перфорации, подтверждённой по данным КТ с пероральным контрастированием. В России консервативный метод лечения ПЯ применяется только при категорическом отказе пациента и родственников от операции или н</w:t>
      </w:r>
      <w:r>
        <w:t>евозможности выполнить операцию из-за крайней тяжести состояния пациента, при наличии абсолютных противопоказаний к хирургическому лечению.</w:t>
      </w:r>
    </w:p>
    <w:p w14:paraId="65C659BA" w14:textId="77777777" w:rsidR="008D267F" w:rsidRDefault="00D379EB">
      <w:pPr>
        <w:pStyle w:val="60"/>
        <w:shd w:val="clear" w:color="auto" w:fill="auto"/>
        <w:ind w:firstLine="520"/>
      </w:pPr>
      <w:r>
        <w:t>Метод Тейлора - активная назогастральная аспирация желудочного содержимого, антибактериальная, антисекреторная, дези</w:t>
      </w:r>
      <w:r>
        <w:t>нтоксикационная терапия и анальгезия.</w:t>
      </w:r>
    </w:p>
    <w:p w14:paraId="056D1395" w14:textId="77777777" w:rsidR="008D267F" w:rsidRDefault="00D379EB">
      <w:pPr>
        <w:pStyle w:val="60"/>
        <w:shd w:val="clear" w:color="auto" w:fill="auto"/>
        <w:spacing w:after="510"/>
        <w:ind w:firstLine="520"/>
      </w:pPr>
      <w:r>
        <w:t>Установлено, что каждый час задержки от поступления до операции снижает вероятность выживания на 2,4% по сравнению с предыдущим часом [34].</w:t>
      </w:r>
    </w:p>
    <w:p w14:paraId="4494FAE5" w14:textId="77777777" w:rsidR="008D267F" w:rsidRDefault="00D379EB">
      <w:pPr>
        <w:pStyle w:val="23"/>
        <w:keepNext/>
        <w:keepLines/>
        <w:numPr>
          <w:ilvl w:val="1"/>
          <w:numId w:val="2"/>
        </w:numPr>
        <w:shd w:val="clear" w:color="auto" w:fill="auto"/>
        <w:tabs>
          <w:tab w:val="left" w:pos="1083"/>
        </w:tabs>
        <w:spacing w:after="188" w:line="300" w:lineRule="exact"/>
        <w:ind w:firstLine="520"/>
      </w:pPr>
      <w:bookmarkStart w:id="21" w:name="bookmark21"/>
      <w:r>
        <w:lastRenderedPageBreak/>
        <w:t>Предоперационная подготовка</w:t>
      </w:r>
      <w:bookmarkEnd w:id="21"/>
    </w:p>
    <w:p w14:paraId="2269ECC6" w14:textId="77777777" w:rsidR="008D267F" w:rsidRDefault="00D379EB">
      <w:pPr>
        <w:pStyle w:val="20"/>
        <w:numPr>
          <w:ilvl w:val="0"/>
          <w:numId w:val="7"/>
        </w:numPr>
        <w:shd w:val="clear" w:color="auto" w:fill="auto"/>
        <w:tabs>
          <w:tab w:val="left" w:pos="715"/>
        </w:tabs>
        <w:spacing w:before="0" w:after="0" w:line="413" w:lineRule="exact"/>
        <w:ind w:firstLine="520"/>
        <w:jc w:val="both"/>
      </w:pPr>
      <w:r>
        <w:t xml:space="preserve">Пациентам с ПЯ рекомендуется провести </w:t>
      </w:r>
      <w:r>
        <w:t>предоперационную подготовку, включающую эмпирическое назначение антибиотиков, коррекцию органной дисфункции, вызванную сопутствующими заболеваниями, установку назогастрального зонда для эвакуации содержимого желудка, гигиеническую подготовку области операт</w:t>
      </w:r>
      <w:r>
        <w:t>ивного вмешательства. Первая инъекция антибиотиков должна быть выполнена до начала операции [8,10,12,35-40].</w:t>
      </w:r>
    </w:p>
    <w:p w14:paraId="54AD29A4" w14:textId="77777777" w:rsidR="008D267F" w:rsidRDefault="00D379EB">
      <w:pPr>
        <w:pStyle w:val="30"/>
        <w:shd w:val="clear" w:color="auto" w:fill="auto"/>
        <w:spacing w:after="180" w:line="413" w:lineRule="exact"/>
        <w:ind w:firstLine="520"/>
        <w:jc w:val="both"/>
      </w:pPr>
      <w:r>
        <w:t xml:space="preserve">Уровень убедительности рекомендации </w:t>
      </w:r>
      <w:r>
        <w:rPr>
          <w:lang w:val="en-US" w:eastAsia="en-US" w:bidi="en-US"/>
        </w:rPr>
        <w:t xml:space="preserve">B </w:t>
      </w:r>
      <w:r>
        <w:t>(уровень достоверности доказательств - 3)</w:t>
      </w:r>
    </w:p>
    <w:p w14:paraId="12235DE2" w14:textId="77777777" w:rsidR="008D267F" w:rsidRDefault="00D379EB">
      <w:pPr>
        <w:pStyle w:val="20"/>
        <w:numPr>
          <w:ilvl w:val="0"/>
          <w:numId w:val="7"/>
        </w:numPr>
        <w:shd w:val="clear" w:color="auto" w:fill="auto"/>
        <w:tabs>
          <w:tab w:val="left" w:pos="715"/>
        </w:tabs>
        <w:spacing w:before="0" w:after="0" w:line="413" w:lineRule="exact"/>
        <w:ind w:firstLine="520"/>
        <w:jc w:val="both"/>
      </w:pPr>
      <w:r>
        <w:t>Рекомендуется оценка состояния пациентов с ПЯ с целью своевременног</w:t>
      </w:r>
      <w:r>
        <w:t>о выявления сепсиса для предотвращения прогрессирования органной дисфункции и снижения смертности [15].</w:t>
      </w:r>
    </w:p>
    <w:p w14:paraId="71D570C1" w14:textId="77777777" w:rsidR="008D267F" w:rsidRDefault="00D379EB">
      <w:pPr>
        <w:pStyle w:val="30"/>
        <w:shd w:val="clear" w:color="auto" w:fill="auto"/>
        <w:spacing w:after="176" w:line="413" w:lineRule="exact"/>
        <w:ind w:firstLine="520"/>
        <w:jc w:val="both"/>
      </w:pPr>
      <w:r>
        <w:t>Уровень убедительности рекомендации С (уровень достоверности доказательств - 5)</w:t>
      </w:r>
    </w:p>
    <w:p w14:paraId="24538B29" w14:textId="77777777" w:rsidR="008D267F" w:rsidRDefault="00D379EB">
      <w:pPr>
        <w:pStyle w:val="20"/>
        <w:numPr>
          <w:ilvl w:val="0"/>
          <w:numId w:val="7"/>
        </w:numPr>
        <w:shd w:val="clear" w:color="auto" w:fill="auto"/>
        <w:tabs>
          <w:tab w:val="left" w:pos="715"/>
        </w:tabs>
        <w:spacing w:before="0" w:after="0" w:line="418" w:lineRule="exact"/>
        <w:ind w:firstLine="520"/>
        <w:jc w:val="both"/>
      </w:pPr>
      <w:r>
        <w:t>Для оценки тяжести состояния пациентов с ПЯ рекомендуется использовать ш</w:t>
      </w:r>
      <w:r>
        <w:t xml:space="preserve">калы </w:t>
      </w:r>
      <w:r>
        <w:rPr>
          <w:lang w:val="en-US" w:eastAsia="en-US" w:bidi="en-US"/>
        </w:rPr>
        <w:t xml:space="preserve">(qSOFA, SOFA) </w:t>
      </w:r>
      <w:r>
        <w:t>[15,83].</w:t>
      </w:r>
    </w:p>
    <w:p w14:paraId="340E5EDD" w14:textId="77777777" w:rsidR="008D267F" w:rsidRDefault="00D379EB">
      <w:pPr>
        <w:pStyle w:val="30"/>
        <w:shd w:val="clear" w:color="auto" w:fill="auto"/>
        <w:spacing w:after="184" w:line="418" w:lineRule="exact"/>
        <w:ind w:firstLine="520"/>
        <w:jc w:val="both"/>
      </w:pPr>
      <w:r>
        <w:t xml:space="preserve">Уровень убедительности рекомендации С (уровень достоверности доказательств </w:t>
      </w:r>
      <w:r>
        <w:rPr>
          <w:lang w:val="en-US" w:eastAsia="en-US" w:bidi="en-US"/>
        </w:rPr>
        <w:t>- 5)</w:t>
      </w:r>
    </w:p>
    <w:p w14:paraId="265A1C41" w14:textId="77777777" w:rsidR="008D267F" w:rsidRDefault="00D379EB">
      <w:pPr>
        <w:pStyle w:val="20"/>
        <w:numPr>
          <w:ilvl w:val="0"/>
          <w:numId w:val="7"/>
        </w:numPr>
        <w:shd w:val="clear" w:color="auto" w:fill="auto"/>
        <w:tabs>
          <w:tab w:val="left" w:pos="715"/>
        </w:tabs>
        <w:spacing w:before="0" w:after="0" w:line="413" w:lineRule="exact"/>
        <w:ind w:firstLine="520"/>
        <w:jc w:val="both"/>
      </w:pPr>
      <w:r>
        <w:t>Пациентам с ПЯ с клинико-лабораторными признаками сепсиса, в состоянии декомпенсации сопутствующих заболеваний рекомендуется проведение предоперацио</w:t>
      </w:r>
      <w:r>
        <w:t>нной подготовки в условиях отделения реанимации с целью снижения смертности. Целевыми физиологическими показателями являются: САД &gt; 65 мм рт.ст., темп диуреза &gt; 0,5 мл/кг/час, нормализация уровня лактата [35-40].</w:t>
      </w:r>
    </w:p>
    <w:p w14:paraId="69FAA687" w14:textId="77777777" w:rsidR="008D267F" w:rsidRDefault="00D379EB">
      <w:pPr>
        <w:pStyle w:val="30"/>
        <w:shd w:val="clear" w:color="auto" w:fill="auto"/>
        <w:spacing w:line="413" w:lineRule="exact"/>
        <w:ind w:firstLine="520"/>
        <w:jc w:val="both"/>
      </w:pPr>
      <w:r>
        <w:t>Уровень убедительности рекомендации С (уров</w:t>
      </w:r>
      <w:r>
        <w:t>ень достоверности доказательств - 5)</w:t>
      </w:r>
    </w:p>
    <w:p w14:paraId="4FD37CBB" w14:textId="77777777" w:rsidR="008D267F" w:rsidRDefault="00D379EB">
      <w:pPr>
        <w:pStyle w:val="60"/>
        <w:shd w:val="clear" w:color="auto" w:fill="auto"/>
        <w:ind w:firstLine="520"/>
      </w:pPr>
      <w:r>
        <w:t>Комментарий. Пациенты с признаками сепсиса, в состоянии декомпенсации, с нестабильными показателями жизнедеятельности нуждаются в скорейшем проведении лечебных мероприятий в отделении реанимации и интенсивной терапии, п</w:t>
      </w:r>
      <w:r>
        <w:t>араллельно с подготовкой к операции. Лечение указанной группы пациентов соответствует общим принципом ведения пациентов с сепсисом, декомпенсацией витальных функций [35-40].</w:t>
      </w:r>
    </w:p>
    <w:p w14:paraId="7F64FD27" w14:textId="77777777" w:rsidR="008D267F" w:rsidRDefault="00D379EB">
      <w:pPr>
        <w:pStyle w:val="20"/>
        <w:numPr>
          <w:ilvl w:val="0"/>
          <w:numId w:val="7"/>
        </w:numPr>
        <w:shd w:val="clear" w:color="auto" w:fill="auto"/>
        <w:tabs>
          <w:tab w:val="left" w:pos="716"/>
        </w:tabs>
        <w:spacing w:before="0" w:after="0" w:line="413" w:lineRule="exact"/>
        <w:ind w:firstLine="540"/>
        <w:jc w:val="both"/>
      </w:pPr>
      <w:r>
        <w:t xml:space="preserve">Пациентам с ПЯ рекомендуется скорейшее начало стартовой эмпирической </w:t>
      </w:r>
      <w:r>
        <w:t>антибиотикотерапии широкого спектра действия (против Грам+, Грам- и анаэробных бактерий) с последующей деэскалацией после получения результатов микробиологического исследования перитонеальной жидкости с определением чувствительности микроорганизмов к антим</w:t>
      </w:r>
      <w:r>
        <w:t>икробным химиотерапевтическим препаратам с целью снижения риска развития послеоперационных гнойно-септических осложнений [15].</w:t>
      </w:r>
    </w:p>
    <w:p w14:paraId="6050BE99" w14:textId="77777777" w:rsidR="008D267F" w:rsidRDefault="00D379EB">
      <w:pPr>
        <w:pStyle w:val="30"/>
        <w:shd w:val="clear" w:color="auto" w:fill="auto"/>
        <w:spacing w:line="413" w:lineRule="exact"/>
        <w:ind w:firstLine="540"/>
        <w:jc w:val="both"/>
      </w:pPr>
      <w:r>
        <w:t>Уровень убедительности рекомендации С (уровень достоверности доказательств - 5)</w:t>
      </w:r>
    </w:p>
    <w:p w14:paraId="14ACD01F" w14:textId="77777777" w:rsidR="008D267F" w:rsidRDefault="00D379EB">
      <w:pPr>
        <w:pStyle w:val="60"/>
        <w:shd w:val="clear" w:color="auto" w:fill="auto"/>
        <w:spacing w:after="236"/>
        <w:ind w:firstLine="540"/>
      </w:pPr>
      <w:r>
        <w:t>Комментарий. При отсутствии септических осложнени</w:t>
      </w:r>
      <w:r>
        <w:t xml:space="preserve">й антибиотикотерапия должна быть начата в рамках предоперационной подготовки (за 30-60 минут до разреза кожи), при </w:t>
      </w:r>
      <w:r>
        <w:lastRenderedPageBreak/>
        <w:t>развитии септических осложнений - в максимально короткие сроки.</w:t>
      </w:r>
    </w:p>
    <w:p w14:paraId="44B8F540" w14:textId="77777777" w:rsidR="008D267F" w:rsidRDefault="00D379EB">
      <w:pPr>
        <w:pStyle w:val="20"/>
        <w:numPr>
          <w:ilvl w:val="0"/>
          <w:numId w:val="7"/>
        </w:numPr>
        <w:shd w:val="clear" w:color="auto" w:fill="auto"/>
        <w:tabs>
          <w:tab w:val="left" w:pos="716"/>
        </w:tabs>
        <w:spacing w:before="0" w:after="0" w:line="418" w:lineRule="exact"/>
        <w:ind w:firstLine="540"/>
        <w:jc w:val="both"/>
      </w:pPr>
      <w:r>
        <w:t xml:space="preserve">После операции пациентам с ПЯ рекомендуется короткий курс антибиотикотерапии </w:t>
      </w:r>
      <w:r>
        <w:t>(в течение 3-5 суток или до нормализации маркеров воспаления) с целью предотвращения развития антибиотикорезистентности бактериальных штаммов [15].</w:t>
      </w:r>
    </w:p>
    <w:p w14:paraId="06A576BD" w14:textId="77777777" w:rsidR="008D267F" w:rsidRDefault="00D379EB">
      <w:pPr>
        <w:pStyle w:val="30"/>
        <w:shd w:val="clear" w:color="auto" w:fill="auto"/>
        <w:spacing w:after="256" w:line="240" w:lineRule="exact"/>
        <w:ind w:firstLine="540"/>
        <w:jc w:val="both"/>
      </w:pPr>
      <w:r>
        <w:t>Уровень убедительности рекомендации С (уровень достоверности доказательств - 5)</w:t>
      </w:r>
    </w:p>
    <w:p w14:paraId="14C8E603" w14:textId="77777777" w:rsidR="008D267F" w:rsidRDefault="00D379EB">
      <w:pPr>
        <w:pStyle w:val="20"/>
        <w:numPr>
          <w:ilvl w:val="0"/>
          <w:numId w:val="7"/>
        </w:numPr>
        <w:shd w:val="clear" w:color="auto" w:fill="auto"/>
        <w:spacing w:before="0" w:after="0" w:line="413" w:lineRule="exact"/>
        <w:ind w:firstLine="540"/>
        <w:jc w:val="both"/>
      </w:pPr>
      <w:r>
        <w:t xml:space="preserve"> Пациентам с ПЯ не рекоменду</w:t>
      </w:r>
      <w:r>
        <w:t>ется рутинное назначение эмпирической противогрибковой терапии [15,41].</w:t>
      </w:r>
    </w:p>
    <w:p w14:paraId="7A2CC126" w14:textId="77777777" w:rsidR="008D267F" w:rsidRDefault="00D379EB">
      <w:pPr>
        <w:pStyle w:val="30"/>
        <w:shd w:val="clear" w:color="auto" w:fill="auto"/>
        <w:spacing w:line="413" w:lineRule="exact"/>
        <w:ind w:firstLine="540"/>
        <w:jc w:val="both"/>
      </w:pPr>
      <w:r>
        <w:t>Уровень убедительности рекомендации С (уровень достоверности доказательств - 4)</w:t>
      </w:r>
    </w:p>
    <w:p w14:paraId="21FADAA0" w14:textId="77777777" w:rsidR="008D267F" w:rsidRDefault="00D379EB">
      <w:pPr>
        <w:pStyle w:val="60"/>
        <w:shd w:val="clear" w:color="auto" w:fill="auto"/>
        <w:spacing w:after="330"/>
        <w:ind w:firstLine="540"/>
      </w:pPr>
      <w:r>
        <w:t>Комментарий. Была опровергнута эффективность рутинного назначения эмпирической противогрибковой терапии.</w:t>
      </w:r>
      <w:r>
        <w:t xml:space="preserve"> Эмпирическое назначение противогрибковых препаратов рекомендовано пациентам с высоким риском грибковой инфекции (в состоянии иммунодефицита, старческого возраста, с тяжёлыми сопутствующими заболеваниями, длительно находящимся в отделении реанимации) [15,4</w:t>
      </w:r>
      <w:r>
        <w:t>1].</w:t>
      </w:r>
    </w:p>
    <w:p w14:paraId="2FA1DD81" w14:textId="77777777" w:rsidR="008D267F" w:rsidRDefault="00D379EB">
      <w:pPr>
        <w:pStyle w:val="23"/>
        <w:keepNext/>
        <w:keepLines/>
        <w:numPr>
          <w:ilvl w:val="1"/>
          <w:numId w:val="2"/>
        </w:numPr>
        <w:shd w:val="clear" w:color="auto" w:fill="auto"/>
        <w:tabs>
          <w:tab w:val="left" w:pos="1102"/>
        </w:tabs>
        <w:spacing w:after="258" w:line="300" w:lineRule="exact"/>
        <w:ind w:firstLine="540"/>
      </w:pPr>
      <w:bookmarkStart w:id="22" w:name="bookmark22"/>
      <w:r>
        <w:t>Хирургическое лечение</w:t>
      </w:r>
      <w:bookmarkEnd w:id="22"/>
    </w:p>
    <w:p w14:paraId="6FBB6C3C" w14:textId="77777777" w:rsidR="008D267F" w:rsidRDefault="00D379EB">
      <w:pPr>
        <w:pStyle w:val="20"/>
        <w:numPr>
          <w:ilvl w:val="0"/>
          <w:numId w:val="7"/>
        </w:numPr>
        <w:shd w:val="clear" w:color="auto" w:fill="auto"/>
        <w:tabs>
          <w:tab w:val="left" w:pos="716"/>
        </w:tabs>
        <w:spacing w:before="0" w:after="0" w:line="413" w:lineRule="exact"/>
        <w:ind w:firstLine="540"/>
        <w:jc w:val="both"/>
      </w:pPr>
      <w:r>
        <w:t xml:space="preserve">При хирургическом лечении пациентов с ПЯ врачу-хирургу рекомендуется выбрать один из трех видов хирургических вмешательств: ушивание прободного отверстия, иссечение прободной язвы или резекцию желудка. При этом </w:t>
      </w:r>
      <w:r>
        <w:t>необходимо стремиться к вмешательству минимального объёма [10,15,17,42-50].</w:t>
      </w:r>
    </w:p>
    <w:p w14:paraId="043439DA" w14:textId="77777777" w:rsidR="008D267F" w:rsidRDefault="00D379EB">
      <w:pPr>
        <w:pStyle w:val="30"/>
        <w:shd w:val="clear" w:color="auto" w:fill="auto"/>
        <w:spacing w:after="240" w:line="413" w:lineRule="exact"/>
        <w:ind w:firstLine="540"/>
        <w:jc w:val="both"/>
      </w:pPr>
      <w:r>
        <w:t>Уровень убедительности рекомендации С (уровень достоверности доказательств - 5)</w:t>
      </w:r>
    </w:p>
    <w:p w14:paraId="629C2401" w14:textId="77777777" w:rsidR="008D267F" w:rsidRDefault="00D379EB">
      <w:pPr>
        <w:pStyle w:val="20"/>
        <w:numPr>
          <w:ilvl w:val="0"/>
          <w:numId w:val="7"/>
        </w:numPr>
        <w:shd w:val="clear" w:color="auto" w:fill="auto"/>
        <w:tabs>
          <w:tab w:val="left" w:pos="716"/>
        </w:tabs>
        <w:spacing w:before="0" w:after="0" w:line="413" w:lineRule="exact"/>
        <w:ind w:firstLine="540"/>
        <w:jc w:val="both"/>
      </w:pPr>
      <w:r>
        <w:t>У пациентов с ПЯ размером менее 2 см рекомендуется ушивание язвенного дефекта узловыми или П-образны</w:t>
      </w:r>
      <w:r>
        <w:t>ми швами. Аппликация пряди большого сальника при этом не является обязательной процедурой [15,47,48,50].</w:t>
      </w:r>
    </w:p>
    <w:p w14:paraId="1B1E22F7" w14:textId="77777777" w:rsidR="008D267F" w:rsidRDefault="00D379EB">
      <w:pPr>
        <w:pStyle w:val="30"/>
        <w:shd w:val="clear" w:color="auto" w:fill="auto"/>
        <w:spacing w:line="413" w:lineRule="exact"/>
        <w:ind w:firstLine="540"/>
        <w:jc w:val="both"/>
      </w:pPr>
      <w:r>
        <w:t xml:space="preserve">Уровень убедительности рекомендации </w:t>
      </w:r>
      <w:r>
        <w:rPr>
          <w:lang w:val="en-US" w:eastAsia="en-US" w:bidi="en-US"/>
        </w:rPr>
        <w:t xml:space="preserve">C </w:t>
      </w:r>
      <w:r>
        <w:t>(уровень достоверности доказательств - 5)</w:t>
      </w:r>
    </w:p>
    <w:p w14:paraId="6E302715" w14:textId="77777777" w:rsidR="008D267F" w:rsidRDefault="00D379EB">
      <w:pPr>
        <w:pStyle w:val="60"/>
        <w:shd w:val="clear" w:color="auto" w:fill="auto"/>
        <w:spacing w:after="240"/>
        <w:ind w:firstLine="520"/>
      </w:pPr>
      <w:r>
        <w:t>Комментарий. При ушивании ПЯ необходимость аппликации сальника к язвенн</w:t>
      </w:r>
      <w:r>
        <w:t>ому дефекту остаётся на усмотрение хирурга. Опубликованные ретроспективные исследования не могут доказать преимущество аппликации сальника при ушивании язвы. Указанный приём не имел преимущества в частоте осложнений, продолжительности операции и времени ст</w:t>
      </w:r>
      <w:r>
        <w:t>ационарного лечения [15,47,48,50].</w:t>
      </w:r>
    </w:p>
    <w:p w14:paraId="48584A2A" w14:textId="77777777" w:rsidR="008D267F" w:rsidRDefault="00D379EB">
      <w:pPr>
        <w:pStyle w:val="20"/>
        <w:shd w:val="clear" w:color="auto" w:fill="auto"/>
        <w:spacing w:before="0" w:after="0" w:line="413" w:lineRule="exact"/>
        <w:ind w:firstLine="520"/>
        <w:jc w:val="both"/>
      </w:pPr>
      <w:r>
        <w:rPr>
          <w:rStyle w:val="24"/>
          <w:lang w:val="ru-RU" w:eastAsia="ru-RU" w:bidi="ru-RU"/>
        </w:rPr>
        <w:t>•</w:t>
      </w:r>
      <w:r>
        <w:t xml:space="preserve"> В лечении пациентов с ПЯ диаметром более 2 см рекомендуется индивидуальный подход, основанный на локализации язвы. В случае больших язв желудка, с подозрением на малигнизацию рекомендуется резекция со срочным патологоан</w:t>
      </w:r>
      <w:r>
        <w:t xml:space="preserve">атомическим исследованием операционного материала (при возможности). В случае больших язв двенадцатиперстной кишки </w:t>
      </w:r>
      <w:r>
        <w:lastRenderedPageBreak/>
        <w:t>рекомендуется выполнить резекцию или ушивание с/без пилоропластики и наружным дренированием желчных протоков. Гастростомия и дуоденостомия ре</w:t>
      </w:r>
      <w:r>
        <w:t>комендуются только в исключительных случаях, когда врач-хирург не может устранить перфорацию одним из указанных выше способов [15,49-56].</w:t>
      </w:r>
    </w:p>
    <w:p w14:paraId="7E21F8B5" w14:textId="77777777" w:rsidR="008D267F" w:rsidRDefault="00D379EB">
      <w:pPr>
        <w:pStyle w:val="30"/>
        <w:shd w:val="clear" w:color="auto" w:fill="auto"/>
        <w:spacing w:line="413" w:lineRule="exact"/>
        <w:ind w:firstLine="520"/>
        <w:jc w:val="both"/>
      </w:pPr>
      <w:r>
        <w:t>Уровень убедительности рекомендации С (уровень достоверности доказательств - 5)</w:t>
      </w:r>
    </w:p>
    <w:p w14:paraId="784F3495" w14:textId="77777777" w:rsidR="008D267F" w:rsidRDefault="00D379EB">
      <w:pPr>
        <w:pStyle w:val="60"/>
        <w:shd w:val="clear" w:color="auto" w:fill="auto"/>
        <w:ind w:firstLine="520"/>
      </w:pPr>
      <w:r>
        <w:t xml:space="preserve">Комментарий. Ушивание </w:t>
      </w:r>
      <w:r>
        <w:t>прободного отверстия можно выполнить в большинстве случаев. Исключение составляют следующие ситуации:</w:t>
      </w:r>
    </w:p>
    <w:p w14:paraId="11A129A6" w14:textId="77777777" w:rsidR="008D267F" w:rsidRDefault="00D379EB">
      <w:pPr>
        <w:pStyle w:val="60"/>
        <w:numPr>
          <w:ilvl w:val="0"/>
          <w:numId w:val="8"/>
        </w:numPr>
        <w:shd w:val="clear" w:color="auto" w:fill="auto"/>
        <w:tabs>
          <w:tab w:val="left" w:pos="784"/>
        </w:tabs>
        <w:ind w:firstLine="520"/>
      </w:pPr>
      <w:r>
        <w:t>Прорезывание швов ушиваемых тканей, сомнения в герметичности ушитого прободного отверстия из-за инфильтрации тканей вокруг язвенного дефекта;</w:t>
      </w:r>
    </w:p>
    <w:p w14:paraId="6EC77FF9" w14:textId="77777777" w:rsidR="008D267F" w:rsidRDefault="00D379EB">
      <w:pPr>
        <w:pStyle w:val="60"/>
        <w:numPr>
          <w:ilvl w:val="0"/>
          <w:numId w:val="8"/>
        </w:numPr>
        <w:shd w:val="clear" w:color="auto" w:fill="auto"/>
        <w:tabs>
          <w:tab w:val="left" w:pos="814"/>
        </w:tabs>
        <w:ind w:firstLine="520"/>
      </w:pPr>
      <w:r>
        <w:t>Стеноз пилор</w:t>
      </w:r>
      <w:r>
        <w:t>одуоденальной зоны;</w:t>
      </w:r>
    </w:p>
    <w:p w14:paraId="768555E9" w14:textId="77777777" w:rsidR="008D267F" w:rsidRDefault="00D379EB">
      <w:pPr>
        <w:pStyle w:val="60"/>
        <w:numPr>
          <w:ilvl w:val="0"/>
          <w:numId w:val="8"/>
        </w:numPr>
        <w:shd w:val="clear" w:color="auto" w:fill="auto"/>
        <w:tabs>
          <w:tab w:val="left" w:pos="814"/>
        </w:tabs>
        <w:ind w:firstLine="520"/>
      </w:pPr>
      <w:r>
        <w:t>Прободение гигантской или пенетрирующей язвы;</w:t>
      </w:r>
    </w:p>
    <w:p w14:paraId="743DBF8E" w14:textId="77777777" w:rsidR="008D267F" w:rsidRDefault="00D379EB">
      <w:pPr>
        <w:pStyle w:val="60"/>
        <w:numPr>
          <w:ilvl w:val="0"/>
          <w:numId w:val="8"/>
        </w:numPr>
        <w:shd w:val="clear" w:color="auto" w:fill="auto"/>
        <w:tabs>
          <w:tab w:val="left" w:pos="814"/>
        </w:tabs>
        <w:ind w:firstLine="520"/>
      </w:pPr>
      <w:r>
        <w:t>Подозрение на малигнизацию язвы.</w:t>
      </w:r>
    </w:p>
    <w:p w14:paraId="7FEAAAC9" w14:textId="77777777" w:rsidR="008D267F" w:rsidRDefault="00D379EB">
      <w:pPr>
        <w:pStyle w:val="60"/>
        <w:shd w:val="clear" w:color="auto" w:fill="auto"/>
        <w:ind w:firstLine="520"/>
      </w:pPr>
      <w:r>
        <w:t>Методы ушивания прободного отверстия:</w:t>
      </w:r>
    </w:p>
    <w:p w14:paraId="68A6D921" w14:textId="77777777" w:rsidR="008D267F" w:rsidRDefault="00D379EB">
      <w:pPr>
        <w:pStyle w:val="60"/>
        <w:numPr>
          <w:ilvl w:val="0"/>
          <w:numId w:val="9"/>
        </w:numPr>
        <w:shd w:val="clear" w:color="auto" w:fill="auto"/>
        <w:tabs>
          <w:tab w:val="left" w:pos="794"/>
        </w:tabs>
        <w:ind w:firstLine="520"/>
      </w:pPr>
      <w:r>
        <w:t>Ушивание узловыми или П-образными швами;</w:t>
      </w:r>
    </w:p>
    <w:p w14:paraId="63E4A76B" w14:textId="77777777" w:rsidR="008D267F" w:rsidRDefault="00D379EB">
      <w:pPr>
        <w:pStyle w:val="60"/>
        <w:numPr>
          <w:ilvl w:val="0"/>
          <w:numId w:val="9"/>
        </w:numPr>
        <w:shd w:val="clear" w:color="auto" w:fill="auto"/>
        <w:tabs>
          <w:tab w:val="left" w:pos="784"/>
        </w:tabs>
        <w:ind w:firstLine="520"/>
      </w:pPr>
      <w:r>
        <w:t xml:space="preserve">Ушивание узловыми однорядными швами с подшиванием пряди сальника в виде </w:t>
      </w:r>
      <w:r>
        <w:t>плаща к линии шва;</w:t>
      </w:r>
    </w:p>
    <w:p w14:paraId="55F7AB4E" w14:textId="77777777" w:rsidR="008D267F" w:rsidRDefault="00D379EB">
      <w:pPr>
        <w:pStyle w:val="60"/>
        <w:numPr>
          <w:ilvl w:val="0"/>
          <w:numId w:val="9"/>
        </w:numPr>
        <w:shd w:val="clear" w:color="auto" w:fill="auto"/>
        <w:tabs>
          <w:tab w:val="left" w:pos="784"/>
        </w:tabs>
        <w:ind w:firstLine="520"/>
      </w:pPr>
      <w:r>
        <w:t>Ушивание узловыми однорядными швами с тампонированием перфорационного отверстия прядью сальника на ножке (операция Оппеля-Поликарпова).</w:t>
      </w:r>
    </w:p>
    <w:p w14:paraId="1973BDB5" w14:textId="77777777" w:rsidR="008D267F" w:rsidRDefault="00D379EB">
      <w:pPr>
        <w:pStyle w:val="60"/>
        <w:shd w:val="clear" w:color="auto" w:fill="auto"/>
        <w:ind w:firstLine="520"/>
      </w:pPr>
      <w:r>
        <w:t>Ушивание прободной язвы двенадцатиперстной кишки может быть дополнено ваготомией на усмотрение врача-</w:t>
      </w:r>
      <w:r>
        <w:t xml:space="preserve">хирурга [54-59]. Следует учесть, что применение эрадикации </w:t>
      </w:r>
      <w:r>
        <w:rPr>
          <w:lang w:val="en-US" w:eastAsia="en-US" w:bidi="en-US"/>
        </w:rPr>
        <w:t xml:space="preserve">Helicobacter pylori </w:t>
      </w:r>
      <w:r>
        <w:t>в комбинации с инъекционной формой ингибиторов протонового насоса в 1-е сутки после операции приносит эффект сопоставимый с применением ваготомии и может заменить её [60-67].</w:t>
      </w:r>
    </w:p>
    <w:p w14:paraId="08419197" w14:textId="77777777" w:rsidR="008D267F" w:rsidRDefault="00D379EB">
      <w:pPr>
        <w:pStyle w:val="60"/>
        <w:shd w:val="clear" w:color="auto" w:fill="auto"/>
        <w:ind w:firstLine="520"/>
      </w:pPr>
      <w:r>
        <w:t xml:space="preserve">В </w:t>
      </w:r>
      <w:r>
        <w:t>выборе оптимальной тактики необходимо ориентироваться на локализацию, размеры язвенного дефекта, инфильтрата, наличие стеноза ДПК, владение врачом-хирургом навыков выполнения вмешательства.</w:t>
      </w:r>
    </w:p>
    <w:p w14:paraId="567AF03F" w14:textId="77777777" w:rsidR="008D267F" w:rsidRDefault="00D379EB">
      <w:pPr>
        <w:pStyle w:val="60"/>
        <w:shd w:val="clear" w:color="auto" w:fill="auto"/>
        <w:ind w:firstLine="540"/>
      </w:pPr>
      <w:r>
        <w:t>При прободной каллёзной язве желудка диаметром более 2 см рекоменд</w:t>
      </w:r>
      <w:r>
        <w:t>уется иссекать прободную язву желудка с зоной инфильтрации, а дефект в его стенке ушивать узловыми швами без сужения просвета желудка [53,57].</w:t>
      </w:r>
    </w:p>
    <w:p w14:paraId="455F8909" w14:textId="77777777" w:rsidR="008D267F" w:rsidRDefault="00D379EB">
      <w:pPr>
        <w:pStyle w:val="60"/>
        <w:shd w:val="clear" w:color="auto" w:fill="auto"/>
        <w:ind w:firstLine="540"/>
      </w:pPr>
      <w:r>
        <w:t>При прободных каллёзных язвах передней и задней стенок двенадцатиперстной кишки рекомендуется рассмотреть возможн</w:t>
      </w:r>
      <w:r>
        <w:t>ость выполнения резекции желудка. При невозможности выполнить резекцию желудка язва экономно иссекается, рана задней стенки ушивается без натяжения, а на передней стенке выполняется пилоропластика в любой модификации.</w:t>
      </w:r>
    </w:p>
    <w:p w14:paraId="7D190A8A" w14:textId="77777777" w:rsidR="008D267F" w:rsidRDefault="00D379EB">
      <w:pPr>
        <w:pStyle w:val="60"/>
        <w:shd w:val="clear" w:color="auto" w:fill="auto"/>
        <w:ind w:firstLine="540"/>
      </w:pPr>
      <w:r>
        <w:t>Иссечение язвы желудка на малой кривиз</w:t>
      </w:r>
      <w:r>
        <w:t xml:space="preserve">не или на большой кривизне, чаще всего, требует мобилизации желудка, как и при его резекции. Язву двенадцатиперстной кишки следует </w:t>
      </w:r>
      <w:r>
        <w:lastRenderedPageBreak/>
        <w:t>иссекать вместе с зоной инфильтрации.</w:t>
      </w:r>
    </w:p>
    <w:p w14:paraId="44B63C08" w14:textId="77777777" w:rsidR="008D267F" w:rsidRDefault="00D379EB">
      <w:pPr>
        <w:pStyle w:val="60"/>
        <w:shd w:val="clear" w:color="auto" w:fill="auto"/>
        <w:ind w:firstLine="540"/>
      </w:pPr>
      <w:r>
        <w:t>При невозможности устранения гигантских прободных язв (более 2 см), осложнённых обширны</w:t>
      </w:r>
      <w:r>
        <w:t>м плотным инфильтратом, в рамках одного вмешательства, рекомендуется разделить операцию на 2 этапа:</w:t>
      </w:r>
    </w:p>
    <w:p w14:paraId="1E29C7F7" w14:textId="77777777" w:rsidR="008D267F" w:rsidRDefault="00D379EB">
      <w:pPr>
        <w:pStyle w:val="60"/>
        <w:numPr>
          <w:ilvl w:val="0"/>
          <w:numId w:val="10"/>
        </w:numPr>
        <w:shd w:val="clear" w:color="auto" w:fill="auto"/>
        <w:tabs>
          <w:tab w:val="left" w:pos="769"/>
        </w:tabs>
        <w:ind w:firstLine="540"/>
      </w:pPr>
      <w:r>
        <w:t>й этап - экстренный - производится ушивание прободного отверстия независимо от локализации;</w:t>
      </w:r>
    </w:p>
    <w:p w14:paraId="43E90607" w14:textId="77777777" w:rsidR="008D267F" w:rsidRDefault="00D379EB">
      <w:pPr>
        <w:pStyle w:val="60"/>
        <w:numPr>
          <w:ilvl w:val="0"/>
          <w:numId w:val="10"/>
        </w:numPr>
        <w:shd w:val="clear" w:color="auto" w:fill="auto"/>
        <w:tabs>
          <w:tab w:val="left" w:pos="788"/>
        </w:tabs>
        <w:ind w:firstLine="540"/>
      </w:pPr>
      <w:r>
        <w:t xml:space="preserve">й этап - плановый, выполняется резекция желудка или </w:t>
      </w:r>
      <w:r>
        <w:t>гастрэктомия, с возможной резекцией вовлечённых в воспалительный процесс органов [12,15,68,69,70].</w:t>
      </w:r>
    </w:p>
    <w:p w14:paraId="5D991654" w14:textId="77777777" w:rsidR="008D267F" w:rsidRDefault="00D379EB">
      <w:pPr>
        <w:pStyle w:val="60"/>
        <w:shd w:val="clear" w:color="auto" w:fill="auto"/>
        <w:ind w:firstLine="540"/>
      </w:pPr>
      <w:r>
        <w:t xml:space="preserve">С точки зрения подавления желудочной кислотопродукции к радикальным операциям относятся дистальная резекция в объеме не менее 2/3 желудка, и антрумэктомия с </w:t>
      </w:r>
      <w:r>
        <w:t xml:space="preserve">различными вариантами ваготомии. При анализе отдалённых результатов операций по шкале </w:t>
      </w:r>
      <w:r>
        <w:rPr>
          <w:lang w:val="en-US" w:eastAsia="en-US" w:bidi="en-US"/>
        </w:rPr>
        <w:t xml:space="preserve">Visick </w:t>
      </w:r>
      <w:r>
        <w:t>установлено, что лучшие результаты лечения были получены после первичной резекции 2/3 желудка по Бильрот</w:t>
      </w:r>
      <w:r>
        <w:rPr>
          <w:lang w:val="en-US" w:eastAsia="en-US" w:bidi="en-US"/>
        </w:rPr>
        <w:t xml:space="preserve">-I </w:t>
      </w:r>
      <w:r>
        <w:t>(95,2% больных) и антрумэктомии с передней селективной и</w:t>
      </w:r>
      <w:r>
        <w:t xml:space="preserve"> задней стволовой ваготомией (95%), после резекции желудка по Бильрот-П положительные результаты получены у 78,1% больных [70]. Условия для резекции желудка: компенсированное состояние пациента и владение врачом-хирургом методикой резекции желудка [15,70].</w:t>
      </w:r>
    </w:p>
    <w:p w14:paraId="54FA81E9" w14:textId="77777777" w:rsidR="008D267F" w:rsidRDefault="00D379EB">
      <w:pPr>
        <w:pStyle w:val="60"/>
        <w:shd w:val="clear" w:color="auto" w:fill="auto"/>
        <w:ind w:firstLine="540"/>
      </w:pPr>
      <w:r>
        <w:t>При наличии ПЯ двенадцатиперстной кишки, осложнённой стенозом, рекомендуется прибегнуть к одному из перечисленных приёмов: ушить прободное отверстие с наложением обходного гастроэнтероанастомоза на длинной петле с межкишечным анастомозом; иссечь язву с вы</w:t>
      </w:r>
      <w:r>
        <w:t>полнением пилоропластики по Финнею или выполнить резекцию желудка [13,15,68, 69,70]. Изолированное ушивание язвы двенадцатиперстной кишки на фоне её стеноза приводит к развитию гастростаза и несостоятельности ушитого перфоративного отверстия.</w:t>
      </w:r>
    </w:p>
    <w:p w14:paraId="2956A8FA" w14:textId="77777777" w:rsidR="008D267F" w:rsidRDefault="00D379EB">
      <w:pPr>
        <w:pStyle w:val="60"/>
        <w:shd w:val="clear" w:color="auto" w:fill="auto"/>
        <w:ind w:firstLine="540"/>
      </w:pPr>
      <w:r>
        <w:t>При сочетании</w:t>
      </w:r>
      <w:r>
        <w:t xml:space="preserve"> двух осложнений язвенной болезни - кровотечения и прободения язвы передней стенки двенадцатиперстной кишки, рекомендуется её ушивание, при невозможности ушивания - иссечение, пилоропластика [15,45,56-59].</w:t>
      </w:r>
    </w:p>
    <w:p w14:paraId="7C9D56C8" w14:textId="77777777" w:rsidR="008D267F" w:rsidRDefault="00D379EB">
      <w:pPr>
        <w:pStyle w:val="60"/>
        <w:shd w:val="clear" w:color="auto" w:fill="auto"/>
        <w:ind w:firstLine="540"/>
      </w:pPr>
      <w:r>
        <w:t>При перфорации язвы передней стенки двенадцатиперс</w:t>
      </w:r>
      <w:r>
        <w:t>тной кишки и кровотечении из язвы задней её стенки в первую очередь рекомендуется стремиться к малоинвазивным методам лечения (эндоскопический гемостаз, прошивание язвы задней стенки желудка с интраоперационным эндоскопическим контролем), ушивание или иссе</w:t>
      </w:r>
      <w:r>
        <w:t>чение язвы передней стенки. При неэффективности или невозможности малоинвазивных методов лечения рекомендована резекция желудка [13,15,55-59]. Кровоточащий сосуд в дне язвы задней стенки верифицируется, прошивается и перевязывается. Края язвы задней стенки</w:t>
      </w:r>
      <w:r>
        <w:t xml:space="preserve"> иссекаются по периметру язвы на протяжении 1-2 мм на глубину слизистого и подслизистого слоёв. После этого, обычно, восстанавливается их подвижность и дифференцировка. Это позволяет ушить дефект стенки над дном язвы и прошитыми сосудами без натяжения и ри</w:t>
      </w:r>
      <w:r>
        <w:t xml:space="preserve">ска повреждения </w:t>
      </w:r>
      <w:r>
        <w:lastRenderedPageBreak/>
        <w:t>подлежащих тканей поджелудочной железы, большого сосочка двенадцатиперстной кишки, холедоха и других структур гепатодуоденальной связки.</w:t>
      </w:r>
    </w:p>
    <w:p w14:paraId="3B17404D" w14:textId="77777777" w:rsidR="008D267F" w:rsidRDefault="00D379EB">
      <w:pPr>
        <w:pStyle w:val="60"/>
        <w:shd w:val="clear" w:color="auto" w:fill="auto"/>
        <w:spacing w:after="510"/>
        <w:ind w:firstLine="540"/>
      </w:pPr>
      <w:r>
        <w:t>При невозможности ушить или иссечь прободную язву, а также выполнить резекцию желудка, рекомендуется вв</w:t>
      </w:r>
      <w:r>
        <w:t>ести в прободное отверстие дренажную трубку или катетер самоудерживающийся крупноголовчатый латексный типа Пеццера (18-20 номер по шкале Шарьера), герметизировать дренажный канал сальником, наружный конец трубки вывести через контрапертуру на переднюю брюш</w:t>
      </w:r>
      <w:r>
        <w:t>ную стенку, эвакуировать экссудат и зашить рану передней брюшной стенки или сформировать лапаростому [15,68,70]. В ближайшем послеоперационном периоде проконсультировать пациента в региональном хирургическом центре.</w:t>
      </w:r>
    </w:p>
    <w:p w14:paraId="060A9761" w14:textId="77777777" w:rsidR="008D267F" w:rsidRDefault="00D379EB">
      <w:pPr>
        <w:pStyle w:val="23"/>
        <w:keepNext/>
        <w:keepLines/>
        <w:numPr>
          <w:ilvl w:val="1"/>
          <w:numId w:val="2"/>
        </w:numPr>
        <w:shd w:val="clear" w:color="auto" w:fill="auto"/>
        <w:tabs>
          <w:tab w:val="left" w:pos="1102"/>
        </w:tabs>
        <w:spacing w:after="198" w:line="300" w:lineRule="exact"/>
        <w:ind w:firstLine="540"/>
      </w:pPr>
      <w:bookmarkStart w:id="23" w:name="bookmark23"/>
      <w:r>
        <w:t>Малоинвазивное лечение</w:t>
      </w:r>
      <w:bookmarkEnd w:id="23"/>
    </w:p>
    <w:p w14:paraId="5F5E09B3" w14:textId="77777777" w:rsidR="008D267F" w:rsidRDefault="00D379EB">
      <w:pPr>
        <w:pStyle w:val="20"/>
        <w:shd w:val="clear" w:color="auto" w:fill="auto"/>
        <w:spacing w:before="0" w:after="0" w:line="413" w:lineRule="exact"/>
        <w:ind w:firstLine="540"/>
        <w:jc w:val="both"/>
      </w:pPr>
      <w:r>
        <w:rPr>
          <w:rStyle w:val="24"/>
          <w:lang w:val="ru-RU" w:eastAsia="ru-RU" w:bidi="ru-RU"/>
        </w:rPr>
        <w:t>•</w:t>
      </w:r>
      <w:r>
        <w:t xml:space="preserve"> У пациентов с П</w:t>
      </w:r>
      <w:r>
        <w:t>Я и стабильными показателями витальных функций рекомендуется выполнение хирургического вмешательства лапароскопическим доступом. Открытая операция рекомендуется при отсутствии лапароскопического оборудования или соответствующих навыков у врача-хирурга [15,</w:t>
      </w:r>
      <w:r>
        <w:t>28,29,42,44,71-77].</w:t>
      </w:r>
    </w:p>
    <w:p w14:paraId="35A71156" w14:textId="77777777" w:rsidR="008D267F" w:rsidRDefault="00D379EB">
      <w:pPr>
        <w:pStyle w:val="30"/>
        <w:shd w:val="clear" w:color="auto" w:fill="auto"/>
        <w:spacing w:line="413" w:lineRule="exact"/>
        <w:ind w:firstLine="540"/>
        <w:jc w:val="both"/>
      </w:pPr>
      <w:r>
        <w:t>Уровень убедительности рекомендации В (уровень достоверности доказательств - 1)</w:t>
      </w:r>
    </w:p>
    <w:p w14:paraId="6550ED00" w14:textId="77777777" w:rsidR="008D267F" w:rsidRDefault="00D379EB">
      <w:pPr>
        <w:pStyle w:val="60"/>
        <w:shd w:val="clear" w:color="auto" w:fill="auto"/>
        <w:ind w:firstLine="540"/>
      </w:pPr>
      <w:r>
        <w:t xml:space="preserve">Комментарий. В зарубежных публикациях частота применения лапароскопического ушивания ПЯ достигает 23% [71,74]. В РФ 2018 году лапароскопическое ушивание ПЯ </w:t>
      </w:r>
      <w:r>
        <w:t>произведено в 9,42% случаев с колебанием доли лапароскопических операций в отдельных регионах от 0,43% до 55,43%. Уровень послеоперационной летальности варьировал от 0% до 12,5 % при среднем показателе 1,05% [7].</w:t>
      </w:r>
    </w:p>
    <w:p w14:paraId="6CA11441" w14:textId="77777777" w:rsidR="008D267F" w:rsidRDefault="00D379EB">
      <w:pPr>
        <w:pStyle w:val="60"/>
        <w:shd w:val="clear" w:color="auto" w:fill="auto"/>
        <w:tabs>
          <w:tab w:val="left" w:pos="6122"/>
        </w:tabs>
        <w:ind w:firstLine="520"/>
      </w:pPr>
      <w:r>
        <w:t xml:space="preserve">Преимущества </w:t>
      </w:r>
      <w:r>
        <w:t>лапароскопического доступа:</w:t>
      </w:r>
      <w:r>
        <w:tab/>
        <w:t>уменьшение болевого синдрома,</w:t>
      </w:r>
    </w:p>
    <w:p w14:paraId="7A92FA18" w14:textId="77777777" w:rsidR="008D267F" w:rsidRDefault="00D379EB">
      <w:pPr>
        <w:pStyle w:val="60"/>
        <w:shd w:val="clear" w:color="auto" w:fill="auto"/>
        <w:jc w:val="left"/>
      </w:pPr>
      <w:r>
        <w:t>уменьшение послеоперационных осложнений, уменьшение сроков лечения в стационаре.</w:t>
      </w:r>
    </w:p>
    <w:p w14:paraId="73916DEA" w14:textId="77777777" w:rsidR="008D267F" w:rsidRDefault="00D379EB">
      <w:pPr>
        <w:pStyle w:val="60"/>
        <w:shd w:val="clear" w:color="auto" w:fill="auto"/>
        <w:ind w:firstLine="520"/>
      </w:pPr>
      <w:r>
        <w:t>Показания к лапароскопическому ушиванию прободной язвы:</w:t>
      </w:r>
    </w:p>
    <w:p w14:paraId="2D32AC4F" w14:textId="77777777" w:rsidR="008D267F" w:rsidRDefault="00D379EB">
      <w:pPr>
        <w:pStyle w:val="60"/>
        <w:numPr>
          <w:ilvl w:val="0"/>
          <w:numId w:val="11"/>
        </w:numPr>
        <w:shd w:val="clear" w:color="auto" w:fill="auto"/>
        <w:tabs>
          <w:tab w:val="left" w:pos="854"/>
        </w:tabs>
        <w:ind w:firstLine="520"/>
      </w:pPr>
      <w:r>
        <w:t>Стабильное состояние пациента;</w:t>
      </w:r>
    </w:p>
    <w:p w14:paraId="0C0927BF" w14:textId="77777777" w:rsidR="008D267F" w:rsidRDefault="00D379EB">
      <w:pPr>
        <w:pStyle w:val="60"/>
        <w:numPr>
          <w:ilvl w:val="0"/>
          <w:numId w:val="11"/>
        </w:numPr>
        <w:shd w:val="clear" w:color="auto" w:fill="auto"/>
        <w:tabs>
          <w:tab w:val="left" w:pos="782"/>
        </w:tabs>
        <w:ind w:firstLine="520"/>
      </w:pPr>
      <w:r>
        <w:t>Локализация прободного отверст</w:t>
      </w:r>
      <w:r>
        <w:t>ия на передней стенке желудка или двенадцатиперстной кишки;</w:t>
      </w:r>
    </w:p>
    <w:p w14:paraId="56468415" w14:textId="77777777" w:rsidR="008D267F" w:rsidRDefault="00D379EB">
      <w:pPr>
        <w:pStyle w:val="60"/>
        <w:numPr>
          <w:ilvl w:val="0"/>
          <w:numId w:val="11"/>
        </w:numPr>
        <w:shd w:val="clear" w:color="auto" w:fill="auto"/>
        <w:tabs>
          <w:tab w:val="left" w:pos="790"/>
        </w:tabs>
        <w:ind w:firstLine="520"/>
      </w:pPr>
      <w:r>
        <w:t>Небольшие размеры прободного отверстия (менее 10 мм при язве желудка и менее 6 мм - при язве ДПК).</w:t>
      </w:r>
    </w:p>
    <w:p w14:paraId="6A45EE38" w14:textId="77777777" w:rsidR="008D267F" w:rsidRDefault="00D379EB">
      <w:pPr>
        <w:pStyle w:val="60"/>
        <w:shd w:val="clear" w:color="auto" w:fill="auto"/>
        <w:ind w:firstLine="520"/>
      </w:pPr>
      <w:r>
        <w:t>Противопоказания:</w:t>
      </w:r>
    </w:p>
    <w:p w14:paraId="17D0DD52" w14:textId="77777777" w:rsidR="008D267F" w:rsidRDefault="00D379EB">
      <w:pPr>
        <w:pStyle w:val="60"/>
        <w:numPr>
          <w:ilvl w:val="0"/>
          <w:numId w:val="12"/>
        </w:numPr>
        <w:shd w:val="clear" w:color="auto" w:fill="auto"/>
        <w:tabs>
          <w:tab w:val="left" w:pos="854"/>
        </w:tabs>
        <w:ind w:firstLine="520"/>
      </w:pPr>
      <w:r>
        <w:t>Поздняя госпитализация (более 24 часов после начала заболевания) [78-83~\;</w:t>
      </w:r>
    </w:p>
    <w:p w14:paraId="42C759BF" w14:textId="77777777" w:rsidR="008D267F" w:rsidRDefault="00D379EB">
      <w:pPr>
        <w:pStyle w:val="60"/>
        <w:numPr>
          <w:ilvl w:val="0"/>
          <w:numId w:val="12"/>
        </w:numPr>
        <w:shd w:val="clear" w:color="auto" w:fill="auto"/>
        <w:tabs>
          <w:tab w:val="left" w:pos="864"/>
        </w:tabs>
        <w:ind w:firstLine="520"/>
      </w:pPr>
      <w:r>
        <w:t>Нест</w:t>
      </w:r>
      <w:r>
        <w:t>абильное состояние пациента;</w:t>
      </w:r>
    </w:p>
    <w:p w14:paraId="74CACEBF" w14:textId="77777777" w:rsidR="008D267F" w:rsidRDefault="00D379EB">
      <w:pPr>
        <w:pStyle w:val="60"/>
        <w:numPr>
          <w:ilvl w:val="0"/>
          <w:numId w:val="12"/>
        </w:numPr>
        <w:shd w:val="clear" w:color="auto" w:fill="auto"/>
        <w:tabs>
          <w:tab w:val="left" w:pos="864"/>
        </w:tabs>
        <w:ind w:firstLine="520"/>
      </w:pPr>
      <w:r>
        <w:t>Труднодоступная локализация язвы;</w:t>
      </w:r>
    </w:p>
    <w:p w14:paraId="236A77D7" w14:textId="77777777" w:rsidR="008D267F" w:rsidRDefault="00D379EB">
      <w:pPr>
        <w:pStyle w:val="60"/>
        <w:numPr>
          <w:ilvl w:val="0"/>
          <w:numId w:val="12"/>
        </w:numPr>
        <w:shd w:val="clear" w:color="auto" w:fill="auto"/>
        <w:tabs>
          <w:tab w:val="left" w:pos="864"/>
        </w:tabs>
        <w:ind w:firstLine="520"/>
      </w:pPr>
      <w:r>
        <w:t>Подозрение на малигнизацию язвы;</w:t>
      </w:r>
    </w:p>
    <w:p w14:paraId="46842FB9" w14:textId="77777777" w:rsidR="008D267F" w:rsidRDefault="00D379EB">
      <w:pPr>
        <w:pStyle w:val="60"/>
        <w:numPr>
          <w:ilvl w:val="0"/>
          <w:numId w:val="12"/>
        </w:numPr>
        <w:shd w:val="clear" w:color="auto" w:fill="auto"/>
        <w:tabs>
          <w:tab w:val="left" w:pos="864"/>
        </w:tabs>
        <w:ind w:firstLine="520"/>
      </w:pPr>
      <w:r>
        <w:lastRenderedPageBreak/>
        <w:t>Каллёзная язва;</w:t>
      </w:r>
    </w:p>
    <w:p w14:paraId="5827A406" w14:textId="77777777" w:rsidR="008D267F" w:rsidRDefault="00D379EB">
      <w:pPr>
        <w:pStyle w:val="60"/>
        <w:numPr>
          <w:ilvl w:val="0"/>
          <w:numId w:val="12"/>
        </w:numPr>
        <w:shd w:val="clear" w:color="auto" w:fill="auto"/>
        <w:tabs>
          <w:tab w:val="left" w:pos="864"/>
        </w:tabs>
        <w:ind w:firstLine="520"/>
      </w:pPr>
      <w:r>
        <w:t>Перифокальное воспаление стенки органа до 10 мм;</w:t>
      </w:r>
    </w:p>
    <w:p w14:paraId="03CC4F87" w14:textId="77777777" w:rsidR="008D267F" w:rsidRDefault="00D379EB">
      <w:pPr>
        <w:pStyle w:val="60"/>
        <w:numPr>
          <w:ilvl w:val="0"/>
          <w:numId w:val="12"/>
        </w:numPr>
        <w:shd w:val="clear" w:color="auto" w:fill="auto"/>
        <w:tabs>
          <w:tab w:val="left" w:pos="864"/>
        </w:tabs>
        <w:ind w:firstLine="520"/>
      </w:pPr>
      <w:r>
        <w:t>Вторичный разлитой гнойный перитонит, тяжёлый сепсис;</w:t>
      </w:r>
    </w:p>
    <w:p w14:paraId="50139D3F" w14:textId="77777777" w:rsidR="008D267F" w:rsidRDefault="00D379EB">
      <w:pPr>
        <w:pStyle w:val="60"/>
        <w:numPr>
          <w:ilvl w:val="0"/>
          <w:numId w:val="12"/>
        </w:numPr>
        <w:shd w:val="clear" w:color="auto" w:fill="auto"/>
        <w:tabs>
          <w:tab w:val="left" w:pos="782"/>
        </w:tabs>
        <w:ind w:firstLine="520"/>
      </w:pPr>
      <w:r>
        <w:t xml:space="preserve">Наличие сопутствующих </w:t>
      </w:r>
      <w:r>
        <w:t>заболеваний и состояний, препятствующих наложению карбоксиперитонеума.</w:t>
      </w:r>
    </w:p>
    <w:p w14:paraId="1B84645D" w14:textId="77777777" w:rsidR="008D267F" w:rsidRDefault="00D379EB">
      <w:pPr>
        <w:pStyle w:val="60"/>
        <w:shd w:val="clear" w:color="auto" w:fill="auto"/>
        <w:ind w:firstLine="520"/>
      </w:pPr>
      <w:r>
        <w:t>Наряду с ушиванием прободного отверстия, лапароскопическим методом могут быть выполнены: иссечение прободного отверстия, пилоропластика, двухсторонняя стволовая, селективная и селективн</w:t>
      </w:r>
      <w:r>
        <w:t>ая проксимальная ваготомии, резекция желудка.</w:t>
      </w:r>
    </w:p>
    <w:p w14:paraId="410AFB88" w14:textId="77777777" w:rsidR="008D267F" w:rsidRDefault="00D379EB">
      <w:pPr>
        <w:pStyle w:val="60"/>
        <w:shd w:val="clear" w:color="auto" w:fill="auto"/>
        <w:spacing w:after="180"/>
        <w:ind w:firstLine="520"/>
      </w:pPr>
      <w:r>
        <w:t>Альтернативным вариантом лапароскопического ушивания прободной язвы является лапароскопически ассистированное ушивание прободной язвы, которое включает: диагностическую лапароскопии, удаления выпота и санацию б</w:t>
      </w:r>
      <w:r>
        <w:t>рюшной полости; этап минилапаротомии и ушивание прободного отверстия, ушивание минидоступа; этап лапароскопической санации [11,13].</w:t>
      </w:r>
    </w:p>
    <w:p w14:paraId="5D606FA3" w14:textId="77777777" w:rsidR="008D267F" w:rsidRDefault="00D379EB">
      <w:pPr>
        <w:pStyle w:val="20"/>
        <w:numPr>
          <w:ilvl w:val="0"/>
          <w:numId w:val="7"/>
        </w:numPr>
        <w:shd w:val="clear" w:color="auto" w:fill="auto"/>
        <w:tabs>
          <w:tab w:val="left" w:pos="782"/>
        </w:tabs>
        <w:spacing w:before="0" w:after="0" w:line="413" w:lineRule="exact"/>
        <w:ind w:firstLine="520"/>
        <w:jc w:val="both"/>
      </w:pPr>
      <w:r>
        <w:t>Пациентам с ПЯ и нестабильными показателями витальных функций рекомендуется выполнение вмешательства через лапаротомный дост</w:t>
      </w:r>
      <w:r>
        <w:t>уп [15,28,29,42, 44,71-77].</w:t>
      </w:r>
    </w:p>
    <w:p w14:paraId="57A7BB3F" w14:textId="77777777" w:rsidR="008D267F" w:rsidRDefault="00D379EB">
      <w:pPr>
        <w:pStyle w:val="30"/>
        <w:shd w:val="clear" w:color="auto" w:fill="auto"/>
        <w:spacing w:after="180" w:line="413" w:lineRule="exact"/>
        <w:ind w:firstLine="520"/>
        <w:jc w:val="both"/>
      </w:pPr>
      <w:r>
        <w:t xml:space="preserve">Уровень убедительности рекомендации </w:t>
      </w:r>
      <w:r>
        <w:rPr>
          <w:lang w:val="en-US" w:eastAsia="en-US" w:bidi="en-US"/>
        </w:rPr>
        <w:t xml:space="preserve">B </w:t>
      </w:r>
      <w:r>
        <w:t>(Уровень достоверности доказательств - 1)</w:t>
      </w:r>
    </w:p>
    <w:p w14:paraId="58C74377" w14:textId="77777777" w:rsidR="008D267F" w:rsidRDefault="00D379EB">
      <w:pPr>
        <w:pStyle w:val="20"/>
        <w:numPr>
          <w:ilvl w:val="0"/>
          <w:numId w:val="7"/>
        </w:numPr>
        <w:shd w:val="clear" w:color="auto" w:fill="auto"/>
        <w:tabs>
          <w:tab w:val="left" w:pos="782"/>
        </w:tabs>
        <w:spacing w:before="0" w:after="0" w:line="413" w:lineRule="exact"/>
        <w:ind w:firstLine="520"/>
        <w:jc w:val="both"/>
      </w:pPr>
      <w:r>
        <w:t xml:space="preserve">У пациентов с ПЯ рекомендуется применять прогностические системы, включая шкалы </w:t>
      </w:r>
      <w:r>
        <w:rPr>
          <w:lang w:val="en-US" w:eastAsia="en-US" w:bidi="en-US"/>
        </w:rPr>
        <w:t xml:space="preserve">J. Boey, PULP, ASA </w:t>
      </w:r>
      <w:r>
        <w:t xml:space="preserve">для стратификации риска и прогнозирования исхода </w:t>
      </w:r>
      <w:r>
        <w:t>[78,82,83].</w:t>
      </w:r>
    </w:p>
    <w:p w14:paraId="6F74156D" w14:textId="77777777" w:rsidR="008D267F" w:rsidRDefault="00D379EB">
      <w:pPr>
        <w:pStyle w:val="30"/>
        <w:shd w:val="clear" w:color="auto" w:fill="auto"/>
        <w:spacing w:line="413" w:lineRule="exact"/>
        <w:ind w:firstLine="520"/>
        <w:jc w:val="both"/>
      </w:pPr>
      <w:r>
        <w:t xml:space="preserve">Уровень убедительности рекомендации </w:t>
      </w:r>
      <w:r>
        <w:rPr>
          <w:lang w:val="en-US" w:eastAsia="en-US" w:bidi="en-US"/>
        </w:rPr>
        <w:t xml:space="preserve">B </w:t>
      </w:r>
      <w:r>
        <w:t>(Уровень достоверности доказательств - 2)</w:t>
      </w:r>
    </w:p>
    <w:p w14:paraId="5366F7B3" w14:textId="77777777" w:rsidR="008D267F" w:rsidRDefault="00D379EB">
      <w:pPr>
        <w:pStyle w:val="60"/>
        <w:shd w:val="clear" w:color="auto" w:fill="auto"/>
        <w:spacing w:after="236"/>
        <w:ind w:firstLine="520"/>
      </w:pPr>
      <w:r>
        <w:t xml:space="preserve">Комментарий. Шкала </w:t>
      </w:r>
      <w:r>
        <w:rPr>
          <w:lang w:val="en-US" w:eastAsia="en-US" w:bidi="en-US"/>
        </w:rPr>
        <w:t xml:space="preserve">J. Boey </w:t>
      </w:r>
      <w:r>
        <w:t>получила наиболее широкое распространение среди зарубежных хирургов из-за высокого уровня достоверности прогноза (93,8%). Она состоит из 3 факторов риска, каждый из которых оценивается в 1 балл: гемодинамическая нестабильность при поступлении (систолическо</w:t>
      </w:r>
      <w:r>
        <w:t xml:space="preserve">е АД менее 100 мм. рт. ст.), поздняя госпитализации (свыше 24 ч.), наличие сопутствующих заболеваний </w:t>
      </w:r>
      <w:r>
        <w:rPr>
          <w:lang w:val="en-US" w:eastAsia="en-US" w:bidi="en-US"/>
        </w:rPr>
        <w:t xml:space="preserve">(ASA </w:t>
      </w:r>
      <w:r>
        <w:t>&gt; 3). При наличии 2</w:t>
      </w:r>
      <w:r>
        <w:softHyphen/>
        <w:t xml:space="preserve">3 факторов (2-3 балла по шкале </w:t>
      </w:r>
      <w:r>
        <w:rPr>
          <w:lang w:val="en-US" w:eastAsia="en-US" w:bidi="en-US"/>
        </w:rPr>
        <w:t xml:space="preserve">J. Boey) </w:t>
      </w:r>
      <w:r>
        <w:t xml:space="preserve">Европейское общество эндоскопических хирургов </w:t>
      </w:r>
      <w:r>
        <w:rPr>
          <w:lang w:val="en-US" w:eastAsia="en-US" w:bidi="en-US"/>
        </w:rPr>
        <w:t xml:space="preserve">(EAES) </w:t>
      </w:r>
      <w:r>
        <w:t>не рекомендует использовать лапароско</w:t>
      </w:r>
      <w:r>
        <w:t xml:space="preserve">пическую операцию у этих пациентов, а предлагает сразу выполнять вмешательство из открытого доступа. Кроме указанных выше шкал, </w:t>
      </w:r>
      <w:r>
        <w:rPr>
          <w:lang w:val="en-US" w:eastAsia="en-US" w:bidi="en-US"/>
        </w:rPr>
        <w:t xml:space="preserve">Thorsen A.L. et. </w:t>
      </w:r>
      <w:r>
        <w:t xml:space="preserve">а1отметили ряд показателей, являющихся предикторами неблагоприятного исхода ПЯ. К ним относятся: старческий </w:t>
      </w:r>
      <w:r>
        <w:rPr>
          <w:rStyle w:val="62"/>
          <w:i/>
          <w:iCs/>
        </w:rPr>
        <w:t>воз</w:t>
      </w:r>
      <w:r>
        <w:rPr>
          <w:rStyle w:val="62"/>
          <w:i/>
          <w:iCs/>
        </w:rPr>
        <w:t>раст, сопутствующее онкологическое заболевание, гипоальбуминемия, гипербилирубинемия, повышенный креатинин и продолжительность заболевания более суток [83]</w:t>
      </w:r>
      <w:r>
        <w:t>.</w:t>
      </w:r>
    </w:p>
    <w:p w14:paraId="303966AB" w14:textId="77777777" w:rsidR="008D267F" w:rsidRDefault="00D379EB">
      <w:pPr>
        <w:pStyle w:val="20"/>
        <w:numPr>
          <w:ilvl w:val="0"/>
          <w:numId w:val="7"/>
        </w:numPr>
        <w:shd w:val="clear" w:color="auto" w:fill="auto"/>
        <w:tabs>
          <w:tab w:val="left" w:pos="713"/>
        </w:tabs>
        <w:spacing w:before="0" w:after="0" w:line="418" w:lineRule="exact"/>
        <w:ind w:firstLine="520"/>
        <w:jc w:val="both"/>
      </w:pPr>
      <w:r>
        <w:rPr>
          <w:rStyle w:val="24"/>
          <w:lang w:val="ru-RU" w:eastAsia="ru-RU" w:bidi="ru-RU"/>
        </w:rPr>
        <w:t>У</w:t>
      </w:r>
      <w:r>
        <w:t xml:space="preserve"> пациентов с ПЯ не рекомендуется эндоскопическое лечение в виде клипирования, герметизации фибрино</w:t>
      </w:r>
      <w:r>
        <w:t>вым клеем или стентирования [15,92].</w:t>
      </w:r>
    </w:p>
    <w:p w14:paraId="25248364" w14:textId="77777777" w:rsidR="008D267F" w:rsidRDefault="00D379EB">
      <w:pPr>
        <w:pStyle w:val="30"/>
        <w:shd w:val="clear" w:color="auto" w:fill="auto"/>
        <w:spacing w:line="413" w:lineRule="exact"/>
        <w:ind w:firstLine="520"/>
        <w:jc w:val="both"/>
      </w:pPr>
      <w:r>
        <w:t xml:space="preserve">Уровень убедительности рекомендации </w:t>
      </w:r>
      <w:r>
        <w:rPr>
          <w:lang w:val="en-US" w:eastAsia="en-US" w:bidi="en-US"/>
        </w:rPr>
        <w:t xml:space="preserve">C </w:t>
      </w:r>
      <w:r>
        <w:t>(уровень достоверности доказательств - 5)</w:t>
      </w:r>
    </w:p>
    <w:p w14:paraId="04D161EF" w14:textId="77777777" w:rsidR="008D267F" w:rsidRDefault="00D379EB">
      <w:pPr>
        <w:pStyle w:val="60"/>
        <w:shd w:val="clear" w:color="auto" w:fill="auto"/>
        <w:ind w:firstLine="520"/>
      </w:pPr>
      <w:r>
        <w:lastRenderedPageBreak/>
        <w:t>Комментарий. Описано закрытие острых ятрогенных перфораций эндоскопическими клипсами [89,90], однако клипсы могут быть неэффективны при пер</w:t>
      </w:r>
      <w:r>
        <w:t>форативных язвах с фиброзной тканью. Применяются комбинированные лапароскопические и эндоскопические подходы для закрытия перфоративных язв [93].</w:t>
      </w:r>
    </w:p>
    <w:p w14:paraId="6FA6AFB0" w14:textId="77777777" w:rsidR="008D267F" w:rsidRDefault="00D379EB">
      <w:pPr>
        <w:pStyle w:val="60"/>
        <w:shd w:val="clear" w:color="auto" w:fill="auto"/>
        <w:ind w:firstLine="520"/>
      </w:pPr>
      <w:r>
        <w:t>У пациентов с тяжелой сопутствующей патологией гастроскопия и установка стента с последующим рентгенологически</w:t>
      </w:r>
      <w:r>
        <w:t xml:space="preserve"> направленным дренированием может быть альтернативой стандартному лечению [93].</w:t>
      </w:r>
    </w:p>
    <w:p w14:paraId="68AEF709" w14:textId="77777777" w:rsidR="008D267F" w:rsidRDefault="00D379EB">
      <w:pPr>
        <w:pStyle w:val="60"/>
        <w:shd w:val="clear" w:color="auto" w:fill="auto"/>
        <w:spacing w:after="510"/>
        <w:ind w:firstLine="520"/>
      </w:pPr>
      <w:r>
        <w:t>Эндоскопическая фиксация сальника и его втягивание в перфоративное отверстие также описывается как эффективное дополнение наряду с пликацией двенадцатиперстной кишки. Однако вс</w:t>
      </w:r>
      <w:r>
        <w:t>е вышеперечисленные методы лечения не признаются стандартными подходами в лечении ПЯ и нуждаются в дальнейшем совершенствовании [16].</w:t>
      </w:r>
    </w:p>
    <w:p w14:paraId="1B47F71A" w14:textId="77777777" w:rsidR="008D267F" w:rsidRDefault="00D379EB">
      <w:pPr>
        <w:pStyle w:val="23"/>
        <w:keepNext/>
        <w:keepLines/>
        <w:numPr>
          <w:ilvl w:val="1"/>
          <w:numId w:val="2"/>
        </w:numPr>
        <w:shd w:val="clear" w:color="auto" w:fill="auto"/>
        <w:tabs>
          <w:tab w:val="left" w:pos="1082"/>
        </w:tabs>
        <w:spacing w:after="188" w:line="300" w:lineRule="exact"/>
        <w:ind w:firstLine="520"/>
      </w:pPr>
      <w:bookmarkStart w:id="24" w:name="bookmark24"/>
      <w:r>
        <w:t>Послеоперационное ведение</w:t>
      </w:r>
      <w:bookmarkEnd w:id="24"/>
    </w:p>
    <w:p w14:paraId="32DF6A53" w14:textId="77777777" w:rsidR="008D267F" w:rsidRDefault="00D379EB">
      <w:pPr>
        <w:pStyle w:val="20"/>
        <w:numPr>
          <w:ilvl w:val="0"/>
          <w:numId w:val="7"/>
        </w:numPr>
        <w:shd w:val="clear" w:color="auto" w:fill="auto"/>
        <w:tabs>
          <w:tab w:val="left" w:pos="713"/>
        </w:tabs>
        <w:spacing w:before="0" w:after="0" w:line="413" w:lineRule="exact"/>
        <w:ind w:firstLine="520"/>
        <w:jc w:val="both"/>
      </w:pPr>
      <w:r>
        <w:t>В послеоперационном периоде пациентам с ПЯ рекомендуется проводить медикаментозное лечение, вклю</w:t>
      </w:r>
      <w:r>
        <w:t>чающее антибиотики, анальгетики, ингибиторы протонного насоса и внутривенные инфузии [8,10,15,66,67,86,88].</w:t>
      </w:r>
    </w:p>
    <w:p w14:paraId="3FFECFBD" w14:textId="77777777" w:rsidR="008D267F" w:rsidRDefault="00D379EB">
      <w:pPr>
        <w:pStyle w:val="30"/>
        <w:shd w:val="clear" w:color="auto" w:fill="auto"/>
        <w:spacing w:line="413" w:lineRule="exact"/>
        <w:ind w:firstLine="520"/>
        <w:jc w:val="both"/>
      </w:pPr>
      <w:r>
        <w:t>Уровень убедительности рекомендации В (уровень достоверности доказательств - 1)</w:t>
      </w:r>
    </w:p>
    <w:p w14:paraId="2D745A7B" w14:textId="77777777" w:rsidR="008D267F" w:rsidRDefault="00D379EB">
      <w:pPr>
        <w:pStyle w:val="60"/>
        <w:shd w:val="clear" w:color="auto" w:fill="auto"/>
        <w:ind w:firstLine="520"/>
      </w:pPr>
      <w:r>
        <w:t>Комментарий. Антибиотикотерапия подразумевает продолжение эмпирическ</w:t>
      </w:r>
      <w:r>
        <w:t>ой антибиотикотерапии по одной из стандартных схем, назначенной в рамках предоперационной подготовки. При получении результатов микробиологического исследования перитонеальной жидкости с определением чувствительности микроорганизмов к антибиотикам проводит</w:t>
      </w:r>
      <w:r>
        <w:t>ся коррекция антибиотикотерапии.</w:t>
      </w:r>
    </w:p>
    <w:p w14:paraId="63BFEBD6" w14:textId="77777777" w:rsidR="008D267F" w:rsidRDefault="00D379EB">
      <w:pPr>
        <w:pStyle w:val="60"/>
        <w:shd w:val="clear" w:color="auto" w:fill="auto"/>
        <w:ind w:firstLine="540"/>
      </w:pPr>
      <w:r>
        <w:t xml:space="preserve">Антисекреторная терапия заключается в назначении ингибиторов протонного насоса (например, пантопразол по 40 мг в/в х 2 раза в сутки в течение не более 7 дней с последующим переходом на таблетированные формы в течение </w:t>
      </w:r>
      <w:r>
        <w:t>всего периода госпитализации).</w:t>
      </w:r>
    </w:p>
    <w:p w14:paraId="54C751B3" w14:textId="77777777" w:rsidR="008D267F" w:rsidRDefault="00D379EB">
      <w:pPr>
        <w:pStyle w:val="60"/>
        <w:shd w:val="clear" w:color="auto" w:fill="auto"/>
        <w:ind w:firstLine="540"/>
      </w:pPr>
      <w:r>
        <w:t>Послеоперационное ведение пациентов с нарушением витальных функций соответствует основным принципам ведения пациентов с сепсисом [35-40,84,85].</w:t>
      </w:r>
    </w:p>
    <w:p w14:paraId="7D961B83" w14:textId="77777777" w:rsidR="008D267F" w:rsidRDefault="00D379EB">
      <w:pPr>
        <w:pStyle w:val="60"/>
        <w:shd w:val="clear" w:color="auto" w:fill="auto"/>
        <w:spacing w:after="180"/>
        <w:ind w:firstLine="540"/>
      </w:pPr>
      <w:r>
        <w:t xml:space="preserve">При послеоперационном лечении пациентов с ПЯ за рубежом реализуют программу </w:t>
      </w:r>
      <w:r>
        <w:rPr>
          <w:lang w:val="en-US" w:eastAsia="en-US" w:bidi="en-US"/>
        </w:rPr>
        <w:t>FTS (</w:t>
      </w:r>
      <w:r>
        <w:rPr>
          <w:lang w:val="en-US" w:eastAsia="en-US" w:bidi="en-US"/>
        </w:rPr>
        <w:t xml:space="preserve">Fast track surgery) </w:t>
      </w:r>
      <w:r>
        <w:t xml:space="preserve">или </w:t>
      </w:r>
      <w:r>
        <w:rPr>
          <w:lang w:val="en-US" w:eastAsia="en-US" w:bidi="en-US"/>
        </w:rPr>
        <w:t xml:space="preserve">ERAS (Buhanced recovery after surgery), </w:t>
      </w:r>
      <w:r>
        <w:t>основными пунктами которых являются: коротко действующие анестетики в раннем послеоперационном периоде, ранняя реабилитация пациента, раннее начало послеоперационного перорального приема жидко</w:t>
      </w:r>
      <w:r>
        <w:t>сти и пищи, раннее удаление мочевого катетера, отказ от использования назогастрального зонда [86,88]. Чаще такую программу назначают больным с местным перитонитом [67]. Выполнение программы контролируется в динамике, основным критерием её применения являет</w:t>
      </w:r>
      <w:r>
        <w:t xml:space="preserve">ся раннее восстановление перистальтики кишечника. При ранних признаках осложнённого течения </w:t>
      </w:r>
      <w:r>
        <w:lastRenderedPageBreak/>
        <w:t>послеоперационного периода или при отсутствии перистальтики кишечника программа останавливается.</w:t>
      </w:r>
    </w:p>
    <w:p w14:paraId="02AA687B" w14:textId="77777777" w:rsidR="008D267F" w:rsidRDefault="00D379EB">
      <w:pPr>
        <w:pStyle w:val="20"/>
        <w:numPr>
          <w:ilvl w:val="0"/>
          <w:numId w:val="7"/>
        </w:numPr>
        <w:shd w:val="clear" w:color="auto" w:fill="auto"/>
        <w:tabs>
          <w:tab w:val="left" w:pos="734"/>
        </w:tabs>
        <w:spacing w:before="0" w:after="0" w:line="413" w:lineRule="exact"/>
        <w:ind w:firstLine="540"/>
        <w:jc w:val="both"/>
      </w:pPr>
      <w:r>
        <w:t xml:space="preserve">В послеоперационном периоде пациенту, перенесшему </w:t>
      </w:r>
      <w:r>
        <w:t>хирургическое лечение ПЯ, рекомендуется проведение ежедневной оценки тяжести состояния [2,8,5,14].</w:t>
      </w:r>
    </w:p>
    <w:p w14:paraId="5E76DBC6" w14:textId="77777777" w:rsidR="008D267F" w:rsidRDefault="00D379EB">
      <w:pPr>
        <w:pStyle w:val="30"/>
        <w:shd w:val="clear" w:color="auto" w:fill="auto"/>
        <w:spacing w:after="176" w:line="413" w:lineRule="exact"/>
        <w:ind w:firstLine="540"/>
        <w:jc w:val="both"/>
      </w:pPr>
      <w:r>
        <w:t xml:space="preserve">Уровень убедительности рекомендации </w:t>
      </w:r>
      <w:r>
        <w:rPr>
          <w:lang w:val="en-US" w:eastAsia="en-US" w:bidi="en-US"/>
        </w:rPr>
        <w:t xml:space="preserve">C </w:t>
      </w:r>
      <w:r>
        <w:t>(уровень достоверности доказательств - 5)</w:t>
      </w:r>
    </w:p>
    <w:p w14:paraId="10DA1167" w14:textId="77777777" w:rsidR="008D267F" w:rsidRDefault="00D379EB">
      <w:pPr>
        <w:pStyle w:val="20"/>
        <w:numPr>
          <w:ilvl w:val="0"/>
          <w:numId w:val="7"/>
        </w:numPr>
        <w:shd w:val="clear" w:color="auto" w:fill="auto"/>
        <w:tabs>
          <w:tab w:val="left" w:pos="734"/>
        </w:tabs>
        <w:spacing w:before="0" w:after="0" w:line="418" w:lineRule="exact"/>
        <w:ind w:firstLine="540"/>
        <w:jc w:val="both"/>
      </w:pPr>
      <w:r>
        <w:t>В послеоперационном периоде пациенту, перенесшему хирургическое лечение ПЯ ре</w:t>
      </w:r>
      <w:r>
        <w:t>комендуется определение основных лабораторных показателей в динамике [2,8,5,14,15].</w:t>
      </w:r>
    </w:p>
    <w:p w14:paraId="18DA5810" w14:textId="77777777" w:rsidR="008D267F" w:rsidRDefault="00D379EB">
      <w:pPr>
        <w:pStyle w:val="30"/>
        <w:shd w:val="clear" w:color="auto" w:fill="auto"/>
        <w:spacing w:after="184" w:line="418" w:lineRule="exact"/>
        <w:ind w:firstLine="540"/>
        <w:jc w:val="both"/>
      </w:pPr>
      <w:r>
        <w:t xml:space="preserve">Уровень убедительности рекомендации </w:t>
      </w:r>
      <w:r>
        <w:rPr>
          <w:lang w:val="en-US" w:eastAsia="en-US" w:bidi="en-US"/>
        </w:rPr>
        <w:t xml:space="preserve">C </w:t>
      </w:r>
      <w:r>
        <w:t>(уровень достоверности доказательств - 5)</w:t>
      </w:r>
    </w:p>
    <w:p w14:paraId="0B7127C5" w14:textId="77777777" w:rsidR="008D267F" w:rsidRDefault="00D379EB">
      <w:pPr>
        <w:pStyle w:val="20"/>
        <w:numPr>
          <w:ilvl w:val="0"/>
          <w:numId w:val="7"/>
        </w:numPr>
        <w:shd w:val="clear" w:color="auto" w:fill="auto"/>
        <w:tabs>
          <w:tab w:val="left" w:pos="734"/>
        </w:tabs>
        <w:spacing w:before="0" w:after="0" w:line="413" w:lineRule="exact"/>
        <w:ind w:firstLine="540"/>
        <w:jc w:val="both"/>
      </w:pPr>
      <w:r>
        <w:t>В послеоперационном периоде у пациентов, перенесших вмешательство по поводу ПЯ рекомендуется</w:t>
      </w:r>
      <w:r>
        <w:t xml:space="preserve"> контроль и уход за дренажами брюшной полости, назогастральным или назоинтестинальным зондом, а также своевременное их удаление [2,8,5,14].</w:t>
      </w:r>
    </w:p>
    <w:p w14:paraId="0F0F6EC3" w14:textId="77777777" w:rsidR="008D267F" w:rsidRDefault="00D379EB">
      <w:pPr>
        <w:pStyle w:val="30"/>
        <w:shd w:val="clear" w:color="auto" w:fill="auto"/>
        <w:spacing w:line="413" w:lineRule="exact"/>
        <w:ind w:firstLine="540"/>
        <w:jc w:val="both"/>
      </w:pPr>
      <w:r>
        <w:t xml:space="preserve">Уровень убедительности рекомендации </w:t>
      </w:r>
      <w:r>
        <w:rPr>
          <w:lang w:val="en-US" w:eastAsia="en-US" w:bidi="en-US"/>
        </w:rPr>
        <w:t xml:space="preserve">C </w:t>
      </w:r>
      <w:r>
        <w:t>(уровень достоверности доказательств - 5)</w:t>
      </w:r>
    </w:p>
    <w:p w14:paraId="5E18D92C" w14:textId="77777777" w:rsidR="008D267F" w:rsidRDefault="00D379EB">
      <w:pPr>
        <w:pStyle w:val="60"/>
        <w:shd w:val="clear" w:color="auto" w:fill="auto"/>
        <w:ind w:firstLine="540"/>
      </w:pPr>
      <w:r>
        <w:t>Комментарий. Контроль дренажей подра</w:t>
      </w:r>
      <w:r>
        <w:t>зумевает определение его функциональной способности, характера и объема отделяемого, удаление при отсутствии экссудата. При объеме отделяемого более 50,0 мл удаление дренажа не рекомендуется во избежание формирования абсцесса брюшной полости.</w:t>
      </w:r>
    </w:p>
    <w:p w14:paraId="7A505EDF" w14:textId="77777777" w:rsidR="008D267F" w:rsidRDefault="00D379EB">
      <w:pPr>
        <w:pStyle w:val="20"/>
        <w:numPr>
          <w:ilvl w:val="0"/>
          <w:numId w:val="7"/>
        </w:numPr>
        <w:shd w:val="clear" w:color="auto" w:fill="auto"/>
        <w:tabs>
          <w:tab w:val="left" w:pos="714"/>
        </w:tabs>
        <w:spacing w:before="0" w:after="0" w:line="413" w:lineRule="exact"/>
        <w:ind w:firstLine="500"/>
        <w:jc w:val="both"/>
      </w:pPr>
      <w:r>
        <w:t xml:space="preserve">После </w:t>
      </w:r>
      <w:r>
        <w:t>операции по поводу ПЯ при наличии тяжелых форм распространенного перитонита и сепсиса пациентов рекомендуется лечить в условиях реанимационного отделения [61,65,66].</w:t>
      </w:r>
    </w:p>
    <w:p w14:paraId="785494CF" w14:textId="77777777" w:rsidR="008D267F" w:rsidRDefault="00D379EB">
      <w:pPr>
        <w:pStyle w:val="30"/>
        <w:shd w:val="clear" w:color="auto" w:fill="auto"/>
        <w:spacing w:after="180" w:line="413" w:lineRule="exact"/>
        <w:ind w:firstLine="500"/>
        <w:jc w:val="both"/>
      </w:pPr>
      <w:r>
        <w:t>Уровень убедительности рекомендации В (уровень достоверности доказательств - 2)</w:t>
      </w:r>
    </w:p>
    <w:p w14:paraId="5FDDB685" w14:textId="77777777" w:rsidR="008D267F" w:rsidRDefault="00D379EB">
      <w:pPr>
        <w:pStyle w:val="20"/>
        <w:numPr>
          <w:ilvl w:val="0"/>
          <w:numId w:val="7"/>
        </w:numPr>
        <w:shd w:val="clear" w:color="auto" w:fill="auto"/>
        <w:tabs>
          <w:tab w:val="left" w:pos="714"/>
        </w:tabs>
        <w:spacing w:before="0" w:after="510" w:line="413" w:lineRule="exact"/>
        <w:ind w:firstLine="500"/>
      </w:pPr>
      <w:r>
        <w:t>В послеопе</w:t>
      </w:r>
      <w:r>
        <w:t xml:space="preserve">рационном периоде пациентам при подозрении на развитие осложнений рекомендуется проведение УЗИ органов брюшной полости или КТ брюшной полости [95-97]. </w:t>
      </w:r>
      <w:r>
        <w:rPr>
          <w:rStyle w:val="21"/>
        </w:rPr>
        <w:t>Уровень убедительности рекомендации В (уровень достоверности доказательств - 2)</w:t>
      </w:r>
    </w:p>
    <w:p w14:paraId="57AFE6C1" w14:textId="77777777" w:rsidR="008D267F" w:rsidRDefault="00D379EB">
      <w:pPr>
        <w:pStyle w:val="23"/>
        <w:keepNext/>
        <w:keepLines/>
        <w:numPr>
          <w:ilvl w:val="1"/>
          <w:numId w:val="2"/>
        </w:numPr>
        <w:shd w:val="clear" w:color="auto" w:fill="auto"/>
        <w:tabs>
          <w:tab w:val="left" w:pos="1062"/>
        </w:tabs>
        <w:spacing w:after="188" w:line="300" w:lineRule="exact"/>
      </w:pPr>
      <w:bookmarkStart w:id="25" w:name="bookmark25"/>
      <w:r>
        <w:t>Диетотерапия</w:t>
      </w:r>
      <w:bookmarkEnd w:id="25"/>
    </w:p>
    <w:p w14:paraId="12345D2C" w14:textId="77777777" w:rsidR="008D267F" w:rsidRDefault="00D379EB">
      <w:pPr>
        <w:pStyle w:val="20"/>
        <w:numPr>
          <w:ilvl w:val="0"/>
          <w:numId w:val="7"/>
        </w:numPr>
        <w:shd w:val="clear" w:color="auto" w:fill="auto"/>
        <w:tabs>
          <w:tab w:val="left" w:pos="714"/>
        </w:tabs>
        <w:spacing w:before="0" w:after="0" w:line="413" w:lineRule="exact"/>
        <w:ind w:firstLine="500"/>
        <w:jc w:val="both"/>
      </w:pPr>
      <w:r>
        <w:t xml:space="preserve">Пациентам с </w:t>
      </w:r>
      <w:r>
        <w:t>ПЯ в дооперационном периоде и в день после операции рекомендуется голод. В послеоперационном периоде рекомендуется раннее энтеральное питание с постепенным увеличением частоты и объёма принимаемой жидкости и пищи [10,86,88,89].</w:t>
      </w:r>
    </w:p>
    <w:p w14:paraId="7DE71967" w14:textId="77777777" w:rsidR="008D267F" w:rsidRDefault="00D379EB">
      <w:pPr>
        <w:pStyle w:val="30"/>
        <w:shd w:val="clear" w:color="auto" w:fill="auto"/>
        <w:spacing w:line="413" w:lineRule="exact"/>
        <w:ind w:firstLine="500"/>
        <w:jc w:val="both"/>
      </w:pPr>
      <w:r>
        <w:t>Уровень убедительности реком</w:t>
      </w:r>
      <w:r>
        <w:t>ендации В (уровень достоверности доказательств - 2)</w:t>
      </w:r>
    </w:p>
    <w:p w14:paraId="25C67C01" w14:textId="77777777" w:rsidR="008D267F" w:rsidRDefault="00D379EB">
      <w:pPr>
        <w:pStyle w:val="20"/>
        <w:shd w:val="clear" w:color="auto" w:fill="auto"/>
        <w:spacing w:before="0" w:after="0" w:line="413" w:lineRule="exact"/>
        <w:ind w:firstLine="500"/>
        <w:jc w:val="both"/>
        <w:sectPr w:rsidR="008D267F">
          <w:pgSz w:w="11900" w:h="16840"/>
          <w:pgMar w:top="999" w:right="611" w:bottom="1143" w:left="1315" w:header="0" w:footer="3" w:gutter="0"/>
          <w:cols w:space="720"/>
          <w:noEndnote/>
          <w:docGrid w:linePitch="360"/>
        </w:sectPr>
      </w:pPr>
      <w:r>
        <w:t>Основные принципы диетотерапии изложены в клинических рекомендациях «Язвенная болезнь» [61]. В дооперационном периоде и в день операции пациентам с ПЯ рекомендуется голод. Приём жидко</w:t>
      </w:r>
      <w:r>
        <w:t xml:space="preserve">сти в ограниченном количестве (до 500 мл), как правило, разрешён на следующий день после операции, со 2-3 дня питьевой режим без ограничений. Начало приёма пищи, как правило, приходится на 2-3 послеоперационный день, разрешается питание каждые 2-3 </w:t>
      </w:r>
      <w:r>
        <w:lastRenderedPageBreak/>
        <w:t>часа огр</w:t>
      </w:r>
      <w:r>
        <w:t>аниченными порциями из набора продуктов стола диеты 0а и 0б, постепенно стол расширяется к 6-7 дню до питания 6 раз в день на основе диеты № 1а с исключением блюд на цельном молоке [10,86,88,89].</w:t>
      </w:r>
    </w:p>
    <w:p w14:paraId="4A90084E" w14:textId="77777777" w:rsidR="008D267F" w:rsidRDefault="00D379EB">
      <w:pPr>
        <w:pStyle w:val="70"/>
        <w:numPr>
          <w:ilvl w:val="0"/>
          <w:numId w:val="2"/>
        </w:numPr>
        <w:shd w:val="clear" w:color="auto" w:fill="auto"/>
        <w:tabs>
          <w:tab w:val="left" w:pos="859"/>
        </w:tabs>
        <w:spacing w:after="242"/>
      </w:pPr>
      <w:r>
        <w:lastRenderedPageBreak/>
        <w:t>Медицинская реабилитация и санаторно-курортное лечение, меди</w:t>
      </w:r>
      <w:r>
        <w:t>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14:paraId="129B7F4A" w14:textId="77777777" w:rsidR="008D267F" w:rsidRDefault="00D379EB">
      <w:pPr>
        <w:pStyle w:val="20"/>
        <w:shd w:val="clear" w:color="auto" w:fill="auto"/>
        <w:spacing w:before="0" w:after="0" w:line="413" w:lineRule="exact"/>
        <w:ind w:firstLine="520"/>
        <w:jc w:val="both"/>
      </w:pPr>
      <w:r>
        <w:t xml:space="preserve">• Всем пациентам, которым было выполнено хирургическое вмешательство по поводу ПЯ с целью </w:t>
      </w:r>
      <w:r>
        <w:t>заживления язвы рекомендуется: ограничение физической нагрузки в течение 1 месяца; лечебное питание - стол №1; комплексное лечение у врача-гастроэнтеролога с назначением эрадикационной противоязвенной терапии; повторная ЭГДС через 2-3 месяца после проведен</w:t>
      </w:r>
      <w:r>
        <w:t>ия противоязвенной терапии; после заживления язвы по данным ЭГДС разрешается проводить санаторно-курортное лечение [10,61,62,66].</w:t>
      </w:r>
    </w:p>
    <w:p w14:paraId="726F0362" w14:textId="77777777" w:rsidR="008D267F" w:rsidRDefault="00D379EB">
      <w:pPr>
        <w:pStyle w:val="30"/>
        <w:shd w:val="clear" w:color="auto" w:fill="auto"/>
        <w:spacing w:line="413" w:lineRule="exact"/>
        <w:ind w:firstLine="520"/>
        <w:jc w:val="both"/>
        <w:sectPr w:rsidR="008D267F">
          <w:pgSz w:w="11900" w:h="16840"/>
          <w:pgMar w:top="999" w:right="629" w:bottom="999" w:left="1344" w:header="0" w:footer="3" w:gutter="0"/>
          <w:cols w:space="720"/>
          <w:noEndnote/>
          <w:docGrid w:linePitch="360"/>
        </w:sectPr>
      </w:pPr>
      <w:r>
        <w:t>Уровень убедительности рекомендаций С (уровень достоверности доказательств - 5)</w:t>
      </w:r>
    </w:p>
    <w:p w14:paraId="27E1CE13" w14:textId="77777777" w:rsidR="008D267F" w:rsidRDefault="00D379EB">
      <w:pPr>
        <w:pStyle w:val="32"/>
        <w:keepNext/>
        <w:keepLines/>
        <w:numPr>
          <w:ilvl w:val="0"/>
          <w:numId w:val="2"/>
        </w:numPr>
        <w:shd w:val="clear" w:color="auto" w:fill="auto"/>
        <w:tabs>
          <w:tab w:val="left" w:pos="946"/>
        </w:tabs>
        <w:spacing w:after="242" w:line="490" w:lineRule="exact"/>
        <w:ind w:firstLine="500"/>
      </w:pPr>
      <w:bookmarkStart w:id="26" w:name="bookmark26"/>
      <w:r>
        <w:lastRenderedPageBreak/>
        <w:t>Профилактика и диспансерн</w:t>
      </w:r>
      <w:r>
        <w:t>ое наблюдение, медицинские показания и противопоказания к применению методов профилактики</w:t>
      </w:r>
      <w:bookmarkEnd w:id="26"/>
    </w:p>
    <w:p w14:paraId="1CAB71F7" w14:textId="77777777" w:rsidR="008D267F" w:rsidRDefault="00D379EB">
      <w:pPr>
        <w:pStyle w:val="20"/>
        <w:numPr>
          <w:ilvl w:val="0"/>
          <w:numId w:val="7"/>
        </w:numPr>
        <w:shd w:val="clear" w:color="auto" w:fill="auto"/>
        <w:tabs>
          <w:tab w:val="left" w:pos="720"/>
        </w:tabs>
        <w:spacing w:before="0" w:after="0" w:line="413" w:lineRule="exact"/>
        <w:ind w:firstLine="500"/>
        <w:jc w:val="both"/>
      </w:pPr>
      <w:r>
        <w:t>Пациенту, прооперированному по поводу ПЯ, после выписки из стационара рекомендуется наблюдение у врача-хирурга и врача-гастроэнтеролога в поликлинике (продолжительнос</w:t>
      </w:r>
      <w:r>
        <w:t>ть амбулаторного лечения и вопрос о трудоспособности решается индивидуально); диета №1 по М.И. Певзнеру, частое, дробное, щадящее питание; эрадикационная терапия после ушивания и иссечения язвы [61,62,66].</w:t>
      </w:r>
    </w:p>
    <w:p w14:paraId="783FDA02" w14:textId="77777777" w:rsidR="008D267F" w:rsidRDefault="00D379EB">
      <w:pPr>
        <w:pStyle w:val="30"/>
        <w:shd w:val="clear" w:color="auto" w:fill="auto"/>
        <w:spacing w:line="240" w:lineRule="exact"/>
        <w:ind w:firstLine="500"/>
        <w:jc w:val="both"/>
      </w:pPr>
      <w:r>
        <w:t>Уровень убедительности рекомендации В (уровень дос</w:t>
      </w:r>
      <w:r>
        <w:t>товерности доказательств - 2)</w:t>
      </w:r>
    </w:p>
    <w:p w14:paraId="449B714B" w14:textId="77777777" w:rsidR="008D267F" w:rsidRDefault="00D379EB">
      <w:pPr>
        <w:pStyle w:val="60"/>
        <w:shd w:val="clear" w:color="auto" w:fill="auto"/>
        <w:ind w:firstLine="500"/>
      </w:pPr>
      <w:r>
        <w:t>Комментарии: Согласно рекомендациям «Маастрихт-5» (Флоренция, 2015), если показатели резистентности к кларитромицину** в регионе не превышают 10%, то в качестве схемы первой линии назначается стандартная тройная терапия без пр</w:t>
      </w:r>
      <w:r>
        <w:t>едварительного тестирования. Если показатели устойчивости находятся в пределах 10-50%, то вначале определяется чувствительность к кларитромицину** с помощью молекулярных методов (ПЦР в режиме реального времени).</w:t>
      </w:r>
    </w:p>
    <w:p w14:paraId="1A5619BF" w14:textId="77777777" w:rsidR="008D267F" w:rsidRDefault="00D379EB">
      <w:pPr>
        <w:pStyle w:val="60"/>
        <w:shd w:val="clear" w:color="auto" w:fill="auto"/>
        <w:spacing w:after="180"/>
        <w:ind w:firstLine="500"/>
      </w:pPr>
      <w:r>
        <w:t>Подробнее схемы эрадикационной терапии указа</w:t>
      </w:r>
      <w:r>
        <w:t>ны в Клинических рекомендациях «Язвенная болезнь» [61].</w:t>
      </w:r>
    </w:p>
    <w:p w14:paraId="74268382" w14:textId="77777777" w:rsidR="008D267F" w:rsidRDefault="00D379EB">
      <w:pPr>
        <w:pStyle w:val="20"/>
        <w:numPr>
          <w:ilvl w:val="0"/>
          <w:numId w:val="7"/>
        </w:numPr>
        <w:shd w:val="clear" w:color="auto" w:fill="auto"/>
        <w:tabs>
          <w:tab w:val="left" w:pos="720"/>
        </w:tabs>
        <w:spacing w:before="0" w:after="0" w:line="413" w:lineRule="exact"/>
        <w:ind w:firstLine="500"/>
        <w:jc w:val="both"/>
      </w:pPr>
      <w:r>
        <w:t>Всем пациентам, перенесшим ушивание или иссечение ПЯ с целью профилактики рецидива заболевания, рекомендуется диспансерное наблюдение у участкового врача- терапевта, врача общей практики или врача-гас</w:t>
      </w:r>
      <w:r>
        <w:t xml:space="preserve">троэнтеролога по месту жительства; курсы комплексного противорецидивного лечения по поводу язвенной болезни. После резекции желудка - комплексное обследование 1 раз в год; обследование на наличие инфекции </w:t>
      </w:r>
      <w:r>
        <w:rPr>
          <w:lang w:val="en-US" w:eastAsia="en-US" w:bidi="en-US"/>
        </w:rPr>
        <w:t xml:space="preserve">H. Pylori </w:t>
      </w:r>
      <w:r>
        <w:t>[10,61].</w:t>
      </w:r>
    </w:p>
    <w:p w14:paraId="04900B3D" w14:textId="77777777" w:rsidR="008D267F" w:rsidRDefault="00D379EB">
      <w:pPr>
        <w:pStyle w:val="30"/>
        <w:shd w:val="clear" w:color="auto" w:fill="auto"/>
        <w:spacing w:line="413" w:lineRule="exact"/>
        <w:ind w:firstLine="500"/>
        <w:jc w:val="both"/>
      </w:pPr>
      <w:r>
        <w:t>Уровень убедительности рекоменда</w:t>
      </w:r>
      <w:r>
        <w:t>ций С (уровень достоверности доказательств - 5)</w:t>
      </w:r>
    </w:p>
    <w:p w14:paraId="250BE420" w14:textId="77777777" w:rsidR="008D267F" w:rsidRDefault="00D379EB">
      <w:pPr>
        <w:pStyle w:val="60"/>
        <w:shd w:val="clear" w:color="auto" w:fill="auto"/>
        <w:ind w:firstLine="500"/>
        <w:sectPr w:rsidR="008D267F">
          <w:pgSz w:w="11900" w:h="16840"/>
          <w:pgMar w:top="999" w:right="619" w:bottom="999" w:left="1344" w:header="0" w:footer="3" w:gutter="0"/>
          <w:cols w:space="720"/>
          <w:noEndnote/>
          <w:docGrid w:linePitch="360"/>
        </w:sectPr>
      </w:pPr>
      <w:r>
        <w:t xml:space="preserve">Комментарий. Роль </w:t>
      </w:r>
      <w:r>
        <w:rPr>
          <w:lang w:val="en-US" w:eastAsia="en-US" w:bidi="en-US"/>
        </w:rPr>
        <w:t xml:space="preserve">H. pylori </w:t>
      </w:r>
      <w:r>
        <w:t xml:space="preserve">в развитии язвенной болезни и её осложнений пока остается актуальной, поэтому мониторинг этого возбудителя и его эрадикация являются методом </w:t>
      </w:r>
      <w:r>
        <w:t>комплексной профилактики [61].</w:t>
      </w:r>
    </w:p>
    <w:p w14:paraId="543B659B" w14:textId="77777777" w:rsidR="008D267F" w:rsidRDefault="00D379EB">
      <w:pPr>
        <w:pStyle w:val="32"/>
        <w:keepNext/>
        <w:keepLines/>
        <w:numPr>
          <w:ilvl w:val="0"/>
          <w:numId w:val="2"/>
        </w:numPr>
        <w:shd w:val="clear" w:color="auto" w:fill="auto"/>
        <w:tabs>
          <w:tab w:val="left" w:pos="882"/>
        </w:tabs>
        <w:spacing w:after="5" w:line="300" w:lineRule="exact"/>
        <w:ind w:left="480"/>
      </w:pPr>
      <w:bookmarkStart w:id="27" w:name="bookmark27"/>
      <w:r>
        <w:lastRenderedPageBreak/>
        <w:t>Организация оказания медицинской помощи</w:t>
      </w:r>
      <w:bookmarkEnd w:id="27"/>
    </w:p>
    <w:p w14:paraId="05B5DE2D" w14:textId="77777777" w:rsidR="008D267F" w:rsidRDefault="00D379EB">
      <w:pPr>
        <w:pStyle w:val="60"/>
        <w:shd w:val="clear" w:color="auto" w:fill="auto"/>
        <w:spacing w:line="422" w:lineRule="exact"/>
        <w:ind w:left="480"/>
      </w:pPr>
      <w:r>
        <w:t>Показания к госпитализации:</w:t>
      </w:r>
    </w:p>
    <w:p w14:paraId="2D192948" w14:textId="77777777" w:rsidR="008D267F" w:rsidRDefault="00D379EB">
      <w:pPr>
        <w:pStyle w:val="20"/>
        <w:numPr>
          <w:ilvl w:val="0"/>
          <w:numId w:val="7"/>
        </w:numPr>
        <w:shd w:val="clear" w:color="auto" w:fill="auto"/>
        <w:tabs>
          <w:tab w:val="left" w:pos="360"/>
        </w:tabs>
        <w:spacing w:before="0" w:after="0" w:line="422" w:lineRule="exact"/>
        <w:ind w:firstLine="0"/>
        <w:jc w:val="both"/>
      </w:pPr>
      <w:r>
        <w:t>Сомнительный диагноз (подозрение на прободную язву по клиническим и анамнестическим данным);</w:t>
      </w:r>
    </w:p>
    <w:p w14:paraId="39518D31" w14:textId="77777777" w:rsidR="008D267F" w:rsidRDefault="00D379EB">
      <w:pPr>
        <w:pStyle w:val="20"/>
        <w:numPr>
          <w:ilvl w:val="0"/>
          <w:numId w:val="7"/>
        </w:numPr>
        <w:shd w:val="clear" w:color="auto" w:fill="auto"/>
        <w:tabs>
          <w:tab w:val="left" w:pos="360"/>
        </w:tabs>
        <w:spacing w:before="0" w:after="341" w:line="408" w:lineRule="exact"/>
        <w:ind w:firstLine="0"/>
        <w:jc w:val="both"/>
      </w:pPr>
      <w:r>
        <w:t>Подтверждённая перфорация полого органа по данным инструментальн</w:t>
      </w:r>
      <w:r>
        <w:t>ых методов диагностики (свободный газ в брюшной полости).</w:t>
      </w:r>
    </w:p>
    <w:p w14:paraId="08A26912" w14:textId="77777777" w:rsidR="008D267F" w:rsidRDefault="00D379EB">
      <w:pPr>
        <w:pStyle w:val="60"/>
        <w:shd w:val="clear" w:color="auto" w:fill="auto"/>
        <w:spacing w:line="432" w:lineRule="exact"/>
        <w:ind w:left="480"/>
      </w:pPr>
      <w:r>
        <w:t>Показания к выписке из стационара:</w:t>
      </w:r>
    </w:p>
    <w:p w14:paraId="59A589F7" w14:textId="77777777" w:rsidR="008D267F" w:rsidRDefault="00D379EB">
      <w:pPr>
        <w:pStyle w:val="20"/>
        <w:numPr>
          <w:ilvl w:val="0"/>
          <w:numId w:val="7"/>
        </w:numPr>
        <w:shd w:val="clear" w:color="auto" w:fill="auto"/>
        <w:tabs>
          <w:tab w:val="left" w:pos="1218"/>
        </w:tabs>
        <w:spacing w:before="0" w:after="0" w:line="432" w:lineRule="exact"/>
        <w:ind w:left="860" w:firstLine="0"/>
        <w:jc w:val="both"/>
      </w:pPr>
      <w:r>
        <w:t>стабилизация состояния пациента;</w:t>
      </w:r>
    </w:p>
    <w:p w14:paraId="3EAAABF0" w14:textId="77777777" w:rsidR="008D267F" w:rsidRDefault="00D379EB">
      <w:pPr>
        <w:pStyle w:val="20"/>
        <w:numPr>
          <w:ilvl w:val="0"/>
          <w:numId w:val="7"/>
        </w:numPr>
        <w:shd w:val="clear" w:color="auto" w:fill="auto"/>
        <w:tabs>
          <w:tab w:val="left" w:pos="1218"/>
        </w:tabs>
        <w:spacing w:before="0" w:after="0" w:line="432" w:lineRule="exact"/>
        <w:ind w:left="860" w:firstLine="0"/>
        <w:jc w:val="both"/>
      </w:pPr>
      <w:r>
        <w:t>стойкий регресс признаков системной воспалительной реакции;</w:t>
      </w:r>
    </w:p>
    <w:p w14:paraId="3492DC8C" w14:textId="77777777" w:rsidR="008D267F" w:rsidRDefault="00D379EB">
      <w:pPr>
        <w:pStyle w:val="20"/>
        <w:numPr>
          <w:ilvl w:val="0"/>
          <w:numId w:val="7"/>
        </w:numPr>
        <w:shd w:val="clear" w:color="auto" w:fill="auto"/>
        <w:tabs>
          <w:tab w:val="left" w:pos="1218"/>
        </w:tabs>
        <w:spacing w:before="0" w:after="0" w:line="432" w:lineRule="exact"/>
        <w:ind w:left="860" w:firstLine="0"/>
        <w:jc w:val="both"/>
      </w:pPr>
      <w:r>
        <w:t>улучшение функции всех органов;</w:t>
      </w:r>
    </w:p>
    <w:p w14:paraId="0123AFD8" w14:textId="77777777" w:rsidR="008D267F" w:rsidRDefault="00D379EB">
      <w:pPr>
        <w:pStyle w:val="20"/>
        <w:numPr>
          <w:ilvl w:val="0"/>
          <w:numId w:val="7"/>
        </w:numPr>
        <w:shd w:val="clear" w:color="auto" w:fill="auto"/>
        <w:tabs>
          <w:tab w:val="left" w:pos="1218"/>
        </w:tabs>
        <w:spacing w:before="0" w:after="0" w:line="408" w:lineRule="exact"/>
        <w:ind w:left="1220"/>
      </w:pPr>
      <w:r>
        <w:t xml:space="preserve">положительная динамика </w:t>
      </w:r>
      <w:r>
        <w:t>функционального состояния ЖКТ (восстановление моторики, естественное питание);</w:t>
      </w:r>
    </w:p>
    <w:p w14:paraId="511DA1CC" w14:textId="77777777" w:rsidR="008D267F" w:rsidRDefault="00D379EB">
      <w:pPr>
        <w:pStyle w:val="20"/>
        <w:numPr>
          <w:ilvl w:val="0"/>
          <w:numId w:val="7"/>
        </w:numPr>
        <w:shd w:val="clear" w:color="auto" w:fill="auto"/>
        <w:tabs>
          <w:tab w:val="left" w:pos="1218"/>
        </w:tabs>
        <w:spacing w:before="0" w:after="168" w:line="240" w:lineRule="exact"/>
        <w:ind w:left="860" w:firstLine="0"/>
        <w:jc w:val="both"/>
      </w:pPr>
      <w:r>
        <w:t>купирование явлений перитонита;</w:t>
      </w:r>
    </w:p>
    <w:p w14:paraId="78D4EF04" w14:textId="77777777" w:rsidR="008D267F" w:rsidRDefault="00D379EB">
      <w:pPr>
        <w:pStyle w:val="20"/>
        <w:numPr>
          <w:ilvl w:val="0"/>
          <w:numId w:val="7"/>
        </w:numPr>
        <w:shd w:val="clear" w:color="auto" w:fill="auto"/>
        <w:tabs>
          <w:tab w:val="left" w:pos="1218"/>
        </w:tabs>
        <w:spacing w:before="0" w:after="0" w:line="240" w:lineRule="exact"/>
        <w:ind w:left="860" w:firstLine="0"/>
        <w:jc w:val="both"/>
        <w:sectPr w:rsidR="008D267F">
          <w:pgSz w:w="11900" w:h="16840"/>
          <w:pgMar w:top="1008" w:right="629" w:bottom="1008" w:left="1354" w:header="0" w:footer="3" w:gutter="0"/>
          <w:cols w:space="720"/>
          <w:noEndnote/>
          <w:docGrid w:linePitch="360"/>
        </w:sectPr>
      </w:pPr>
      <w:r>
        <w:t>отсутствие гнойно-септических и внутрибрюшных осложнений.</w:t>
      </w:r>
    </w:p>
    <w:p w14:paraId="1BE264F1" w14:textId="77777777" w:rsidR="008D267F" w:rsidRDefault="00D379EB">
      <w:pPr>
        <w:pStyle w:val="32"/>
        <w:keepNext/>
        <w:keepLines/>
        <w:numPr>
          <w:ilvl w:val="0"/>
          <w:numId w:val="2"/>
        </w:numPr>
        <w:shd w:val="clear" w:color="auto" w:fill="auto"/>
        <w:tabs>
          <w:tab w:val="left" w:pos="779"/>
        </w:tabs>
        <w:spacing w:after="0" w:line="490" w:lineRule="exact"/>
        <w:ind w:firstLine="500"/>
      </w:pPr>
      <w:bookmarkStart w:id="28" w:name="bookmark28"/>
      <w:r>
        <w:lastRenderedPageBreak/>
        <w:t xml:space="preserve">Дополнительная информация (в том числе факторы, влияющие на исход </w:t>
      </w:r>
      <w:r>
        <w:t>заболевания или состояния)</w:t>
      </w:r>
      <w:bookmarkEnd w:id="28"/>
    </w:p>
    <w:p w14:paraId="57472806" w14:textId="77777777" w:rsidR="008D267F" w:rsidRDefault="00D379EB">
      <w:pPr>
        <w:pStyle w:val="20"/>
        <w:shd w:val="clear" w:color="auto" w:fill="auto"/>
        <w:spacing w:before="0" w:after="0" w:line="413" w:lineRule="exact"/>
        <w:ind w:firstLine="500"/>
        <w:jc w:val="both"/>
      </w:pPr>
      <w:r>
        <w:t>На исход заболевания могут оказывать негативное влияние:</w:t>
      </w:r>
    </w:p>
    <w:p w14:paraId="5FD74A0A" w14:textId="77777777" w:rsidR="008D267F" w:rsidRDefault="00D379EB">
      <w:pPr>
        <w:pStyle w:val="20"/>
        <w:numPr>
          <w:ilvl w:val="0"/>
          <w:numId w:val="7"/>
        </w:numPr>
        <w:shd w:val="clear" w:color="auto" w:fill="auto"/>
        <w:tabs>
          <w:tab w:val="left" w:pos="727"/>
        </w:tabs>
        <w:spacing w:before="0" w:after="0" w:line="413" w:lineRule="exact"/>
        <w:ind w:firstLine="500"/>
        <w:jc w:val="both"/>
      </w:pPr>
      <w:r>
        <w:t xml:space="preserve">Гнойно-септические и другие осложнения ПЯ (сепсис, желудочно-кишечные кровотечения и т.д.). Из осложнений раннего послеоперационного периода при ПЯ наиболее часто </w:t>
      </w:r>
      <w:r>
        <w:t>встречается раневая инфекция - до 17%, несостоятельность швов желудка и двенадцатиперстной кишки - до 16%, ранняя послеоперационная кишечная непроходимость - до 4% [10, 82];</w:t>
      </w:r>
    </w:p>
    <w:p w14:paraId="614055FF" w14:textId="77777777" w:rsidR="008D267F" w:rsidRDefault="00D379EB">
      <w:pPr>
        <w:pStyle w:val="20"/>
        <w:numPr>
          <w:ilvl w:val="0"/>
          <w:numId w:val="7"/>
        </w:numPr>
        <w:shd w:val="clear" w:color="auto" w:fill="auto"/>
        <w:tabs>
          <w:tab w:val="left" w:pos="727"/>
        </w:tabs>
        <w:spacing w:before="0" w:after="0" w:line="413" w:lineRule="exact"/>
        <w:ind w:firstLine="500"/>
        <w:jc w:val="both"/>
      </w:pPr>
      <w:r>
        <w:t>Поливалентная аллергия;</w:t>
      </w:r>
    </w:p>
    <w:p w14:paraId="7C2FF4D8" w14:textId="77777777" w:rsidR="008D267F" w:rsidRDefault="00D379EB">
      <w:pPr>
        <w:pStyle w:val="20"/>
        <w:numPr>
          <w:ilvl w:val="0"/>
          <w:numId w:val="7"/>
        </w:numPr>
        <w:shd w:val="clear" w:color="auto" w:fill="auto"/>
        <w:spacing w:before="0" w:after="0" w:line="413" w:lineRule="exact"/>
        <w:ind w:firstLine="500"/>
        <w:jc w:val="both"/>
      </w:pPr>
      <w:r>
        <w:t xml:space="preserve"> Наличие в анамнезе лейкоза, онкологических заболеваний, т</w:t>
      </w:r>
      <w:r>
        <w:t>уберкулеза или положительной реакции на ВИЧ-инфекцию, гепатит В и С, сифилис;</w:t>
      </w:r>
    </w:p>
    <w:p w14:paraId="56D1012C" w14:textId="77777777" w:rsidR="008D267F" w:rsidRDefault="00D379EB">
      <w:pPr>
        <w:pStyle w:val="20"/>
        <w:numPr>
          <w:ilvl w:val="0"/>
          <w:numId w:val="7"/>
        </w:numPr>
        <w:shd w:val="clear" w:color="auto" w:fill="auto"/>
        <w:tabs>
          <w:tab w:val="left" w:pos="727"/>
        </w:tabs>
        <w:spacing w:before="0" w:after="0" w:line="413" w:lineRule="exact"/>
        <w:ind w:firstLine="500"/>
        <w:jc w:val="both"/>
      </w:pPr>
      <w:r>
        <w:t>Выраженные врожденные дефекты, подтвержденные данными анамнеза и/или объективным обследованием, ведущие к нарушению нормальной жизнедеятельности и требующие коррекции (врожденные</w:t>
      </w:r>
      <w:r>
        <w:t xml:space="preserve"> пороки сердца, желудочно-кишечного тракта, мочеполовой системы, скелета; синдром Марфана, синдром Кляйнфельтра, синдром Эдвардса, синдром Опица, синдром Гольденхара и другие);</w:t>
      </w:r>
    </w:p>
    <w:p w14:paraId="2B26D4D2" w14:textId="77777777" w:rsidR="008D267F" w:rsidRDefault="00D379EB">
      <w:pPr>
        <w:pStyle w:val="20"/>
        <w:numPr>
          <w:ilvl w:val="0"/>
          <w:numId w:val="7"/>
        </w:numPr>
        <w:shd w:val="clear" w:color="auto" w:fill="auto"/>
        <w:tabs>
          <w:tab w:val="left" w:pos="727"/>
        </w:tabs>
        <w:spacing w:before="0" w:after="0" w:line="413" w:lineRule="exact"/>
        <w:ind w:firstLine="500"/>
        <w:jc w:val="both"/>
      </w:pPr>
      <w:r>
        <w:t>Заболевания сердечно-сосудистой системы: постинфарктный кардиосклероз, безболев</w:t>
      </w:r>
      <w:r>
        <w:t xml:space="preserve">ая ишемия миокарда, перикардит, аневризма аорты, гипертоническая болезнь III степени, стенокардия напряжения, нестабильная стенокардия, стенокардия Принцметала; хроническая сердечная недостаточность </w:t>
      </w:r>
      <w:r>
        <w:rPr>
          <w:lang w:val="en-US" w:eastAsia="en-US" w:bidi="en-US"/>
        </w:rPr>
        <w:t xml:space="preserve">III-IV </w:t>
      </w:r>
      <w:r>
        <w:t xml:space="preserve">ст. по </w:t>
      </w:r>
      <w:r>
        <w:rPr>
          <w:lang w:val="en-US" w:eastAsia="en-US" w:bidi="en-US"/>
        </w:rPr>
        <w:t xml:space="preserve">NYHA, </w:t>
      </w:r>
      <w:r>
        <w:t>острое нарушение мозгового кровообращ</w:t>
      </w:r>
      <w:r>
        <w:t>ения;</w:t>
      </w:r>
    </w:p>
    <w:p w14:paraId="0BBF3BFB" w14:textId="77777777" w:rsidR="008D267F" w:rsidRDefault="00D379EB">
      <w:pPr>
        <w:pStyle w:val="20"/>
        <w:numPr>
          <w:ilvl w:val="0"/>
          <w:numId w:val="7"/>
        </w:numPr>
        <w:shd w:val="clear" w:color="auto" w:fill="auto"/>
        <w:tabs>
          <w:tab w:val="left" w:pos="727"/>
        </w:tabs>
        <w:spacing w:before="0" w:after="0" w:line="413" w:lineRule="exact"/>
        <w:ind w:firstLine="500"/>
        <w:jc w:val="both"/>
      </w:pPr>
      <w:r>
        <w:t>Клинически значимые нарушения ритма и проводимости (фибрилляция/трепетания предсердий, частая желудочковая экстрасистолия по типу би(три)геминии, желудочковая тахикардия, полная блокада левой ножки пучка Гиса, трехпучковая блокада пучка Гиса, фибрилл</w:t>
      </w:r>
      <w:r>
        <w:t xml:space="preserve">яция желудочков, синоаурикулярная блокада более I степени, атриовентрикулярная блокада II </w:t>
      </w:r>
      <w:r>
        <w:rPr>
          <w:lang w:val="en-US" w:eastAsia="en-US" w:bidi="en-US"/>
        </w:rPr>
        <w:t xml:space="preserve">-III </w:t>
      </w:r>
      <w:r>
        <w:t>степени, синдром Фредерика);</w:t>
      </w:r>
    </w:p>
    <w:p w14:paraId="426CCECC" w14:textId="77777777" w:rsidR="008D267F" w:rsidRDefault="00D379EB">
      <w:pPr>
        <w:pStyle w:val="20"/>
        <w:numPr>
          <w:ilvl w:val="0"/>
          <w:numId w:val="7"/>
        </w:numPr>
        <w:shd w:val="clear" w:color="auto" w:fill="auto"/>
        <w:tabs>
          <w:tab w:val="left" w:pos="727"/>
        </w:tabs>
        <w:spacing w:before="0" w:after="0" w:line="413" w:lineRule="exact"/>
        <w:ind w:firstLine="500"/>
        <w:jc w:val="both"/>
      </w:pPr>
      <w:r>
        <w:t>Системные заболевания соединительной ткани по данным анамнеза - системная склеродермия, системная красная волчанка, системные васкул</w:t>
      </w:r>
      <w:r>
        <w:t>иты, антифосфолипидный синдром, дерматомиозит, саркоидоз, ревматизм и другие;</w:t>
      </w:r>
    </w:p>
    <w:p w14:paraId="63462DF1" w14:textId="77777777" w:rsidR="008D267F" w:rsidRDefault="00D379EB">
      <w:pPr>
        <w:pStyle w:val="20"/>
        <w:numPr>
          <w:ilvl w:val="0"/>
          <w:numId w:val="7"/>
        </w:numPr>
        <w:shd w:val="clear" w:color="auto" w:fill="auto"/>
        <w:tabs>
          <w:tab w:val="left" w:pos="727"/>
        </w:tabs>
        <w:spacing w:before="0" w:after="0" w:line="413" w:lineRule="exact"/>
        <w:ind w:firstLine="500"/>
        <w:jc w:val="both"/>
      </w:pPr>
      <w:r>
        <w:t xml:space="preserve">Сахарный диабет </w:t>
      </w:r>
      <w:r>
        <w:rPr>
          <w:lang w:val="en-US" w:eastAsia="en-US" w:bidi="en-US"/>
        </w:rPr>
        <w:t xml:space="preserve">I </w:t>
      </w:r>
      <w:r>
        <w:t xml:space="preserve">и </w:t>
      </w:r>
      <w:r>
        <w:rPr>
          <w:lang w:val="en-US" w:eastAsia="en-US" w:bidi="en-US"/>
        </w:rPr>
        <w:t xml:space="preserve">II </w:t>
      </w:r>
      <w:r>
        <w:t>типа;</w:t>
      </w:r>
    </w:p>
    <w:p w14:paraId="165D5B7B" w14:textId="77777777" w:rsidR="008D267F" w:rsidRDefault="00D379EB">
      <w:pPr>
        <w:pStyle w:val="20"/>
        <w:numPr>
          <w:ilvl w:val="0"/>
          <w:numId w:val="7"/>
        </w:numPr>
        <w:shd w:val="clear" w:color="auto" w:fill="auto"/>
        <w:tabs>
          <w:tab w:val="left" w:pos="727"/>
        </w:tabs>
        <w:spacing w:before="0" w:after="0" w:line="413" w:lineRule="exact"/>
        <w:ind w:firstLine="500"/>
        <w:jc w:val="both"/>
      </w:pPr>
      <w:r>
        <w:t xml:space="preserve">Ожирение </w:t>
      </w:r>
      <w:r>
        <w:rPr>
          <w:lang w:val="en-US" w:eastAsia="en-US" w:bidi="en-US"/>
        </w:rPr>
        <w:t xml:space="preserve">c </w:t>
      </w:r>
      <w:r>
        <w:t>индексом массы тела более 40;</w:t>
      </w:r>
    </w:p>
    <w:p w14:paraId="168B4ADD" w14:textId="77777777" w:rsidR="008D267F" w:rsidRDefault="00D379EB">
      <w:pPr>
        <w:pStyle w:val="20"/>
        <w:numPr>
          <w:ilvl w:val="0"/>
          <w:numId w:val="7"/>
        </w:numPr>
        <w:shd w:val="clear" w:color="auto" w:fill="auto"/>
        <w:tabs>
          <w:tab w:val="left" w:pos="727"/>
        </w:tabs>
        <w:spacing w:before="0" w:after="0" w:line="413" w:lineRule="exact"/>
        <w:ind w:firstLine="500"/>
        <w:jc w:val="both"/>
      </w:pPr>
      <w:r>
        <w:t>Острая почечная недостаточность;</w:t>
      </w:r>
    </w:p>
    <w:p w14:paraId="78C3B734" w14:textId="77777777" w:rsidR="008D267F" w:rsidRDefault="00D379EB">
      <w:pPr>
        <w:pStyle w:val="20"/>
        <w:numPr>
          <w:ilvl w:val="0"/>
          <w:numId w:val="7"/>
        </w:numPr>
        <w:shd w:val="clear" w:color="auto" w:fill="auto"/>
        <w:tabs>
          <w:tab w:val="left" w:pos="727"/>
        </w:tabs>
        <w:spacing w:before="0" w:after="0" w:line="413" w:lineRule="exact"/>
        <w:ind w:firstLine="500"/>
        <w:jc w:val="both"/>
      </w:pPr>
      <w:r>
        <w:t>Хроническая почечная недостаточность со скоростью клубочковой фильтрации ме</w:t>
      </w:r>
      <w:r>
        <w:t>нее 30 мл/мин;</w:t>
      </w:r>
    </w:p>
    <w:p w14:paraId="07584B91" w14:textId="77777777" w:rsidR="008D267F" w:rsidRDefault="00D379EB">
      <w:pPr>
        <w:pStyle w:val="20"/>
        <w:numPr>
          <w:ilvl w:val="0"/>
          <w:numId w:val="7"/>
        </w:numPr>
        <w:shd w:val="clear" w:color="auto" w:fill="auto"/>
        <w:tabs>
          <w:tab w:val="left" w:pos="727"/>
        </w:tabs>
        <w:spacing w:before="0" w:after="0" w:line="413" w:lineRule="exact"/>
        <w:ind w:firstLine="500"/>
        <w:jc w:val="both"/>
      </w:pPr>
      <w:r>
        <w:t>Рассеянный склероз и другие демиелинизирующие заболевания;</w:t>
      </w:r>
    </w:p>
    <w:p w14:paraId="6157AEF3" w14:textId="77777777" w:rsidR="008D267F" w:rsidRDefault="00D379EB">
      <w:pPr>
        <w:pStyle w:val="20"/>
        <w:numPr>
          <w:ilvl w:val="0"/>
          <w:numId w:val="7"/>
        </w:numPr>
        <w:shd w:val="clear" w:color="auto" w:fill="auto"/>
        <w:tabs>
          <w:tab w:val="left" w:pos="727"/>
        </w:tabs>
        <w:spacing w:before="0" w:after="0" w:line="413" w:lineRule="exact"/>
        <w:ind w:firstLine="500"/>
        <w:jc w:val="both"/>
      </w:pPr>
      <w:r>
        <w:lastRenderedPageBreak/>
        <w:t>Любые психиатрические заболевания по данным анамнеза;</w:t>
      </w:r>
    </w:p>
    <w:p w14:paraId="7BDF7FBC" w14:textId="77777777" w:rsidR="008D267F" w:rsidRDefault="00D379EB">
      <w:pPr>
        <w:pStyle w:val="20"/>
        <w:shd w:val="clear" w:color="auto" w:fill="auto"/>
        <w:spacing w:before="0" w:after="0" w:line="413" w:lineRule="exact"/>
        <w:ind w:left="760" w:right="2660" w:firstLine="0"/>
        <w:sectPr w:rsidR="008D267F">
          <w:pgSz w:w="11900" w:h="16840"/>
          <w:pgMar w:top="999" w:right="619" w:bottom="1306" w:left="1344" w:header="0" w:footer="3" w:gutter="0"/>
          <w:cols w:space="720"/>
          <w:noEndnote/>
          <w:docGrid w:linePitch="360"/>
        </w:sectPr>
      </w:pPr>
      <w:r>
        <w:t xml:space="preserve">Гематологические заболевания по данным анамнеза; Наркомания или хронический алкоголизм по данным анамнеза; </w:t>
      </w:r>
      <w:r>
        <w:t>Беременность/период лактации.</w:t>
      </w:r>
    </w:p>
    <w:p w14:paraId="483438DF" w14:textId="77777777" w:rsidR="008D267F" w:rsidRDefault="00D379EB">
      <w:pPr>
        <w:pStyle w:val="32"/>
        <w:keepNext/>
        <w:keepLines/>
        <w:shd w:val="clear" w:color="auto" w:fill="auto"/>
        <w:spacing w:after="0" w:line="300" w:lineRule="exact"/>
        <w:ind w:right="100"/>
        <w:jc w:val="center"/>
      </w:pPr>
      <w:bookmarkStart w:id="29" w:name="bookmark29"/>
      <w:r>
        <w:lastRenderedPageBreak/>
        <w:t>Критерии оценки качества медицинской помощи</w:t>
      </w:r>
      <w:bookmarkEnd w:id="29"/>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7656"/>
        <w:gridCol w:w="850"/>
        <w:gridCol w:w="859"/>
      </w:tblGrid>
      <w:tr w:rsidR="008D267F" w14:paraId="47297821" w14:textId="77777777">
        <w:tblPrEx>
          <w:tblCellMar>
            <w:top w:w="0" w:type="dxa"/>
            <w:bottom w:w="0" w:type="dxa"/>
          </w:tblCellMar>
        </w:tblPrEx>
        <w:trPr>
          <w:trHeight w:hRule="exact" w:val="278"/>
          <w:jc w:val="center"/>
        </w:trPr>
        <w:tc>
          <w:tcPr>
            <w:tcW w:w="715" w:type="dxa"/>
            <w:tcBorders>
              <w:top w:val="single" w:sz="4" w:space="0" w:color="auto"/>
              <w:left w:val="single" w:sz="4" w:space="0" w:color="auto"/>
            </w:tcBorders>
            <w:shd w:val="clear" w:color="auto" w:fill="FFFFFF"/>
            <w:vAlign w:val="bottom"/>
          </w:tcPr>
          <w:p w14:paraId="16769A4E" w14:textId="77777777" w:rsidR="008D267F" w:rsidRDefault="00D379EB">
            <w:pPr>
              <w:pStyle w:val="20"/>
              <w:framePr w:w="10080" w:wrap="notBeside" w:vAnchor="text" w:hAnchor="text" w:xAlign="center" w:y="1"/>
              <w:shd w:val="clear" w:color="auto" w:fill="auto"/>
              <w:spacing w:before="0" w:after="0" w:line="240" w:lineRule="exact"/>
              <w:ind w:firstLine="0"/>
            </w:pPr>
            <w:r>
              <w:rPr>
                <w:rStyle w:val="25"/>
              </w:rPr>
              <w:t>№</w:t>
            </w:r>
          </w:p>
        </w:tc>
        <w:tc>
          <w:tcPr>
            <w:tcW w:w="7656" w:type="dxa"/>
            <w:tcBorders>
              <w:top w:val="single" w:sz="4" w:space="0" w:color="auto"/>
              <w:left w:val="single" w:sz="4" w:space="0" w:color="auto"/>
            </w:tcBorders>
            <w:shd w:val="clear" w:color="auto" w:fill="FFFFFF"/>
            <w:vAlign w:val="bottom"/>
          </w:tcPr>
          <w:p w14:paraId="5F0A6D43" w14:textId="77777777" w:rsidR="008D267F" w:rsidRDefault="00D379EB">
            <w:pPr>
              <w:pStyle w:val="20"/>
              <w:framePr w:w="10080" w:wrap="notBeside" w:vAnchor="text" w:hAnchor="text" w:xAlign="center" w:y="1"/>
              <w:shd w:val="clear" w:color="auto" w:fill="auto"/>
              <w:spacing w:before="0" w:after="0" w:line="240" w:lineRule="exact"/>
              <w:ind w:left="540" w:firstLine="0"/>
            </w:pPr>
            <w:r>
              <w:rPr>
                <w:rStyle w:val="26"/>
              </w:rPr>
              <w:t>Критерии качества</w:t>
            </w:r>
          </w:p>
        </w:tc>
        <w:tc>
          <w:tcPr>
            <w:tcW w:w="850" w:type="dxa"/>
            <w:tcBorders>
              <w:top w:val="single" w:sz="4" w:space="0" w:color="auto"/>
              <w:left w:val="single" w:sz="4" w:space="0" w:color="auto"/>
            </w:tcBorders>
            <w:shd w:val="clear" w:color="auto" w:fill="FFFFFF"/>
            <w:vAlign w:val="bottom"/>
          </w:tcPr>
          <w:p w14:paraId="2E0E95C2" w14:textId="77777777" w:rsidR="008D267F" w:rsidRDefault="00D379EB">
            <w:pPr>
              <w:pStyle w:val="20"/>
              <w:framePr w:w="10080" w:wrap="notBeside" w:vAnchor="text" w:hAnchor="text" w:xAlign="center" w:y="1"/>
              <w:shd w:val="clear" w:color="auto" w:fill="auto"/>
              <w:spacing w:before="0" w:after="0" w:line="240" w:lineRule="exact"/>
              <w:ind w:left="200" w:firstLine="0"/>
            </w:pPr>
            <w:r>
              <w:rPr>
                <w:rStyle w:val="26"/>
              </w:rPr>
              <w:t>УДД</w:t>
            </w:r>
          </w:p>
        </w:tc>
        <w:tc>
          <w:tcPr>
            <w:tcW w:w="859" w:type="dxa"/>
            <w:tcBorders>
              <w:top w:val="single" w:sz="4" w:space="0" w:color="auto"/>
              <w:left w:val="single" w:sz="4" w:space="0" w:color="auto"/>
              <w:right w:val="single" w:sz="4" w:space="0" w:color="auto"/>
            </w:tcBorders>
            <w:shd w:val="clear" w:color="auto" w:fill="FFFFFF"/>
            <w:vAlign w:val="bottom"/>
          </w:tcPr>
          <w:p w14:paraId="0093F4F8" w14:textId="77777777" w:rsidR="008D267F" w:rsidRDefault="00D379EB">
            <w:pPr>
              <w:pStyle w:val="20"/>
              <w:framePr w:w="10080" w:wrap="notBeside" w:vAnchor="text" w:hAnchor="text" w:xAlign="center" w:y="1"/>
              <w:shd w:val="clear" w:color="auto" w:fill="auto"/>
              <w:spacing w:before="0" w:after="0" w:line="240" w:lineRule="exact"/>
              <w:ind w:left="200" w:firstLine="0"/>
            </w:pPr>
            <w:r>
              <w:rPr>
                <w:rStyle w:val="26"/>
              </w:rPr>
              <w:t>УУР</w:t>
            </w:r>
          </w:p>
        </w:tc>
      </w:tr>
      <w:tr w:rsidR="008D267F" w14:paraId="1959FFC0" w14:textId="77777777">
        <w:tblPrEx>
          <w:tblCellMar>
            <w:top w:w="0" w:type="dxa"/>
            <w:bottom w:w="0" w:type="dxa"/>
          </w:tblCellMar>
        </w:tblPrEx>
        <w:trPr>
          <w:trHeight w:hRule="exact" w:val="278"/>
          <w:jc w:val="center"/>
        </w:trPr>
        <w:tc>
          <w:tcPr>
            <w:tcW w:w="10080" w:type="dxa"/>
            <w:gridSpan w:val="4"/>
            <w:tcBorders>
              <w:top w:val="single" w:sz="4" w:space="0" w:color="auto"/>
              <w:left w:val="single" w:sz="4" w:space="0" w:color="auto"/>
              <w:right w:val="single" w:sz="4" w:space="0" w:color="auto"/>
            </w:tcBorders>
            <w:shd w:val="clear" w:color="auto" w:fill="FFFFFF"/>
            <w:vAlign w:val="bottom"/>
          </w:tcPr>
          <w:p w14:paraId="1CF26002" w14:textId="77777777" w:rsidR="008D267F" w:rsidRDefault="00D379EB">
            <w:pPr>
              <w:pStyle w:val="20"/>
              <w:framePr w:w="10080" w:wrap="notBeside" w:vAnchor="text" w:hAnchor="text" w:xAlign="center" w:y="1"/>
              <w:shd w:val="clear" w:color="auto" w:fill="auto"/>
              <w:spacing w:before="0" w:after="0" w:line="240" w:lineRule="exact"/>
              <w:ind w:firstLine="0"/>
            </w:pPr>
            <w:r>
              <w:rPr>
                <w:rStyle w:val="25"/>
              </w:rPr>
              <w:t>Диагностический этап</w:t>
            </w:r>
          </w:p>
        </w:tc>
      </w:tr>
      <w:tr w:rsidR="008D267F" w14:paraId="7DBABCC1" w14:textId="77777777">
        <w:tblPrEx>
          <w:tblCellMar>
            <w:top w:w="0" w:type="dxa"/>
            <w:bottom w:w="0" w:type="dxa"/>
          </w:tblCellMar>
        </w:tblPrEx>
        <w:trPr>
          <w:trHeight w:hRule="exact" w:val="538"/>
          <w:jc w:val="center"/>
        </w:trPr>
        <w:tc>
          <w:tcPr>
            <w:tcW w:w="715" w:type="dxa"/>
            <w:tcBorders>
              <w:top w:val="single" w:sz="4" w:space="0" w:color="auto"/>
              <w:left w:val="single" w:sz="4" w:space="0" w:color="auto"/>
            </w:tcBorders>
            <w:shd w:val="clear" w:color="auto" w:fill="FFFFFF"/>
            <w:vAlign w:val="center"/>
          </w:tcPr>
          <w:p w14:paraId="2CB5261E" w14:textId="77777777" w:rsidR="008D267F" w:rsidRDefault="00D379EB">
            <w:pPr>
              <w:pStyle w:val="20"/>
              <w:framePr w:w="10080" w:wrap="notBeside" w:vAnchor="text" w:hAnchor="text" w:xAlign="center" w:y="1"/>
              <w:shd w:val="clear" w:color="auto" w:fill="auto"/>
              <w:spacing w:before="0" w:after="0" w:line="240" w:lineRule="exact"/>
              <w:ind w:left="160" w:firstLine="0"/>
            </w:pPr>
            <w:r>
              <w:rPr>
                <w:rStyle w:val="25"/>
              </w:rPr>
              <w:t>1</w:t>
            </w:r>
          </w:p>
        </w:tc>
        <w:tc>
          <w:tcPr>
            <w:tcW w:w="7656" w:type="dxa"/>
            <w:tcBorders>
              <w:top w:val="single" w:sz="4" w:space="0" w:color="auto"/>
              <w:left w:val="single" w:sz="4" w:space="0" w:color="auto"/>
            </w:tcBorders>
            <w:shd w:val="clear" w:color="auto" w:fill="FFFFFF"/>
            <w:vAlign w:val="bottom"/>
          </w:tcPr>
          <w:p w14:paraId="3C841DAC" w14:textId="77777777" w:rsidR="008D267F" w:rsidRDefault="00D379EB">
            <w:pPr>
              <w:pStyle w:val="20"/>
              <w:framePr w:w="10080" w:wrap="notBeside" w:vAnchor="text" w:hAnchor="text" w:xAlign="center" w:y="1"/>
              <w:shd w:val="clear" w:color="auto" w:fill="auto"/>
              <w:spacing w:before="0" w:after="0" w:line="269" w:lineRule="exact"/>
              <w:ind w:firstLine="0"/>
            </w:pPr>
            <w:r>
              <w:rPr>
                <w:rStyle w:val="25"/>
              </w:rPr>
              <w:t>Выполнен осмотр врачом-хирургом при поступлении в приёмное отделение</w:t>
            </w:r>
          </w:p>
        </w:tc>
        <w:tc>
          <w:tcPr>
            <w:tcW w:w="850" w:type="dxa"/>
            <w:tcBorders>
              <w:top w:val="single" w:sz="4" w:space="0" w:color="auto"/>
              <w:left w:val="single" w:sz="4" w:space="0" w:color="auto"/>
            </w:tcBorders>
            <w:shd w:val="clear" w:color="auto" w:fill="FFFFFF"/>
            <w:vAlign w:val="center"/>
          </w:tcPr>
          <w:p w14:paraId="337321FB"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1</w:t>
            </w:r>
          </w:p>
        </w:tc>
        <w:tc>
          <w:tcPr>
            <w:tcW w:w="859" w:type="dxa"/>
            <w:tcBorders>
              <w:top w:val="single" w:sz="4" w:space="0" w:color="auto"/>
              <w:left w:val="single" w:sz="4" w:space="0" w:color="auto"/>
              <w:right w:val="single" w:sz="4" w:space="0" w:color="auto"/>
            </w:tcBorders>
            <w:shd w:val="clear" w:color="auto" w:fill="FFFFFF"/>
          </w:tcPr>
          <w:p w14:paraId="62EB737F"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А</w:t>
            </w:r>
          </w:p>
        </w:tc>
      </w:tr>
      <w:tr w:rsidR="008D267F" w14:paraId="4982060C" w14:textId="77777777">
        <w:tblPrEx>
          <w:tblCellMar>
            <w:top w:w="0" w:type="dxa"/>
            <w:bottom w:w="0" w:type="dxa"/>
          </w:tblCellMar>
        </w:tblPrEx>
        <w:trPr>
          <w:trHeight w:hRule="exact" w:val="1066"/>
          <w:jc w:val="center"/>
        </w:trPr>
        <w:tc>
          <w:tcPr>
            <w:tcW w:w="715" w:type="dxa"/>
            <w:tcBorders>
              <w:top w:val="single" w:sz="4" w:space="0" w:color="auto"/>
              <w:left w:val="single" w:sz="4" w:space="0" w:color="auto"/>
            </w:tcBorders>
            <w:shd w:val="clear" w:color="auto" w:fill="FFFFFF"/>
          </w:tcPr>
          <w:p w14:paraId="7FE82E59" w14:textId="77777777" w:rsidR="008D267F" w:rsidRDefault="00D379EB">
            <w:pPr>
              <w:pStyle w:val="20"/>
              <w:framePr w:w="10080" w:wrap="notBeside" w:vAnchor="text" w:hAnchor="text" w:xAlign="center" w:y="1"/>
              <w:shd w:val="clear" w:color="auto" w:fill="auto"/>
              <w:spacing w:before="0" w:after="0" w:line="240" w:lineRule="exact"/>
              <w:ind w:left="160" w:firstLine="0"/>
            </w:pPr>
            <w:r>
              <w:rPr>
                <w:rStyle w:val="25"/>
              </w:rPr>
              <w:t>2</w:t>
            </w:r>
          </w:p>
        </w:tc>
        <w:tc>
          <w:tcPr>
            <w:tcW w:w="7656" w:type="dxa"/>
            <w:tcBorders>
              <w:top w:val="single" w:sz="4" w:space="0" w:color="auto"/>
              <w:left w:val="single" w:sz="4" w:space="0" w:color="auto"/>
            </w:tcBorders>
            <w:shd w:val="clear" w:color="auto" w:fill="FFFFFF"/>
            <w:vAlign w:val="bottom"/>
          </w:tcPr>
          <w:p w14:paraId="0946FE74" w14:textId="77777777" w:rsidR="008D267F" w:rsidRDefault="00D379EB">
            <w:pPr>
              <w:pStyle w:val="20"/>
              <w:framePr w:w="10080" w:wrap="notBeside" w:vAnchor="text" w:hAnchor="text" w:xAlign="center" w:y="1"/>
              <w:shd w:val="clear" w:color="auto" w:fill="auto"/>
              <w:spacing w:before="0" w:after="0" w:line="264" w:lineRule="exact"/>
              <w:ind w:firstLine="0"/>
            </w:pPr>
            <w:r>
              <w:rPr>
                <w:rStyle w:val="25"/>
              </w:rPr>
              <w:t xml:space="preserve">Выполнен общий (клинический) анализ крови, </w:t>
            </w:r>
            <w:r>
              <w:rPr>
                <w:rStyle w:val="25"/>
              </w:rPr>
              <w:t>анализ крови биохимический общетерапевтический, исследование уровня креатинина в крови, исследование уровня общего билирубина в крови, исследование уровня глюкозы в крови, определение активности амилазы в крови,</w:t>
            </w:r>
          </w:p>
        </w:tc>
        <w:tc>
          <w:tcPr>
            <w:tcW w:w="850" w:type="dxa"/>
            <w:tcBorders>
              <w:top w:val="single" w:sz="4" w:space="0" w:color="auto"/>
              <w:left w:val="single" w:sz="4" w:space="0" w:color="auto"/>
            </w:tcBorders>
            <w:shd w:val="clear" w:color="auto" w:fill="FFFFFF"/>
          </w:tcPr>
          <w:p w14:paraId="039C4DD5"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3</w:t>
            </w:r>
          </w:p>
        </w:tc>
        <w:tc>
          <w:tcPr>
            <w:tcW w:w="859" w:type="dxa"/>
            <w:tcBorders>
              <w:top w:val="single" w:sz="4" w:space="0" w:color="auto"/>
              <w:left w:val="single" w:sz="4" w:space="0" w:color="auto"/>
              <w:right w:val="single" w:sz="4" w:space="0" w:color="auto"/>
            </w:tcBorders>
            <w:shd w:val="clear" w:color="auto" w:fill="FFFFFF"/>
          </w:tcPr>
          <w:p w14:paraId="1E62A5DE"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С</w:t>
            </w:r>
          </w:p>
        </w:tc>
      </w:tr>
      <w:tr w:rsidR="008D267F" w14:paraId="0FC52985" w14:textId="77777777">
        <w:tblPrEx>
          <w:tblCellMar>
            <w:top w:w="0" w:type="dxa"/>
            <w:bottom w:w="0" w:type="dxa"/>
          </w:tblCellMar>
        </w:tblPrEx>
        <w:trPr>
          <w:trHeight w:hRule="exact" w:val="278"/>
          <w:jc w:val="center"/>
        </w:trPr>
        <w:tc>
          <w:tcPr>
            <w:tcW w:w="715" w:type="dxa"/>
            <w:tcBorders>
              <w:top w:val="single" w:sz="4" w:space="0" w:color="auto"/>
              <w:left w:val="single" w:sz="4" w:space="0" w:color="auto"/>
            </w:tcBorders>
            <w:shd w:val="clear" w:color="auto" w:fill="FFFFFF"/>
            <w:vAlign w:val="bottom"/>
          </w:tcPr>
          <w:p w14:paraId="1C2ED061" w14:textId="77777777" w:rsidR="008D267F" w:rsidRDefault="00D379EB">
            <w:pPr>
              <w:pStyle w:val="20"/>
              <w:framePr w:w="10080" w:wrap="notBeside" w:vAnchor="text" w:hAnchor="text" w:xAlign="center" w:y="1"/>
              <w:shd w:val="clear" w:color="auto" w:fill="auto"/>
              <w:spacing w:before="0" w:after="0" w:line="240" w:lineRule="exact"/>
              <w:ind w:left="160" w:firstLine="0"/>
            </w:pPr>
            <w:r>
              <w:rPr>
                <w:rStyle w:val="25"/>
              </w:rPr>
              <w:t>3</w:t>
            </w:r>
          </w:p>
        </w:tc>
        <w:tc>
          <w:tcPr>
            <w:tcW w:w="7656" w:type="dxa"/>
            <w:tcBorders>
              <w:top w:val="single" w:sz="4" w:space="0" w:color="auto"/>
              <w:left w:val="single" w:sz="4" w:space="0" w:color="auto"/>
            </w:tcBorders>
            <w:shd w:val="clear" w:color="auto" w:fill="FFFFFF"/>
            <w:vAlign w:val="bottom"/>
          </w:tcPr>
          <w:p w14:paraId="4AFCE0CB" w14:textId="77777777" w:rsidR="008D267F" w:rsidRDefault="00D379EB">
            <w:pPr>
              <w:pStyle w:val="20"/>
              <w:framePr w:w="10080" w:wrap="notBeside" w:vAnchor="text" w:hAnchor="text" w:xAlign="center" w:y="1"/>
              <w:shd w:val="clear" w:color="auto" w:fill="auto"/>
              <w:spacing w:before="0" w:after="0" w:line="240" w:lineRule="exact"/>
              <w:ind w:firstLine="0"/>
            </w:pPr>
            <w:r>
              <w:rPr>
                <w:rStyle w:val="25"/>
              </w:rPr>
              <w:t xml:space="preserve">Выполнен общий </w:t>
            </w:r>
            <w:r>
              <w:rPr>
                <w:rStyle w:val="25"/>
              </w:rPr>
              <w:t>(клинический) анализ мочи</w:t>
            </w:r>
          </w:p>
        </w:tc>
        <w:tc>
          <w:tcPr>
            <w:tcW w:w="850" w:type="dxa"/>
            <w:tcBorders>
              <w:top w:val="single" w:sz="4" w:space="0" w:color="auto"/>
              <w:left w:val="single" w:sz="4" w:space="0" w:color="auto"/>
            </w:tcBorders>
            <w:shd w:val="clear" w:color="auto" w:fill="FFFFFF"/>
            <w:vAlign w:val="bottom"/>
          </w:tcPr>
          <w:p w14:paraId="6248B77E"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3</w:t>
            </w:r>
          </w:p>
        </w:tc>
        <w:tc>
          <w:tcPr>
            <w:tcW w:w="859" w:type="dxa"/>
            <w:tcBorders>
              <w:top w:val="single" w:sz="4" w:space="0" w:color="auto"/>
              <w:left w:val="single" w:sz="4" w:space="0" w:color="auto"/>
              <w:right w:val="single" w:sz="4" w:space="0" w:color="auto"/>
            </w:tcBorders>
            <w:shd w:val="clear" w:color="auto" w:fill="FFFFFF"/>
            <w:vAlign w:val="bottom"/>
          </w:tcPr>
          <w:p w14:paraId="1AB43E42"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С</w:t>
            </w:r>
          </w:p>
        </w:tc>
      </w:tr>
      <w:tr w:rsidR="008D267F" w14:paraId="39A17D55" w14:textId="77777777">
        <w:tblPrEx>
          <w:tblCellMar>
            <w:top w:w="0" w:type="dxa"/>
            <w:bottom w:w="0" w:type="dxa"/>
          </w:tblCellMar>
        </w:tblPrEx>
        <w:trPr>
          <w:trHeight w:hRule="exact" w:val="274"/>
          <w:jc w:val="center"/>
        </w:trPr>
        <w:tc>
          <w:tcPr>
            <w:tcW w:w="715" w:type="dxa"/>
            <w:tcBorders>
              <w:top w:val="single" w:sz="4" w:space="0" w:color="auto"/>
              <w:left w:val="single" w:sz="4" w:space="0" w:color="auto"/>
            </w:tcBorders>
            <w:shd w:val="clear" w:color="auto" w:fill="FFFFFF"/>
            <w:vAlign w:val="bottom"/>
          </w:tcPr>
          <w:p w14:paraId="19D687FE" w14:textId="77777777" w:rsidR="008D267F" w:rsidRDefault="00D379EB">
            <w:pPr>
              <w:pStyle w:val="20"/>
              <w:framePr w:w="10080" w:wrap="notBeside" w:vAnchor="text" w:hAnchor="text" w:xAlign="center" w:y="1"/>
              <w:shd w:val="clear" w:color="auto" w:fill="auto"/>
              <w:spacing w:before="0" w:after="0" w:line="240" w:lineRule="exact"/>
              <w:ind w:left="160" w:firstLine="0"/>
            </w:pPr>
            <w:r>
              <w:rPr>
                <w:rStyle w:val="25"/>
              </w:rPr>
              <w:t>4</w:t>
            </w:r>
          </w:p>
        </w:tc>
        <w:tc>
          <w:tcPr>
            <w:tcW w:w="7656" w:type="dxa"/>
            <w:tcBorders>
              <w:top w:val="single" w:sz="4" w:space="0" w:color="auto"/>
              <w:left w:val="single" w:sz="4" w:space="0" w:color="auto"/>
            </w:tcBorders>
            <w:shd w:val="clear" w:color="auto" w:fill="FFFFFF"/>
            <w:vAlign w:val="bottom"/>
          </w:tcPr>
          <w:p w14:paraId="562BE959" w14:textId="77777777" w:rsidR="008D267F" w:rsidRDefault="00D379EB">
            <w:pPr>
              <w:pStyle w:val="20"/>
              <w:framePr w:w="10080" w:wrap="notBeside" w:vAnchor="text" w:hAnchor="text" w:xAlign="center" w:y="1"/>
              <w:shd w:val="clear" w:color="auto" w:fill="auto"/>
              <w:spacing w:before="0" w:after="0" w:line="240" w:lineRule="exact"/>
              <w:ind w:firstLine="0"/>
            </w:pPr>
            <w:r>
              <w:rPr>
                <w:rStyle w:val="25"/>
              </w:rPr>
              <w:t>Выполнена обзорная рентгенография брюшной полости</w:t>
            </w:r>
          </w:p>
        </w:tc>
        <w:tc>
          <w:tcPr>
            <w:tcW w:w="850" w:type="dxa"/>
            <w:tcBorders>
              <w:top w:val="single" w:sz="4" w:space="0" w:color="auto"/>
              <w:left w:val="single" w:sz="4" w:space="0" w:color="auto"/>
            </w:tcBorders>
            <w:shd w:val="clear" w:color="auto" w:fill="FFFFFF"/>
            <w:vAlign w:val="bottom"/>
          </w:tcPr>
          <w:p w14:paraId="6DA3DF82"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2</w:t>
            </w:r>
          </w:p>
        </w:tc>
        <w:tc>
          <w:tcPr>
            <w:tcW w:w="859" w:type="dxa"/>
            <w:tcBorders>
              <w:top w:val="single" w:sz="4" w:space="0" w:color="auto"/>
              <w:left w:val="single" w:sz="4" w:space="0" w:color="auto"/>
              <w:right w:val="single" w:sz="4" w:space="0" w:color="auto"/>
            </w:tcBorders>
            <w:shd w:val="clear" w:color="auto" w:fill="FFFFFF"/>
            <w:vAlign w:val="bottom"/>
          </w:tcPr>
          <w:p w14:paraId="42C278CF"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В</w:t>
            </w:r>
          </w:p>
        </w:tc>
      </w:tr>
      <w:tr w:rsidR="008D267F" w14:paraId="0311CD93" w14:textId="77777777">
        <w:tblPrEx>
          <w:tblCellMar>
            <w:top w:w="0" w:type="dxa"/>
            <w:bottom w:w="0" w:type="dxa"/>
          </w:tblCellMar>
        </w:tblPrEx>
        <w:trPr>
          <w:trHeight w:hRule="exact" w:val="802"/>
          <w:jc w:val="center"/>
        </w:trPr>
        <w:tc>
          <w:tcPr>
            <w:tcW w:w="715" w:type="dxa"/>
            <w:tcBorders>
              <w:top w:val="single" w:sz="4" w:space="0" w:color="auto"/>
              <w:left w:val="single" w:sz="4" w:space="0" w:color="auto"/>
            </w:tcBorders>
            <w:shd w:val="clear" w:color="auto" w:fill="FFFFFF"/>
          </w:tcPr>
          <w:p w14:paraId="03520172" w14:textId="77777777" w:rsidR="008D267F" w:rsidRDefault="00D379EB">
            <w:pPr>
              <w:pStyle w:val="20"/>
              <w:framePr w:w="10080" w:wrap="notBeside" w:vAnchor="text" w:hAnchor="text" w:xAlign="center" w:y="1"/>
              <w:shd w:val="clear" w:color="auto" w:fill="auto"/>
              <w:spacing w:before="0" w:after="0" w:line="240" w:lineRule="exact"/>
              <w:ind w:left="160" w:firstLine="0"/>
            </w:pPr>
            <w:r>
              <w:rPr>
                <w:rStyle w:val="25"/>
              </w:rPr>
              <w:t>5</w:t>
            </w:r>
          </w:p>
        </w:tc>
        <w:tc>
          <w:tcPr>
            <w:tcW w:w="7656" w:type="dxa"/>
            <w:tcBorders>
              <w:top w:val="single" w:sz="4" w:space="0" w:color="auto"/>
              <w:left w:val="single" w:sz="4" w:space="0" w:color="auto"/>
            </w:tcBorders>
            <w:shd w:val="clear" w:color="auto" w:fill="FFFFFF"/>
            <w:vAlign w:val="bottom"/>
          </w:tcPr>
          <w:p w14:paraId="7C0E248A" w14:textId="77777777" w:rsidR="008D267F" w:rsidRDefault="00D379EB">
            <w:pPr>
              <w:pStyle w:val="20"/>
              <w:framePr w:w="10080" w:wrap="notBeside" w:vAnchor="text" w:hAnchor="text" w:xAlign="center" w:y="1"/>
              <w:shd w:val="clear" w:color="auto" w:fill="auto"/>
              <w:spacing w:before="0" w:after="0" w:line="264" w:lineRule="exact"/>
              <w:ind w:firstLine="0"/>
            </w:pPr>
            <w:r>
              <w:rPr>
                <w:rStyle w:val="25"/>
              </w:rPr>
              <w:t>Выполнено УЗИ органов брюшной полости при негативном результате обзорной рентгенографии брюшной полости и невозможности выполнения КТ</w:t>
            </w:r>
          </w:p>
        </w:tc>
        <w:tc>
          <w:tcPr>
            <w:tcW w:w="850" w:type="dxa"/>
            <w:tcBorders>
              <w:top w:val="single" w:sz="4" w:space="0" w:color="auto"/>
              <w:left w:val="single" w:sz="4" w:space="0" w:color="auto"/>
            </w:tcBorders>
            <w:shd w:val="clear" w:color="auto" w:fill="FFFFFF"/>
          </w:tcPr>
          <w:p w14:paraId="459CAFD5"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2</w:t>
            </w:r>
          </w:p>
        </w:tc>
        <w:tc>
          <w:tcPr>
            <w:tcW w:w="859" w:type="dxa"/>
            <w:tcBorders>
              <w:top w:val="single" w:sz="4" w:space="0" w:color="auto"/>
              <w:left w:val="single" w:sz="4" w:space="0" w:color="auto"/>
              <w:right w:val="single" w:sz="4" w:space="0" w:color="auto"/>
            </w:tcBorders>
            <w:shd w:val="clear" w:color="auto" w:fill="FFFFFF"/>
          </w:tcPr>
          <w:p w14:paraId="271245F0"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В</w:t>
            </w:r>
          </w:p>
        </w:tc>
      </w:tr>
      <w:tr w:rsidR="008D267F" w14:paraId="480CFC89" w14:textId="77777777">
        <w:tblPrEx>
          <w:tblCellMar>
            <w:top w:w="0" w:type="dxa"/>
            <w:bottom w:w="0" w:type="dxa"/>
          </w:tblCellMar>
        </w:tblPrEx>
        <w:trPr>
          <w:trHeight w:hRule="exact" w:val="802"/>
          <w:jc w:val="center"/>
        </w:trPr>
        <w:tc>
          <w:tcPr>
            <w:tcW w:w="715" w:type="dxa"/>
            <w:tcBorders>
              <w:top w:val="single" w:sz="4" w:space="0" w:color="auto"/>
              <w:left w:val="single" w:sz="4" w:space="0" w:color="auto"/>
            </w:tcBorders>
            <w:shd w:val="clear" w:color="auto" w:fill="FFFFFF"/>
          </w:tcPr>
          <w:p w14:paraId="5D083B85" w14:textId="77777777" w:rsidR="008D267F" w:rsidRDefault="00D379EB">
            <w:pPr>
              <w:pStyle w:val="20"/>
              <w:framePr w:w="10080" w:wrap="notBeside" w:vAnchor="text" w:hAnchor="text" w:xAlign="center" w:y="1"/>
              <w:shd w:val="clear" w:color="auto" w:fill="auto"/>
              <w:spacing w:before="0" w:after="0" w:line="240" w:lineRule="exact"/>
              <w:ind w:left="160" w:firstLine="0"/>
            </w:pPr>
            <w:r>
              <w:rPr>
                <w:rStyle w:val="25"/>
              </w:rPr>
              <w:t>6</w:t>
            </w:r>
          </w:p>
        </w:tc>
        <w:tc>
          <w:tcPr>
            <w:tcW w:w="7656" w:type="dxa"/>
            <w:tcBorders>
              <w:top w:val="single" w:sz="4" w:space="0" w:color="auto"/>
              <w:left w:val="single" w:sz="4" w:space="0" w:color="auto"/>
            </w:tcBorders>
            <w:shd w:val="clear" w:color="auto" w:fill="FFFFFF"/>
            <w:vAlign w:val="bottom"/>
          </w:tcPr>
          <w:p w14:paraId="1FE04339" w14:textId="77777777" w:rsidR="008D267F" w:rsidRDefault="00D379EB">
            <w:pPr>
              <w:pStyle w:val="20"/>
              <w:framePr w:w="10080" w:wrap="notBeside" w:vAnchor="text" w:hAnchor="text" w:xAlign="center" w:y="1"/>
              <w:shd w:val="clear" w:color="auto" w:fill="auto"/>
              <w:spacing w:before="0" w:after="0" w:line="264" w:lineRule="exact"/>
              <w:ind w:firstLine="0"/>
            </w:pPr>
            <w:r>
              <w:rPr>
                <w:rStyle w:val="25"/>
              </w:rPr>
              <w:t xml:space="preserve">Выполнена </w:t>
            </w:r>
            <w:r>
              <w:rPr>
                <w:rStyle w:val="25"/>
              </w:rPr>
              <w:t>компьютерная томография органов брюшной полости (при не информативности других диагностических методов и при наличии технической возможности)</w:t>
            </w:r>
          </w:p>
        </w:tc>
        <w:tc>
          <w:tcPr>
            <w:tcW w:w="850" w:type="dxa"/>
            <w:tcBorders>
              <w:top w:val="single" w:sz="4" w:space="0" w:color="auto"/>
              <w:left w:val="single" w:sz="4" w:space="0" w:color="auto"/>
            </w:tcBorders>
            <w:shd w:val="clear" w:color="auto" w:fill="FFFFFF"/>
          </w:tcPr>
          <w:p w14:paraId="797FAD62"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2</w:t>
            </w:r>
          </w:p>
        </w:tc>
        <w:tc>
          <w:tcPr>
            <w:tcW w:w="859" w:type="dxa"/>
            <w:tcBorders>
              <w:top w:val="single" w:sz="4" w:space="0" w:color="auto"/>
              <w:left w:val="single" w:sz="4" w:space="0" w:color="auto"/>
              <w:right w:val="single" w:sz="4" w:space="0" w:color="auto"/>
            </w:tcBorders>
            <w:shd w:val="clear" w:color="auto" w:fill="FFFFFF"/>
          </w:tcPr>
          <w:p w14:paraId="322B73FA"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В</w:t>
            </w:r>
          </w:p>
        </w:tc>
      </w:tr>
      <w:tr w:rsidR="008D267F" w14:paraId="17192926" w14:textId="77777777">
        <w:tblPrEx>
          <w:tblCellMar>
            <w:top w:w="0" w:type="dxa"/>
            <w:bottom w:w="0" w:type="dxa"/>
          </w:tblCellMar>
        </w:tblPrEx>
        <w:trPr>
          <w:trHeight w:hRule="exact" w:val="278"/>
          <w:jc w:val="center"/>
        </w:trPr>
        <w:tc>
          <w:tcPr>
            <w:tcW w:w="10080" w:type="dxa"/>
            <w:gridSpan w:val="4"/>
            <w:tcBorders>
              <w:top w:val="single" w:sz="4" w:space="0" w:color="auto"/>
              <w:left w:val="single" w:sz="4" w:space="0" w:color="auto"/>
              <w:right w:val="single" w:sz="4" w:space="0" w:color="auto"/>
            </w:tcBorders>
            <w:shd w:val="clear" w:color="auto" w:fill="FFFFFF"/>
            <w:vAlign w:val="bottom"/>
          </w:tcPr>
          <w:p w14:paraId="3540EEE2" w14:textId="77777777" w:rsidR="008D267F" w:rsidRDefault="00D379EB">
            <w:pPr>
              <w:pStyle w:val="20"/>
              <w:framePr w:w="10080" w:wrap="notBeside" w:vAnchor="text" w:hAnchor="text" w:xAlign="center" w:y="1"/>
              <w:shd w:val="clear" w:color="auto" w:fill="auto"/>
              <w:spacing w:before="0" w:after="0" w:line="240" w:lineRule="exact"/>
              <w:ind w:firstLine="0"/>
            </w:pPr>
            <w:r>
              <w:rPr>
                <w:rStyle w:val="25"/>
              </w:rPr>
              <w:t>Этап лечения</w:t>
            </w:r>
          </w:p>
        </w:tc>
      </w:tr>
      <w:tr w:rsidR="008D267F" w14:paraId="0EA5BF1C" w14:textId="77777777">
        <w:tblPrEx>
          <w:tblCellMar>
            <w:top w:w="0" w:type="dxa"/>
            <w:bottom w:w="0" w:type="dxa"/>
          </w:tblCellMar>
        </w:tblPrEx>
        <w:trPr>
          <w:trHeight w:hRule="exact" w:val="538"/>
          <w:jc w:val="center"/>
        </w:trPr>
        <w:tc>
          <w:tcPr>
            <w:tcW w:w="715" w:type="dxa"/>
            <w:tcBorders>
              <w:top w:val="single" w:sz="4" w:space="0" w:color="auto"/>
              <w:left w:val="single" w:sz="4" w:space="0" w:color="auto"/>
            </w:tcBorders>
            <w:shd w:val="clear" w:color="auto" w:fill="FFFFFF"/>
          </w:tcPr>
          <w:p w14:paraId="3B4C5080" w14:textId="77777777" w:rsidR="008D267F" w:rsidRDefault="00D379EB">
            <w:pPr>
              <w:pStyle w:val="20"/>
              <w:framePr w:w="10080" w:wrap="notBeside" w:vAnchor="text" w:hAnchor="text" w:xAlign="center" w:y="1"/>
              <w:shd w:val="clear" w:color="auto" w:fill="auto"/>
              <w:spacing w:before="0" w:after="0" w:line="240" w:lineRule="exact"/>
              <w:ind w:left="140" w:firstLine="0"/>
            </w:pPr>
            <w:r>
              <w:rPr>
                <w:rStyle w:val="25"/>
              </w:rPr>
              <w:t>7</w:t>
            </w:r>
          </w:p>
        </w:tc>
        <w:tc>
          <w:tcPr>
            <w:tcW w:w="7656" w:type="dxa"/>
            <w:tcBorders>
              <w:top w:val="single" w:sz="4" w:space="0" w:color="auto"/>
              <w:left w:val="single" w:sz="4" w:space="0" w:color="auto"/>
            </w:tcBorders>
            <w:shd w:val="clear" w:color="auto" w:fill="FFFFFF"/>
            <w:vAlign w:val="bottom"/>
          </w:tcPr>
          <w:p w14:paraId="79B91317" w14:textId="77777777" w:rsidR="008D267F" w:rsidRDefault="00D379EB">
            <w:pPr>
              <w:pStyle w:val="20"/>
              <w:framePr w:w="10080" w:wrap="notBeside" w:vAnchor="text" w:hAnchor="text" w:xAlign="center" w:y="1"/>
              <w:shd w:val="clear" w:color="auto" w:fill="auto"/>
              <w:spacing w:before="0" w:after="0" w:line="264" w:lineRule="exact"/>
              <w:ind w:firstLine="0"/>
            </w:pPr>
            <w:r>
              <w:rPr>
                <w:rStyle w:val="25"/>
              </w:rPr>
              <w:t xml:space="preserve">Первое введение антибактериальных препаратов выполнено до начала операции (при </w:t>
            </w:r>
            <w:r>
              <w:rPr>
                <w:rStyle w:val="25"/>
              </w:rPr>
              <w:t>отсутствии медицинских противопоказаний)</w:t>
            </w:r>
          </w:p>
        </w:tc>
        <w:tc>
          <w:tcPr>
            <w:tcW w:w="850" w:type="dxa"/>
            <w:tcBorders>
              <w:top w:val="single" w:sz="4" w:space="0" w:color="auto"/>
              <w:left w:val="single" w:sz="4" w:space="0" w:color="auto"/>
            </w:tcBorders>
            <w:shd w:val="clear" w:color="auto" w:fill="FFFFFF"/>
            <w:vAlign w:val="center"/>
          </w:tcPr>
          <w:p w14:paraId="4C1E5C54"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2</w:t>
            </w:r>
          </w:p>
        </w:tc>
        <w:tc>
          <w:tcPr>
            <w:tcW w:w="859" w:type="dxa"/>
            <w:tcBorders>
              <w:top w:val="single" w:sz="4" w:space="0" w:color="auto"/>
              <w:left w:val="single" w:sz="4" w:space="0" w:color="auto"/>
              <w:right w:val="single" w:sz="4" w:space="0" w:color="auto"/>
            </w:tcBorders>
            <w:shd w:val="clear" w:color="auto" w:fill="FFFFFF"/>
          </w:tcPr>
          <w:p w14:paraId="43C8EFD6"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В</w:t>
            </w:r>
          </w:p>
        </w:tc>
      </w:tr>
      <w:tr w:rsidR="008D267F" w14:paraId="7DD4A54A" w14:textId="77777777">
        <w:tblPrEx>
          <w:tblCellMar>
            <w:top w:w="0" w:type="dxa"/>
            <w:bottom w:w="0" w:type="dxa"/>
          </w:tblCellMar>
        </w:tblPrEx>
        <w:trPr>
          <w:trHeight w:hRule="exact" w:val="802"/>
          <w:jc w:val="center"/>
        </w:trPr>
        <w:tc>
          <w:tcPr>
            <w:tcW w:w="715" w:type="dxa"/>
            <w:tcBorders>
              <w:top w:val="single" w:sz="4" w:space="0" w:color="auto"/>
              <w:left w:val="single" w:sz="4" w:space="0" w:color="auto"/>
            </w:tcBorders>
            <w:shd w:val="clear" w:color="auto" w:fill="FFFFFF"/>
          </w:tcPr>
          <w:p w14:paraId="07A14AE6" w14:textId="77777777" w:rsidR="008D267F" w:rsidRDefault="00D379EB">
            <w:pPr>
              <w:pStyle w:val="20"/>
              <w:framePr w:w="10080" w:wrap="notBeside" w:vAnchor="text" w:hAnchor="text" w:xAlign="center" w:y="1"/>
              <w:shd w:val="clear" w:color="auto" w:fill="auto"/>
              <w:spacing w:before="0" w:after="0" w:line="240" w:lineRule="exact"/>
              <w:ind w:left="140" w:firstLine="0"/>
            </w:pPr>
            <w:r>
              <w:rPr>
                <w:rStyle w:val="25"/>
              </w:rPr>
              <w:t>8</w:t>
            </w:r>
          </w:p>
        </w:tc>
        <w:tc>
          <w:tcPr>
            <w:tcW w:w="7656" w:type="dxa"/>
            <w:tcBorders>
              <w:top w:val="single" w:sz="4" w:space="0" w:color="auto"/>
              <w:left w:val="single" w:sz="4" w:space="0" w:color="auto"/>
            </w:tcBorders>
            <w:shd w:val="clear" w:color="auto" w:fill="FFFFFF"/>
            <w:vAlign w:val="bottom"/>
          </w:tcPr>
          <w:p w14:paraId="51C31619" w14:textId="77777777" w:rsidR="008D267F" w:rsidRDefault="00D379EB">
            <w:pPr>
              <w:pStyle w:val="20"/>
              <w:framePr w:w="10080" w:wrap="notBeside" w:vAnchor="text" w:hAnchor="text" w:xAlign="center" w:y="1"/>
              <w:shd w:val="clear" w:color="auto" w:fill="auto"/>
              <w:spacing w:before="0" w:after="0" w:line="264" w:lineRule="exact"/>
              <w:ind w:firstLine="0"/>
            </w:pPr>
            <w:r>
              <w:rPr>
                <w:rStyle w:val="25"/>
              </w:rPr>
              <w:t>Выполнено микробиологическое исследование перитонеальной жидкости с определением чувствительности микроорганизмов к антимикробным химиотерапевтическим препаратам</w:t>
            </w:r>
          </w:p>
        </w:tc>
        <w:tc>
          <w:tcPr>
            <w:tcW w:w="850" w:type="dxa"/>
            <w:tcBorders>
              <w:top w:val="single" w:sz="4" w:space="0" w:color="auto"/>
              <w:left w:val="single" w:sz="4" w:space="0" w:color="auto"/>
            </w:tcBorders>
            <w:shd w:val="clear" w:color="auto" w:fill="FFFFFF"/>
          </w:tcPr>
          <w:p w14:paraId="44338DEE"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1</w:t>
            </w:r>
          </w:p>
        </w:tc>
        <w:tc>
          <w:tcPr>
            <w:tcW w:w="859" w:type="dxa"/>
            <w:tcBorders>
              <w:top w:val="single" w:sz="4" w:space="0" w:color="auto"/>
              <w:left w:val="single" w:sz="4" w:space="0" w:color="auto"/>
              <w:right w:val="single" w:sz="4" w:space="0" w:color="auto"/>
            </w:tcBorders>
            <w:shd w:val="clear" w:color="auto" w:fill="FFFFFF"/>
          </w:tcPr>
          <w:p w14:paraId="08D8BCEE"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А</w:t>
            </w:r>
          </w:p>
        </w:tc>
      </w:tr>
      <w:tr w:rsidR="008D267F" w14:paraId="70655411" w14:textId="77777777">
        <w:tblPrEx>
          <w:tblCellMar>
            <w:top w:w="0" w:type="dxa"/>
            <w:bottom w:w="0" w:type="dxa"/>
          </w:tblCellMar>
        </w:tblPrEx>
        <w:trPr>
          <w:trHeight w:hRule="exact" w:val="806"/>
          <w:jc w:val="center"/>
        </w:trPr>
        <w:tc>
          <w:tcPr>
            <w:tcW w:w="715" w:type="dxa"/>
            <w:tcBorders>
              <w:top w:val="single" w:sz="4" w:space="0" w:color="auto"/>
              <w:left w:val="single" w:sz="4" w:space="0" w:color="auto"/>
            </w:tcBorders>
            <w:shd w:val="clear" w:color="auto" w:fill="FFFFFF"/>
          </w:tcPr>
          <w:p w14:paraId="61D5F5E0" w14:textId="77777777" w:rsidR="008D267F" w:rsidRDefault="00D379EB">
            <w:pPr>
              <w:pStyle w:val="20"/>
              <w:framePr w:w="10080" w:wrap="notBeside" w:vAnchor="text" w:hAnchor="text" w:xAlign="center" w:y="1"/>
              <w:shd w:val="clear" w:color="auto" w:fill="auto"/>
              <w:spacing w:before="0" w:after="0" w:line="240" w:lineRule="exact"/>
              <w:ind w:left="140" w:firstLine="0"/>
            </w:pPr>
            <w:r>
              <w:rPr>
                <w:rStyle w:val="25"/>
              </w:rPr>
              <w:t>9</w:t>
            </w:r>
          </w:p>
        </w:tc>
        <w:tc>
          <w:tcPr>
            <w:tcW w:w="7656" w:type="dxa"/>
            <w:tcBorders>
              <w:top w:val="single" w:sz="4" w:space="0" w:color="auto"/>
              <w:left w:val="single" w:sz="4" w:space="0" w:color="auto"/>
            </w:tcBorders>
            <w:shd w:val="clear" w:color="auto" w:fill="FFFFFF"/>
            <w:vAlign w:val="bottom"/>
          </w:tcPr>
          <w:p w14:paraId="68468517" w14:textId="77777777" w:rsidR="008D267F" w:rsidRDefault="00D379EB">
            <w:pPr>
              <w:pStyle w:val="20"/>
              <w:framePr w:w="10080" w:wrap="notBeside" w:vAnchor="text" w:hAnchor="text" w:xAlign="center" w:y="1"/>
              <w:shd w:val="clear" w:color="auto" w:fill="auto"/>
              <w:spacing w:before="0" w:after="0" w:line="264" w:lineRule="exact"/>
              <w:ind w:firstLine="0"/>
            </w:pPr>
            <w:r>
              <w:rPr>
                <w:rStyle w:val="25"/>
              </w:rPr>
              <w:t xml:space="preserve">Назначено </w:t>
            </w:r>
            <w:r>
              <w:rPr>
                <w:rStyle w:val="25"/>
              </w:rPr>
              <w:t>антибактериальное лечение до получения результатов микробиологического исследования (при отсутствии медицинских противопоказаний)</w:t>
            </w:r>
          </w:p>
        </w:tc>
        <w:tc>
          <w:tcPr>
            <w:tcW w:w="850" w:type="dxa"/>
            <w:tcBorders>
              <w:top w:val="single" w:sz="4" w:space="0" w:color="auto"/>
              <w:left w:val="single" w:sz="4" w:space="0" w:color="auto"/>
            </w:tcBorders>
            <w:shd w:val="clear" w:color="auto" w:fill="FFFFFF"/>
          </w:tcPr>
          <w:p w14:paraId="746CA0B7"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2</w:t>
            </w:r>
          </w:p>
        </w:tc>
        <w:tc>
          <w:tcPr>
            <w:tcW w:w="859" w:type="dxa"/>
            <w:tcBorders>
              <w:top w:val="single" w:sz="4" w:space="0" w:color="auto"/>
              <w:left w:val="single" w:sz="4" w:space="0" w:color="auto"/>
              <w:right w:val="single" w:sz="4" w:space="0" w:color="auto"/>
            </w:tcBorders>
            <w:shd w:val="clear" w:color="auto" w:fill="FFFFFF"/>
          </w:tcPr>
          <w:p w14:paraId="065E72C3"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lang w:val="en-US" w:eastAsia="en-US" w:bidi="en-US"/>
              </w:rPr>
              <w:t>B</w:t>
            </w:r>
          </w:p>
        </w:tc>
      </w:tr>
      <w:tr w:rsidR="008D267F" w14:paraId="04EBCC91" w14:textId="77777777">
        <w:tblPrEx>
          <w:tblCellMar>
            <w:top w:w="0" w:type="dxa"/>
            <w:bottom w:w="0" w:type="dxa"/>
          </w:tblCellMar>
        </w:tblPrEx>
        <w:trPr>
          <w:trHeight w:hRule="exact" w:val="1066"/>
          <w:jc w:val="center"/>
        </w:trPr>
        <w:tc>
          <w:tcPr>
            <w:tcW w:w="715" w:type="dxa"/>
            <w:tcBorders>
              <w:top w:val="single" w:sz="4" w:space="0" w:color="auto"/>
              <w:left w:val="single" w:sz="4" w:space="0" w:color="auto"/>
            </w:tcBorders>
            <w:shd w:val="clear" w:color="auto" w:fill="FFFFFF"/>
          </w:tcPr>
          <w:p w14:paraId="7A56F6F9" w14:textId="77777777" w:rsidR="008D267F" w:rsidRDefault="00D379EB">
            <w:pPr>
              <w:pStyle w:val="20"/>
              <w:framePr w:w="10080" w:wrap="notBeside" w:vAnchor="text" w:hAnchor="text" w:xAlign="center" w:y="1"/>
              <w:shd w:val="clear" w:color="auto" w:fill="auto"/>
              <w:spacing w:before="0" w:after="0" w:line="240" w:lineRule="exact"/>
              <w:ind w:left="140" w:firstLine="0"/>
            </w:pPr>
            <w:r>
              <w:rPr>
                <w:rStyle w:val="25"/>
              </w:rPr>
              <w:t>10</w:t>
            </w:r>
          </w:p>
        </w:tc>
        <w:tc>
          <w:tcPr>
            <w:tcW w:w="7656" w:type="dxa"/>
            <w:tcBorders>
              <w:top w:val="single" w:sz="4" w:space="0" w:color="auto"/>
              <w:left w:val="single" w:sz="4" w:space="0" w:color="auto"/>
            </w:tcBorders>
            <w:shd w:val="clear" w:color="auto" w:fill="FFFFFF"/>
            <w:vAlign w:val="bottom"/>
          </w:tcPr>
          <w:p w14:paraId="754DB6C0" w14:textId="77777777" w:rsidR="008D267F" w:rsidRDefault="00D379EB">
            <w:pPr>
              <w:pStyle w:val="20"/>
              <w:framePr w:w="10080" w:wrap="notBeside" w:vAnchor="text" w:hAnchor="text" w:xAlign="center" w:y="1"/>
              <w:shd w:val="clear" w:color="auto" w:fill="auto"/>
              <w:spacing w:before="0" w:after="0" w:line="264" w:lineRule="exact"/>
              <w:ind w:firstLine="0"/>
            </w:pPr>
            <w:r>
              <w:rPr>
                <w:rStyle w:val="25"/>
              </w:rPr>
              <w:t xml:space="preserve">Проведена (при необходимости) корректировка антибактериального лечения, в зависимости от полученного </w:t>
            </w:r>
            <w:r>
              <w:rPr>
                <w:rStyle w:val="25"/>
              </w:rPr>
              <w:t>микробиологического исследования, данных обследования и осмотра (при отсутствии медицинских противопоказаний)</w:t>
            </w:r>
          </w:p>
        </w:tc>
        <w:tc>
          <w:tcPr>
            <w:tcW w:w="850" w:type="dxa"/>
            <w:tcBorders>
              <w:top w:val="single" w:sz="4" w:space="0" w:color="auto"/>
              <w:left w:val="single" w:sz="4" w:space="0" w:color="auto"/>
            </w:tcBorders>
            <w:shd w:val="clear" w:color="auto" w:fill="FFFFFF"/>
          </w:tcPr>
          <w:p w14:paraId="4168CD2D"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2</w:t>
            </w:r>
          </w:p>
        </w:tc>
        <w:tc>
          <w:tcPr>
            <w:tcW w:w="859" w:type="dxa"/>
            <w:tcBorders>
              <w:top w:val="single" w:sz="4" w:space="0" w:color="auto"/>
              <w:left w:val="single" w:sz="4" w:space="0" w:color="auto"/>
              <w:right w:val="single" w:sz="4" w:space="0" w:color="auto"/>
            </w:tcBorders>
            <w:shd w:val="clear" w:color="auto" w:fill="FFFFFF"/>
          </w:tcPr>
          <w:p w14:paraId="6C9400B3"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lang w:val="en-US" w:eastAsia="en-US" w:bidi="en-US"/>
              </w:rPr>
              <w:t>B</w:t>
            </w:r>
          </w:p>
        </w:tc>
      </w:tr>
      <w:tr w:rsidR="008D267F" w14:paraId="099C42B2" w14:textId="77777777">
        <w:tblPrEx>
          <w:tblCellMar>
            <w:top w:w="0" w:type="dxa"/>
            <w:bottom w:w="0" w:type="dxa"/>
          </w:tblCellMar>
        </w:tblPrEx>
        <w:trPr>
          <w:trHeight w:hRule="exact" w:val="552"/>
          <w:jc w:val="center"/>
        </w:trPr>
        <w:tc>
          <w:tcPr>
            <w:tcW w:w="715" w:type="dxa"/>
            <w:tcBorders>
              <w:top w:val="single" w:sz="4" w:space="0" w:color="auto"/>
              <w:left w:val="single" w:sz="4" w:space="0" w:color="auto"/>
            </w:tcBorders>
            <w:shd w:val="clear" w:color="auto" w:fill="FFFFFF"/>
            <w:vAlign w:val="center"/>
          </w:tcPr>
          <w:p w14:paraId="65137BC3" w14:textId="77777777" w:rsidR="008D267F" w:rsidRDefault="00D379EB">
            <w:pPr>
              <w:pStyle w:val="20"/>
              <w:framePr w:w="10080" w:wrap="notBeside" w:vAnchor="text" w:hAnchor="text" w:xAlign="center" w:y="1"/>
              <w:shd w:val="clear" w:color="auto" w:fill="auto"/>
              <w:spacing w:before="0" w:after="0" w:line="240" w:lineRule="exact"/>
              <w:ind w:left="140" w:firstLine="0"/>
            </w:pPr>
            <w:r>
              <w:rPr>
                <w:rStyle w:val="25"/>
              </w:rPr>
              <w:t>11</w:t>
            </w:r>
          </w:p>
        </w:tc>
        <w:tc>
          <w:tcPr>
            <w:tcW w:w="7656" w:type="dxa"/>
            <w:tcBorders>
              <w:top w:val="single" w:sz="4" w:space="0" w:color="auto"/>
              <w:left w:val="single" w:sz="4" w:space="0" w:color="auto"/>
            </w:tcBorders>
            <w:shd w:val="clear" w:color="auto" w:fill="FFFFFF"/>
            <w:vAlign w:val="bottom"/>
          </w:tcPr>
          <w:p w14:paraId="377FE4AC" w14:textId="77777777" w:rsidR="008D267F" w:rsidRDefault="00D379EB">
            <w:pPr>
              <w:pStyle w:val="20"/>
              <w:framePr w:w="10080" w:wrap="notBeside" w:vAnchor="text" w:hAnchor="text" w:xAlign="center" w:y="1"/>
              <w:shd w:val="clear" w:color="auto" w:fill="auto"/>
              <w:spacing w:before="0" w:after="0" w:line="269" w:lineRule="exact"/>
              <w:ind w:firstLine="0"/>
            </w:pPr>
            <w:r>
              <w:rPr>
                <w:rStyle w:val="25"/>
              </w:rPr>
              <w:t>Назначено в/в введение ингибиторов протонного насоса (при отсутствии медицинских противопоказаний)</w:t>
            </w:r>
          </w:p>
        </w:tc>
        <w:tc>
          <w:tcPr>
            <w:tcW w:w="850" w:type="dxa"/>
            <w:tcBorders>
              <w:top w:val="single" w:sz="4" w:space="0" w:color="auto"/>
              <w:left w:val="single" w:sz="4" w:space="0" w:color="auto"/>
            </w:tcBorders>
            <w:shd w:val="clear" w:color="auto" w:fill="FFFFFF"/>
            <w:vAlign w:val="center"/>
          </w:tcPr>
          <w:p w14:paraId="4074657D"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2</w:t>
            </w:r>
          </w:p>
        </w:tc>
        <w:tc>
          <w:tcPr>
            <w:tcW w:w="859" w:type="dxa"/>
            <w:tcBorders>
              <w:top w:val="single" w:sz="4" w:space="0" w:color="auto"/>
              <w:left w:val="single" w:sz="4" w:space="0" w:color="auto"/>
              <w:right w:val="single" w:sz="4" w:space="0" w:color="auto"/>
            </w:tcBorders>
            <w:shd w:val="clear" w:color="auto" w:fill="FFFFFF"/>
          </w:tcPr>
          <w:p w14:paraId="4C663F6E"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В</w:t>
            </w:r>
          </w:p>
        </w:tc>
      </w:tr>
      <w:tr w:rsidR="008D267F" w14:paraId="79C39670" w14:textId="77777777">
        <w:tblPrEx>
          <w:tblCellMar>
            <w:top w:w="0" w:type="dxa"/>
            <w:bottom w:w="0" w:type="dxa"/>
          </w:tblCellMar>
        </w:tblPrEx>
        <w:trPr>
          <w:trHeight w:hRule="exact" w:val="547"/>
          <w:jc w:val="center"/>
        </w:trPr>
        <w:tc>
          <w:tcPr>
            <w:tcW w:w="715" w:type="dxa"/>
            <w:tcBorders>
              <w:top w:val="single" w:sz="4" w:space="0" w:color="auto"/>
              <w:left w:val="single" w:sz="4" w:space="0" w:color="auto"/>
              <w:bottom w:val="single" w:sz="4" w:space="0" w:color="auto"/>
            </w:tcBorders>
            <w:shd w:val="clear" w:color="auto" w:fill="FFFFFF"/>
            <w:vAlign w:val="center"/>
          </w:tcPr>
          <w:p w14:paraId="4AB75113" w14:textId="77777777" w:rsidR="008D267F" w:rsidRDefault="00D379EB">
            <w:pPr>
              <w:pStyle w:val="20"/>
              <w:framePr w:w="10080" w:wrap="notBeside" w:vAnchor="text" w:hAnchor="text" w:xAlign="center" w:y="1"/>
              <w:shd w:val="clear" w:color="auto" w:fill="auto"/>
              <w:spacing w:before="0" w:after="0" w:line="240" w:lineRule="exact"/>
              <w:ind w:left="140" w:firstLine="0"/>
            </w:pPr>
            <w:r>
              <w:rPr>
                <w:rStyle w:val="25"/>
              </w:rPr>
              <w:t>12</w:t>
            </w:r>
          </w:p>
        </w:tc>
        <w:tc>
          <w:tcPr>
            <w:tcW w:w="7656" w:type="dxa"/>
            <w:tcBorders>
              <w:top w:val="single" w:sz="4" w:space="0" w:color="auto"/>
              <w:left w:val="single" w:sz="4" w:space="0" w:color="auto"/>
              <w:bottom w:val="single" w:sz="4" w:space="0" w:color="auto"/>
            </w:tcBorders>
            <w:shd w:val="clear" w:color="auto" w:fill="FFFFFF"/>
            <w:vAlign w:val="bottom"/>
          </w:tcPr>
          <w:p w14:paraId="75AE1865" w14:textId="77777777" w:rsidR="008D267F" w:rsidRDefault="00D379EB">
            <w:pPr>
              <w:pStyle w:val="20"/>
              <w:framePr w:w="10080" w:wrap="notBeside" w:vAnchor="text" w:hAnchor="text" w:xAlign="center" w:y="1"/>
              <w:shd w:val="clear" w:color="auto" w:fill="auto"/>
              <w:spacing w:before="0" w:after="0" w:line="269" w:lineRule="exact"/>
              <w:ind w:firstLine="0"/>
            </w:pPr>
            <w:r>
              <w:rPr>
                <w:rStyle w:val="25"/>
              </w:rPr>
              <w:t xml:space="preserve">Выполнено УЗИ или КТ (при </w:t>
            </w:r>
            <w:r>
              <w:rPr>
                <w:rStyle w:val="25"/>
              </w:rPr>
              <w:t>наличии) брюшной полости при подозрении на осложнения в послеоперационном периоде</w:t>
            </w:r>
          </w:p>
        </w:tc>
        <w:tc>
          <w:tcPr>
            <w:tcW w:w="850" w:type="dxa"/>
            <w:tcBorders>
              <w:top w:val="single" w:sz="4" w:space="0" w:color="auto"/>
              <w:left w:val="single" w:sz="4" w:space="0" w:color="auto"/>
              <w:bottom w:val="single" w:sz="4" w:space="0" w:color="auto"/>
            </w:tcBorders>
            <w:shd w:val="clear" w:color="auto" w:fill="FFFFFF"/>
            <w:vAlign w:val="center"/>
          </w:tcPr>
          <w:p w14:paraId="32EADA5F"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76C835C4" w14:textId="77777777" w:rsidR="008D267F" w:rsidRDefault="00D379EB">
            <w:pPr>
              <w:pStyle w:val="20"/>
              <w:framePr w:w="10080" w:wrap="notBeside" w:vAnchor="text" w:hAnchor="text" w:xAlign="center" w:y="1"/>
              <w:shd w:val="clear" w:color="auto" w:fill="auto"/>
              <w:spacing w:before="0" w:after="0" w:line="240" w:lineRule="exact"/>
              <w:ind w:firstLine="0"/>
              <w:jc w:val="center"/>
            </w:pPr>
            <w:r>
              <w:rPr>
                <w:rStyle w:val="25"/>
              </w:rPr>
              <w:t>В</w:t>
            </w:r>
          </w:p>
        </w:tc>
      </w:tr>
    </w:tbl>
    <w:p w14:paraId="5F6F38CD" w14:textId="77777777" w:rsidR="008D267F" w:rsidRDefault="008D267F">
      <w:pPr>
        <w:framePr w:w="10080" w:wrap="notBeside" w:vAnchor="text" w:hAnchor="text" w:xAlign="center" w:y="1"/>
        <w:rPr>
          <w:sz w:val="2"/>
          <w:szCs w:val="2"/>
        </w:rPr>
      </w:pPr>
    </w:p>
    <w:p w14:paraId="48E302E3" w14:textId="77777777" w:rsidR="008D267F" w:rsidRDefault="008D267F">
      <w:pPr>
        <w:rPr>
          <w:sz w:val="2"/>
          <w:szCs w:val="2"/>
        </w:rPr>
      </w:pPr>
    </w:p>
    <w:p w14:paraId="47F2A651" w14:textId="77777777" w:rsidR="008D267F" w:rsidRDefault="008D267F">
      <w:pPr>
        <w:rPr>
          <w:sz w:val="2"/>
          <w:szCs w:val="2"/>
        </w:rPr>
        <w:sectPr w:rsidR="008D267F">
          <w:pgSz w:w="11900" w:h="16840"/>
          <w:pgMar w:top="963" w:right="437" w:bottom="963" w:left="1383" w:header="0" w:footer="3" w:gutter="0"/>
          <w:cols w:space="720"/>
          <w:noEndnote/>
          <w:docGrid w:linePitch="360"/>
        </w:sectPr>
      </w:pPr>
    </w:p>
    <w:p w14:paraId="42E341D3" w14:textId="77777777" w:rsidR="008D267F" w:rsidRDefault="00D379EB">
      <w:pPr>
        <w:pStyle w:val="32"/>
        <w:keepNext/>
        <w:keepLines/>
        <w:shd w:val="clear" w:color="auto" w:fill="auto"/>
        <w:spacing w:after="313" w:line="300" w:lineRule="exact"/>
        <w:ind w:left="240" w:firstLine="420"/>
      </w:pPr>
      <w:bookmarkStart w:id="30" w:name="bookmark30"/>
      <w:r>
        <w:lastRenderedPageBreak/>
        <w:t>Список литературы</w:t>
      </w:r>
      <w:bookmarkEnd w:id="30"/>
    </w:p>
    <w:p w14:paraId="236111AC" w14:textId="77777777" w:rsidR="008D267F" w:rsidRDefault="00D379EB">
      <w:pPr>
        <w:pStyle w:val="20"/>
        <w:numPr>
          <w:ilvl w:val="0"/>
          <w:numId w:val="13"/>
        </w:numPr>
        <w:shd w:val="clear" w:color="auto" w:fill="auto"/>
        <w:tabs>
          <w:tab w:val="left" w:pos="1429"/>
        </w:tabs>
        <w:spacing w:before="0" w:after="0" w:line="413" w:lineRule="exact"/>
        <w:ind w:firstLine="660"/>
        <w:jc w:val="both"/>
      </w:pPr>
      <w:r>
        <w:t xml:space="preserve">Ермолов А.С., Смоляр А.Н., Шляховский И.А., Храменков М.Г. 20 лет неотложной хирургии органов брюшной полости в Москве. </w:t>
      </w:r>
      <w:r>
        <w:t>Хирургия №5, 2014, с. 7-16.</w:t>
      </w:r>
    </w:p>
    <w:p w14:paraId="5DEFBB0A" w14:textId="77777777" w:rsidR="008D267F" w:rsidRDefault="00D379EB">
      <w:pPr>
        <w:pStyle w:val="20"/>
        <w:numPr>
          <w:ilvl w:val="0"/>
          <w:numId w:val="13"/>
        </w:numPr>
        <w:shd w:val="clear" w:color="auto" w:fill="auto"/>
        <w:tabs>
          <w:tab w:val="left" w:pos="1429"/>
        </w:tabs>
        <w:spacing w:before="0" w:after="0" w:line="413" w:lineRule="exact"/>
        <w:ind w:left="240" w:firstLine="420"/>
        <w:jc w:val="both"/>
      </w:pPr>
      <w:r>
        <w:rPr>
          <w:lang w:val="en-US" w:eastAsia="en-US" w:bidi="en-US"/>
        </w:rPr>
        <w:t>LanasA, ChanFKL. Pepticulcerdisease. Lancet. 2017; 390:613-24.</w:t>
      </w:r>
    </w:p>
    <w:p w14:paraId="50E75A61" w14:textId="77777777" w:rsidR="008D267F" w:rsidRDefault="00D379EB">
      <w:pPr>
        <w:pStyle w:val="20"/>
        <w:numPr>
          <w:ilvl w:val="0"/>
          <w:numId w:val="13"/>
        </w:numPr>
        <w:shd w:val="clear" w:color="auto" w:fill="auto"/>
        <w:tabs>
          <w:tab w:val="left" w:pos="1429"/>
        </w:tabs>
        <w:spacing w:before="0" w:after="0" w:line="413" w:lineRule="exact"/>
        <w:ind w:firstLine="660"/>
        <w:jc w:val="both"/>
      </w:pPr>
      <w:r>
        <w:t>Крылов Н., Винничук Д. Перфоративная язва: патоморфоз, коллизии и тренды. - Врач. - №1,2012,с. 15-20.</w:t>
      </w:r>
    </w:p>
    <w:p w14:paraId="56831CB8" w14:textId="77777777" w:rsidR="008D267F" w:rsidRDefault="00D379EB">
      <w:pPr>
        <w:pStyle w:val="20"/>
        <w:numPr>
          <w:ilvl w:val="0"/>
          <w:numId w:val="13"/>
        </w:numPr>
        <w:shd w:val="clear" w:color="auto" w:fill="auto"/>
        <w:tabs>
          <w:tab w:val="left" w:pos="1429"/>
        </w:tabs>
        <w:spacing w:before="0" w:after="0" w:line="413" w:lineRule="exact"/>
        <w:ind w:firstLine="660"/>
        <w:jc w:val="both"/>
      </w:pPr>
      <w:r>
        <w:t xml:space="preserve">Курбанов Ф.С., Балогланов Д.А., Сушко А.Н., Асадов С.А. </w:t>
      </w:r>
      <w:r>
        <w:t>Операции минимального объема в хирургическом лечении перфоративных язв двенадцатиперстной кишки. Хирургия №3, 2011.с. 44-48.</w:t>
      </w:r>
    </w:p>
    <w:p w14:paraId="7EF1A4BE" w14:textId="77777777" w:rsidR="008D267F" w:rsidRDefault="00D379EB">
      <w:pPr>
        <w:pStyle w:val="20"/>
        <w:numPr>
          <w:ilvl w:val="0"/>
          <w:numId w:val="13"/>
        </w:numPr>
        <w:shd w:val="clear" w:color="auto" w:fill="auto"/>
        <w:tabs>
          <w:tab w:val="left" w:pos="1429"/>
        </w:tabs>
        <w:spacing w:before="0" w:after="0" w:line="413" w:lineRule="exact"/>
        <w:ind w:firstLine="660"/>
        <w:jc w:val="both"/>
      </w:pPr>
      <w:r>
        <w:rPr>
          <w:lang w:val="en-US" w:eastAsia="en-US" w:bidi="en-US"/>
        </w:rPr>
        <w:t>Soreide K, Thorsen K, Harrison EM, Bingener J, Miller MH, Ohene-Yeboah M, Sireide JA. Perforated peptic ulcer. Lancet. 2015; 386:12</w:t>
      </w:r>
      <w:r>
        <w:rPr>
          <w:lang w:val="en-US" w:eastAsia="en-US" w:bidi="en-US"/>
        </w:rPr>
        <w:t>88-98.</w:t>
      </w:r>
    </w:p>
    <w:p w14:paraId="174A0E6D" w14:textId="77777777" w:rsidR="008D267F" w:rsidRDefault="00D379EB">
      <w:pPr>
        <w:pStyle w:val="20"/>
        <w:numPr>
          <w:ilvl w:val="0"/>
          <w:numId w:val="13"/>
        </w:numPr>
        <w:shd w:val="clear" w:color="auto" w:fill="auto"/>
        <w:tabs>
          <w:tab w:val="left" w:pos="1429"/>
        </w:tabs>
        <w:spacing w:before="0" w:after="0" w:line="413" w:lineRule="exact"/>
        <w:ind w:firstLine="660"/>
        <w:jc w:val="both"/>
      </w:pPr>
      <w:r>
        <w:t>Тимербулатов В.М., Кунафин М.С., Тимербулатов М.В. Экстренная абдоминальная хирургия в регионе Российской Федерации: анализ за 40 лет. Вестник хирургии им. И.И.Грекова №6,2014, с.89-92</w:t>
      </w:r>
    </w:p>
    <w:p w14:paraId="0F1839C0" w14:textId="77777777" w:rsidR="008D267F" w:rsidRDefault="00D379EB">
      <w:pPr>
        <w:pStyle w:val="20"/>
        <w:numPr>
          <w:ilvl w:val="0"/>
          <w:numId w:val="13"/>
        </w:numPr>
        <w:shd w:val="clear" w:color="auto" w:fill="auto"/>
        <w:tabs>
          <w:tab w:val="left" w:pos="1429"/>
        </w:tabs>
        <w:spacing w:before="0" w:after="0" w:line="413" w:lineRule="exact"/>
        <w:ind w:firstLine="660"/>
        <w:jc w:val="both"/>
      </w:pPr>
      <w:r>
        <w:t>Ревишвили А.Ш., Оловянный В.Е., Сажин В.П., Нечаев О.И., Захаров</w:t>
      </w:r>
      <w:r>
        <w:t xml:space="preserve">а М.А. Шелина Н.В., Миронова Н.Л. Хирургическая помощь в Российской Федерации. - М., 2019, 136 с. </w:t>
      </w:r>
      <w:r>
        <w:rPr>
          <w:lang w:val="en-US" w:eastAsia="en-US" w:bidi="en-US"/>
        </w:rPr>
        <w:t xml:space="preserve">ISBN </w:t>
      </w:r>
      <w:r>
        <w:t>978</w:t>
      </w:r>
      <w:r>
        <w:softHyphen/>
        <w:t>5-6043874-0-5.</w:t>
      </w:r>
    </w:p>
    <w:p w14:paraId="2F6C3F89" w14:textId="77777777" w:rsidR="008D267F" w:rsidRDefault="00D379EB">
      <w:pPr>
        <w:pStyle w:val="20"/>
        <w:numPr>
          <w:ilvl w:val="0"/>
          <w:numId w:val="13"/>
        </w:numPr>
        <w:shd w:val="clear" w:color="auto" w:fill="auto"/>
        <w:tabs>
          <w:tab w:val="left" w:pos="1429"/>
        </w:tabs>
        <w:spacing w:before="0" w:after="0" w:line="413" w:lineRule="exact"/>
        <w:ind w:firstLine="660"/>
        <w:jc w:val="both"/>
      </w:pPr>
      <w:r>
        <w:t xml:space="preserve">Неотложная абдоминальная хирургия. Методическое руководство для практикующего врача. / Под редакцией акад. РАН Затевахина И.И., акад. </w:t>
      </w:r>
      <w:r>
        <w:t>РАН Кириенко А.И., член- корр. РАН Сажина А.В. - Москва: ООО «Медицинское информационное агентство», 2018. - 488с.: ил.ISBN 978-5-6040008-5-4.</w:t>
      </w:r>
    </w:p>
    <w:p w14:paraId="66CE3ADE" w14:textId="77777777" w:rsidR="008D267F" w:rsidRDefault="00D379EB">
      <w:pPr>
        <w:pStyle w:val="20"/>
        <w:numPr>
          <w:ilvl w:val="0"/>
          <w:numId w:val="13"/>
        </w:numPr>
        <w:shd w:val="clear" w:color="auto" w:fill="auto"/>
        <w:tabs>
          <w:tab w:val="left" w:pos="1429"/>
        </w:tabs>
        <w:spacing w:before="0" w:after="0" w:line="413" w:lineRule="exact"/>
        <w:ind w:firstLine="660"/>
        <w:jc w:val="both"/>
      </w:pPr>
      <w:r>
        <w:t>Лобанков В.М. «Хирургическая эпидемиология» язвенной болезни в Беларуси в период с 1990 по 2004 год // Вестник хи</w:t>
      </w:r>
      <w:r>
        <w:t>рургической гастроэнтерологии. - 2007.-№1-с.50-55</w:t>
      </w:r>
    </w:p>
    <w:p w14:paraId="10B53729" w14:textId="77777777" w:rsidR="008D267F" w:rsidRDefault="00D379EB">
      <w:pPr>
        <w:pStyle w:val="20"/>
        <w:numPr>
          <w:ilvl w:val="0"/>
          <w:numId w:val="13"/>
        </w:numPr>
        <w:shd w:val="clear" w:color="auto" w:fill="auto"/>
        <w:tabs>
          <w:tab w:val="left" w:pos="1429"/>
        </w:tabs>
        <w:spacing w:before="0" w:after="0" w:line="413" w:lineRule="exact"/>
        <w:ind w:firstLine="660"/>
        <w:jc w:val="both"/>
      </w:pPr>
      <w:r>
        <w:t>Савельев В.С. Руководство по неотложной хирургии органов брюшной полости. - М., Издательство «ТриадаХ», 2005. - 640.</w:t>
      </w:r>
    </w:p>
    <w:p w14:paraId="1311D193" w14:textId="77777777" w:rsidR="008D267F" w:rsidRDefault="00D379EB">
      <w:pPr>
        <w:pStyle w:val="20"/>
        <w:numPr>
          <w:ilvl w:val="0"/>
          <w:numId w:val="13"/>
        </w:numPr>
        <w:shd w:val="clear" w:color="auto" w:fill="auto"/>
        <w:tabs>
          <w:tab w:val="left" w:pos="1429"/>
        </w:tabs>
        <w:spacing w:before="0" w:after="0" w:line="413" w:lineRule="exact"/>
        <w:ind w:firstLine="660"/>
        <w:jc w:val="both"/>
      </w:pPr>
      <w:r>
        <w:t>Панцырев Ю. М., Михалев А. И., Федоров Е. Д. Хирургическое лечение прободных и кровоточащ</w:t>
      </w:r>
      <w:r>
        <w:t>их гастродуоденальных язв. // Хирургия №3, 2003.с 34-47.</w:t>
      </w:r>
    </w:p>
    <w:p w14:paraId="2DA1B84A" w14:textId="77777777" w:rsidR="008D267F" w:rsidRDefault="00D379EB">
      <w:pPr>
        <w:pStyle w:val="20"/>
        <w:numPr>
          <w:ilvl w:val="0"/>
          <w:numId w:val="13"/>
        </w:numPr>
        <w:shd w:val="clear" w:color="auto" w:fill="auto"/>
        <w:tabs>
          <w:tab w:val="left" w:pos="1429"/>
        </w:tabs>
        <w:spacing w:before="0" w:after="0" w:line="413" w:lineRule="exact"/>
        <w:ind w:firstLine="660"/>
        <w:jc w:val="both"/>
      </w:pPr>
      <w:r>
        <w:rPr>
          <w:lang w:val="en-US" w:eastAsia="en-US" w:bidi="en-US"/>
        </w:rPr>
        <w:t xml:space="preserve">Moller MH, Adamsen S, Thomsen RW, Moller AM. Preoperative prognostic factors for mortality in peptic ulcer perforation: a systematic review. </w:t>
      </w:r>
      <w:r>
        <w:rPr>
          <w:rStyle w:val="24"/>
        </w:rPr>
        <w:t>Scand J Gastroenterol.</w:t>
      </w:r>
      <w:r>
        <w:rPr>
          <w:lang w:val="en-US" w:eastAsia="en-US" w:bidi="en-US"/>
        </w:rPr>
        <w:t xml:space="preserve"> 2010;45:785-805. doi: </w:t>
      </w:r>
      <w:r>
        <w:t>10.3109/00365</w:t>
      </w:r>
      <w:r>
        <w:t>521003783320</w:t>
      </w:r>
    </w:p>
    <w:p w14:paraId="3027B817" w14:textId="77777777" w:rsidR="008D267F" w:rsidRDefault="00D379EB">
      <w:pPr>
        <w:pStyle w:val="20"/>
        <w:numPr>
          <w:ilvl w:val="0"/>
          <w:numId w:val="13"/>
        </w:numPr>
        <w:shd w:val="clear" w:color="auto" w:fill="auto"/>
        <w:tabs>
          <w:tab w:val="left" w:pos="1429"/>
        </w:tabs>
        <w:spacing w:before="0" w:after="0" w:line="413" w:lineRule="exact"/>
        <w:ind w:left="240" w:firstLine="420"/>
        <w:jc w:val="both"/>
      </w:pPr>
      <w:r>
        <w:rPr>
          <w:lang w:val="en-US" w:eastAsia="en-US" w:bidi="en-US"/>
        </w:rPr>
        <w:t xml:space="preserve">Grassi R, Romano S, Pinto A, Romano L. Gastro-duodenal perforations: conventional plain film, US and CT findings in 166 consecutive patients. </w:t>
      </w:r>
      <w:r>
        <w:rPr>
          <w:rStyle w:val="24"/>
        </w:rPr>
        <w:t>Eur J Radiol.</w:t>
      </w:r>
      <w:r>
        <w:rPr>
          <w:lang w:val="en-US" w:eastAsia="en-US" w:bidi="en-US"/>
        </w:rPr>
        <w:t xml:space="preserve"> </w:t>
      </w:r>
      <w:r>
        <w:t xml:space="preserve">2004;50:30-36. </w:t>
      </w:r>
      <w:r>
        <w:rPr>
          <w:lang w:val="en-US" w:eastAsia="en-US" w:bidi="en-US"/>
        </w:rPr>
        <w:t>doi: 10.1016/j.ejrad.2003.11.012.</w:t>
      </w:r>
    </w:p>
    <w:p w14:paraId="7ECE0F96"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lastRenderedPageBreak/>
        <w:t>Soreide K, Thorsen K, Soreide JA. Stra</w:t>
      </w:r>
      <w:r>
        <w:rPr>
          <w:lang w:val="en-US" w:eastAsia="en-US" w:bidi="en-US"/>
        </w:rPr>
        <w:t xml:space="preserve">tegies to improve the outcome of emergency surgery for perforated peptic ulcer. Br J Surg. 2014; 101: </w:t>
      </w:r>
      <w:r>
        <w:t>с.51-64.</w:t>
      </w:r>
    </w:p>
    <w:p w14:paraId="4238E767"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 xml:space="preserve">Tarasconi </w:t>
      </w:r>
      <w:r>
        <w:t xml:space="preserve">А. </w:t>
      </w:r>
      <w:r>
        <w:rPr>
          <w:lang w:val="en-US" w:eastAsia="en-US" w:bidi="en-US"/>
        </w:rPr>
        <w:t>et al. Perforated and bleeding peptic ulcer: WSES guidelines. World Journal of Emergency Surgery (2020) 15:3.</w:t>
      </w:r>
    </w:p>
    <w:p w14:paraId="1C122247"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Sivaram P, Sreekumar A</w:t>
      </w:r>
      <w:r>
        <w:rPr>
          <w:lang w:val="en-US" w:eastAsia="en-US" w:bidi="en-US"/>
        </w:rPr>
        <w:t>. Preoperative factors influencing mortality and morbidity in peptic ulcer perforation. Eur J Trauma Emerg Surg. 2018 Apr;44(2):251-257. doi: 10.1007/s00068-017-0777-7.</w:t>
      </w:r>
    </w:p>
    <w:p w14:paraId="7EB9B8AF"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Bertleff M.J., Lange J.F. Perforated peptic ulcer disease: a review of history and trea</w:t>
      </w:r>
      <w:r>
        <w:rPr>
          <w:lang w:val="en-US" w:eastAsia="en-US" w:bidi="en-US"/>
        </w:rPr>
        <w:t>tment. Dig Surg. 2010; 27:161-9.</w:t>
      </w:r>
    </w:p>
    <w:p w14:paraId="35EF08F0"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Furukawa A., Sakoda M., Yamasaki M., Kono N., Tanaka T., NittaNetal. Gastrointestinal tract perforation: CT diagnosis of presence, site, and cause. Abdom Imaging 2005; 30: 524-534.</w:t>
      </w:r>
    </w:p>
    <w:p w14:paraId="2E36A04D" w14:textId="77777777" w:rsidR="008D267F" w:rsidRDefault="00D379EB">
      <w:pPr>
        <w:pStyle w:val="20"/>
        <w:numPr>
          <w:ilvl w:val="0"/>
          <w:numId w:val="13"/>
        </w:numPr>
        <w:shd w:val="clear" w:color="auto" w:fill="auto"/>
        <w:tabs>
          <w:tab w:val="left" w:pos="781"/>
        </w:tabs>
        <w:spacing w:before="0" w:after="0" w:line="413" w:lineRule="exact"/>
        <w:ind w:firstLine="460"/>
        <w:jc w:val="both"/>
      </w:pPr>
      <w:r>
        <w:rPr>
          <w:lang w:val="en-US" w:eastAsia="en-US" w:bidi="en-US"/>
        </w:rPr>
        <w:t xml:space="preserve">Alshamari M, Norrman E, Geijer M, </w:t>
      </w:r>
      <w:r>
        <w:rPr>
          <w:lang w:val="en-US" w:eastAsia="en-US" w:bidi="en-US"/>
        </w:rPr>
        <w:t>Jansson K, Geijer H. Diagnostic accuracy of low-dose CT compared with abdominal radiography in non-traumatic acute abdominal pain: prospective study and systematic review. Eur Radiol. 2016 Jun;26(6):1766-74. doi: 10.1007/s00330-015-3984-9.</w:t>
      </w:r>
    </w:p>
    <w:p w14:paraId="00B07DE6"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Malhotra A.K., F</w:t>
      </w:r>
      <w:r>
        <w:rPr>
          <w:lang w:val="en-US" w:eastAsia="en-US" w:bidi="en-US"/>
        </w:rPr>
        <w:t>abian T.C., Katsis S.B., Gavant M.L., Croce M.A. Blunt Bowel and Mesenteric Injuries: The Role of Screening Computed Tomography. J Trauma. 2000; 48:991-1000.</w:t>
      </w:r>
    </w:p>
    <w:p w14:paraId="0DDA7E74"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Kuzmich S., Harvey C.J., Fascia D.T.M., Kuzmich T., Neriman D., Basit R., Tan K.L. Perforated Pylo</w:t>
      </w:r>
      <w:r>
        <w:rPr>
          <w:lang w:val="en-US" w:eastAsia="en-US" w:bidi="en-US"/>
        </w:rPr>
        <w:t>roduodenal Peptic Ulcer and Sonography. American Journal of Roentgenology November 2012, Volume 199, Number 5, 587-594.</w:t>
      </w:r>
    </w:p>
    <w:p w14:paraId="1231EDD4" w14:textId="77777777" w:rsidR="008D267F" w:rsidRDefault="00D379EB">
      <w:pPr>
        <w:pStyle w:val="20"/>
        <w:numPr>
          <w:ilvl w:val="0"/>
          <w:numId w:val="13"/>
        </w:numPr>
        <w:shd w:val="clear" w:color="auto" w:fill="auto"/>
        <w:tabs>
          <w:tab w:val="left" w:pos="1418"/>
        </w:tabs>
        <w:spacing w:before="0" w:after="0" w:line="413" w:lineRule="exact"/>
        <w:ind w:firstLine="660"/>
        <w:jc w:val="both"/>
      </w:pPr>
      <w:r>
        <w:t>Лемешко З. А. Ультразвуковая диагностика заболеваний желудка: рук. Для врачей / З. А. Лемешко, З. М. Османова. - М.: ГЭОТАР-Медиа, 2009.</w:t>
      </w:r>
      <w:r>
        <w:t xml:space="preserve"> - 80 с.</w:t>
      </w:r>
    </w:p>
    <w:p w14:paraId="207D9A26" w14:textId="77777777" w:rsidR="008D267F" w:rsidRDefault="00D379EB">
      <w:pPr>
        <w:pStyle w:val="20"/>
        <w:numPr>
          <w:ilvl w:val="0"/>
          <w:numId w:val="13"/>
        </w:numPr>
        <w:shd w:val="clear" w:color="auto" w:fill="auto"/>
        <w:tabs>
          <w:tab w:val="left" w:pos="1418"/>
        </w:tabs>
        <w:spacing w:before="0" w:after="0" w:line="413" w:lineRule="exact"/>
        <w:ind w:firstLine="660"/>
        <w:jc w:val="both"/>
      </w:pPr>
      <w:r>
        <w:t>Циммерман Я.С. Нерешенные и спорные вопросы современной гастроэнтерологии. - М.: МЕДпресс, 2013. - 224 с.</w:t>
      </w:r>
    </w:p>
    <w:p w14:paraId="0D8F6183" w14:textId="77777777" w:rsidR="008D267F" w:rsidRDefault="00D379EB">
      <w:pPr>
        <w:pStyle w:val="20"/>
        <w:numPr>
          <w:ilvl w:val="0"/>
          <w:numId w:val="13"/>
        </w:numPr>
        <w:shd w:val="clear" w:color="auto" w:fill="auto"/>
        <w:tabs>
          <w:tab w:val="left" w:pos="1418"/>
        </w:tabs>
        <w:spacing w:before="0" w:after="0" w:line="413" w:lineRule="exact"/>
        <w:ind w:firstLine="660"/>
        <w:jc w:val="both"/>
      </w:pPr>
      <w:r>
        <w:t>Применение УЗИ в диагностике и послеоперационном мониторинге пилородуоденальной зоны при прободной язве / Ю. Т. Цуканов [и др.] // Вестн. хир</w:t>
      </w:r>
      <w:r>
        <w:t>ург. гастроэнтерологии. - 2012. - № 1. - С. 27-32.</w:t>
      </w:r>
    </w:p>
    <w:p w14:paraId="509C952D"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Yoschizumi T., Ikeda T.,Ohta S. et al. Abdominal ultrasonografy reveals the perforation site of duodenal ulcers. In Process Citation. SurgEndosc 2001; 15: 7: 758.</w:t>
      </w:r>
    </w:p>
    <w:p w14:paraId="2213B27C"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Lau JY, Lo SY, Ng EK, Lee DW, Lam YH, Chun</w:t>
      </w:r>
      <w:r>
        <w:rPr>
          <w:lang w:val="en-US" w:eastAsia="en-US" w:bidi="en-US"/>
        </w:rPr>
        <w:t xml:space="preserve">g SC. A randomized comparison of acute phase response and endotoxemia in patients with perforated peptic ulcers receiving laparoscopicor open patch repair. </w:t>
      </w:r>
      <w:r>
        <w:rPr>
          <w:rStyle w:val="24"/>
        </w:rPr>
        <w:t>Am J Surg.</w:t>
      </w:r>
      <w:r>
        <w:rPr>
          <w:lang w:val="en-US" w:eastAsia="en-US" w:bidi="en-US"/>
        </w:rPr>
        <w:t xml:space="preserve"> 1998; 175(4):325-7.</w:t>
      </w:r>
    </w:p>
    <w:p w14:paraId="68B2F3A5"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Siu W.T., Leong H.T., Law B.K., Chau C.H., Li A.C., Fung K.H., et al.</w:t>
      </w:r>
      <w:r>
        <w:rPr>
          <w:lang w:val="en-US" w:eastAsia="en-US" w:bidi="en-US"/>
        </w:rPr>
        <w:t xml:space="preserve"> Laparoscopic repair for perforated peptic ulcer: a randomized controlled trial. </w:t>
      </w:r>
      <w:r>
        <w:rPr>
          <w:rStyle w:val="24"/>
        </w:rPr>
        <w:t>Ann Surg.</w:t>
      </w:r>
      <w:r>
        <w:rPr>
          <w:lang w:val="en-US" w:eastAsia="en-US" w:bidi="en-US"/>
        </w:rPr>
        <w:t xml:space="preserve"> 2002; 235(3):313-9.</w:t>
      </w:r>
    </w:p>
    <w:p w14:paraId="3439EE6A" w14:textId="77777777" w:rsidR="008D267F" w:rsidRDefault="00D379EB">
      <w:pPr>
        <w:pStyle w:val="20"/>
        <w:numPr>
          <w:ilvl w:val="0"/>
          <w:numId w:val="13"/>
        </w:numPr>
        <w:shd w:val="clear" w:color="auto" w:fill="auto"/>
        <w:tabs>
          <w:tab w:val="left" w:pos="1418"/>
        </w:tabs>
        <w:spacing w:before="0" w:after="0" w:line="413" w:lineRule="exact"/>
        <w:ind w:firstLine="660"/>
        <w:jc w:val="both"/>
      </w:pPr>
      <w:r>
        <w:rPr>
          <w:lang w:val="en-US" w:eastAsia="en-US" w:bidi="en-US"/>
        </w:rPr>
        <w:t xml:space="preserve">Khatri K.M., Sajid S., Baig K., Sayegh M., Singh K. Laparoscopic versus open perforated </w:t>
      </w:r>
      <w:r>
        <w:rPr>
          <w:lang w:val="en-US" w:eastAsia="en-US" w:bidi="en-US"/>
        </w:rPr>
        <w:lastRenderedPageBreak/>
        <w:t xml:space="preserve">peptic ulcer suture repair: an updated meta-analysis. </w:t>
      </w:r>
      <w:r>
        <w:rPr>
          <w:rStyle w:val="24"/>
        </w:rPr>
        <w:t>Sur</w:t>
      </w:r>
      <w:r>
        <w:rPr>
          <w:rStyle w:val="24"/>
        </w:rPr>
        <w:t>gEndosc.</w:t>
      </w:r>
      <w:r>
        <w:rPr>
          <w:lang w:val="en-US" w:eastAsia="en-US" w:bidi="en-US"/>
        </w:rPr>
        <w:t xml:space="preserve"> 2011. 25: 54-148.</w:t>
      </w:r>
    </w:p>
    <w:p w14:paraId="2D7C1A72"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 xml:space="preserve">Antoniou S.A., Antoniou G.A., Koch O.O., Pointner R., Granderath F.A. Meta-analysis of laparoscopic versus open repair of perforated peptic ulcer. 2013. </w:t>
      </w:r>
      <w:r>
        <w:rPr>
          <w:rStyle w:val="24"/>
        </w:rPr>
        <w:t>JSLS</w:t>
      </w:r>
      <w:r>
        <w:rPr>
          <w:lang w:val="en-US" w:eastAsia="en-US" w:bidi="en-US"/>
        </w:rPr>
        <w:t xml:space="preserve"> 17:15-22.</w:t>
      </w:r>
    </w:p>
    <w:p w14:paraId="0D0F5B43"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The role of endoscopy in the management of patients with peptic ulcer disease. Guideline</w:t>
      </w:r>
      <w:r>
        <w:rPr>
          <w:lang w:val="en-US" w:eastAsia="en-US" w:bidi="en-US"/>
        </w:rPr>
        <w:t>. Gastrointest. Endosc. 2010 Apr; 71(4):663-8.</w:t>
      </w:r>
    </w:p>
    <w:p w14:paraId="212CD6A2"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Shan Y.S., Hsu H.P., Hsieh Y.H., Sy E.D., Lee J.C., Lin P.W. Significance of intraoperative peritoneal culture of fungus in perforated peptic ulcer. Br J Surg. 2003;90:1215-9.</w:t>
      </w:r>
    </w:p>
    <w:p w14:paraId="5032CEA8"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Songne B., Jean F., Foulatier O.,</w:t>
      </w:r>
      <w:r>
        <w:rPr>
          <w:lang w:val="en-US" w:eastAsia="en-US" w:bidi="en-US"/>
        </w:rPr>
        <w:t xml:space="preserve"> Khalil H., Scotte M.: Non operative treatment for perforated peptic ulcer: result of a prospective study. Ann Chir2004, 129(10):578-582.</w:t>
      </w:r>
    </w:p>
    <w:p w14:paraId="482ED9A6"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Hanumanthappa M.B., Gopinathan S., GuruprasadRai D., Neil Dsouza A Non-operative Treatment of Perforated Peptic Ulcer:</w:t>
      </w:r>
      <w:r>
        <w:rPr>
          <w:lang w:val="en-US" w:eastAsia="en-US" w:bidi="en-US"/>
        </w:rPr>
        <w:t xml:space="preserve"> A Prospective Study with 50 Cases. Journal of Clinical and Diagnostic Research. 696 ch. 2012 May (Suppl-2), Vol-6(4): 696-699.</w:t>
      </w:r>
    </w:p>
    <w:p w14:paraId="48608E3F"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Buck D.L., Vester-Andersen M., Moller M.H.. Danish Clinical Register of Emergency S. Surgical delay is a critical determinant of</w:t>
      </w:r>
      <w:r>
        <w:rPr>
          <w:lang w:val="en-US" w:eastAsia="en-US" w:bidi="en-US"/>
        </w:rPr>
        <w:t xml:space="preserve"> survival inperforated peptic ulcer. Br J Surg. 2013; 100:1045-9.</w:t>
      </w:r>
    </w:p>
    <w:p w14:paraId="3B3DD1AA"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Ross J.T., Matthay M.A., Harris H.W. Secondary peritonitis: principles of diagnosis and intervention. BMJ. 2018; 361:k1407.</w:t>
      </w:r>
    </w:p>
    <w:p w14:paraId="4DA14B3C"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 xml:space="preserve">Singer M., Deutschman C.S., Seymour C.W., Shankar-Hari M., Annane </w:t>
      </w:r>
      <w:r>
        <w:rPr>
          <w:lang w:val="en-US" w:eastAsia="en-US" w:bidi="en-US"/>
        </w:rPr>
        <w:t>D., Bauer M, Bellomo R, Bernard GR, Chiche JD, Coopersmith CM, Hotchkiss RS, Levy MM, Marshall JC, Martin GS, Opal SM, Rubenfeld GD, van der Poll T, Vincent JL, Angus DC. The Third International Consensus Definitions for Sepsis and Septic Shock (Sepsis-3).</w:t>
      </w:r>
      <w:r>
        <w:rPr>
          <w:lang w:val="en-US" w:eastAsia="en-US" w:bidi="en-US"/>
        </w:rPr>
        <w:t xml:space="preserve"> JAMA. 2016; 315:801-10.</w:t>
      </w:r>
    </w:p>
    <w:p w14:paraId="3FD02CE4"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Sartelli M, Kluger Y, Ansaloni L, Hardcastle TC, Rello J, Watkins RR, Bassetti M, Giamarellou E, Coccolini F, Abu-Zidan FM, Adesunkanmi AK, Augustin G, Baiocchi GL, Bala M, Baraket</w:t>
      </w:r>
    </w:p>
    <w:p w14:paraId="3056F67A" w14:textId="77777777" w:rsidR="008D267F" w:rsidRDefault="00D379EB">
      <w:pPr>
        <w:pStyle w:val="20"/>
        <w:numPr>
          <w:ilvl w:val="0"/>
          <w:numId w:val="14"/>
        </w:numPr>
        <w:shd w:val="clear" w:color="auto" w:fill="auto"/>
        <w:tabs>
          <w:tab w:val="left" w:pos="356"/>
        </w:tabs>
        <w:spacing w:before="0" w:after="0" w:line="413" w:lineRule="exact"/>
        <w:ind w:firstLine="0"/>
        <w:jc w:val="both"/>
      </w:pPr>
      <w:r>
        <w:rPr>
          <w:lang w:val="en-US" w:eastAsia="en-US" w:bidi="en-US"/>
        </w:rPr>
        <w:t xml:space="preserve">Beltran MA, Jusoh AC, Demetrashvili Z, </w:t>
      </w:r>
      <w:r>
        <w:rPr>
          <w:lang w:val="en-US" w:eastAsia="en-US" w:bidi="en-US"/>
        </w:rPr>
        <w:t>DeSimone B, de Souza HP, Cui Y, Davies RJ, Dhingra S, Diaz JJ, Di Saverio S, Dogjani A, Elmangory MM, Enani MA, Ferrada P, Fraga GP, Frattima S, Ghnnam W, Gomes CA, Kanj SS, Karamarkovic A, Kenig J, Khamis F, Khokha V, Koike K, KYY K, Isik A, Labricciosa F</w:t>
      </w:r>
      <w:r>
        <w:rPr>
          <w:lang w:val="en-US" w:eastAsia="en-US" w:bidi="en-US"/>
        </w:rPr>
        <w:t>M, Latifi R, Lee JG, Litvin A, Machain GM, Manzano-Nunez R, Major P, Marwah S, McFarlane M, Memish ZA, Mesina C, Moore EE, Moore FA, Naidoo N, Negoi I, Ofori-Asenso R, Olaoye</w:t>
      </w:r>
    </w:p>
    <w:p w14:paraId="133A8362" w14:textId="77777777" w:rsidR="008D267F" w:rsidRDefault="00D379EB">
      <w:pPr>
        <w:pStyle w:val="20"/>
        <w:numPr>
          <w:ilvl w:val="0"/>
          <w:numId w:val="14"/>
        </w:numPr>
        <w:shd w:val="clear" w:color="auto" w:fill="auto"/>
        <w:tabs>
          <w:tab w:val="left" w:pos="351"/>
        </w:tabs>
        <w:spacing w:before="0" w:after="0" w:line="413" w:lineRule="exact"/>
        <w:ind w:firstLine="0"/>
        <w:jc w:val="both"/>
      </w:pPr>
      <w:r>
        <w:rPr>
          <w:lang w:val="en-US" w:eastAsia="en-US" w:bidi="en-US"/>
        </w:rPr>
        <w:t>Ordonez CA, Ouadii M, Paolillo C, Picetti E, Pintar T, Ponce-de-Leon A, Pupelis G</w:t>
      </w:r>
      <w:r>
        <w:rPr>
          <w:lang w:val="en-US" w:eastAsia="en-US" w:bidi="en-US"/>
        </w:rPr>
        <w:t>, Reis T, Sakakushev B, Kafil HS, Sato N, Shah JN, Siribumrungwong B, Talving P, Trana C, Ulrych J, Yuan KC, Catena F. Raising concerns aboutthe Sepsis-3 definitions. World J Emerg Surg. 2018; 13:6.</w:t>
      </w:r>
    </w:p>
    <w:p w14:paraId="46CF1101"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t>Seymour CW, Gesten F, Prescott HC, Friedrich ME, Iwashyna</w:t>
      </w:r>
      <w:r>
        <w:rPr>
          <w:lang w:val="en-US" w:eastAsia="en-US" w:bidi="en-US"/>
        </w:rPr>
        <w:t xml:space="preserve"> TJ, Phillips GS, Lemeshow S, Osborn T, Terry KM, Levy MM. Time to Treatment and Mortality during Mandated Emergency Care for Sepsis. N Engl J Med. 2017; 376:2235-44.</w:t>
      </w:r>
    </w:p>
    <w:p w14:paraId="10CC3B5E" w14:textId="77777777" w:rsidR="008D267F" w:rsidRDefault="00D379EB">
      <w:pPr>
        <w:pStyle w:val="20"/>
        <w:numPr>
          <w:ilvl w:val="0"/>
          <w:numId w:val="13"/>
        </w:numPr>
        <w:shd w:val="clear" w:color="auto" w:fill="auto"/>
        <w:tabs>
          <w:tab w:val="left" w:pos="1427"/>
        </w:tabs>
        <w:spacing w:before="0" w:after="0" w:line="413" w:lineRule="exact"/>
        <w:ind w:firstLine="640"/>
        <w:jc w:val="both"/>
      </w:pPr>
      <w:r>
        <w:rPr>
          <w:lang w:val="en-US" w:eastAsia="en-US" w:bidi="en-US"/>
        </w:rPr>
        <w:lastRenderedPageBreak/>
        <w:t>Cecconi M, Evans L, Levy M, Rhodes A. Sepsis and septic shock. Lancet.2018; 392:75-87.</w:t>
      </w:r>
    </w:p>
    <w:p w14:paraId="060E3D20"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Rh</w:t>
      </w:r>
      <w:r>
        <w:rPr>
          <w:lang w:val="en-US" w:eastAsia="en-US" w:bidi="en-US"/>
        </w:rPr>
        <w:t>odes A, Evans LE, Alhazzani W, Levy MM, Antonelli M, Ferrer R, Kumar A, Sevransky JE, Sprung CL, Nunnally ME, Rochwerg B, Rubenfeld GD, Angus DC, Annane D, Beale RJ, Bellinghan GJ, Bernard GR, Chiche JD, Coopersmith C, De Backer DP, French CJ, Fujishima S,</w:t>
      </w:r>
      <w:r>
        <w:rPr>
          <w:lang w:val="en-US" w:eastAsia="en-US" w:bidi="en-US"/>
        </w:rPr>
        <w:t xml:space="preserve"> Gerlach H, Hidalgo JL, Hollenberg SM, Jones AE, Karnad DR, Kleinpell RM, Koh Y, Lisboa TC, Machado FR, Marini JJ, Marshall JC, Mazuski JE, LA MI, AS ML, Mehta S, Moreno RP, Myburgh J, Navalesi P, Nishida O, Osborn TM, Perner A, Plunkett CM, Ranieri M, Sch</w:t>
      </w:r>
      <w:r>
        <w:rPr>
          <w:lang w:val="en-US" w:eastAsia="en-US" w:bidi="en-US"/>
        </w:rPr>
        <w:t>orr CA, Seckel MA, Seymour CW, Shieh L, Shukri KA, Simpson SQ, Singer M, Thompson BT, Townsend SR, Van der Poll T, Vincent JL, Wiersinga WJ, Zimmerman JL, Dellinger RP. Surviving Sepsis Campaign: International Guidelines for Management of Sepsis and Septic</w:t>
      </w:r>
      <w:r>
        <w:rPr>
          <w:lang w:val="en-US" w:eastAsia="en-US" w:bidi="en-US"/>
        </w:rPr>
        <w:t xml:space="preserve"> Shock: 2016. Crit CareMed. 2017; 45:486-552.</w:t>
      </w:r>
    </w:p>
    <w:p w14:paraId="6B4B9C09"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 xml:space="preserve">Horn CB, Coleoglou Centeno AA, Rasane RK, Aldana JA, Fiore NB, Zhang Q, Torres M, Mazuski JE, Ilahi ON, Punch LJ, Bochicchio GV. Pre-Operative Anti-Fungal Therapy Does Not Improve Outcomes in Perforated Peptic </w:t>
      </w:r>
      <w:r>
        <w:rPr>
          <w:lang w:val="en-US" w:eastAsia="en-US" w:bidi="en-US"/>
        </w:rPr>
        <w:t>Ulcers. Surg Infect (Larchmt). 2018 Aug/Sep; 19(6):587-592. doi: 10.1089/sur.2018.058.</w:t>
      </w:r>
    </w:p>
    <w:p w14:paraId="4EADF3F0"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Prakash A, Sharma D, Saxena A, Somashekar U, Khare N, Mishra A, Anvikar A. Effect of Candida infection on outcome in patients with perforation peritonitis. Indian J Gast</w:t>
      </w:r>
      <w:r>
        <w:rPr>
          <w:lang w:val="en-US" w:eastAsia="en-US" w:bidi="en-US"/>
        </w:rPr>
        <w:t>roenterol. 2008; 27:107</w:t>
      </w:r>
      <w:r>
        <w:rPr>
          <w:lang w:val="en-US" w:eastAsia="en-US" w:bidi="en-US"/>
        </w:rPr>
        <w:softHyphen/>
      </w:r>
    </w:p>
    <w:p w14:paraId="027422F8" w14:textId="77777777" w:rsidR="008D267F" w:rsidRDefault="00D379EB">
      <w:pPr>
        <w:pStyle w:val="20"/>
        <w:shd w:val="clear" w:color="auto" w:fill="auto"/>
        <w:tabs>
          <w:tab w:val="left" w:pos="1406"/>
        </w:tabs>
        <w:spacing w:before="0" w:after="0" w:line="413" w:lineRule="exact"/>
        <w:ind w:firstLine="0"/>
        <w:jc w:val="both"/>
      </w:pPr>
      <w:r>
        <w:rPr>
          <w:lang w:val="en-US" w:eastAsia="en-US" w:bidi="en-US"/>
        </w:rPr>
        <w:t>9.</w:t>
      </w:r>
    </w:p>
    <w:p w14:paraId="3C6E4355"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 xml:space="preserve">Zedan AS, Lolah MA, Badr ML, Ammar MS Laparoscopic versus open repair of perforated duodenal peptic ulcer: a randomized controlled trial. </w:t>
      </w:r>
      <w:r>
        <w:rPr>
          <w:rStyle w:val="24"/>
        </w:rPr>
        <w:t>Menoufia Med J.</w:t>
      </w:r>
      <w:r>
        <w:rPr>
          <w:lang w:val="en-US" w:eastAsia="en-US" w:bidi="en-US"/>
        </w:rPr>
        <w:t xml:space="preserve"> 2015; 28: 62-68.</w:t>
      </w:r>
    </w:p>
    <w:p w14:paraId="6D19F968"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Ge B, Wu M, Chen Q, Chen Q, Lin R, Liu L, et al. A prospe</w:t>
      </w:r>
      <w:r>
        <w:rPr>
          <w:lang w:val="en-US" w:eastAsia="en-US" w:bidi="en-US"/>
        </w:rPr>
        <w:t xml:space="preserve">ctive randomized controlled trial of laparoscopic repairversus open repair for perforated peptic ulcers. </w:t>
      </w:r>
      <w:r>
        <w:rPr>
          <w:rStyle w:val="24"/>
        </w:rPr>
        <w:t>Surgery.2016;</w:t>
      </w:r>
      <w:r>
        <w:rPr>
          <w:lang w:val="en-US" w:eastAsia="en-US" w:bidi="en-US"/>
        </w:rPr>
        <w:t xml:space="preserve"> 159(2):451-8.</w:t>
      </w:r>
    </w:p>
    <w:p w14:paraId="18820059" w14:textId="77777777" w:rsidR="008D267F" w:rsidRDefault="00D379EB">
      <w:pPr>
        <w:pStyle w:val="20"/>
        <w:numPr>
          <w:ilvl w:val="0"/>
          <w:numId w:val="13"/>
        </w:numPr>
        <w:shd w:val="clear" w:color="auto" w:fill="auto"/>
        <w:tabs>
          <w:tab w:val="left" w:pos="1414"/>
        </w:tabs>
        <w:spacing w:before="0" w:after="0" w:line="413" w:lineRule="exact"/>
        <w:ind w:firstLine="640"/>
        <w:jc w:val="both"/>
      </w:pPr>
      <w:r>
        <w:t xml:space="preserve">Чернооков А. И., Наумов Б. А., Яковченко А.В., Сильчук Е. С., Плугин О.Г. Тактика хирургического лечения больных с </w:t>
      </w:r>
      <w:r>
        <w:t>сочетанными осложнениями язв двенадцатиперстной кишки в экстренной хирургии. Анналы хирургии №2, 2010, 13-16.</w:t>
      </w:r>
    </w:p>
    <w:p w14:paraId="4E5409A8"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Wang Q, Ge B, Huang Q. [A prospective randomized controlled trial of laparoscopic repair versus open repair for perforated peptic ulcers]. Zhonghu</w:t>
      </w:r>
      <w:r>
        <w:rPr>
          <w:lang w:val="en-US" w:eastAsia="en-US" w:bidi="en-US"/>
        </w:rPr>
        <w:t>a Wei Chang Wai Ke Za Zhi. 2017 Mar 25; 20(3):300-303.</w:t>
      </w:r>
    </w:p>
    <w:p w14:paraId="09035C22"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Abd Ellatif ME, Salama AF, Elezaby AF, El-Kaffas HF, Hassan A, Magdy A, Abdallah E, El-Morsy G. Laparoscopic repair of perforated peptic ulcer: patchversus simple closure. IntJSurg. 2013; 11:948-51.</w:t>
      </w:r>
    </w:p>
    <w:p w14:paraId="60F23F9E"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Li</w:t>
      </w:r>
      <w:r>
        <w:rPr>
          <w:lang w:val="en-US" w:eastAsia="en-US" w:bidi="en-US"/>
        </w:rPr>
        <w:t>n BC, Liao CH, Wang SY, Hwang TL. Laparoscopic repair of perforated peptic ulcer: simple closure versus omentopexy. J Surg Res. 2017; 220:341-5.</w:t>
      </w:r>
    </w:p>
    <w:p w14:paraId="487F843D" w14:textId="77777777" w:rsidR="008D267F" w:rsidRDefault="00D379EB">
      <w:pPr>
        <w:pStyle w:val="20"/>
        <w:numPr>
          <w:ilvl w:val="0"/>
          <w:numId w:val="13"/>
        </w:numPr>
        <w:shd w:val="clear" w:color="auto" w:fill="auto"/>
        <w:tabs>
          <w:tab w:val="left" w:pos="1414"/>
        </w:tabs>
        <w:spacing w:before="0" w:after="0" w:line="413" w:lineRule="exact"/>
        <w:ind w:firstLine="640"/>
        <w:jc w:val="both"/>
      </w:pPr>
      <w:r>
        <w:rPr>
          <w:lang w:val="en-US" w:eastAsia="en-US" w:bidi="en-US"/>
        </w:rPr>
        <w:t xml:space="preserve">Varcus F, Beuran M, Lica I, Turculet C, Cotarlet AV, Georgescu S, Vintila D, SabauD, Sabau </w:t>
      </w:r>
      <w:r>
        <w:rPr>
          <w:lang w:val="en-US" w:eastAsia="en-US" w:bidi="en-US"/>
        </w:rPr>
        <w:lastRenderedPageBreak/>
        <w:t>A, Ciuce C, Bintinta</w:t>
      </w:r>
      <w:r>
        <w:rPr>
          <w:lang w:val="en-US" w:eastAsia="en-US" w:bidi="en-US"/>
        </w:rPr>
        <w:t>n V, Georgescu E, Popescu R, Tarta C, Surlin V. Laparoscopic Repair for Perforated Peptic Ulcer: A Retrospective Study. World J Surg. 2017; 41:948-53.</w:t>
      </w:r>
    </w:p>
    <w:p w14:paraId="5F00EAF4"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 xml:space="preserve">Ates M, Sevil S, Bakircioglu E, Colak C. Laparoscopic repair of peptic ulcer perforation without omental </w:t>
      </w:r>
      <w:r>
        <w:rPr>
          <w:lang w:val="en-US" w:eastAsia="en-US" w:bidi="en-US"/>
        </w:rPr>
        <w:t>patch versus conventional open repair. JLaparoendosc Adv Surg Tech A. 2007; 17:615</w:t>
      </w:r>
      <w:r>
        <w:rPr>
          <w:lang w:val="en-US" w:eastAsia="en-US" w:bidi="en-US"/>
        </w:rPr>
        <w:softHyphen/>
        <w:t>9.</w:t>
      </w:r>
    </w:p>
    <w:p w14:paraId="414287D4"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Gupta S, Kaushik R, Sharma R, Attri A. The management of large perforations of duodenal ulcers. BMC Surg. 2005; 5:15.</w:t>
      </w:r>
    </w:p>
    <w:p w14:paraId="3061AD27"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Siow SL, Mahendran HA. Laparoscopic repair of perfor</w:t>
      </w:r>
      <w:r>
        <w:rPr>
          <w:lang w:val="en-US" w:eastAsia="en-US" w:bidi="en-US"/>
        </w:rPr>
        <w:t>ated peptic ulcers: the sutured omental patch and focused sequential lavage technique. SurgLaparosc Endosc Percutan Tech. 2014;24:134-9.</w:t>
      </w:r>
    </w:p>
    <w:p w14:paraId="2E3C828B"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Kumar P, Khan HM, Hasanrabba S. Treatment of perforated giant gastric ulcer in an emergency setting. World J Gastrointe</w:t>
      </w:r>
      <w:r>
        <w:rPr>
          <w:lang w:val="en-US" w:eastAsia="en-US" w:bidi="en-US"/>
        </w:rPr>
        <w:t>st Surg. 2014; 6:5-8.</w:t>
      </w:r>
    </w:p>
    <w:p w14:paraId="6268CC03"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 xml:space="preserve">Tanphiphat, C., Tanprayoon, T., &amp; Na Thalang, A. Surgical treatment of perforated duodenal ulcer: A prospective trial between simple closure and definitive surgery. </w:t>
      </w:r>
      <w:r>
        <w:rPr>
          <w:rStyle w:val="24"/>
        </w:rPr>
        <w:t>British Journal of Surgery,</w:t>
      </w:r>
      <w:r>
        <w:rPr>
          <w:lang w:val="en-US" w:eastAsia="en-US" w:bidi="en-US"/>
        </w:rPr>
        <w:t xml:space="preserve"> 1985; 72(5): 370-372.</w:t>
      </w:r>
    </w:p>
    <w:p w14:paraId="69676DCC"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Christiansen J, And</w:t>
      </w:r>
      <w:r>
        <w:rPr>
          <w:lang w:val="en-US" w:eastAsia="en-US" w:bidi="en-US"/>
        </w:rPr>
        <w:t xml:space="preserve">ersen OB, Bonnesen T, Baekgaard N. Perforated duodenal ulcer managed by simple closure versus closure and proximal gastric vagotomy. </w:t>
      </w:r>
      <w:r>
        <w:rPr>
          <w:rStyle w:val="24"/>
        </w:rPr>
        <w:t>Br J</w:t>
      </w:r>
      <w:r>
        <w:rPr>
          <w:lang w:val="en-US" w:eastAsia="en-US" w:bidi="en-US"/>
        </w:rPr>
        <w:t xml:space="preserve"> Surg. 1987;74(4):286-287</w:t>
      </w:r>
    </w:p>
    <w:p w14:paraId="3FEC1BBA"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Boey J, Branicki FJ, Alagaratnam TT, et al. Proximal gastric vagotomy. The preferred operatio</w:t>
      </w:r>
      <w:r>
        <w:rPr>
          <w:lang w:val="en-US" w:eastAsia="en-US" w:bidi="en-US"/>
        </w:rPr>
        <w:t xml:space="preserve">n for perforations in acute duodenal ulcer. </w:t>
      </w:r>
      <w:r>
        <w:rPr>
          <w:rStyle w:val="24"/>
        </w:rPr>
        <w:t>Ann Surg.</w:t>
      </w:r>
      <w:r>
        <w:rPr>
          <w:lang w:val="en-US" w:eastAsia="en-US" w:bidi="en-US"/>
        </w:rPr>
        <w:t xml:space="preserve"> 1988;208(2):169-174.</w:t>
      </w:r>
    </w:p>
    <w:p w14:paraId="5FF088A2"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 xml:space="preserve">Hay JM, Lacaine F, Kohlmann G, Fingerhut A. Immediate definitive surgery for perforated duodenal ulcer does not increase operative mortality: a prospective controlled trial. </w:t>
      </w:r>
      <w:r>
        <w:rPr>
          <w:rStyle w:val="24"/>
        </w:rPr>
        <w:t>World J</w:t>
      </w:r>
      <w:r>
        <w:rPr>
          <w:rStyle w:val="24"/>
        </w:rPr>
        <w:t xml:space="preserve"> Surg.</w:t>
      </w:r>
      <w:r>
        <w:rPr>
          <w:lang w:val="en-US" w:eastAsia="en-US" w:bidi="en-US"/>
        </w:rPr>
        <w:t xml:space="preserve"> 1988; 12: 705-709.</w:t>
      </w:r>
    </w:p>
    <w:p w14:paraId="29B6956E"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Fernandez Dovale M, Docobo Durantez F, Lozano Crivell M, Del Alamo Juzgado C, Fernandez Mart^n M. Vagotomy of the oxyntic cells associated with simple closing as surgical treatment of perforated duodenal ulcer. A comparative study</w:t>
      </w:r>
      <w:r>
        <w:rPr>
          <w:lang w:val="en-US" w:eastAsia="en-US" w:bidi="en-US"/>
        </w:rPr>
        <w:t xml:space="preserve"> with simple closing alone. </w:t>
      </w:r>
      <w:r>
        <w:rPr>
          <w:rStyle w:val="24"/>
        </w:rPr>
        <w:t xml:space="preserve">Rev Esp Enferm Apar Dig. </w:t>
      </w:r>
      <w:r>
        <w:rPr>
          <w:lang w:val="en-US" w:eastAsia="en-US" w:bidi="en-US"/>
        </w:rPr>
        <w:t>1989. Dec; 76(6 Pt 1):529-34.</w:t>
      </w:r>
    </w:p>
    <w:p w14:paraId="5C8F69FC"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 xml:space="preserve">Gutierrez De La Pena C., Marquez R., Fakih F., Dom^nguez-Adame E., Medina J. Simple closure or vagotomy and pyloroplasty for the treatment of a perforated duodenal ulcer: Comparison of results. </w:t>
      </w:r>
      <w:r>
        <w:rPr>
          <w:rStyle w:val="24"/>
        </w:rPr>
        <w:t>Digestive Surgery.</w:t>
      </w:r>
      <w:r>
        <w:rPr>
          <w:lang w:val="en-US" w:eastAsia="en-US" w:bidi="en-US"/>
        </w:rPr>
        <w:t xml:space="preserve"> 2000; 17(3): 225-228.</w:t>
      </w:r>
    </w:p>
    <w:p w14:paraId="04E1DE43" w14:textId="77777777" w:rsidR="008D267F" w:rsidRDefault="00D379EB">
      <w:pPr>
        <w:pStyle w:val="20"/>
        <w:numPr>
          <w:ilvl w:val="0"/>
          <w:numId w:val="15"/>
        </w:numPr>
        <w:shd w:val="clear" w:color="auto" w:fill="auto"/>
        <w:tabs>
          <w:tab w:val="left" w:pos="1424"/>
        </w:tabs>
        <w:spacing w:before="0" w:after="0" w:line="413" w:lineRule="exact"/>
        <w:ind w:firstLine="660"/>
        <w:jc w:val="both"/>
      </w:pPr>
      <w:r>
        <w:rPr>
          <w:lang w:val="en-US" w:eastAsia="en-US" w:bidi="en-US"/>
        </w:rPr>
        <w:t>Ng E.K., Lam Y.H., Su</w:t>
      </w:r>
      <w:r>
        <w:rPr>
          <w:lang w:val="en-US" w:eastAsia="en-US" w:bidi="en-US"/>
        </w:rPr>
        <w:t xml:space="preserve">ng J.J., et al. Eradication of Helicobacter pylori prevents recurrence of ulcer after simple closure of duodenal ulcer perforation: randomized controlled trial. </w:t>
      </w:r>
      <w:r>
        <w:rPr>
          <w:rStyle w:val="24"/>
        </w:rPr>
        <w:t>Ann Surg.</w:t>
      </w:r>
      <w:r>
        <w:rPr>
          <w:lang w:val="en-US" w:eastAsia="en-US" w:bidi="en-US"/>
        </w:rPr>
        <w:t xml:space="preserve"> 2000; 231:153-158.</w:t>
      </w:r>
    </w:p>
    <w:p w14:paraId="68187186" w14:textId="77777777" w:rsidR="008D267F" w:rsidRDefault="00D379EB">
      <w:pPr>
        <w:pStyle w:val="20"/>
        <w:numPr>
          <w:ilvl w:val="0"/>
          <w:numId w:val="15"/>
        </w:numPr>
        <w:shd w:val="clear" w:color="auto" w:fill="auto"/>
        <w:tabs>
          <w:tab w:val="left" w:pos="1424"/>
          <w:tab w:val="left" w:pos="4159"/>
          <w:tab w:val="left" w:pos="6996"/>
          <w:tab w:val="left" w:pos="9377"/>
        </w:tabs>
        <w:spacing w:before="0" w:after="0" w:line="413" w:lineRule="exact"/>
        <w:ind w:firstLine="660"/>
        <w:jc w:val="both"/>
      </w:pPr>
      <w:r>
        <w:t>Клинические</w:t>
      </w:r>
      <w:r>
        <w:tab/>
        <w:t>рекомендации.</w:t>
      </w:r>
      <w:r>
        <w:tab/>
        <w:t>«Язвенная</w:t>
      </w:r>
      <w:r>
        <w:tab/>
        <w:t>болезнь»</w:t>
      </w:r>
    </w:p>
    <w:p w14:paraId="0CC822EF" w14:textId="77777777" w:rsidR="008D267F" w:rsidRDefault="00D379EB">
      <w:pPr>
        <w:pStyle w:val="20"/>
        <w:shd w:val="clear" w:color="auto" w:fill="auto"/>
        <w:spacing w:before="0" w:after="0" w:line="413" w:lineRule="exact"/>
        <w:ind w:firstLine="0"/>
      </w:pPr>
      <w:hyperlink r:id="rId10" w:history="1">
        <w:r>
          <w:rPr>
            <w:rStyle w:val="a3"/>
            <w:lang w:val="en-US" w:eastAsia="en-US" w:bidi="en-US"/>
          </w:rPr>
          <w:t>http://cr.rosminzdrav.ru/#!/schema/794</w:t>
        </w:r>
      </w:hyperlink>
    </w:p>
    <w:p w14:paraId="74F0EAF6"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 xml:space="preserve">Ford AC, Gurusamy KS, Delaney B, Forman D, Moayyedi P. Eradication therapy for peptic </w:t>
      </w:r>
      <w:r>
        <w:rPr>
          <w:lang w:val="en-US" w:eastAsia="en-US" w:bidi="en-US"/>
        </w:rPr>
        <w:lastRenderedPageBreak/>
        <w:t>ulcer disease in Helicobacter pylori-positive people. Cochrane Database Syst Rev. 2016</w:t>
      </w:r>
      <w:r>
        <w:rPr>
          <w:lang w:val="en-US" w:eastAsia="en-US" w:bidi="en-US"/>
        </w:rPr>
        <w:t>; 4(4):CD003840. Published 2016 Apr 19. doi:10.1002/14651858.CD003840.pub5.</w:t>
      </w:r>
    </w:p>
    <w:p w14:paraId="5972CBCA"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 xml:space="preserve">El-Nakeeb A, Fikry A, Abd El-Hamed TM, et al. Effect of Helicobacter pylori eradication on ulcer recurrence after simple closure of perforated duodenal ulcer. </w:t>
      </w:r>
      <w:r>
        <w:rPr>
          <w:rStyle w:val="24"/>
        </w:rPr>
        <w:t>Int JSurg.</w:t>
      </w:r>
      <w:r>
        <w:rPr>
          <w:lang w:val="en-US" w:eastAsia="en-US" w:bidi="en-US"/>
        </w:rPr>
        <w:t xml:space="preserve"> 2009; 7: 1</w:t>
      </w:r>
      <w:r>
        <w:rPr>
          <w:lang w:val="en-US" w:eastAsia="en-US" w:bidi="en-US"/>
        </w:rPr>
        <w:t>26-129.</w:t>
      </w:r>
    </w:p>
    <w:p w14:paraId="2400D7EE"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 xml:space="preserve">Valooran GJ, Kate V, Jagdish S, Basu D. Sequential therapy versus standard triple drug therapy for eradication of Helicobacter pylori in patients with perforated duodenal ulcer following simple closure. </w:t>
      </w:r>
      <w:r>
        <w:rPr>
          <w:rStyle w:val="24"/>
        </w:rPr>
        <w:t>Scand J Gastroenterol.</w:t>
      </w:r>
      <w:r>
        <w:rPr>
          <w:lang w:val="en-US" w:eastAsia="en-US" w:bidi="en-US"/>
        </w:rPr>
        <w:t xml:space="preserve"> 2011; 46: 1045-1050.</w:t>
      </w:r>
    </w:p>
    <w:p w14:paraId="4F688D3E"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D</w:t>
      </w:r>
      <w:r>
        <w:rPr>
          <w:lang w:val="en-US" w:eastAsia="en-US" w:bidi="en-US"/>
        </w:rPr>
        <w:t xml:space="preserve">as R, Sureshkumar S, Sreenath GS, Kate V. Sequential versus concomitant therapy for eradication of Helicobacter Pylori in patients with perforated duodenal ulcer: A randomized trial. </w:t>
      </w:r>
      <w:r>
        <w:rPr>
          <w:rStyle w:val="24"/>
        </w:rPr>
        <w:t>SaudiJGastroenterol.</w:t>
      </w:r>
      <w:r>
        <w:rPr>
          <w:lang w:val="en-US" w:eastAsia="en-US" w:bidi="en-US"/>
        </w:rPr>
        <w:t xml:space="preserve"> 2016; 22: 309-315.</w:t>
      </w:r>
    </w:p>
    <w:p w14:paraId="78FF5DCF"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Wong CS, Chia CF, Lee HC, Wei PL,</w:t>
      </w:r>
      <w:r>
        <w:rPr>
          <w:lang w:val="en-US" w:eastAsia="en-US" w:bidi="en-US"/>
        </w:rPr>
        <w:t xml:space="preserve"> Ma HP, Tsai SH, Wu CH, Tam KW. Eradication of Helicobacter pylori for prevention of ulcer recurrence after simple closure of perforated peptic ulcer: a meta-analysis of randomized controlled trials. J Surg Res. 2013; 182:219-226.</w:t>
      </w:r>
    </w:p>
    <w:p w14:paraId="77BEC9AE"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Tomtitchong P, Siribumrun</w:t>
      </w:r>
      <w:r>
        <w:rPr>
          <w:lang w:val="en-US" w:eastAsia="en-US" w:bidi="en-US"/>
        </w:rPr>
        <w:t>gwong B, Vilaichone RK, Kasetsuwan P, Matsukura N, Chaiyakunapruk N. Systematic review and meta-analysis: helicobacter pylori eradication therapy after simple closure of perforated duodenal ulcer. Helicobacter. 2012; 17(2): 148-152.</w:t>
      </w:r>
    </w:p>
    <w:p w14:paraId="6D4BFF3C"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 xml:space="preserve">DiSaverioS, SegaliniE, </w:t>
      </w:r>
      <w:r>
        <w:rPr>
          <w:lang w:val="en-US" w:eastAsia="en-US" w:bidi="en-US"/>
        </w:rPr>
        <w:t>BirindelliA, ToderoS, PoddaM, RizzutoA, TugnoliG, Biondi A. Pancreas-sparing, ampulla-preserving duodenectomy for majorduodenal (D1-D2) perforations. Br J Surg. 2018;105:1487-92.</w:t>
      </w:r>
    </w:p>
    <w:p w14:paraId="178B97B6"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AnsaloniL, CeresoliM, FugazzolaP, TomasoniM, PalamaraF, SartelliM,CatenaF, Mo</w:t>
      </w:r>
      <w:r>
        <w:rPr>
          <w:lang w:val="en-US" w:eastAsia="en-US" w:bidi="en-US"/>
        </w:rPr>
        <w:t>ntoriG, RaimondoS, CoccoliniF. Aninnovativeduodenal perforation surgical repair technique: the BIOPATCH technique. Journal of Peritoneum (and other serosal surfaces) 2018.</w:t>
      </w:r>
    </w:p>
    <w:p w14:paraId="6147DEC8" w14:textId="77777777" w:rsidR="008D267F" w:rsidRDefault="00D379EB">
      <w:pPr>
        <w:pStyle w:val="20"/>
        <w:numPr>
          <w:ilvl w:val="0"/>
          <w:numId w:val="15"/>
        </w:numPr>
        <w:shd w:val="clear" w:color="auto" w:fill="auto"/>
        <w:tabs>
          <w:tab w:val="left" w:pos="1413"/>
        </w:tabs>
        <w:spacing w:before="0" w:after="0" w:line="413" w:lineRule="exact"/>
        <w:ind w:firstLine="640"/>
        <w:jc w:val="both"/>
      </w:pPr>
      <w:r>
        <w:t>Гостищев В.К., Евсеев М.А., Головин Р.А. Радикальные оперативные вмешательства в леч</w:t>
      </w:r>
      <w:r>
        <w:t>ении больных с перфоративными гастродуоденальными язвами. Хирургия №3, 2009, с.10-16.</w:t>
      </w:r>
    </w:p>
    <w:p w14:paraId="1D3A8B4E"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Leusink A., Markar S.R., Wiggins T., Mackenzie H., Faiz O., Hanna G.B. Laparoscopic surgery for perforated peptic ulcer: an English national population-based cohort study</w:t>
      </w:r>
      <w:r>
        <w:rPr>
          <w:lang w:val="en-US" w:eastAsia="en-US" w:bidi="en-US"/>
        </w:rPr>
        <w:t>. Surg Endosc. 2018 Sep;32(9):3783-3788. doi: 10.1007/s00464-018-6058-7.</w:t>
      </w:r>
    </w:p>
    <w:p w14:paraId="69FEF158"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Bertleff MJ, Halm JA, Bemelman WA, van der Ham AC, van der Harst E, Oei HI, Smulders JF, Steyerberg EW, Lange JF. Randomized clinical trial of laparoscopic versus open repair of the p</w:t>
      </w:r>
      <w:r>
        <w:rPr>
          <w:lang w:val="en-US" w:eastAsia="en-US" w:bidi="en-US"/>
        </w:rPr>
        <w:t>erforated peptic ulcer: the LAMA Trial. World J Surg. 2009 Jul; 33(7):1368-73. doi: 10.1007/s00268-009-0054-y.</w:t>
      </w:r>
    </w:p>
    <w:p w14:paraId="747DBE24" w14:textId="77777777" w:rsidR="008D267F" w:rsidRDefault="00D379EB">
      <w:pPr>
        <w:pStyle w:val="20"/>
        <w:numPr>
          <w:ilvl w:val="0"/>
          <w:numId w:val="15"/>
        </w:numPr>
        <w:shd w:val="clear" w:color="auto" w:fill="auto"/>
        <w:tabs>
          <w:tab w:val="left" w:pos="1413"/>
        </w:tabs>
        <w:spacing w:before="0" w:after="0" w:line="413" w:lineRule="exact"/>
        <w:ind w:firstLine="640"/>
        <w:jc w:val="both"/>
      </w:pPr>
      <w:r>
        <w:rPr>
          <w:lang w:val="en-US" w:eastAsia="en-US" w:bidi="en-US"/>
        </w:rPr>
        <w:t>M</w:t>
      </w:r>
      <w:r>
        <w:rPr>
          <w:rStyle w:val="2Georgia10pt"/>
        </w:rPr>
        <w:t>0</w:t>
      </w:r>
      <w:r>
        <w:rPr>
          <w:lang w:val="en-US" w:eastAsia="en-US" w:bidi="en-US"/>
        </w:rPr>
        <w:t>Uer MH, Adamsen S, W</w:t>
      </w:r>
      <w:r>
        <w:rPr>
          <w:rStyle w:val="2Georgia10pt"/>
        </w:rPr>
        <w:t>0</w:t>
      </w:r>
      <w:r>
        <w:rPr>
          <w:lang w:val="en-US" w:eastAsia="en-US" w:bidi="en-US"/>
        </w:rPr>
        <w:t>jdemann M, M</w:t>
      </w:r>
      <w:r>
        <w:rPr>
          <w:rStyle w:val="2Georgia10pt"/>
        </w:rPr>
        <w:t>0</w:t>
      </w:r>
      <w:r>
        <w:rPr>
          <w:lang w:val="en-US" w:eastAsia="en-US" w:bidi="en-US"/>
        </w:rPr>
        <w:t xml:space="preserve">ller AM. Perforated peptic ulcer: how to improve outcome? Scand J Gastroenterol. 2009; 44(1):15-22. doi: </w:t>
      </w:r>
      <w:r>
        <w:t>10.1</w:t>
      </w:r>
      <w:r>
        <w:t>080/00365520802307997.</w:t>
      </w:r>
    </w:p>
    <w:p w14:paraId="16F470FA"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 xml:space="preserve">Alhaj Saleh A, Esquivel EC, Lung JT, Eaton BC, Bruns BR, Barmparas G, Margulies DR, </w:t>
      </w:r>
      <w:r>
        <w:rPr>
          <w:lang w:val="en-US" w:eastAsia="en-US" w:bidi="en-US"/>
        </w:rPr>
        <w:lastRenderedPageBreak/>
        <w:t>Raines A, Bryant C, Crane CE, Scherer EP, Schroeppel TJ, Moskowitz E, Regner J, Frazee R, Campion EM, Bartley M, Mortus J, Ward J, Almekdash MH, Diss</w:t>
      </w:r>
      <w:r>
        <w:rPr>
          <w:lang w:val="en-US" w:eastAsia="en-US" w:bidi="en-US"/>
        </w:rPr>
        <w:t>anaike S. Laparoscopic omental patch for perforated peptic ulcer disease reduces length of stay and complications, compared to open surgery: A SWSC multicenter study. Am J Surg. 2019 Dec;218(6):1060-1064. doi: 10.1016/j.amjsurg.2019.09.002.</w:t>
      </w:r>
    </w:p>
    <w:p w14:paraId="3A9EF113"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Tan S, Wu G, Zh</w:t>
      </w:r>
      <w:r>
        <w:rPr>
          <w:lang w:val="en-US" w:eastAsia="en-US" w:bidi="en-US"/>
        </w:rPr>
        <w:t xml:space="preserve">uang Q, Xi Q, Meng Q, et al. Laparoscopic versus open repair for perforated peptic ulcer: A meta analysis of randomized controlled trials. </w:t>
      </w:r>
      <w:r>
        <w:rPr>
          <w:rStyle w:val="24"/>
        </w:rPr>
        <w:t>International Journal of Surgery.</w:t>
      </w:r>
      <w:r>
        <w:rPr>
          <w:lang w:val="en-US" w:eastAsia="en-US" w:bidi="en-US"/>
        </w:rPr>
        <w:t xml:space="preserve"> 2016. 33: 124-132.</w:t>
      </w:r>
    </w:p>
    <w:p w14:paraId="7E933FF6"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Cirocchi R, Soreide K, Di Saverio S, Rossi E, Arezzo A, Zago M,,</w:t>
      </w:r>
      <w:r>
        <w:rPr>
          <w:lang w:val="en-US" w:eastAsia="en-US" w:bidi="en-US"/>
        </w:rPr>
        <w:t xml:space="preserve"> Abraha I, Vettoretto N, Chiarugi M. Meta-analysis of perioperative outcomes of acute laparoscopic versus open repair of perforated gastroduodenal ulcers. </w:t>
      </w:r>
      <w:r>
        <w:rPr>
          <w:rStyle w:val="24"/>
        </w:rPr>
        <w:t>JTraumaAcuteCareSurg.</w:t>
      </w:r>
      <w:r>
        <w:rPr>
          <w:lang w:val="en-US" w:eastAsia="en-US" w:bidi="en-US"/>
        </w:rPr>
        <w:t xml:space="preserve"> 2018; 85: 417-425.</w:t>
      </w:r>
    </w:p>
    <w:p w14:paraId="7209CD4E"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Quah GS, Eslick GD, Cox MR. Laparoscopic repair for perforat</w:t>
      </w:r>
      <w:r>
        <w:rPr>
          <w:lang w:val="en-US" w:eastAsia="en-US" w:bidi="en-US"/>
        </w:rPr>
        <w:t xml:space="preserve">ed peptic ulcer disease has better outcomes than open repair. </w:t>
      </w:r>
      <w:r>
        <w:rPr>
          <w:rStyle w:val="24"/>
        </w:rPr>
        <w:t>JGastrointest</w:t>
      </w:r>
      <w:r>
        <w:rPr>
          <w:lang w:val="en-US" w:eastAsia="en-US" w:bidi="en-US"/>
        </w:rPr>
        <w:t xml:space="preserve"> Surg.2019; 23:618-625.</w:t>
      </w:r>
    </w:p>
    <w:p w14:paraId="7D161CCC"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Boey J., Choi K.Y., Alagaratnam T.T., Poon A: Risk Stratification in Perforated Duodenal Ulcers. A Prospective Validation of Predictive Factors. AnnSurg 1986</w:t>
      </w:r>
      <w:r>
        <w:rPr>
          <w:lang w:val="en-US" w:eastAsia="en-US" w:bidi="en-US"/>
        </w:rPr>
        <w:t>, 205:22-6.</w:t>
      </w:r>
    </w:p>
    <w:p w14:paraId="545BBADD"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Arici C. et al. Analysis of risk factors predicting (affecting) mortality and morbidity of peptic ulcer perforations. IntSurg 2007; 92: 3: 147—154.</w:t>
      </w:r>
    </w:p>
    <w:p w14:paraId="5E1C9AC2"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 xml:space="preserve">Li C.H. etal. Predictive model for length of hospital stay of patients surviving surgery for </w:t>
      </w:r>
      <w:r>
        <w:rPr>
          <w:lang w:val="en-US" w:eastAsia="en-US" w:bidi="en-US"/>
        </w:rPr>
        <w:t>perforated peptic ulcer. FormosMedAssoc 2009; 108: 8: 644—652.</w:t>
      </w:r>
    </w:p>
    <w:p w14:paraId="0A69E297"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Morten Hylander Myller Sven Adamsen Reimar Wernich. Preoperative prognostic factors for mortality in peptic ulcer perforation: a systematic review. Journal of Gastrointestinal Surgery August 20</w:t>
      </w:r>
      <w:r>
        <w:rPr>
          <w:lang w:val="en-US" w:eastAsia="en-US" w:bidi="en-US"/>
        </w:rPr>
        <w:t>10, Vol. 45, No. 7-8, p. 785-805.</w:t>
      </w:r>
    </w:p>
    <w:p w14:paraId="1B2673BB"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Thorsen K, S</w:t>
      </w:r>
      <w:r>
        <w:rPr>
          <w:rStyle w:val="2Georgia10pt"/>
        </w:rPr>
        <w:t>0</w:t>
      </w:r>
      <w:r>
        <w:rPr>
          <w:lang w:val="en-US" w:eastAsia="en-US" w:bidi="en-US"/>
        </w:rPr>
        <w:t>reide JA, S</w:t>
      </w:r>
      <w:r>
        <w:rPr>
          <w:rStyle w:val="2Georgia10pt"/>
        </w:rPr>
        <w:t>0</w:t>
      </w:r>
      <w:r>
        <w:rPr>
          <w:lang w:val="en-US" w:eastAsia="en-US" w:bidi="en-US"/>
        </w:rPr>
        <w:t xml:space="preserve">reide K. Scoring systems for outcome prediction in patients with perforated peptic ulcer. Scand J Trauma Resusc Emerg Med. 2013 Apr 10;21:25. doi: </w:t>
      </w:r>
      <w:r>
        <w:t xml:space="preserve">10.1186/1757-7241- </w:t>
      </w:r>
      <w:r>
        <w:rPr>
          <w:lang w:val="en-US" w:eastAsia="en-US" w:bidi="en-US"/>
        </w:rPr>
        <w:t>21-25.</w:t>
      </w:r>
    </w:p>
    <w:p w14:paraId="2D327B3E"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Thorsen K, Soreide JA, S</w:t>
      </w:r>
      <w:r>
        <w:rPr>
          <w:lang w:val="en-US" w:eastAsia="en-US" w:bidi="en-US"/>
        </w:rPr>
        <w:t>oreide K. What is the best predictor of mortality inperforated peptic ulcer disease? A population-based, multivariable regression analysis including three clinical scoring systems. J GastrointesSurg. 2014; 18:1261-8.</w:t>
      </w:r>
    </w:p>
    <w:p w14:paraId="04AEB6BE" w14:textId="77777777" w:rsidR="008D267F" w:rsidRDefault="00D379EB">
      <w:pPr>
        <w:pStyle w:val="20"/>
        <w:numPr>
          <w:ilvl w:val="0"/>
          <w:numId w:val="15"/>
        </w:numPr>
        <w:shd w:val="clear" w:color="auto" w:fill="auto"/>
        <w:tabs>
          <w:tab w:val="left" w:pos="1419"/>
        </w:tabs>
        <w:spacing w:before="0" w:after="0" w:line="413" w:lineRule="exact"/>
        <w:ind w:firstLine="660"/>
        <w:jc w:val="both"/>
      </w:pPr>
      <w:r>
        <w:rPr>
          <w:lang w:val="en-US" w:eastAsia="en-US" w:bidi="en-US"/>
        </w:rPr>
        <w:t>Kirkpatrick AW, Coccolini F, Ansaloni L</w:t>
      </w:r>
      <w:r>
        <w:rPr>
          <w:lang w:val="en-US" w:eastAsia="en-US" w:bidi="en-US"/>
        </w:rPr>
        <w:t xml:space="preserve">, Roberts DJ, Tolonen M, McKee JL, Leppaniemi A, Faris P, Doig CJ, Catena F, Fabian T, Jenne CN, Chiara O, Kubes P, Manns B, Kluger Y, Fraga GP, Pereira BM, Diaz JJ, Sugrue M, Moore EE, Ren J, Ball CG, Coimbra R, Balogh ZJ, Abu-Zidan FM, Dixon E, Biffl W, </w:t>
      </w:r>
      <w:r>
        <w:rPr>
          <w:lang w:val="en-US" w:eastAsia="en-US" w:bidi="en-US"/>
        </w:rPr>
        <w:t>MacLean A, Ball I, Drover J, McBeth PB, Posadas-Calleja JG, Parry NG, DiSaverio S, Ordonez CA, Xiao J, Sartelli M. Closed Or Open after Source Control Laparotomy for Severe Complicated Intra-</w:t>
      </w:r>
    </w:p>
    <w:p w14:paraId="3DA559DC" w14:textId="77777777" w:rsidR="008D267F" w:rsidRDefault="00D379EB">
      <w:pPr>
        <w:pStyle w:val="20"/>
        <w:shd w:val="clear" w:color="auto" w:fill="auto"/>
        <w:spacing w:before="0" w:after="0" w:line="413" w:lineRule="exact"/>
        <w:ind w:firstLine="0"/>
        <w:jc w:val="both"/>
      </w:pPr>
      <w:r>
        <w:rPr>
          <w:lang w:val="en-US" w:eastAsia="en-US" w:bidi="en-US"/>
        </w:rPr>
        <w:t>Abdominal Sepsis (theCOOL trial): study protocol for a randomize</w:t>
      </w:r>
      <w:r>
        <w:rPr>
          <w:lang w:val="en-US" w:eastAsia="en-US" w:bidi="en-US"/>
        </w:rPr>
        <w:t xml:space="preserve">d controlled trial.World J EmergSurg </w:t>
      </w:r>
      <w:r>
        <w:rPr>
          <w:lang w:val="en-US" w:eastAsia="en-US" w:bidi="en-US"/>
        </w:rPr>
        <w:lastRenderedPageBreak/>
        <w:t>2018;13.</w:t>
      </w:r>
    </w:p>
    <w:p w14:paraId="0B7527AA" w14:textId="77777777" w:rsidR="008D267F" w:rsidRDefault="00D379EB">
      <w:pPr>
        <w:pStyle w:val="20"/>
        <w:numPr>
          <w:ilvl w:val="0"/>
          <w:numId w:val="15"/>
        </w:numPr>
        <w:shd w:val="clear" w:color="auto" w:fill="auto"/>
        <w:tabs>
          <w:tab w:val="left" w:pos="1429"/>
        </w:tabs>
        <w:spacing w:before="0" w:after="0" w:line="413" w:lineRule="exact"/>
        <w:ind w:firstLine="660"/>
        <w:jc w:val="both"/>
      </w:pPr>
      <w:r>
        <w:rPr>
          <w:lang w:val="en-US" w:eastAsia="en-US" w:bidi="en-US"/>
        </w:rPr>
        <w:t>Tolonen M, Coccolini F, Ansaloni L, Sartelli M, Roberts DJ, JL MK, Leppaniemi A, Doig CJ, Catena F, Fabian T, Jenne CN, Chiara O, Kubes P, Kluger Y, Fraga GP, Pereira BM, Diaz JJ, Sugrue M, Moore EE, Ren J, Bal</w:t>
      </w:r>
      <w:r>
        <w:rPr>
          <w:lang w:val="en-US" w:eastAsia="en-US" w:bidi="en-US"/>
        </w:rPr>
        <w:t>l CG, Coimbra R, Dixon E, Biffl W, MacLean A, PB MB, Posadas-Calleja JG, DiSaverio S, Xiao J, Kirkpatrick AW. From the Closed or Open after Laparotomy for Source Control in Severe Complicated Intra-Abdominal Sepsis I. Getting the invite list right: a discu</w:t>
      </w:r>
      <w:r>
        <w:rPr>
          <w:lang w:val="en-US" w:eastAsia="en-US" w:bidi="en-US"/>
        </w:rPr>
        <w:t>ssion of sepsis severity scoring systems in severe complicated intra-abdominal sepsis and randomized trial inclusion criteria. World J Emerg Surg. 2018; 13:17.</w:t>
      </w:r>
    </w:p>
    <w:p w14:paraId="287F56F6" w14:textId="77777777" w:rsidR="008D267F" w:rsidRDefault="00D379EB">
      <w:pPr>
        <w:pStyle w:val="20"/>
        <w:numPr>
          <w:ilvl w:val="0"/>
          <w:numId w:val="15"/>
        </w:numPr>
        <w:shd w:val="clear" w:color="auto" w:fill="auto"/>
        <w:tabs>
          <w:tab w:val="left" w:pos="1429"/>
        </w:tabs>
        <w:spacing w:before="0" w:after="0" w:line="413" w:lineRule="exact"/>
        <w:ind w:firstLine="660"/>
        <w:jc w:val="both"/>
      </w:pPr>
      <w:r>
        <w:rPr>
          <w:lang w:val="en-US" w:eastAsia="en-US" w:bidi="en-US"/>
        </w:rPr>
        <w:t>Mohsina S, Shanmugam D, Sureshkumar S, Kundra P, Mahalakshmy T, Kate V. Adapted ERAS Pathway vs.</w:t>
      </w:r>
      <w:r>
        <w:rPr>
          <w:lang w:val="en-US" w:eastAsia="en-US" w:bidi="en-US"/>
        </w:rPr>
        <w:t xml:space="preserve"> Standard Care in Patients with Perforated Duodenal Ulcer-a Randomized Controlled Trial. J Gastrointest Surg. 2018 Jan; 22(1):107-116. doi: 10.1007/s11605-017-3474-2.</w:t>
      </w:r>
    </w:p>
    <w:p w14:paraId="3837E9AB" w14:textId="77777777" w:rsidR="008D267F" w:rsidRDefault="00D379EB">
      <w:pPr>
        <w:pStyle w:val="20"/>
        <w:numPr>
          <w:ilvl w:val="0"/>
          <w:numId w:val="15"/>
        </w:numPr>
        <w:shd w:val="clear" w:color="auto" w:fill="auto"/>
        <w:tabs>
          <w:tab w:val="left" w:pos="1429"/>
        </w:tabs>
        <w:spacing w:before="0" w:after="0" w:line="413" w:lineRule="exact"/>
        <w:ind w:firstLine="660"/>
        <w:jc w:val="both"/>
      </w:pPr>
      <w:r>
        <w:rPr>
          <w:lang w:val="en-US" w:eastAsia="en-US" w:bidi="en-US"/>
        </w:rPr>
        <w:t>Coccolini F, Montori G, Ceresoli M, Catena F, Moore EE, Ivatury R, Biffl W, Peitzman A, C</w:t>
      </w:r>
      <w:r>
        <w:rPr>
          <w:lang w:val="en-US" w:eastAsia="en-US" w:bidi="en-US"/>
        </w:rPr>
        <w:t>oimbra R, Rizoli S, Kluger Y, Abu-Zidan FM, Sartelli M, De Moya M, Velmahos G, Fraga GP, Pereira BM, Leppaniemi A, Boermeester MA, Kirkpatrick AW, Maier R, Bala M, Sakakushev B, Khokha V, Malbrain M, Agnoletti V, Martin-Loeches I, Sugrue M, Di Saverio S, G</w:t>
      </w:r>
      <w:r>
        <w:rPr>
          <w:lang w:val="en-US" w:eastAsia="en-US" w:bidi="en-US"/>
        </w:rPr>
        <w:t>riffiths E, Soreide K, Mazuski JE, May AK, Montravers P, Melotti RM, Pisano M, Salvetti F, Marchesi G, Valetti TM, Scalea T, Chiara O, Kashuk JL, Ansaloni L. The role of open abdomen in non-trauma patient: WSES Consensus Paper. World J EmergSurg. 2017;12:3</w:t>
      </w:r>
      <w:r>
        <w:rPr>
          <w:lang w:val="en-US" w:eastAsia="en-US" w:bidi="en-US"/>
        </w:rPr>
        <w:t>9.</w:t>
      </w:r>
    </w:p>
    <w:p w14:paraId="540C17D7" w14:textId="77777777" w:rsidR="008D267F" w:rsidRDefault="00D379EB">
      <w:pPr>
        <w:pStyle w:val="20"/>
        <w:numPr>
          <w:ilvl w:val="0"/>
          <w:numId w:val="15"/>
        </w:numPr>
        <w:shd w:val="clear" w:color="auto" w:fill="auto"/>
        <w:tabs>
          <w:tab w:val="left" w:pos="1429"/>
        </w:tabs>
        <w:spacing w:before="0" w:after="0" w:line="413" w:lineRule="exact"/>
        <w:ind w:firstLine="660"/>
        <w:jc w:val="both"/>
      </w:pPr>
      <w:r>
        <w:rPr>
          <w:lang w:val="en-US" w:eastAsia="en-US" w:bidi="en-US"/>
        </w:rPr>
        <w:t>Ugarte-Sierra B, Landaluce-Olavarria A, Cabrera-Serna I, Vinas-Trullen X, Brugiotti C, Ram^rez-Rodr^guez JM, Arroyo A. Enhanced Recovery After Emergency Surgery: Utopia or Reality? Cir Esp. 2020 Jun 9:S0009-739X (20)30154-8. English, Spanish. doi: 10.10</w:t>
      </w:r>
      <w:r>
        <w:rPr>
          <w:lang w:val="en-US" w:eastAsia="en-US" w:bidi="en-US"/>
        </w:rPr>
        <w:t>16/j.ciresp.2020.04.017.</w:t>
      </w:r>
    </w:p>
    <w:p w14:paraId="6EFB8153" w14:textId="77777777" w:rsidR="008D267F" w:rsidRDefault="00D379EB">
      <w:pPr>
        <w:pStyle w:val="20"/>
        <w:numPr>
          <w:ilvl w:val="0"/>
          <w:numId w:val="15"/>
        </w:numPr>
        <w:shd w:val="clear" w:color="auto" w:fill="auto"/>
        <w:tabs>
          <w:tab w:val="left" w:pos="778"/>
        </w:tabs>
        <w:spacing w:before="0" w:after="0" w:line="413" w:lineRule="exact"/>
        <w:ind w:firstLine="440"/>
        <w:jc w:val="both"/>
      </w:pPr>
      <w:r>
        <w:t xml:space="preserve">Хрипун А.И., Алимов А.Н., Асратян С.А., Сажин И.В., Чуркин А.А. Метод ускоренного выздоровления при перфоративной язве двенадцатиперстной кишки. Хирургия. Журнал им. Н.И. Пирогова. 2020;(12):22-26. </w:t>
      </w:r>
      <w:hyperlink r:id="rId11" w:history="1">
        <w:r>
          <w:rPr>
            <w:rStyle w:val="a3"/>
            <w:lang w:val="en-US" w:eastAsia="en-US" w:bidi="en-US"/>
          </w:rPr>
          <w:t>https://doi.org/10.17116/hirurgia202012122</w:t>
        </w:r>
      </w:hyperlink>
    </w:p>
    <w:p w14:paraId="419D2E69" w14:textId="77777777" w:rsidR="008D267F" w:rsidRDefault="00D379EB">
      <w:pPr>
        <w:pStyle w:val="20"/>
        <w:numPr>
          <w:ilvl w:val="0"/>
          <w:numId w:val="15"/>
        </w:numPr>
        <w:shd w:val="clear" w:color="auto" w:fill="auto"/>
        <w:tabs>
          <w:tab w:val="left" w:pos="1429"/>
        </w:tabs>
        <w:spacing w:before="0" w:after="0" w:line="413" w:lineRule="exact"/>
        <w:ind w:firstLine="660"/>
        <w:jc w:val="both"/>
      </w:pPr>
      <w:r>
        <w:rPr>
          <w:lang w:val="en-US" w:eastAsia="en-US" w:bidi="en-US"/>
        </w:rPr>
        <w:t>Joshi MA, Gadhire M, Paranjpe AA. Treatment of duodenal peptic ulcer perforation by endoscopic clips: A novel approach. J Dig Endosc. 2017; 8:24.</w:t>
      </w:r>
    </w:p>
    <w:p w14:paraId="460A434B" w14:textId="77777777" w:rsidR="008D267F" w:rsidRDefault="00D379EB">
      <w:pPr>
        <w:pStyle w:val="20"/>
        <w:numPr>
          <w:ilvl w:val="0"/>
          <w:numId w:val="15"/>
        </w:numPr>
        <w:shd w:val="clear" w:color="auto" w:fill="auto"/>
        <w:tabs>
          <w:tab w:val="left" w:pos="1429"/>
        </w:tabs>
        <w:spacing w:before="0" w:after="0" w:line="413" w:lineRule="exact"/>
        <w:ind w:firstLine="660"/>
        <w:jc w:val="both"/>
      </w:pPr>
      <w:r>
        <w:rPr>
          <w:lang w:val="en-US" w:eastAsia="en-US" w:bidi="en-US"/>
        </w:rPr>
        <w:t>Bolliger M, Kroehnert JA, Molineus F, Kandi</w:t>
      </w:r>
      <w:r>
        <w:rPr>
          <w:lang w:val="en-US" w:eastAsia="en-US" w:bidi="en-US"/>
        </w:rPr>
        <w:t>oler D, Schindl M, Riss P. Experiences with the standardized classification of surgical complications (Clavien-Dindo) in general surgery patients. Eur Surg. 2018;50(6):256-261. doi: 10.1007/s10353-018-0551-z.</w:t>
      </w:r>
    </w:p>
    <w:p w14:paraId="12C46339" w14:textId="77777777" w:rsidR="008D267F" w:rsidRDefault="00D379EB">
      <w:pPr>
        <w:pStyle w:val="20"/>
        <w:numPr>
          <w:ilvl w:val="0"/>
          <w:numId w:val="15"/>
        </w:numPr>
        <w:shd w:val="clear" w:color="auto" w:fill="auto"/>
        <w:tabs>
          <w:tab w:val="left" w:pos="1429"/>
        </w:tabs>
        <w:spacing w:before="0" w:after="0" w:line="413" w:lineRule="exact"/>
        <w:ind w:firstLine="660"/>
        <w:jc w:val="both"/>
      </w:pPr>
      <w:r>
        <w:rPr>
          <w:lang w:val="en-US" w:eastAsia="en-US" w:bidi="en-US"/>
        </w:rPr>
        <w:t>Songne B, Jean F, Foulatier O, Khalil H, Scotte</w:t>
      </w:r>
      <w:r>
        <w:rPr>
          <w:lang w:val="en-US" w:eastAsia="en-US" w:bidi="en-US"/>
        </w:rPr>
        <w:t xml:space="preserve"> M. Traitement non operatoire des perforations d'ulcere gastroduodenal. Resultats d'une etude prospective [Non operative treatment for perforated peptic ulcer: results of a prospective study]. Ann Chir. 2004 Dec;129(10):578-82. French. doi: 10.1016/j.anchi</w:t>
      </w:r>
      <w:r>
        <w:rPr>
          <w:lang w:val="en-US" w:eastAsia="en-US" w:bidi="en-US"/>
        </w:rPr>
        <w:t>r.2004.06.012.</w:t>
      </w:r>
    </w:p>
    <w:p w14:paraId="131F466B" w14:textId="77777777" w:rsidR="008D267F" w:rsidRDefault="00D379EB">
      <w:pPr>
        <w:pStyle w:val="20"/>
        <w:numPr>
          <w:ilvl w:val="0"/>
          <w:numId w:val="15"/>
        </w:numPr>
        <w:shd w:val="clear" w:color="auto" w:fill="auto"/>
        <w:tabs>
          <w:tab w:val="left" w:pos="810"/>
        </w:tabs>
        <w:spacing w:before="0" w:after="0" w:line="413" w:lineRule="exact"/>
        <w:ind w:firstLine="440"/>
        <w:jc w:val="both"/>
      </w:pPr>
      <w:r>
        <w:rPr>
          <w:lang w:val="en-US" w:eastAsia="en-US" w:bidi="en-US"/>
        </w:rPr>
        <w:lastRenderedPageBreak/>
        <w:t>Malkov I.S., Zaynutdinov A.M., Veliyev N.A., Tagirov M.R., Merrell R.C. Laparoscopic and endoscopic management of perforated duodenal ulcers. J Am Coll Surg. 2004; 198:352-5.</w:t>
      </w:r>
    </w:p>
    <w:p w14:paraId="31DD4001" w14:textId="77777777" w:rsidR="008D267F" w:rsidRDefault="00D379EB">
      <w:pPr>
        <w:pStyle w:val="20"/>
        <w:numPr>
          <w:ilvl w:val="0"/>
          <w:numId w:val="15"/>
        </w:numPr>
        <w:shd w:val="clear" w:color="auto" w:fill="auto"/>
        <w:tabs>
          <w:tab w:val="left" w:pos="815"/>
        </w:tabs>
        <w:spacing w:before="0" w:after="0" w:line="413" w:lineRule="exact"/>
        <w:ind w:firstLine="440"/>
        <w:jc w:val="both"/>
      </w:pPr>
      <w:r>
        <w:rPr>
          <w:lang w:val="en-US" w:eastAsia="en-US" w:bidi="en-US"/>
        </w:rPr>
        <w:t xml:space="preserve">Bergstrom M, Arroyo Vazquez JA, Park PO. </w:t>
      </w:r>
      <w:r>
        <w:rPr>
          <w:lang w:val="en-US" w:eastAsia="en-US" w:bidi="en-US"/>
        </w:rPr>
        <w:t>Self-expandable metal stents as a new treatment option for perforated duodenal ulcer. Endoscopy. 2013; 45:222-5.</w:t>
      </w:r>
    </w:p>
    <w:p w14:paraId="0FED24A2" w14:textId="77777777" w:rsidR="008D267F" w:rsidRDefault="00D379EB">
      <w:pPr>
        <w:pStyle w:val="20"/>
        <w:numPr>
          <w:ilvl w:val="0"/>
          <w:numId w:val="15"/>
        </w:numPr>
        <w:shd w:val="clear" w:color="auto" w:fill="auto"/>
        <w:tabs>
          <w:tab w:val="left" w:pos="819"/>
        </w:tabs>
        <w:spacing w:before="0" w:after="0" w:line="413" w:lineRule="exact"/>
        <w:ind w:firstLine="440"/>
        <w:jc w:val="both"/>
      </w:pPr>
      <w:r>
        <w:rPr>
          <w:lang w:val="en-US" w:eastAsia="en-US" w:bidi="en-US"/>
        </w:rPr>
        <w:t xml:space="preserve">Tsushima Y, Yamada S, Aoki J, Motojima T, Endo K. Effect of contrast-enhanced computed tomography on diagnosis and management of acute abdomen </w:t>
      </w:r>
      <w:r>
        <w:rPr>
          <w:lang w:val="en-US" w:eastAsia="en-US" w:bidi="en-US"/>
        </w:rPr>
        <w:t>in adults. Clin Radiol. 2002 Jun;57(6):507-</w:t>
      </w:r>
    </w:p>
    <w:p w14:paraId="17A30C28" w14:textId="77777777" w:rsidR="008D267F" w:rsidRDefault="00D379EB">
      <w:pPr>
        <w:pStyle w:val="20"/>
        <w:numPr>
          <w:ilvl w:val="0"/>
          <w:numId w:val="16"/>
        </w:numPr>
        <w:shd w:val="clear" w:color="auto" w:fill="auto"/>
        <w:tabs>
          <w:tab w:val="left" w:pos="431"/>
          <w:tab w:val="left" w:pos="720"/>
        </w:tabs>
        <w:spacing w:before="0" w:after="0" w:line="413" w:lineRule="exact"/>
        <w:ind w:firstLine="0"/>
        <w:jc w:val="both"/>
      </w:pPr>
      <w:r>
        <w:rPr>
          <w:lang w:val="en-US" w:eastAsia="en-US" w:bidi="en-US"/>
        </w:rPr>
        <w:t>doi: 10.1053/crad.2001.0925. PMID: 12069469.</w:t>
      </w:r>
    </w:p>
    <w:p w14:paraId="651621F0" w14:textId="77777777" w:rsidR="008D267F" w:rsidRDefault="00D379EB">
      <w:pPr>
        <w:pStyle w:val="20"/>
        <w:numPr>
          <w:ilvl w:val="0"/>
          <w:numId w:val="15"/>
        </w:numPr>
        <w:shd w:val="clear" w:color="auto" w:fill="auto"/>
        <w:tabs>
          <w:tab w:val="left" w:pos="810"/>
        </w:tabs>
        <w:spacing w:before="0" w:after="0" w:line="413" w:lineRule="exact"/>
        <w:ind w:firstLine="440"/>
        <w:jc w:val="both"/>
      </w:pPr>
      <w:r>
        <w:rPr>
          <w:lang w:val="en-US" w:eastAsia="en-US" w:bidi="en-US"/>
        </w:rPr>
        <w:t>Salem TA, Molloy RG, O'Dwyer PJ. Prospective study on the role of the CT scan in patients with an acute abdomen. Colorectal Dis. 2005 Sep;7(5):460-6. doi: 10.11n/j.146</w:t>
      </w:r>
      <w:r>
        <w:rPr>
          <w:lang w:val="en-US" w:eastAsia="en-US" w:bidi="en-US"/>
        </w:rPr>
        <w:t>3-1318.2005.00822.x. PM</w:t>
      </w:r>
      <w:r>
        <w:rPr>
          <w:rStyle w:val="27"/>
          <w:lang w:val="en-US" w:eastAsia="en-US" w:bidi="en-US"/>
        </w:rPr>
        <w:t>ID</w:t>
      </w:r>
      <w:r>
        <w:rPr>
          <w:lang w:val="en-US" w:eastAsia="en-US" w:bidi="en-US"/>
        </w:rPr>
        <w:t>: 16108882.</w:t>
      </w:r>
    </w:p>
    <w:p w14:paraId="1D20D200" w14:textId="77777777" w:rsidR="008D267F" w:rsidRDefault="00D379EB">
      <w:pPr>
        <w:pStyle w:val="20"/>
        <w:numPr>
          <w:ilvl w:val="0"/>
          <w:numId w:val="15"/>
        </w:numPr>
        <w:shd w:val="clear" w:color="auto" w:fill="auto"/>
        <w:tabs>
          <w:tab w:val="left" w:pos="819"/>
        </w:tabs>
        <w:spacing w:before="0" w:after="0" w:line="413" w:lineRule="exact"/>
        <w:ind w:firstLine="440"/>
        <w:jc w:val="both"/>
      </w:pPr>
      <w:r>
        <w:rPr>
          <w:lang w:val="en-US" w:eastAsia="en-US" w:bidi="en-US"/>
        </w:rPr>
        <w:t>Andersen CA, Holden S, Vela J, Rathleff MS, Jensen MB. Point-of-Care Ultrasound in General Practice: A Systematic Review. Ann Fam Med. 2019 Jan;17(1):61-69. doi: 10.1370/afm.2330. PM</w:t>
      </w:r>
      <w:r>
        <w:rPr>
          <w:rStyle w:val="27"/>
          <w:lang w:val="en-US" w:eastAsia="en-US" w:bidi="en-US"/>
        </w:rPr>
        <w:t>ID</w:t>
      </w:r>
      <w:r>
        <w:rPr>
          <w:lang w:val="en-US" w:eastAsia="en-US" w:bidi="en-US"/>
        </w:rPr>
        <w:t>: 30670398; PMCID: PMC6342599.</w:t>
      </w:r>
    </w:p>
    <w:p w14:paraId="0F250D5D" w14:textId="77777777" w:rsidR="008D267F" w:rsidRDefault="00D379EB">
      <w:pPr>
        <w:pStyle w:val="20"/>
        <w:numPr>
          <w:ilvl w:val="0"/>
          <w:numId w:val="15"/>
        </w:numPr>
        <w:shd w:val="clear" w:color="auto" w:fill="auto"/>
        <w:tabs>
          <w:tab w:val="left" w:pos="890"/>
        </w:tabs>
        <w:spacing w:before="0" w:after="0" w:line="413" w:lineRule="exact"/>
        <w:ind w:firstLine="440"/>
        <w:jc w:val="both"/>
      </w:pPr>
      <w:r>
        <w:rPr>
          <w:lang w:val="en-US" w:eastAsia="en-US" w:bidi="en-US"/>
        </w:rPr>
        <w:t>Yama</w:t>
      </w:r>
      <w:r>
        <w:rPr>
          <w:lang w:val="en-US" w:eastAsia="en-US" w:bidi="en-US"/>
        </w:rPr>
        <w:t>moto K. et al. Evaluation of risk factors for perforated peptic ulcer //BMC gastroenterology.</w:t>
      </w:r>
    </w:p>
    <w:p w14:paraId="1B7E6794" w14:textId="77777777" w:rsidR="008D267F" w:rsidRDefault="00D379EB">
      <w:pPr>
        <w:pStyle w:val="20"/>
        <w:shd w:val="clear" w:color="auto" w:fill="auto"/>
        <w:spacing w:before="0" w:after="0" w:line="413" w:lineRule="exact"/>
        <w:ind w:left="780" w:firstLine="0"/>
        <w:sectPr w:rsidR="008D267F">
          <w:footerReference w:type="even" r:id="rId12"/>
          <w:footerReference w:type="default" r:id="rId13"/>
          <w:pgSz w:w="11900" w:h="16840"/>
          <w:pgMar w:top="1183" w:right="610" w:bottom="1703" w:left="912" w:header="0" w:footer="3" w:gutter="0"/>
          <w:cols w:space="720"/>
          <w:noEndnote/>
          <w:titlePg/>
          <w:docGrid w:linePitch="360"/>
        </w:sectPr>
      </w:pPr>
      <w:r>
        <w:rPr>
          <w:lang w:val="en-US" w:eastAsia="en-US" w:bidi="en-US"/>
        </w:rPr>
        <w:t xml:space="preserve">- 2018. - </w:t>
      </w:r>
      <w:r>
        <w:t xml:space="preserve">Т. </w:t>
      </w:r>
      <w:r>
        <w:rPr>
          <w:lang w:val="en-US" w:eastAsia="en-US" w:bidi="en-US"/>
        </w:rPr>
        <w:t xml:space="preserve">18. - №. 1. - </w:t>
      </w:r>
      <w:r>
        <w:t xml:space="preserve">С. </w:t>
      </w:r>
      <w:r>
        <w:rPr>
          <w:lang w:val="en-US" w:eastAsia="en-US" w:bidi="en-US"/>
        </w:rPr>
        <w:t>1-8.</w:t>
      </w:r>
    </w:p>
    <w:p w14:paraId="5B58547B" w14:textId="77777777" w:rsidR="008D267F" w:rsidRDefault="00D379EB">
      <w:pPr>
        <w:pStyle w:val="20"/>
        <w:numPr>
          <w:ilvl w:val="0"/>
          <w:numId w:val="17"/>
        </w:numPr>
        <w:shd w:val="clear" w:color="auto" w:fill="auto"/>
        <w:tabs>
          <w:tab w:val="left" w:pos="612"/>
        </w:tabs>
        <w:spacing w:before="0" w:after="0" w:line="413" w:lineRule="exact"/>
        <w:ind w:left="240" w:firstLine="0"/>
        <w:jc w:val="both"/>
      </w:pPr>
      <w:r>
        <w:lastRenderedPageBreak/>
        <w:t xml:space="preserve">Захарова М.А. - врач-хирург, член </w:t>
      </w:r>
      <w:r>
        <w:t>Российского общества хирургов</w:t>
      </w:r>
    </w:p>
    <w:p w14:paraId="66ADE9F8" w14:textId="77777777" w:rsidR="008D267F" w:rsidRDefault="00D379EB">
      <w:pPr>
        <w:pStyle w:val="20"/>
        <w:numPr>
          <w:ilvl w:val="0"/>
          <w:numId w:val="17"/>
        </w:numPr>
        <w:shd w:val="clear" w:color="auto" w:fill="auto"/>
        <w:tabs>
          <w:tab w:val="left" w:pos="612"/>
        </w:tabs>
        <w:spacing w:before="0" w:after="0" w:line="413" w:lineRule="exact"/>
        <w:ind w:left="240" w:firstLine="0"/>
        <w:jc w:val="both"/>
      </w:pPr>
      <w:r>
        <w:t>Ивахов Г.Б.- кандидат медицинских наук, член Российского общества хирургов</w:t>
      </w:r>
    </w:p>
    <w:p w14:paraId="38F5AF87" w14:textId="77777777" w:rsidR="008D267F" w:rsidRDefault="00D379EB">
      <w:pPr>
        <w:pStyle w:val="20"/>
        <w:numPr>
          <w:ilvl w:val="0"/>
          <w:numId w:val="17"/>
        </w:numPr>
        <w:shd w:val="clear" w:color="auto" w:fill="auto"/>
        <w:tabs>
          <w:tab w:val="left" w:pos="612"/>
        </w:tabs>
        <w:spacing w:before="0" w:after="0" w:line="413" w:lineRule="exact"/>
        <w:ind w:left="240" w:firstLine="0"/>
        <w:jc w:val="both"/>
      </w:pPr>
      <w:r>
        <w:t>Карсанов А.М. - кандидат медицинских наук, член Российского общества хирургов</w:t>
      </w:r>
    </w:p>
    <w:p w14:paraId="445B9F1E" w14:textId="77777777" w:rsidR="008D267F" w:rsidRDefault="00D379EB">
      <w:pPr>
        <w:pStyle w:val="20"/>
        <w:numPr>
          <w:ilvl w:val="0"/>
          <w:numId w:val="17"/>
        </w:numPr>
        <w:shd w:val="clear" w:color="auto" w:fill="auto"/>
        <w:tabs>
          <w:tab w:val="left" w:pos="612"/>
        </w:tabs>
        <w:spacing w:before="0" w:after="0" w:line="413" w:lineRule="exact"/>
        <w:ind w:left="240" w:firstLine="0"/>
        <w:jc w:val="both"/>
      </w:pPr>
      <w:r>
        <w:t>Коровин А.Я. - доктор медицинских наук, профессор, член Российского общес</w:t>
      </w:r>
      <w:r>
        <w:t>тва хирургов</w:t>
      </w:r>
    </w:p>
    <w:p w14:paraId="09F409E8" w14:textId="77777777" w:rsidR="008D267F" w:rsidRDefault="00D379EB">
      <w:pPr>
        <w:pStyle w:val="20"/>
        <w:numPr>
          <w:ilvl w:val="0"/>
          <w:numId w:val="17"/>
        </w:numPr>
        <w:shd w:val="clear" w:color="auto" w:fill="auto"/>
        <w:tabs>
          <w:tab w:val="left" w:pos="612"/>
        </w:tabs>
        <w:spacing w:before="0" w:after="0" w:line="413" w:lineRule="exact"/>
        <w:ind w:firstLine="240"/>
      </w:pPr>
      <w:r>
        <w:t>Луцевич О.Э. - член-корреспондент РАН, доктор медицинских наук, профессор, член правления Российского общества хирургов</w:t>
      </w:r>
    </w:p>
    <w:p w14:paraId="722CD21C" w14:textId="77777777" w:rsidR="008D267F" w:rsidRDefault="00D379EB">
      <w:pPr>
        <w:pStyle w:val="20"/>
        <w:numPr>
          <w:ilvl w:val="0"/>
          <w:numId w:val="17"/>
        </w:numPr>
        <w:shd w:val="clear" w:color="auto" w:fill="auto"/>
        <w:tabs>
          <w:tab w:val="left" w:pos="612"/>
        </w:tabs>
        <w:spacing w:before="0" w:after="0" w:line="413" w:lineRule="exact"/>
        <w:ind w:firstLine="240"/>
      </w:pPr>
      <w:r>
        <w:t>Натальский А.А. - доктор медицинских наук, профессор, член Российского общества хирургов</w:t>
      </w:r>
    </w:p>
    <w:p w14:paraId="3C856B4B" w14:textId="77777777" w:rsidR="008D267F" w:rsidRDefault="00D379EB">
      <w:pPr>
        <w:pStyle w:val="20"/>
        <w:numPr>
          <w:ilvl w:val="0"/>
          <w:numId w:val="17"/>
        </w:numPr>
        <w:shd w:val="clear" w:color="auto" w:fill="auto"/>
        <w:tabs>
          <w:tab w:val="left" w:pos="612"/>
        </w:tabs>
        <w:spacing w:before="0" w:after="0" w:line="413" w:lineRule="exact"/>
        <w:ind w:left="240" w:firstLine="0"/>
        <w:jc w:val="both"/>
      </w:pPr>
      <w:r>
        <w:t>Оловянный В.Е. - доктор медицински</w:t>
      </w:r>
      <w:r>
        <w:t>х наук, член Российского общества хирургов</w:t>
      </w:r>
    </w:p>
    <w:p w14:paraId="6571DE1B" w14:textId="77777777" w:rsidR="008D267F" w:rsidRDefault="00D379EB">
      <w:pPr>
        <w:pStyle w:val="20"/>
        <w:numPr>
          <w:ilvl w:val="0"/>
          <w:numId w:val="17"/>
        </w:numPr>
        <w:shd w:val="clear" w:color="auto" w:fill="auto"/>
        <w:tabs>
          <w:tab w:val="left" w:pos="612"/>
        </w:tabs>
        <w:spacing w:before="0" w:after="0" w:line="413" w:lineRule="exact"/>
        <w:ind w:left="240" w:firstLine="0"/>
        <w:jc w:val="both"/>
      </w:pPr>
      <w:r>
        <w:t>Панин С.И. - доктор медицинских наук, профессор, член Российского общества хирургов</w:t>
      </w:r>
    </w:p>
    <w:p w14:paraId="5C62A50C" w14:textId="77777777" w:rsidR="008D267F" w:rsidRDefault="00D379EB">
      <w:pPr>
        <w:pStyle w:val="20"/>
        <w:numPr>
          <w:ilvl w:val="0"/>
          <w:numId w:val="17"/>
        </w:numPr>
        <w:shd w:val="clear" w:color="auto" w:fill="auto"/>
        <w:tabs>
          <w:tab w:val="left" w:pos="612"/>
        </w:tabs>
        <w:spacing w:before="0" w:after="0" w:line="413" w:lineRule="exact"/>
        <w:ind w:firstLine="240"/>
      </w:pPr>
      <w:r>
        <w:t>Прудков М.И. - доктор медицинских наук, профессор, член правления Российского общества хирургов</w:t>
      </w:r>
    </w:p>
    <w:p w14:paraId="4F62A522" w14:textId="77777777" w:rsidR="008D267F" w:rsidRDefault="00D379EB">
      <w:pPr>
        <w:pStyle w:val="20"/>
        <w:numPr>
          <w:ilvl w:val="0"/>
          <w:numId w:val="17"/>
        </w:numPr>
        <w:shd w:val="clear" w:color="auto" w:fill="auto"/>
        <w:tabs>
          <w:tab w:val="left" w:pos="618"/>
        </w:tabs>
        <w:spacing w:before="0" w:after="0" w:line="413" w:lineRule="exact"/>
        <w:ind w:firstLine="240"/>
      </w:pPr>
      <w:r>
        <w:t xml:space="preserve">Сажин В.П. - доктор </w:t>
      </w:r>
      <w:r>
        <w:t>медицинских наук, профессор, член правления Российского общества хирургов. Руководитель рабочей группы</w:t>
      </w:r>
    </w:p>
    <w:p w14:paraId="1665F926" w14:textId="77777777" w:rsidR="008D267F" w:rsidRDefault="00D379EB">
      <w:pPr>
        <w:pStyle w:val="20"/>
        <w:numPr>
          <w:ilvl w:val="0"/>
          <w:numId w:val="17"/>
        </w:numPr>
        <w:shd w:val="clear" w:color="auto" w:fill="auto"/>
        <w:tabs>
          <w:tab w:val="left" w:pos="690"/>
        </w:tabs>
        <w:spacing w:before="0" w:after="0" w:line="413" w:lineRule="exact"/>
        <w:ind w:left="240" w:firstLine="0"/>
        <w:jc w:val="both"/>
      </w:pPr>
      <w:r>
        <w:t>Сажин И.В. - кандидат медицинских наук, доцент, член Российского общества хирургов</w:t>
      </w:r>
    </w:p>
    <w:p w14:paraId="6113DA94" w14:textId="77777777" w:rsidR="008D267F" w:rsidRDefault="00D379EB">
      <w:pPr>
        <w:pStyle w:val="20"/>
        <w:numPr>
          <w:ilvl w:val="0"/>
          <w:numId w:val="17"/>
        </w:numPr>
        <w:shd w:val="clear" w:color="auto" w:fill="auto"/>
        <w:tabs>
          <w:tab w:val="left" w:pos="618"/>
        </w:tabs>
        <w:spacing w:before="0" w:after="0" w:line="413" w:lineRule="exact"/>
        <w:ind w:firstLine="240"/>
      </w:pPr>
      <w:r>
        <w:t>Совцов С.А. - доктор медицинских наук, профессор, член правления Росси</w:t>
      </w:r>
      <w:r>
        <w:t>йского общества хирургов</w:t>
      </w:r>
    </w:p>
    <w:p w14:paraId="51B54D4F" w14:textId="77777777" w:rsidR="008D267F" w:rsidRDefault="00D379EB">
      <w:pPr>
        <w:pStyle w:val="20"/>
        <w:numPr>
          <w:ilvl w:val="0"/>
          <w:numId w:val="17"/>
        </w:numPr>
        <w:shd w:val="clear" w:color="auto" w:fill="auto"/>
        <w:tabs>
          <w:tab w:val="left" w:pos="690"/>
        </w:tabs>
        <w:spacing w:before="0" w:after="0" w:line="413" w:lineRule="exact"/>
        <w:ind w:left="240" w:firstLine="0"/>
        <w:jc w:val="both"/>
      </w:pPr>
      <w:r>
        <w:t>Тарасенко С.В. - доктор медицинских наук, профессор, член Российского общества хирургов</w:t>
      </w:r>
    </w:p>
    <w:p w14:paraId="3363BEF8" w14:textId="77777777" w:rsidR="008D267F" w:rsidRDefault="00D379EB">
      <w:pPr>
        <w:pStyle w:val="20"/>
        <w:numPr>
          <w:ilvl w:val="0"/>
          <w:numId w:val="17"/>
        </w:numPr>
        <w:shd w:val="clear" w:color="auto" w:fill="auto"/>
        <w:tabs>
          <w:tab w:val="left" w:pos="612"/>
        </w:tabs>
        <w:spacing w:before="0" w:after="0" w:line="413" w:lineRule="exact"/>
        <w:ind w:firstLine="240"/>
      </w:pPr>
      <w:r>
        <w:t>Федоров А.В. - доктор медицинских наук, профессор, генеральный секретарь Российского общества хирургов</w:t>
      </w:r>
    </w:p>
    <w:p w14:paraId="14A1FFD2" w14:textId="77777777" w:rsidR="008D267F" w:rsidRDefault="00D379EB">
      <w:pPr>
        <w:pStyle w:val="20"/>
        <w:numPr>
          <w:ilvl w:val="0"/>
          <w:numId w:val="17"/>
        </w:numPr>
        <w:shd w:val="clear" w:color="auto" w:fill="auto"/>
        <w:tabs>
          <w:tab w:val="left" w:pos="618"/>
        </w:tabs>
        <w:spacing w:before="0" w:after="0" w:line="413" w:lineRule="exact"/>
        <w:ind w:firstLine="240"/>
      </w:pPr>
      <w:r>
        <w:t>Хрипун А.И. - доктор медицинских наук, п</w:t>
      </w:r>
      <w:r>
        <w:t>рофессор, член правления Российского общества хирургов</w:t>
      </w:r>
    </w:p>
    <w:p w14:paraId="25DFD8F5" w14:textId="77777777" w:rsidR="008D267F" w:rsidRDefault="00D379EB">
      <w:pPr>
        <w:pStyle w:val="20"/>
        <w:numPr>
          <w:ilvl w:val="0"/>
          <w:numId w:val="17"/>
        </w:numPr>
        <w:shd w:val="clear" w:color="auto" w:fill="auto"/>
        <w:tabs>
          <w:tab w:val="left" w:pos="618"/>
        </w:tabs>
        <w:spacing w:before="0" w:after="378" w:line="413" w:lineRule="exact"/>
        <w:ind w:firstLine="240"/>
      </w:pPr>
      <w:r>
        <w:t>Юдин В.А. - доктор медицинских наук, профессор, член правления Российского общества хирургов.</w:t>
      </w:r>
    </w:p>
    <w:p w14:paraId="1792F54A" w14:textId="77777777" w:rsidR="008D267F" w:rsidRDefault="00D379EB">
      <w:pPr>
        <w:pStyle w:val="20"/>
        <w:shd w:val="clear" w:color="auto" w:fill="auto"/>
        <w:spacing w:before="0" w:after="0" w:line="240" w:lineRule="exact"/>
        <w:ind w:left="500" w:firstLine="0"/>
        <w:sectPr w:rsidR="008D267F">
          <w:headerReference w:type="default" r:id="rId14"/>
          <w:footerReference w:type="even" r:id="rId15"/>
          <w:footerReference w:type="default" r:id="rId16"/>
          <w:headerReference w:type="first" r:id="rId17"/>
          <w:footerReference w:type="first" r:id="rId18"/>
          <w:pgSz w:w="11900" w:h="16840"/>
          <w:pgMar w:top="2429" w:right="625" w:bottom="2429" w:left="916" w:header="0" w:footer="3" w:gutter="0"/>
          <w:cols w:space="720"/>
          <w:noEndnote/>
          <w:titlePg/>
          <w:docGrid w:linePitch="360"/>
        </w:sectPr>
      </w:pPr>
      <w:r>
        <w:t>Конфликт интересов отсутствует</w:t>
      </w:r>
    </w:p>
    <w:p w14:paraId="7BD8D9E4" w14:textId="77777777" w:rsidR="008D267F" w:rsidRDefault="00D379EB">
      <w:pPr>
        <w:pStyle w:val="60"/>
        <w:shd w:val="clear" w:color="auto" w:fill="auto"/>
        <w:ind w:firstLine="540"/>
      </w:pPr>
      <w:r>
        <w:rPr>
          <w:rStyle w:val="61"/>
        </w:rPr>
        <w:lastRenderedPageBreak/>
        <w:t>Экспертная группа п</w:t>
      </w:r>
      <w:r>
        <w:rPr>
          <w:rStyle w:val="61"/>
        </w:rPr>
        <w:t xml:space="preserve">роводила разработку клинических рекомендаций согласно приказу Министерства Здравоохранения Российской Федерации от 28 февраля 2019 г. № 103н. </w:t>
      </w:r>
      <w:r>
        <w:t>«Об утверждении порядка и сроков разработки клинических рекомендаций, их пересмотра, типовой формы клинических рек</w:t>
      </w:r>
      <w:r>
        <w:t>омендаций и требований к их структуре, составу и научной обоснованности, включаемой в клинические рекомендации информации»».</w:t>
      </w:r>
    </w:p>
    <w:p w14:paraId="492C0101" w14:textId="77777777" w:rsidR="008D267F" w:rsidRDefault="00D379EB">
      <w:pPr>
        <w:pStyle w:val="30"/>
        <w:shd w:val="clear" w:color="auto" w:fill="auto"/>
        <w:spacing w:line="413" w:lineRule="exact"/>
        <w:ind w:firstLine="540"/>
        <w:jc w:val="both"/>
      </w:pPr>
      <w:r>
        <w:t>Целевая аудитория клинических рекомендаций:</w:t>
      </w:r>
    </w:p>
    <w:p w14:paraId="382F62E6" w14:textId="77777777" w:rsidR="008D267F" w:rsidRDefault="00D379EB">
      <w:pPr>
        <w:pStyle w:val="20"/>
        <w:numPr>
          <w:ilvl w:val="0"/>
          <w:numId w:val="18"/>
        </w:numPr>
        <w:shd w:val="clear" w:color="auto" w:fill="auto"/>
        <w:tabs>
          <w:tab w:val="left" w:pos="856"/>
        </w:tabs>
        <w:spacing w:before="0" w:after="0" w:line="413" w:lineRule="exact"/>
        <w:ind w:firstLine="540"/>
        <w:jc w:val="both"/>
      </w:pPr>
      <w:r>
        <w:t>Врачи-хирурги</w:t>
      </w:r>
    </w:p>
    <w:p w14:paraId="0CF1DBBD" w14:textId="77777777" w:rsidR="008D267F" w:rsidRDefault="00D379EB">
      <w:pPr>
        <w:pStyle w:val="20"/>
        <w:numPr>
          <w:ilvl w:val="0"/>
          <w:numId w:val="18"/>
        </w:numPr>
        <w:shd w:val="clear" w:color="auto" w:fill="auto"/>
        <w:tabs>
          <w:tab w:val="left" w:pos="880"/>
        </w:tabs>
        <w:spacing w:before="0" w:after="0" w:line="413" w:lineRule="exact"/>
        <w:ind w:firstLine="540"/>
        <w:jc w:val="both"/>
      </w:pPr>
      <w:r>
        <w:t>Врачи-анестезиологи-реаниматологи</w:t>
      </w:r>
    </w:p>
    <w:p w14:paraId="35878E65" w14:textId="77777777" w:rsidR="008D267F" w:rsidRDefault="00D379EB">
      <w:pPr>
        <w:pStyle w:val="20"/>
        <w:numPr>
          <w:ilvl w:val="0"/>
          <w:numId w:val="18"/>
        </w:numPr>
        <w:shd w:val="clear" w:color="auto" w:fill="auto"/>
        <w:tabs>
          <w:tab w:val="left" w:pos="880"/>
        </w:tabs>
        <w:spacing w:before="0" w:after="0" w:line="413" w:lineRule="exact"/>
        <w:ind w:firstLine="540"/>
        <w:jc w:val="both"/>
      </w:pPr>
      <w:r>
        <w:t>Врачи-эндоскописты</w:t>
      </w:r>
    </w:p>
    <w:p w14:paraId="2C6E7D07" w14:textId="77777777" w:rsidR="008D267F" w:rsidRDefault="00D379EB">
      <w:pPr>
        <w:pStyle w:val="20"/>
        <w:numPr>
          <w:ilvl w:val="0"/>
          <w:numId w:val="18"/>
        </w:numPr>
        <w:shd w:val="clear" w:color="auto" w:fill="auto"/>
        <w:tabs>
          <w:tab w:val="left" w:pos="880"/>
        </w:tabs>
        <w:spacing w:before="0" w:after="0" w:line="413" w:lineRule="exact"/>
        <w:ind w:firstLine="540"/>
        <w:jc w:val="both"/>
      </w:pPr>
      <w:r>
        <w:t>Врачи-рентгенологи</w:t>
      </w:r>
    </w:p>
    <w:p w14:paraId="25BF4232" w14:textId="77777777" w:rsidR="008D267F" w:rsidRDefault="00D379EB">
      <w:pPr>
        <w:pStyle w:val="20"/>
        <w:numPr>
          <w:ilvl w:val="0"/>
          <w:numId w:val="18"/>
        </w:numPr>
        <w:shd w:val="clear" w:color="auto" w:fill="auto"/>
        <w:tabs>
          <w:tab w:val="left" w:pos="880"/>
        </w:tabs>
        <w:spacing w:before="0" w:after="0" w:line="413" w:lineRule="exact"/>
        <w:ind w:firstLine="540"/>
        <w:jc w:val="both"/>
      </w:pPr>
      <w:r>
        <w:t>Врачи-терапевты</w:t>
      </w:r>
    </w:p>
    <w:p w14:paraId="355B4B09" w14:textId="77777777" w:rsidR="008D267F" w:rsidRDefault="00D379EB">
      <w:pPr>
        <w:pStyle w:val="20"/>
        <w:numPr>
          <w:ilvl w:val="0"/>
          <w:numId w:val="18"/>
        </w:numPr>
        <w:shd w:val="clear" w:color="auto" w:fill="auto"/>
        <w:tabs>
          <w:tab w:val="left" w:pos="880"/>
        </w:tabs>
        <w:spacing w:before="0" w:after="0" w:line="413" w:lineRule="exact"/>
        <w:ind w:firstLine="540"/>
        <w:jc w:val="both"/>
      </w:pPr>
      <w:r>
        <w:t>Врачи-гастроэнтерологи</w:t>
      </w:r>
    </w:p>
    <w:p w14:paraId="0A5A6E11" w14:textId="77777777" w:rsidR="008D267F" w:rsidRDefault="00D379EB">
      <w:pPr>
        <w:pStyle w:val="20"/>
        <w:numPr>
          <w:ilvl w:val="0"/>
          <w:numId w:val="18"/>
        </w:numPr>
        <w:shd w:val="clear" w:color="auto" w:fill="auto"/>
        <w:tabs>
          <w:tab w:val="left" w:pos="880"/>
        </w:tabs>
        <w:spacing w:before="0" w:after="0" w:line="413" w:lineRule="exact"/>
        <w:ind w:firstLine="540"/>
        <w:jc w:val="both"/>
      </w:pPr>
      <w:r>
        <w:t>Клинические ординаторы-хирурги</w:t>
      </w:r>
    </w:p>
    <w:p w14:paraId="4A3D34D4" w14:textId="77777777" w:rsidR="008D267F" w:rsidRDefault="00D379EB">
      <w:pPr>
        <w:pStyle w:val="20"/>
        <w:shd w:val="clear" w:color="auto" w:fill="auto"/>
        <w:spacing w:before="0" w:after="0" w:line="413" w:lineRule="exact"/>
        <w:ind w:firstLine="540"/>
        <w:jc w:val="both"/>
      </w:pPr>
      <w:r>
        <w:t>Для оценки научной обоснованности информации по диагностике и лечению прободной язвы, которая была включена в представленные клинические рекомендации, были использован</w:t>
      </w:r>
      <w:r>
        <w:t>ы единые диагностические шкалы, позволяющие оценить уровень достоверности доказательности (УДД) и уровень убедительности рекомендаций (УУР).</w:t>
      </w:r>
    </w:p>
    <w:p w14:paraId="29207AC4" w14:textId="77777777" w:rsidR="008D267F" w:rsidRDefault="00D379EB">
      <w:pPr>
        <w:pStyle w:val="20"/>
        <w:shd w:val="clear" w:color="auto" w:fill="auto"/>
        <w:spacing w:before="0" w:after="0" w:line="413" w:lineRule="exact"/>
        <w:ind w:firstLine="0"/>
        <w:jc w:val="both"/>
      </w:pPr>
      <w:r>
        <w:rPr>
          <w:rStyle w:val="21"/>
        </w:rPr>
        <w:t xml:space="preserve">Таблица 1. </w:t>
      </w:r>
      <w:r>
        <w:rPr>
          <w:rStyle w:val="28"/>
        </w:rPr>
        <w:t xml:space="preserve">Шкала оценки уровней достоверности доказательств (УДД) для методов диагностики (диагностических </w:t>
      </w:r>
      <w:r>
        <w:t>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9552"/>
      </w:tblGrid>
      <w:tr w:rsidR="008D267F" w14:paraId="445A0BFB" w14:textId="77777777">
        <w:tblPrEx>
          <w:tblCellMar>
            <w:top w:w="0" w:type="dxa"/>
            <w:bottom w:w="0" w:type="dxa"/>
          </w:tblCellMar>
        </w:tblPrEx>
        <w:trPr>
          <w:trHeight w:hRule="exact" w:val="590"/>
          <w:jc w:val="center"/>
        </w:trPr>
        <w:tc>
          <w:tcPr>
            <w:tcW w:w="662" w:type="dxa"/>
            <w:tcBorders>
              <w:top w:val="single" w:sz="4" w:space="0" w:color="auto"/>
              <w:left w:val="single" w:sz="4" w:space="0" w:color="auto"/>
            </w:tcBorders>
            <w:shd w:val="clear" w:color="auto" w:fill="FFFFFF"/>
            <w:vAlign w:val="center"/>
          </w:tcPr>
          <w:p w14:paraId="5E126B32" w14:textId="77777777" w:rsidR="008D267F" w:rsidRDefault="00D379EB">
            <w:pPr>
              <w:pStyle w:val="20"/>
              <w:framePr w:w="10214" w:wrap="notBeside" w:vAnchor="text" w:hAnchor="text" w:xAlign="center" w:y="1"/>
              <w:shd w:val="clear" w:color="auto" w:fill="auto"/>
              <w:spacing w:before="0" w:after="0" w:line="240" w:lineRule="exact"/>
              <w:ind w:firstLine="0"/>
            </w:pPr>
            <w:r>
              <w:t>УДД</w:t>
            </w:r>
          </w:p>
        </w:tc>
        <w:tc>
          <w:tcPr>
            <w:tcW w:w="9552" w:type="dxa"/>
            <w:tcBorders>
              <w:top w:val="single" w:sz="4" w:space="0" w:color="auto"/>
              <w:left w:val="single" w:sz="4" w:space="0" w:color="auto"/>
              <w:right w:val="single" w:sz="4" w:space="0" w:color="auto"/>
            </w:tcBorders>
            <w:shd w:val="clear" w:color="auto" w:fill="FFFFFF"/>
            <w:vAlign w:val="center"/>
          </w:tcPr>
          <w:p w14:paraId="03A74DA3" w14:textId="77777777" w:rsidR="008D267F" w:rsidRDefault="00D379EB">
            <w:pPr>
              <w:pStyle w:val="20"/>
              <w:framePr w:w="10214" w:wrap="notBeside" w:vAnchor="text" w:hAnchor="text" w:xAlign="center" w:y="1"/>
              <w:shd w:val="clear" w:color="auto" w:fill="auto"/>
              <w:spacing w:before="0" w:after="0" w:line="240" w:lineRule="exact"/>
              <w:ind w:firstLine="0"/>
              <w:jc w:val="both"/>
            </w:pPr>
            <w:r>
              <w:t>Расшифровка</w:t>
            </w:r>
          </w:p>
        </w:tc>
      </w:tr>
      <w:tr w:rsidR="008D267F" w14:paraId="2D57AEF4" w14:textId="77777777">
        <w:tblPrEx>
          <w:tblCellMar>
            <w:top w:w="0" w:type="dxa"/>
            <w:bottom w:w="0" w:type="dxa"/>
          </w:tblCellMar>
        </w:tblPrEx>
        <w:trPr>
          <w:trHeight w:hRule="exact" w:val="1406"/>
          <w:jc w:val="center"/>
        </w:trPr>
        <w:tc>
          <w:tcPr>
            <w:tcW w:w="662" w:type="dxa"/>
            <w:tcBorders>
              <w:top w:val="single" w:sz="4" w:space="0" w:color="auto"/>
              <w:left w:val="single" w:sz="4" w:space="0" w:color="auto"/>
            </w:tcBorders>
            <w:shd w:val="clear" w:color="auto" w:fill="FFFFFF"/>
            <w:vAlign w:val="center"/>
          </w:tcPr>
          <w:p w14:paraId="4D8A64A4" w14:textId="77777777" w:rsidR="008D267F" w:rsidRDefault="00D379EB">
            <w:pPr>
              <w:pStyle w:val="20"/>
              <w:framePr w:w="10214" w:wrap="notBeside" w:vAnchor="text" w:hAnchor="text" w:xAlign="center" w:y="1"/>
              <w:shd w:val="clear" w:color="auto" w:fill="auto"/>
              <w:spacing w:before="0" w:after="0" w:line="240" w:lineRule="exact"/>
              <w:ind w:firstLine="0"/>
            </w:pPr>
            <w:r>
              <w:t>1.</w:t>
            </w:r>
          </w:p>
        </w:tc>
        <w:tc>
          <w:tcPr>
            <w:tcW w:w="9552" w:type="dxa"/>
            <w:tcBorders>
              <w:top w:val="single" w:sz="4" w:space="0" w:color="auto"/>
              <w:left w:val="single" w:sz="4" w:space="0" w:color="auto"/>
              <w:right w:val="single" w:sz="4" w:space="0" w:color="auto"/>
            </w:tcBorders>
            <w:shd w:val="clear" w:color="auto" w:fill="FFFFFF"/>
            <w:vAlign w:val="center"/>
          </w:tcPr>
          <w:p w14:paraId="5143B3DB" w14:textId="77777777" w:rsidR="008D267F" w:rsidRDefault="00D379EB">
            <w:pPr>
              <w:pStyle w:val="20"/>
              <w:framePr w:w="10214" w:wrap="notBeside" w:vAnchor="text" w:hAnchor="text" w:xAlign="center" w:y="1"/>
              <w:shd w:val="clear" w:color="auto" w:fill="auto"/>
              <w:spacing w:before="0" w:after="0" w:line="413" w:lineRule="exact"/>
              <w:ind w:firstLine="0"/>
              <w:jc w:val="both"/>
            </w:pPr>
            <w: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8D267F" w14:paraId="769EFE43" w14:textId="77777777">
        <w:tblPrEx>
          <w:tblCellMar>
            <w:top w:w="0" w:type="dxa"/>
            <w:bottom w:w="0" w:type="dxa"/>
          </w:tblCellMar>
        </w:tblPrEx>
        <w:trPr>
          <w:trHeight w:hRule="exact" w:val="1819"/>
          <w:jc w:val="center"/>
        </w:trPr>
        <w:tc>
          <w:tcPr>
            <w:tcW w:w="662" w:type="dxa"/>
            <w:tcBorders>
              <w:top w:val="single" w:sz="4" w:space="0" w:color="auto"/>
              <w:left w:val="single" w:sz="4" w:space="0" w:color="auto"/>
            </w:tcBorders>
            <w:shd w:val="clear" w:color="auto" w:fill="FFFFFF"/>
            <w:vAlign w:val="center"/>
          </w:tcPr>
          <w:p w14:paraId="17DF8AAE" w14:textId="77777777" w:rsidR="008D267F" w:rsidRDefault="00D379EB">
            <w:pPr>
              <w:pStyle w:val="20"/>
              <w:framePr w:w="10214" w:wrap="notBeside" w:vAnchor="text" w:hAnchor="text" w:xAlign="center" w:y="1"/>
              <w:shd w:val="clear" w:color="auto" w:fill="auto"/>
              <w:spacing w:before="0" w:after="0" w:line="240" w:lineRule="exact"/>
              <w:ind w:firstLine="0"/>
            </w:pPr>
            <w:r>
              <w:t>2.</w:t>
            </w:r>
          </w:p>
        </w:tc>
        <w:tc>
          <w:tcPr>
            <w:tcW w:w="9552" w:type="dxa"/>
            <w:tcBorders>
              <w:top w:val="single" w:sz="4" w:space="0" w:color="auto"/>
              <w:left w:val="single" w:sz="4" w:space="0" w:color="auto"/>
              <w:right w:val="single" w:sz="4" w:space="0" w:color="auto"/>
            </w:tcBorders>
            <w:shd w:val="clear" w:color="auto" w:fill="FFFFFF"/>
            <w:vAlign w:val="center"/>
          </w:tcPr>
          <w:p w14:paraId="75D7E5FC" w14:textId="77777777" w:rsidR="008D267F" w:rsidRDefault="00D379EB">
            <w:pPr>
              <w:pStyle w:val="20"/>
              <w:framePr w:w="10214" w:wrap="notBeside" w:vAnchor="text" w:hAnchor="text" w:xAlign="center" w:y="1"/>
              <w:shd w:val="clear" w:color="auto" w:fill="auto"/>
              <w:spacing w:before="0" w:after="0" w:line="408" w:lineRule="exact"/>
              <w:ind w:firstLine="0"/>
              <w:jc w:val="both"/>
            </w:pPr>
            <w:r>
              <w:t xml:space="preserve">Отдельные исследования с контролем </w:t>
            </w:r>
            <w:r>
              <w:t>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8D267F" w14:paraId="102980C2" w14:textId="77777777">
        <w:tblPrEx>
          <w:tblCellMar>
            <w:top w:w="0" w:type="dxa"/>
            <w:bottom w:w="0" w:type="dxa"/>
          </w:tblCellMar>
        </w:tblPrEx>
        <w:trPr>
          <w:trHeight w:hRule="exact" w:val="1406"/>
          <w:jc w:val="center"/>
        </w:trPr>
        <w:tc>
          <w:tcPr>
            <w:tcW w:w="662" w:type="dxa"/>
            <w:tcBorders>
              <w:top w:val="single" w:sz="4" w:space="0" w:color="auto"/>
              <w:left w:val="single" w:sz="4" w:space="0" w:color="auto"/>
            </w:tcBorders>
            <w:shd w:val="clear" w:color="auto" w:fill="FFFFFF"/>
            <w:vAlign w:val="center"/>
          </w:tcPr>
          <w:p w14:paraId="4C8D4B26" w14:textId="77777777" w:rsidR="008D267F" w:rsidRDefault="00D379EB">
            <w:pPr>
              <w:pStyle w:val="20"/>
              <w:framePr w:w="10214" w:wrap="notBeside" w:vAnchor="text" w:hAnchor="text" w:xAlign="center" w:y="1"/>
              <w:shd w:val="clear" w:color="auto" w:fill="auto"/>
              <w:spacing w:before="0" w:after="0" w:line="240" w:lineRule="exact"/>
              <w:ind w:firstLine="0"/>
            </w:pPr>
            <w:r>
              <w:t>3.</w:t>
            </w:r>
          </w:p>
        </w:tc>
        <w:tc>
          <w:tcPr>
            <w:tcW w:w="9552" w:type="dxa"/>
            <w:tcBorders>
              <w:top w:val="single" w:sz="4" w:space="0" w:color="auto"/>
              <w:left w:val="single" w:sz="4" w:space="0" w:color="auto"/>
              <w:right w:val="single" w:sz="4" w:space="0" w:color="auto"/>
            </w:tcBorders>
            <w:shd w:val="clear" w:color="auto" w:fill="FFFFFF"/>
            <w:vAlign w:val="center"/>
          </w:tcPr>
          <w:p w14:paraId="6388BF8D" w14:textId="77777777" w:rsidR="008D267F" w:rsidRDefault="00D379EB">
            <w:pPr>
              <w:pStyle w:val="20"/>
              <w:framePr w:w="10214" w:wrap="notBeside" w:vAnchor="text" w:hAnchor="text" w:xAlign="center" w:y="1"/>
              <w:shd w:val="clear" w:color="auto" w:fill="auto"/>
              <w:spacing w:before="0" w:after="0" w:line="408" w:lineRule="exact"/>
              <w:ind w:firstLine="0"/>
              <w:jc w:val="both"/>
            </w:pPr>
            <w:r>
              <w:t xml:space="preserve">Исследования без </w:t>
            </w:r>
            <w:r>
              <w:t>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8D267F" w14:paraId="36AD9FCB" w14:textId="77777777">
        <w:tblPrEx>
          <w:tblCellMar>
            <w:top w:w="0" w:type="dxa"/>
            <w:bottom w:w="0" w:type="dxa"/>
          </w:tblCellMar>
        </w:tblPrEx>
        <w:trPr>
          <w:trHeight w:hRule="exact" w:val="590"/>
          <w:jc w:val="center"/>
        </w:trPr>
        <w:tc>
          <w:tcPr>
            <w:tcW w:w="662" w:type="dxa"/>
            <w:tcBorders>
              <w:top w:val="single" w:sz="4" w:space="0" w:color="auto"/>
              <w:left w:val="single" w:sz="4" w:space="0" w:color="auto"/>
              <w:bottom w:val="single" w:sz="4" w:space="0" w:color="auto"/>
            </w:tcBorders>
            <w:shd w:val="clear" w:color="auto" w:fill="FFFFFF"/>
            <w:vAlign w:val="center"/>
          </w:tcPr>
          <w:p w14:paraId="233D419C" w14:textId="77777777" w:rsidR="008D267F" w:rsidRDefault="00D379EB">
            <w:pPr>
              <w:pStyle w:val="20"/>
              <w:framePr w:w="10214" w:wrap="notBeside" w:vAnchor="text" w:hAnchor="text" w:xAlign="center" w:y="1"/>
              <w:shd w:val="clear" w:color="auto" w:fill="auto"/>
              <w:spacing w:before="0" w:after="0" w:line="240" w:lineRule="exact"/>
              <w:ind w:firstLine="0"/>
            </w:pPr>
            <w:r>
              <w:rPr>
                <w:rStyle w:val="28"/>
              </w:rPr>
              <w:t>4.</w:t>
            </w:r>
          </w:p>
        </w:tc>
        <w:tc>
          <w:tcPr>
            <w:tcW w:w="9552" w:type="dxa"/>
            <w:tcBorders>
              <w:top w:val="single" w:sz="4" w:space="0" w:color="auto"/>
              <w:left w:val="single" w:sz="4" w:space="0" w:color="auto"/>
              <w:bottom w:val="single" w:sz="4" w:space="0" w:color="auto"/>
              <w:right w:val="single" w:sz="4" w:space="0" w:color="auto"/>
            </w:tcBorders>
            <w:shd w:val="clear" w:color="auto" w:fill="FFFFFF"/>
            <w:vAlign w:val="center"/>
          </w:tcPr>
          <w:p w14:paraId="000ABAD1" w14:textId="77777777" w:rsidR="008D267F" w:rsidRDefault="00D379EB">
            <w:pPr>
              <w:pStyle w:val="20"/>
              <w:framePr w:w="10214" w:wrap="notBeside" w:vAnchor="text" w:hAnchor="text" w:xAlign="center" w:y="1"/>
              <w:shd w:val="clear" w:color="auto" w:fill="auto"/>
              <w:spacing w:before="0" w:after="0" w:line="240" w:lineRule="exact"/>
              <w:ind w:firstLine="0"/>
              <w:jc w:val="both"/>
            </w:pPr>
            <w:r>
              <w:rPr>
                <w:rStyle w:val="28"/>
              </w:rPr>
              <w:t>Несравнительные исследования, описание клинического случая</w:t>
            </w:r>
          </w:p>
        </w:tc>
      </w:tr>
    </w:tbl>
    <w:p w14:paraId="3DD80D9B" w14:textId="77777777" w:rsidR="008D267F" w:rsidRDefault="008D267F">
      <w:pPr>
        <w:framePr w:w="10214" w:wrap="notBeside" w:vAnchor="text" w:hAnchor="text" w:xAlign="center" w:y="1"/>
        <w:rPr>
          <w:sz w:val="2"/>
          <w:szCs w:val="2"/>
        </w:rPr>
      </w:pPr>
    </w:p>
    <w:p w14:paraId="248ED923" w14:textId="77777777" w:rsidR="008D267F" w:rsidRDefault="008D267F">
      <w:pPr>
        <w:rPr>
          <w:sz w:val="2"/>
          <w:szCs w:val="2"/>
        </w:rPr>
      </w:pPr>
    </w:p>
    <w:p w14:paraId="172CE7CA" w14:textId="77777777" w:rsidR="008D267F" w:rsidRDefault="008D267F">
      <w:pPr>
        <w:rPr>
          <w:sz w:val="2"/>
          <w:szCs w:val="2"/>
        </w:rPr>
        <w:sectPr w:rsidR="008D267F">
          <w:pgSz w:w="11900" w:h="16840"/>
          <w:pgMar w:top="1631" w:right="616" w:bottom="1482" w:left="888" w:header="0" w:footer="3" w:gutter="0"/>
          <w:cols w:space="720"/>
          <w:noEndnote/>
          <w:docGrid w:linePitch="360"/>
        </w:sectPr>
      </w:pPr>
    </w:p>
    <w:p w14:paraId="30C4DC38" w14:textId="72E947D6" w:rsidR="008D267F" w:rsidRDefault="00DA044F">
      <w:pPr>
        <w:spacing w:line="360" w:lineRule="exact"/>
      </w:pPr>
      <w:r>
        <w:rPr>
          <w:noProof/>
        </w:rPr>
        <w:lastRenderedPageBreak/>
        <mc:AlternateContent>
          <mc:Choice Requires="wps">
            <w:drawing>
              <wp:anchor distT="0" distB="0" distL="63500" distR="63500" simplePos="0" relativeHeight="251657728" behindDoc="0" locked="0" layoutInCell="1" allowOverlap="1" wp14:anchorId="411CEF32" wp14:editId="5F5FA27C">
                <wp:simplePos x="0" y="0"/>
                <wp:positionH relativeFrom="margin">
                  <wp:posOffset>85090</wp:posOffset>
                </wp:positionH>
                <wp:positionV relativeFrom="paragraph">
                  <wp:posOffset>1270</wp:posOffset>
                </wp:positionV>
                <wp:extent cx="164465" cy="152400"/>
                <wp:effectExtent l="0" t="635" r="0" b="0"/>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776F" w14:textId="77777777" w:rsidR="008D267F" w:rsidRDefault="00D379EB">
                            <w:pPr>
                              <w:pStyle w:val="20"/>
                              <w:shd w:val="clear" w:color="auto" w:fill="auto"/>
                              <w:spacing w:before="0" w:after="0" w:line="240" w:lineRule="exact"/>
                              <w:ind w:firstLine="0"/>
                            </w:pPr>
                            <w:r>
                              <w:rPr>
                                <w:rStyle w:val="2Exact0"/>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CEF32" id="_x0000_t202" coordsize="21600,21600" o:spt="202" path="m,l,21600r21600,l21600,xe">
                <v:stroke joinstyle="miter"/>
                <v:path gradientshapeok="t" o:connecttype="rect"/>
              </v:shapetype>
              <v:shape id="Text Box 12" o:spid="_x0000_s1026" type="#_x0000_t202" style="position:absolute;margin-left:6.7pt;margin-top:.1pt;width:12.95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" filled="f" stroked="f">
                <v:textbox style="mso-fit-shape-to-text:t" inset="0,0,0,0">
                  <w:txbxContent>
                    <w:p w14:paraId="4DE5776F" w14:textId="77777777" w:rsidR="008D267F" w:rsidRDefault="00D379EB">
                      <w:pPr>
                        <w:pStyle w:val="20"/>
                        <w:shd w:val="clear" w:color="auto" w:fill="auto"/>
                        <w:spacing w:before="0" w:after="0" w:line="240" w:lineRule="exact"/>
                        <w:ind w:firstLine="0"/>
                      </w:pPr>
                      <w:r>
                        <w:rPr>
                          <w:rStyle w:val="2Exact0"/>
                        </w:rPr>
                        <w:t>5.</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0E1139EB" wp14:editId="28D740D7">
                <wp:simplePos x="0" y="0"/>
                <wp:positionH relativeFrom="margin">
                  <wp:posOffset>494030</wp:posOffset>
                </wp:positionH>
                <wp:positionV relativeFrom="paragraph">
                  <wp:posOffset>1270</wp:posOffset>
                </wp:positionV>
                <wp:extent cx="4687570" cy="190500"/>
                <wp:effectExtent l="0" t="635" r="0" b="0"/>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6205" w14:textId="77777777" w:rsidR="008D267F" w:rsidRDefault="00D379EB">
                            <w:pPr>
                              <w:pStyle w:val="20"/>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pPr>
                            <w:r>
                              <w:rPr>
                                <w:rStyle w:val="2Exact0"/>
                              </w:rPr>
                              <w:t>Имеется лишь обоснование механизма действия или мнение экспертов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139EB" id="Text Box 13" o:spid="_x0000_s1027" type="#_x0000_t202" style="position:absolute;margin-left:38.9pt;margin-top:.1pt;width:369.1pt;height:1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" filled="f" stroked="f">
                <v:textbox style="mso-fit-shape-to-text:t" inset="0,0,0,0">
                  <w:txbxContent>
                    <w:p w14:paraId="2F566205" w14:textId="77777777" w:rsidR="008D267F" w:rsidRDefault="00D379EB">
                      <w:pPr>
                        <w:pStyle w:val="20"/>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pPr>
                      <w:r>
                        <w:rPr>
                          <w:rStyle w:val="2Exact0"/>
                        </w:rPr>
                        <w:t>Имеется лишь обоснование механизма действия или мнение экспертов</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45E79D4D" wp14:editId="3DE7C041">
                <wp:simplePos x="0" y="0"/>
                <wp:positionH relativeFrom="margin">
                  <wp:posOffset>635</wp:posOffset>
                </wp:positionH>
                <wp:positionV relativeFrom="paragraph">
                  <wp:posOffset>335280</wp:posOffset>
                </wp:positionV>
                <wp:extent cx="6485890" cy="8453755"/>
                <wp:effectExtent l="1270" t="1270" r="0" b="3175"/>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845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62F9A" w14:textId="77777777" w:rsidR="008D267F" w:rsidRDefault="00D379EB">
                            <w:pPr>
                              <w:pStyle w:val="a7"/>
                              <w:shd w:val="clear" w:color="auto" w:fill="auto"/>
                            </w:pPr>
                            <w:r>
                              <w:rPr>
                                <w:rStyle w:val="Exact0"/>
                              </w:rPr>
                              <w:t xml:space="preserve">Таблица 2. </w:t>
                            </w:r>
                            <w:r>
                              <w:rPr>
                                <w:rStyle w:val="Exact1"/>
                              </w:rPr>
                              <w:t xml:space="preserve">Шкала оценки уровней достоверности доказательств (УДД) для методов </w:t>
                            </w:r>
                            <w:r>
                              <w:rPr>
                                <w:rStyle w:val="Exact1"/>
                              </w:rPr>
                              <w:t>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9566"/>
                            </w:tblGrid>
                            <w:tr w:rsidR="008D267F" w14:paraId="73A45F2B" w14:textId="77777777">
                              <w:tblPrEx>
                                <w:tblCellMar>
                                  <w:top w:w="0" w:type="dxa"/>
                                  <w:bottom w:w="0" w:type="dxa"/>
                                </w:tblCellMar>
                              </w:tblPrEx>
                              <w:trPr>
                                <w:trHeight w:hRule="exact" w:val="590"/>
                                <w:jc w:val="center"/>
                              </w:trPr>
                              <w:tc>
                                <w:tcPr>
                                  <w:tcW w:w="648" w:type="dxa"/>
                                  <w:tcBorders>
                                    <w:top w:val="single" w:sz="4" w:space="0" w:color="auto"/>
                                    <w:left w:val="single" w:sz="4" w:space="0" w:color="auto"/>
                                  </w:tcBorders>
                                  <w:shd w:val="clear" w:color="auto" w:fill="FFFFFF"/>
                                  <w:vAlign w:val="center"/>
                                </w:tcPr>
                                <w:p w14:paraId="286D1F35" w14:textId="77777777" w:rsidR="008D267F" w:rsidRDefault="00D379EB">
                                  <w:pPr>
                                    <w:pStyle w:val="20"/>
                                    <w:shd w:val="clear" w:color="auto" w:fill="auto"/>
                                    <w:spacing w:before="0" w:after="0" w:line="240" w:lineRule="exact"/>
                                    <w:ind w:firstLine="0"/>
                                  </w:pPr>
                                  <w:r>
                                    <w:rPr>
                                      <w:rStyle w:val="28"/>
                                    </w:rPr>
                                    <w:t>УДД</w:t>
                                  </w:r>
                                </w:p>
                              </w:tc>
                              <w:tc>
                                <w:tcPr>
                                  <w:tcW w:w="9566" w:type="dxa"/>
                                  <w:tcBorders>
                                    <w:top w:val="single" w:sz="4" w:space="0" w:color="auto"/>
                                    <w:left w:val="single" w:sz="4" w:space="0" w:color="auto"/>
                                    <w:right w:val="single" w:sz="4" w:space="0" w:color="auto"/>
                                  </w:tcBorders>
                                  <w:shd w:val="clear" w:color="auto" w:fill="FFFFFF"/>
                                  <w:vAlign w:val="center"/>
                                </w:tcPr>
                                <w:p w14:paraId="7D52FC42" w14:textId="77777777" w:rsidR="008D267F" w:rsidRDefault="00D379EB">
                                  <w:pPr>
                                    <w:pStyle w:val="20"/>
                                    <w:shd w:val="clear" w:color="auto" w:fill="auto"/>
                                    <w:spacing w:before="0" w:after="0" w:line="240" w:lineRule="exact"/>
                                    <w:ind w:firstLine="0"/>
                                    <w:jc w:val="both"/>
                                  </w:pPr>
                                  <w:r>
                                    <w:rPr>
                                      <w:rStyle w:val="28"/>
                                    </w:rPr>
                                    <w:t>Расшифровка</w:t>
                                  </w:r>
                                </w:p>
                              </w:tc>
                            </w:tr>
                            <w:tr w:rsidR="008D267F" w14:paraId="41491E57" w14:textId="77777777">
                              <w:tblPrEx>
                                <w:tblCellMar>
                                  <w:top w:w="0" w:type="dxa"/>
                                  <w:bottom w:w="0" w:type="dxa"/>
                                </w:tblCellMar>
                              </w:tblPrEx>
                              <w:trPr>
                                <w:trHeight w:hRule="exact" w:val="994"/>
                                <w:jc w:val="center"/>
                              </w:trPr>
                              <w:tc>
                                <w:tcPr>
                                  <w:tcW w:w="648" w:type="dxa"/>
                                  <w:tcBorders>
                                    <w:top w:val="single" w:sz="4" w:space="0" w:color="auto"/>
                                    <w:left w:val="single" w:sz="4" w:space="0" w:color="auto"/>
                                  </w:tcBorders>
                                  <w:shd w:val="clear" w:color="auto" w:fill="FFFFFF"/>
                                  <w:vAlign w:val="center"/>
                                </w:tcPr>
                                <w:p w14:paraId="03E3E3BE" w14:textId="77777777" w:rsidR="008D267F" w:rsidRDefault="00D379EB">
                                  <w:pPr>
                                    <w:pStyle w:val="20"/>
                                    <w:shd w:val="clear" w:color="auto" w:fill="auto"/>
                                    <w:spacing w:before="0" w:after="0" w:line="240" w:lineRule="exact"/>
                                    <w:ind w:firstLine="0"/>
                                  </w:pPr>
                                  <w:r>
                                    <w:rPr>
                                      <w:rStyle w:val="28"/>
                                    </w:rPr>
                                    <w:t>1.</w:t>
                                  </w:r>
                                </w:p>
                              </w:tc>
                              <w:tc>
                                <w:tcPr>
                                  <w:tcW w:w="9566" w:type="dxa"/>
                                  <w:tcBorders>
                                    <w:top w:val="single" w:sz="4" w:space="0" w:color="auto"/>
                                    <w:left w:val="single" w:sz="4" w:space="0" w:color="auto"/>
                                    <w:right w:val="single" w:sz="4" w:space="0" w:color="auto"/>
                                  </w:tcBorders>
                                  <w:shd w:val="clear" w:color="auto" w:fill="FFFFFF"/>
                                  <w:vAlign w:val="center"/>
                                </w:tcPr>
                                <w:p w14:paraId="58A4B1E2" w14:textId="77777777" w:rsidR="008D267F" w:rsidRDefault="00D379EB">
                                  <w:pPr>
                                    <w:pStyle w:val="20"/>
                                    <w:shd w:val="clear" w:color="auto" w:fill="auto"/>
                                    <w:spacing w:before="0" w:after="0" w:line="418" w:lineRule="exact"/>
                                    <w:ind w:firstLine="0"/>
                                    <w:jc w:val="both"/>
                                  </w:pPr>
                                  <w:r>
                                    <w:rPr>
                                      <w:rStyle w:val="28"/>
                                    </w:rPr>
                                    <w:t>Систематический обзор рандомизированных клинических исследований с применением мета-анализа</w:t>
                                  </w:r>
                                </w:p>
                              </w:tc>
                            </w:tr>
                            <w:tr w:rsidR="008D267F" w14:paraId="6527D10B" w14:textId="77777777">
                              <w:tblPrEx>
                                <w:tblCellMar>
                                  <w:top w:w="0" w:type="dxa"/>
                                  <w:bottom w:w="0" w:type="dxa"/>
                                </w:tblCellMar>
                              </w:tblPrEx>
                              <w:trPr>
                                <w:trHeight w:hRule="exact" w:val="1406"/>
                                <w:jc w:val="center"/>
                              </w:trPr>
                              <w:tc>
                                <w:tcPr>
                                  <w:tcW w:w="648" w:type="dxa"/>
                                  <w:tcBorders>
                                    <w:top w:val="single" w:sz="4" w:space="0" w:color="auto"/>
                                    <w:left w:val="single" w:sz="4" w:space="0" w:color="auto"/>
                                  </w:tcBorders>
                                  <w:shd w:val="clear" w:color="auto" w:fill="FFFFFF"/>
                                  <w:vAlign w:val="center"/>
                                </w:tcPr>
                                <w:p w14:paraId="2D1DD762" w14:textId="77777777" w:rsidR="008D267F" w:rsidRDefault="00D379EB">
                                  <w:pPr>
                                    <w:pStyle w:val="20"/>
                                    <w:shd w:val="clear" w:color="auto" w:fill="auto"/>
                                    <w:spacing w:before="0" w:after="0" w:line="240" w:lineRule="exact"/>
                                    <w:ind w:firstLine="0"/>
                                  </w:pPr>
                                  <w:r>
                                    <w:rPr>
                                      <w:rStyle w:val="28"/>
                                    </w:rPr>
                                    <w:t>2.</w:t>
                                  </w:r>
                                </w:p>
                              </w:tc>
                              <w:tc>
                                <w:tcPr>
                                  <w:tcW w:w="9566" w:type="dxa"/>
                                  <w:tcBorders>
                                    <w:top w:val="single" w:sz="4" w:space="0" w:color="auto"/>
                                    <w:left w:val="single" w:sz="4" w:space="0" w:color="auto"/>
                                    <w:right w:val="single" w:sz="4" w:space="0" w:color="auto"/>
                                  </w:tcBorders>
                                  <w:shd w:val="clear" w:color="auto" w:fill="FFFFFF"/>
                                  <w:vAlign w:val="center"/>
                                </w:tcPr>
                                <w:p w14:paraId="6CDC9407" w14:textId="77777777" w:rsidR="008D267F" w:rsidRDefault="00D379EB">
                                  <w:pPr>
                                    <w:pStyle w:val="20"/>
                                    <w:shd w:val="clear" w:color="auto" w:fill="auto"/>
                                    <w:spacing w:before="0" w:after="0" w:line="418" w:lineRule="exact"/>
                                    <w:ind w:firstLine="0"/>
                                    <w:jc w:val="both"/>
                                  </w:pPr>
                                  <w:r>
                                    <w:rPr>
                                      <w:rStyle w:val="28"/>
                                    </w:rPr>
                                    <w:t xml:space="preserve">Отдельные </w:t>
                                  </w:r>
                                  <w:r>
                                    <w:rPr>
                                      <w:rStyle w:val="28"/>
                                    </w:rPr>
                                    <w:t>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8D267F" w14:paraId="67EE3208" w14:textId="77777777">
                              <w:tblPrEx>
                                <w:tblCellMar>
                                  <w:top w:w="0" w:type="dxa"/>
                                  <w:bottom w:w="0" w:type="dxa"/>
                                </w:tblCellMar>
                              </w:tblPrEx>
                              <w:trPr>
                                <w:trHeight w:hRule="exact" w:val="576"/>
                                <w:jc w:val="center"/>
                              </w:trPr>
                              <w:tc>
                                <w:tcPr>
                                  <w:tcW w:w="648" w:type="dxa"/>
                                  <w:tcBorders>
                                    <w:top w:val="single" w:sz="4" w:space="0" w:color="auto"/>
                                    <w:left w:val="single" w:sz="4" w:space="0" w:color="auto"/>
                                  </w:tcBorders>
                                  <w:shd w:val="clear" w:color="auto" w:fill="FFFFFF"/>
                                  <w:vAlign w:val="center"/>
                                </w:tcPr>
                                <w:p w14:paraId="438B809E" w14:textId="77777777" w:rsidR="008D267F" w:rsidRDefault="00D379EB">
                                  <w:pPr>
                                    <w:pStyle w:val="20"/>
                                    <w:shd w:val="clear" w:color="auto" w:fill="auto"/>
                                    <w:spacing w:before="0" w:after="0" w:line="240" w:lineRule="exact"/>
                                    <w:ind w:firstLine="0"/>
                                  </w:pPr>
                                  <w:r>
                                    <w:rPr>
                                      <w:rStyle w:val="28"/>
                                    </w:rPr>
                                    <w:t>3.</w:t>
                                  </w:r>
                                </w:p>
                              </w:tc>
                              <w:tc>
                                <w:tcPr>
                                  <w:tcW w:w="9566" w:type="dxa"/>
                                  <w:tcBorders>
                                    <w:top w:val="single" w:sz="4" w:space="0" w:color="auto"/>
                                    <w:left w:val="single" w:sz="4" w:space="0" w:color="auto"/>
                                    <w:right w:val="single" w:sz="4" w:space="0" w:color="auto"/>
                                  </w:tcBorders>
                                  <w:shd w:val="clear" w:color="auto" w:fill="FFFFFF"/>
                                  <w:vAlign w:val="center"/>
                                </w:tcPr>
                                <w:p w14:paraId="59D1FD45" w14:textId="77777777" w:rsidR="008D267F" w:rsidRDefault="00D379EB">
                                  <w:pPr>
                                    <w:pStyle w:val="20"/>
                                    <w:shd w:val="clear" w:color="auto" w:fill="auto"/>
                                    <w:spacing w:before="0" w:after="0" w:line="240" w:lineRule="exact"/>
                                    <w:ind w:firstLine="0"/>
                                    <w:jc w:val="both"/>
                                  </w:pPr>
                                  <w:r>
                                    <w:rPr>
                                      <w:rStyle w:val="28"/>
                                    </w:rPr>
                                    <w:t xml:space="preserve">Нерандомизированные сравнительные исследования, в том числе </w:t>
                                  </w:r>
                                  <w:r>
                                    <w:rPr>
                                      <w:rStyle w:val="28"/>
                                    </w:rPr>
                                    <w:t>когортные исследования</w:t>
                                  </w:r>
                                </w:p>
                              </w:tc>
                            </w:tr>
                            <w:tr w:rsidR="008D267F" w14:paraId="4245DE6C" w14:textId="77777777">
                              <w:tblPrEx>
                                <w:tblCellMar>
                                  <w:top w:w="0" w:type="dxa"/>
                                  <w:bottom w:w="0" w:type="dxa"/>
                                </w:tblCellMar>
                              </w:tblPrEx>
                              <w:trPr>
                                <w:trHeight w:hRule="exact" w:val="994"/>
                                <w:jc w:val="center"/>
                              </w:trPr>
                              <w:tc>
                                <w:tcPr>
                                  <w:tcW w:w="648" w:type="dxa"/>
                                  <w:tcBorders>
                                    <w:top w:val="single" w:sz="4" w:space="0" w:color="auto"/>
                                    <w:left w:val="single" w:sz="4" w:space="0" w:color="auto"/>
                                  </w:tcBorders>
                                  <w:shd w:val="clear" w:color="auto" w:fill="FFFFFF"/>
                                  <w:vAlign w:val="center"/>
                                </w:tcPr>
                                <w:p w14:paraId="38024150" w14:textId="77777777" w:rsidR="008D267F" w:rsidRDefault="00D379EB">
                                  <w:pPr>
                                    <w:pStyle w:val="20"/>
                                    <w:shd w:val="clear" w:color="auto" w:fill="auto"/>
                                    <w:spacing w:before="0" w:after="0" w:line="240" w:lineRule="exact"/>
                                    <w:ind w:firstLine="0"/>
                                  </w:pPr>
                                  <w:r>
                                    <w:rPr>
                                      <w:rStyle w:val="28"/>
                                    </w:rPr>
                                    <w:t>4.</w:t>
                                  </w:r>
                                </w:p>
                              </w:tc>
                              <w:tc>
                                <w:tcPr>
                                  <w:tcW w:w="9566" w:type="dxa"/>
                                  <w:tcBorders>
                                    <w:top w:val="single" w:sz="4" w:space="0" w:color="auto"/>
                                    <w:left w:val="single" w:sz="4" w:space="0" w:color="auto"/>
                                    <w:right w:val="single" w:sz="4" w:space="0" w:color="auto"/>
                                  </w:tcBorders>
                                  <w:shd w:val="clear" w:color="auto" w:fill="FFFFFF"/>
                                  <w:vAlign w:val="center"/>
                                </w:tcPr>
                                <w:p w14:paraId="49905CD3" w14:textId="77777777" w:rsidR="008D267F" w:rsidRDefault="00D379EB">
                                  <w:pPr>
                                    <w:pStyle w:val="20"/>
                                    <w:shd w:val="clear" w:color="auto" w:fill="auto"/>
                                    <w:spacing w:before="0" w:after="0" w:line="413" w:lineRule="exact"/>
                                    <w:ind w:firstLine="0"/>
                                    <w:jc w:val="both"/>
                                  </w:pPr>
                                  <w:r>
                                    <w:rPr>
                                      <w:rStyle w:val="28"/>
                                    </w:rPr>
                                    <w:t>Несравнительные исследования, описание клинического случая или серии случаев, исследование "случай-контроль"</w:t>
                                  </w:r>
                                </w:p>
                              </w:tc>
                            </w:tr>
                            <w:tr w:rsidR="008D267F" w14:paraId="6CC1C1A2" w14:textId="77777777">
                              <w:tblPrEx>
                                <w:tblCellMar>
                                  <w:top w:w="0" w:type="dxa"/>
                                  <w:bottom w:w="0" w:type="dxa"/>
                                </w:tblCellMar>
                              </w:tblPrEx>
                              <w:trPr>
                                <w:trHeight w:hRule="exact" w:val="994"/>
                                <w:jc w:val="center"/>
                              </w:trPr>
                              <w:tc>
                                <w:tcPr>
                                  <w:tcW w:w="648" w:type="dxa"/>
                                  <w:tcBorders>
                                    <w:top w:val="single" w:sz="4" w:space="0" w:color="auto"/>
                                    <w:left w:val="single" w:sz="4" w:space="0" w:color="auto"/>
                                  </w:tcBorders>
                                  <w:shd w:val="clear" w:color="auto" w:fill="FFFFFF"/>
                                  <w:vAlign w:val="center"/>
                                </w:tcPr>
                                <w:p w14:paraId="0D72B1ED" w14:textId="77777777" w:rsidR="008D267F" w:rsidRDefault="00D379EB">
                                  <w:pPr>
                                    <w:pStyle w:val="20"/>
                                    <w:shd w:val="clear" w:color="auto" w:fill="auto"/>
                                    <w:spacing w:before="0" w:after="0" w:line="240" w:lineRule="exact"/>
                                    <w:ind w:firstLine="0"/>
                                  </w:pPr>
                                  <w:r>
                                    <w:rPr>
                                      <w:rStyle w:val="28"/>
                                    </w:rPr>
                                    <w:t>5.</w:t>
                                  </w:r>
                                </w:p>
                              </w:tc>
                              <w:tc>
                                <w:tcPr>
                                  <w:tcW w:w="9566" w:type="dxa"/>
                                  <w:tcBorders>
                                    <w:top w:val="single" w:sz="4" w:space="0" w:color="auto"/>
                                    <w:left w:val="single" w:sz="4" w:space="0" w:color="auto"/>
                                    <w:right w:val="single" w:sz="4" w:space="0" w:color="auto"/>
                                  </w:tcBorders>
                                  <w:shd w:val="clear" w:color="auto" w:fill="FFFFFF"/>
                                  <w:vAlign w:val="center"/>
                                </w:tcPr>
                                <w:p w14:paraId="042078AA" w14:textId="77777777" w:rsidR="008D267F" w:rsidRDefault="00D379EB">
                                  <w:pPr>
                                    <w:pStyle w:val="20"/>
                                    <w:shd w:val="clear" w:color="auto" w:fill="auto"/>
                                    <w:spacing w:before="0" w:after="0" w:line="408" w:lineRule="exact"/>
                                    <w:ind w:firstLine="0"/>
                                    <w:jc w:val="both"/>
                                  </w:pPr>
                                  <w:r>
                                    <w:rPr>
                                      <w:rStyle w:val="28"/>
                                    </w:rPr>
                                    <w:t>Имеется лишь обоснование механизма действия вмешательства (доклинические исследования) или мнение экспертов</w:t>
                                  </w:r>
                                </w:p>
                              </w:tc>
                            </w:tr>
                            <w:tr w:rsidR="008D267F" w14:paraId="6F25DA61" w14:textId="77777777">
                              <w:tblPrEx>
                                <w:tblCellMar>
                                  <w:top w:w="0" w:type="dxa"/>
                                  <w:bottom w:w="0" w:type="dxa"/>
                                </w:tblCellMar>
                              </w:tblPrEx>
                              <w:trPr>
                                <w:trHeight w:hRule="exact" w:val="1258"/>
                                <w:jc w:val="center"/>
                              </w:trPr>
                              <w:tc>
                                <w:tcPr>
                                  <w:tcW w:w="10214" w:type="dxa"/>
                                  <w:gridSpan w:val="2"/>
                                  <w:tcBorders>
                                    <w:top w:val="single" w:sz="4" w:space="0" w:color="auto"/>
                                  </w:tcBorders>
                                  <w:shd w:val="clear" w:color="auto" w:fill="FFFFFF"/>
                                </w:tcPr>
                                <w:p w14:paraId="602E66AD" w14:textId="77777777" w:rsidR="008D267F" w:rsidRDefault="00D379EB">
                                  <w:pPr>
                                    <w:pStyle w:val="20"/>
                                    <w:shd w:val="clear" w:color="auto" w:fill="auto"/>
                                    <w:spacing w:before="0" w:after="0" w:line="413" w:lineRule="exact"/>
                                    <w:ind w:firstLine="0"/>
                                    <w:jc w:val="both"/>
                                  </w:pPr>
                                  <w:r>
                                    <w:rPr>
                                      <w:rStyle w:val="29"/>
                                    </w:rPr>
                                    <w:t xml:space="preserve">Таблица 3. </w:t>
                                  </w:r>
                                  <w:r>
                                    <w:rPr>
                                      <w:rStyle w:val="28"/>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c>
                            </w:tr>
                            <w:tr w:rsidR="008D267F" w14:paraId="17D17231" w14:textId="77777777">
                              <w:tblPrEx>
                                <w:tblCellMar>
                                  <w:top w:w="0" w:type="dxa"/>
                                  <w:bottom w:w="0" w:type="dxa"/>
                                </w:tblCellMar>
                              </w:tblPrEx>
                              <w:trPr>
                                <w:trHeight w:hRule="exact" w:val="581"/>
                                <w:jc w:val="center"/>
                              </w:trPr>
                              <w:tc>
                                <w:tcPr>
                                  <w:tcW w:w="648" w:type="dxa"/>
                                  <w:tcBorders>
                                    <w:top w:val="single" w:sz="4" w:space="0" w:color="auto"/>
                                    <w:left w:val="single" w:sz="4" w:space="0" w:color="auto"/>
                                  </w:tcBorders>
                                  <w:shd w:val="clear" w:color="auto" w:fill="FFFFFF"/>
                                  <w:vAlign w:val="center"/>
                                </w:tcPr>
                                <w:p w14:paraId="1A37ABC9" w14:textId="77777777" w:rsidR="008D267F" w:rsidRDefault="00D379EB">
                                  <w:pPr>
                                    <w:pStyle w:val="20"/>
                                    <w:shd w:val="clear" w:color="auto" w:fill="auto"/>
                                    <w:spacing w:before="0" w:after="0" w:line="240" w:lineRule="exact"/>
                                    <w:ind w:firstLine="0"/>
                                  </w:pPr>
                                  <w:r>
                                    <w:rPr>
                                      <w:rStyle w:val="28"/>
                                    </w:rPr>
                                    <w:t>УУР</w:t>
                                  </w:r>
                                </w:p>
                              </w:tc>
                              <w:tc>
                                <w:tcPr>
                                  <w:tcW w:w="9566" w:type="dxa"/>
                                  <w:tcBorders>
                                    <w:top w:val="single" w:sz="4" w:space="0" w:color="auto"/>
                                    <w:left w:val="single" w:sz="4" w:space="0" w:color="auto"/>
                                    <w:right w:val="single" w:sz="4" w:space="0" w:color="auto"/>
                                  </w:tcBorders>
                                  <w:shd w:val="clear" w:color="auto" w:fill="FFFFFF"/>
                                  <w:vAlign w:val="center"/>
                                </w:tcPr>
                                <w:p w14:paraId="64C5EAE6" w14:textId="77777777" w:rsidR="008D267F" w:rsidRDefault="00D379EB">
                                  <w:pPr>
                                    <w:pStyle w:val="20"/>
                                    <w:shd w:val="clear" w:color="auto" w:fill="auto"/>
                                    <w:spacing w:before="0" w:after="0" w:line="240" w:lineRule="exact"/>
                                    <w:ind w:firstLine="0"/>
                                    <w:jc w:val="both"/>
                                  </w:pPr>
                                  <w:r>
                                    <w:rPr>
                                      <w:rStyle w:val="28"/>
                                    </w:rPr>
                                    <w:t>Расшифровка</w:t>
                                  </w:r>
                                </w:p>
                              </w:tc>
                            </w:tr>
                            <w:tr w:rsidR="008D267F" w14:paraId="1A2E87EA" w14:textId="77777777">
                              <w:tblPrEx>
                                <w:tblCellMar>
                                  <w:top w:w="0" w:type="dxa"/>
                                  <w:bottom w:w="0" w:type="dxa"/>
                                </w:tblCellMar>
                              </w:tblPrEx>
                              <w:trPr>
                                <w:trHeight w:hRule="exact" w:val="1406"/>
                                <w:jc w:val="center"/>
                              </w:trPr>
                              <w:tc>
                                <w:tcPr>
                                  <w:tcW w:w="648" w:type="dxa"/>
                                  <w:tcBorders>
                                    <w:top w:val="single" w:sz="4" w:space="0" w:color="auto"/>
                                    <w:left w:val="single" w:sz="4" w:space="0" w:color="auto"/>
                                  </w:tcBorders>
                                  <w:shd w:val="clear" w:color="auto" w:fill="FFFFFF"/>
                                  <w:vAlign w:val="center"/>
                                </w:tcPr>
                                <w:p w14:paraId="59168636" w14:textId="77777777" w:rsidR="008D267F" w:rsidRDefault="00D379EB">
                                  <w:pPr>
                                    <w:pStyle w:val="20"/>
                                    <w:shd w:val="clear" w:color="auto" w:fill="auto"/>
                                    <w:spacing w:before="0" w:after="0" w:line="240" w:lineRule="exact"/>
                                    <w:ind w:firstLine="0"/>
                                  </w:pPr>
                                  <w:r>
                                    <w:rPr>
                                      <w:rStyle w:val="28"/>
                                      <w:lang w:val="en-US" w:eastAsia="en-US" w:bidi="en-US"/>
                                    </w:rPr>
                                    <w:t>A</w:t>
                                  </w:r>
                                </w:p>
                              </w:tc>
                              <w:tc>
                                <w:tcPr>
                                  <w:tcW w:w="9566" w:type="dxa"/>
                                  <w:tcBorders>
                                    <w:top w:val="single" w:sz="4" w:space="0" w:color="auto"/>
                                    <w:left w:val="single" w:sz="4" w:space="0" w:color="auto"/>
                                    <w:right w:val="single" w:sz="4" w:space="0" w:color="auto"/>
                                  </w:tcBorders>
                                  <w:shd w:val="clear" w:color="auto" w:fill="FFFFFF"/>
                                  <w:vAlign w:val="center"/>
                                </w:tcPr>
                                <w:p w14:paraId="5027993D" w14:textId="77777777" w:rsidR="008D267F" w:rsidRDefault="00D379EB">
                                  <w:pPr>
                                    <w:pStyle w:val="20"/>
                                    <w:shd w:val="clear" w:color="auto" w:fill="auto"/>
                                    <w:spacing w:before="0" w:after="0" w:line="413" w:lineRule="exact"/>
                                    <w:ind w:firstLine="0"/>
                                    <w:jc w:val="both"/>
                                  </w:pPr>
                                  <w:r>
                                    <w:rPr>
                                      <w:rStyle w:val="28"/>
                                    </w:rPr>
                                    <w:t xml:space="preserve">Сильная </w:t>
                                  </w:r>
                                  <w:r>
                                    <w:rPr>
                                      <w:rStyle w:val="28"/>
                                    </w:rPr>
                                    <w:t>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8D267F" w14:paraId="7CCFBC96" w14:textId="77777777">
                              <w:tblPrEx>
                                <w:tblCellMar>
                                  <w:top w:w="0" w:type="dxa"/>
                                  <w:bottom w:w="0" w:type="dxa"/>
                                </w:tblCellMar>
                              </w:tblPrEx>
                              <w:trPr>
                                <w:trHeight w:hRule="exact" w:val="1819"/>
                                <w:jc w:val="center"/>
                              </w:trPr>
                              <w:tc>
                                <w:tcPr>
                                  <w:tcW w:w="648" w:type="dxa"/>
                                  <w:tcBorders>
                                    <w:top w:val="single" w:sz="4" w:space="0" w:color="auto"/>
                                    <w:left w:val="single" w:sz="4" w:space="0" w:color="auto"/>
                                  </w:tcBorders>
                                  <w:shd w:val="clear" w:color="auto" w:fill="FFFFFF"/>
                                  <w:vAlign w:val="center"/>
                                </w:tcPr>
                                <w:p w14:paraId="0620CBD1" w14:textId="77777777" w:rsidR="008D267F" w:rsidRDefault="00D379EB">
                                  <w:pPr>
                                    <w:pStyle w:val="20"/>
                                    <w:shd w:val="clear" w:color="auto" w:fill="auto"/>
                                    <w:spacing w:before="0" w:after="0" w:line="240" w:lineRule="exact"/>
                                    <w:ind w:firstLine="0"/>
                                  </w:pPr>
                                  <w:r>
                                    <w:rPr>
                                      <w:rStyle w:val="28"/>
                                      <w:lang w:val="en-US" w:eastAsia="en-US" w:bidi="en-US"/>
                                    </w:rPr>
                                    <w:t>B</w:t>
                                  </w:r>
                                </w:p>
                              </w:tc>
                              <w:tc>
                                <w:tcPr>
                                  <w:tcW w:w="9566" w:type="dxa"/>
                                  <w:tcBorders>
                                    <w:top w:val="single" w:sz="4" w:space="0" w:color="auto"/>
                                    <w:left w:val="single" w:sz="4" w:space="0" w:color="auto"/>
                                    <w:right w:val="single" w:sz="4" w:space="0" w:color="auto"/>
                                  </w:tcBorders>
                                  <w:shd w:val="clear" w:color="auto" w:fill="FFFFFF"/>
                                  <w:vAlign w:val="center"/>
                                </w:tcPr>
                                <w:p w14:paraId="3337C00F" w14:textId="77777777" w:rsidR="008D267F" w:rsidRDefault="00D379EB">
                                  <w:pPr>
                                    <w:pStyle w:val="20"/>
                                    <w:shd w:val="clear" w:color="auto" w:fill="auto"/>
                                    <w:spacing w:before="0" w:after="0" w:line="413" w:lineRule="exact"/>
                                    <w:ind w:firstLine="0"/>
                                    <w:jc w:val="both"/>
                                  </w:pPr>
                                  <w:r>
                                    <w:rPr>
                                      <w:rStyle w:val="28"/>
                                    </w:rPr>
                                    <w:t xml:space="preserve">Условная </w:t>
                                  </w:r>
                                  <w:r>
                                    <w:rPr>
                                      <w:rStyle w:val="28"/>
                                    </w:rPr>
                                    <w:t>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8D267F" w14:paraId="48D32C42" w14:textId="77777777">
                              <w:tblPrEx>
                                <w:tblCellMar>
                                  <w:top w:w="0" w:type="dxa"/>
                                  <w:bottom w:w="0" w:type="dxa"/>
                                </w:tblCellMar>
                              </w:tblPrEx>
                              <w:trPr>
                                <w:trHeight w:hRule="exact" w:val="1834"/>
                                <w:jc w:val="center"/>
                              </w:trPr>
                              <w:tc>
                                <w:tcPr>
                                  <w:tcW w:w="648" w:type="dxa"/>
                                  <w:tcBorders>
                                    <w:top w:val="single" w:sz="4" w:space="0" w:color="auto"/>
                                    <w:left w:val="single" w:sz="4" w:space="0" w:color="auto"/>
                                    <w:bottom w:val="single" w:sz="4" w:space="0" w:color="auto"/>
                                  </w:tcBorders>
                                  <w:shd w:val="clear" w:color="auto" w:fill="FFFFFF"/>
                                  <w:vAlign w:val="center"/>
                                </w:tcPr>
                                <w:p w14:paraId="4882CF16" w14:textId="77777777" w:rsidR="008D267F" w:rsidRDefault="00D379EB">
                                  <w:pPr>
                                    <w:pStyle w:val="20"/>
                                    <w:shd w:val="clear" w:color="auto" w:fill="auto"/>
                                    <w:spacing w:before="0" w:after="0" w:line="240" w:lineRule="exact"/>
                                    <w:ind w:firstLine="0"/>
                                  </w:pPr>
                                  <w:r>
                                    <w:rPr>
                                      <w:rStyle w:val="28"/>
                                      <w:lang w:val="en-US" w:eastAsia="en-US" w:bidi="en-US"/>
                                    </w:rPr>
                                    <w:t>C</w:t>
                                  </w:r>
                                </w:p>
                              </w:tc>
                              <w:tc>
                                <w:tcPr>
                                  <w:tcW w:w="9566" w:type="dxa"/>
                                  <w:tcBorders>
                                    <w:top w:val="single" w:sz="4" w:space="0" w:color="auto"/>
                                    <w:left w:val="single" w:sz="4" w:space="0" w:color="auto"/>
                                    <w:bottom w:val="single" w:sz="4" w:space="0" w:color="auto"/>
                                    <w:right w:val="single" w:sz="4" w:space="0" w:color="auto"/>
                                  </w:tcBorders>
                                  <w:shd w:val="clear" w:color="auto" w:fill="FFFFFF"/>
                                  <w:vAlign w:val="center"/>
                                </w:tcPr>
                                <w:p w14:paraId="5D4F5DED" w14:textId="77777777" w:rsidR="008D267F" w:rsidRDefault="00D379EB">
                                  <w:pPr>
                                    <w:pStyle w:val="20"/>
                                    <w:shd w:val="clear" w:color="auto" w:fill="auto"/>
                                    <w:spacing w:before="0" w:after="0" w:line="413" w:lineRule="exact"/>
                                    <w:ind w:firstLine="0"/>
                                    <w:jc w:val="both"/>
                                  </w:pPr>
                                  <w:r>
                                    <w:rPr>
                                      <w:rStyle w:val="28"/>
                                    </w:rPr>
                                    <w:t xml:space="preserve">Слабая </w:t>
                                  </w:r>
                                  <w:r>
                                    <w:rPr>
                                      <w:rStyle w:val="28"/>
                                    </w:rPr>
                                    <w:t>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6855ADAD" w14:textId="77777777" w:rsidR="008D267F" w:rsidRDefault="008D267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E79D4D" id="Text Box 14" o:spid="_x0000_s1028" type="#_x0000_t202" style="position:absolute;margin-left:.05pt;margin-top:26.4pt;width:510.7pt;height:665.6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" filled="f" stroked="f">
                <v:textbox style="mso-fit-shape-to-text:t" inset="0,0,0,0">
                  <w:txbxContent>
                    <w:p w14:paraId="7F562F9A" w14:textId="77777777" w:rsidR="008D267F" w:rsidRDefault="00D379EB">
                      <w:pPr>
                        <w:pStyle w:val="a7"/>
                        <w:shd w:val="clear" w:color="auto" w:fill="auto"/>
                      </w:pPr>
                      <w:r>
                        <w:rPr>
                          <w:rStyle w:val="Exact0"/>
                        </w:rPr>
                        <w:t xml:space="preserve">Таблица 2. </w:t>
                      </w:r>
                      <w:r>
                        <w:rPr>
                          <w:rStyle w:val="Exact1"/>
                        </w:rPr>
                        <w:t xml:space="preserve">Шкала оценки уровней достоверности доказательств (УДД) для методов </w:t>
                      </w:r>
                      <w:r>
                        <w:rPr>
                          <w:rStyle w:val="Exact1"/>
                        </w:rPr>
                        <w:t>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9566"/>
                      </w:tblGrid>
                      <w:tr w:rsidR="008D267F" w14:paraId="73A45F2B" w14:textId="77777777">
                        <w:tblPrEx>
                          <w:tblCellMar>
                            <w:top w:w="0" w:type="dxa"/>
                            <w:bottom w:w="0" w:type="dxa"/>
                          </w:tblCellMar>
                        </w:tblPrEx>
                        <w:trPr>
                          <w:trHeight w:hRule="exact" w:val="590"/>
                          <w:jc w:val="center"/>
                        </w:trPr>
                        <w:tc>
                          <w:tcPr>
                            <w:tcW w:w="648" w:type="dxa"/>
                            <w:tcBorders>
                              <w:top w:val="single" w:sz="4" w:space="0" w:color="auto"/>
                              <w:left w:val="single" w:sz="4" w:space="0" w:color="auto"/>
                            </w:tcBorders>
                            <w:shd w:val="clear" w:color="auto" w:fill="FFFFFF"/>
                            <w:vAlign w:val="center"/>
                          </w:tcPr>
                          <w:p w14:paraId="286D1F35" w14:textId="77777777" w:rsidR="008D267F" w:rsidRDefault="00D379EB">
                            <w:pPr>
                              <w:pStyle w:val="20"/>
                              <w:shd w:val="clear" w:color="auto" w:fill="auto"/>
                              <w:spacing w:before="0" w:after="0" w:line="240" w:lineRule="exact"/>
                              <w:ind w:firstLine="0"/>
                            </w:pPr>
                            <w:r>
                              <w:rPr>
                                <w:rStyle w:val="28"/>
                              </w:rPr>
                              <w:t>УДД</w:t>
                            </w:r>
                          </w:p>
                        </w:tc>
                        <w:tc>
                          <w:tcPr>
                            <w:tcW w:w="9566" w:type="dxa"/>
                            <w:tcBorders>
                              <w:top w:val="single" w:sz="4" w:space="0" w:color="auto"/>
                              <w:left w:val="single" w:sz="4" w:space="0" w:color="auto"/>
                              <w:right w:val="single" w:sz="4" w:space="0" w:color="auto"/>
                            </w:tcBorders>
                            <w:shd w:val="clear" w:color="auto" w:fill="FFFFFF"/>
                            <w:vAlign w:val="center"/>
                          </w:tcPr>
                          <w:p w14:paraId="7D52FC42" w14:textId="77777777" w:rsidR="008D267F" w:rsidRDefault="00D379EB">
                            <w:pPr>
                              <w:pStyle w:val="20"/>
                              <w:shd w:val="clear" w:color="auto" w:fill="auto"/>
                              <w:spacing w:before="0" w:after="0" w:line="240" w:lineRule="exact"/>
                              <w:ind w:firstLine="0"/>
                              <w:jc w:val="both"/>
                            </w:pPr>
                            <w:r>
                              <w:rPr>
                                <w:rStyle w:val="28"/>
                              </w:rPr>
                              <w:t>Расшифровка</w:t>
                            </w:r>
                          </w:p>
                        </w:tc>
                      </w:tr>
                      <w:tr w:rsidR="008D267F" w14:paraId="41491E57" w14:textId="77777777">
                        <w:tblPrEx>
                          <w:tblCellMar>
                            <w:top w:w="0" w:type="dxa"/>
                            <w:bottom w:w="0" w:type="dxa"/>
                          </w:tblCellMar>
                        </w:tblPrEx>
                        <w:trPr>
                          <w:trHeight w:hRule="exact" w:val="994"/>
                          <w:jc w:val="center"/>
                        </w:trPr>
                        <w:tc>
                          <w:tcPr>
                            <w:tcW w:w="648" w:type="dxa"/>
                            <w:tcBorders>
                              <w:top w:val="single" w:sz="4" w:space="0" w:color="auto"/>
                              <w:left w:val="single" w:sz="4" w:space="0" w:color="auto"/>
                            </w:tcBorders>
                            <w:shd w:val="clear" w:color="auto" w:fill="FFFFFF"/>
                            <w:vAlign w:val="center"/>
                          </w:tcPr>
                          <w:p w14:paraId="03E3E3BE" w14:textId="77777777" w:rsidR="008D267F" w:rsidRDefault="00D379EB">
                            <w:pPr>
                              <w:pStyle w:val="20"/>
                              <w:shd w:val="clear" w:color="auto" w:fill="auto"/>
                              <w:spacing w:before="0" w:after="0" w:line="240" w:lineRule="exact"/>
                              <w:ind w:firstLine="0"/>
                            </w:pPr>
                            <w:r>
                              <w:rPr>
                                <w:rStyle w:val="28"/>
                              </w:rPr>
                              <w:t>1.</w:t>
                            </w:r>
                          </w:p>
                        </w:tc>
                        <w:tc>
                          <w:tcPr>
                            <w:tcW w:w="9566" w:type="dxa"/>
                            <w:tcBorders>
                              <w:top w:val="single" w:sz="4" w:space="0" w:color="auto"/>
                              <w:left w:val="single" w:sz="4" w:space="0" w:color="auto"/>
                              <w:right w:val="single" w:sz="4" w:space="0" w:color="auto"/>
                            </w:tcBorders>
                            <w:shd w:val="clear" w:color="auto" w:fill="FFFFFF"/>
                            <w:vAlign w:val="center"/>
                          </w:tcPr>
                          <w:p w14:paraId="58A4B1E2" w14:textId="77777777" w:rsidR="008D267F" w:rsidRDefault="00D379EB">
                            <w:pPr>
                              <w:pStyle w:val="20"/>
                              <w:shd w:val="clear" w:color="auto" w:fill="auto"/>
                              <w:spacing w:before="0" w:after="0" w:line="418" w:lineRule="exact"/>
                              <w:ind w:firstLine="0"/>
                              <w:jc w:val="both"/>
                            </w:pPr>
                            <w:r>
                              <w:rPr>
                                <w:rStyle w:val="28"/>
                              </w:rPr>
                              <w:t>Систематический обзор рандомизированных клинических исследований с применением мета-анализа</w:t>
                            </w:r>
                          </w:p>
                        </w:tc>
                      </w:tr>
                      <w:tr w:rsidR="008D267F" w14:paraId="6527D10B" w14:textId="77777777">
                        <w:tblPrEx>
                          <w:tblCellMar>
                            <w:top w:w="0" w:type="dxa"/>
                            <w:bottom w:w="0" w:type="dxa"/>
                          </w:tblCellMar>
                        </w:tblPrEx>
                        <w:trPr>
                          <w:trHeight w:hRule="exact" w:val="1406"/>
                          <w:jc w:val="center"/>
                        </w:trPr>
                        <w:tc>
                          <w:tcPr>
                            <w:tcW w:w="648" w:type="dxa"/>
                            <w:tcBorders>
                              <w:top w:val="single" w:sz="4" w:space="0" w:color="auto"/>
                              <w:left w:val="single" w:sz="4" w:space="0" w:color="auto"/>
                            </w:tcBorders>
                            <w:shd w:val="clear" w:color="auto" w:fill="FFFFFF"/>
                            <w:vAlign w:val="center"/>
                          </w:tcPr>
                          <w:p w14:paraId="2D1DD762" w14:textId="77777777" w:rsidR="008D267F" w:rsidRDefault="00D379EB">
                            <w:pPr>
                              <w:pStyle w:val="20"/>
                              <w:shd w:val="clear" w:color="auto" w:fill="auto"/>
                              <w:spacing w:before="0" w:after="0" w:line="240" w:lineRule="exact"/>
                              <w:ind w:firstLine="0"/>
                            </w:pPr>
                            <w:r>
                              <w:rPr>
                                <w:rStyle w:val="28"/>
                              </w:rPr>
                              <w:t>2.</w:t>
                            </w:r>
                          </w:p>
                        </w:tc>
                        <w:tc>
                          <w:tcPr>
                            <w:tcW w:w="9566" w:type="dxa"/>
                            <w:tcBorders>
                              <w:top w:val="single" w:sz="4" w:space="0" w:color="auto"/>
                              <w:left w:val="single" w:sz="4" w:space="0" w:color="auto"/>
                              <w:right w:val="single" w:sz="4" w:space="0" w:color="auto"/>
                            </w:tcBorders>
                            <w:shd w:val="clear" w:color="auto" w:fill="FFFFFF"/>
                            <w:vAlign w:val="center"/>
                          </w:tcPr>
                          <w:p w14:paraId="6CDC9407" w14:textId="77777777" w:rsidR="008D267F" w:rsidRDefault="00D379EB">
                            <w:pPr>
                              <w:pStyle w:val="20"/>
                              <w:shd w:val="clear" w:color="auto" w:fill="auto"/>
                              <w:spacing w:before="0" w:after="0" w:line="418" w:lineRule="exact"/>
                              <w:ind w:firstLine="0"/>
                              <w:jc w:val="both"/>
                            </w:pPr>
                            <w:r>
                              <w:rPr>
                                <w:rStyle w:val="28"/>
                              </w:rPr>
                              <w:t xml:space="preserve">Отдельные </w:t>
                            </w:r>
                            <w:r>
                              <w:rPr>
                                <w:rStyle w:val="28"/>
                              </w:rPr>
                              <w:t>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8D267F" w14:paraId="67EE3208" w14:textId="77777777">
                        <w:tblPrEx>
                          <w:tblCellMar>
                            <w:top w:w="0" w:type="dxa"/>
                            <w:bottom w:w="0" w:type="dxa"/>
                          </w:tblCellMar>
                        </w:tblPrEx>
                        <w:trPr>
                          <w:trHeight w:hRule="exact" w:val="576"/>
                          <w:jc w:val="center"/>
                        </w:trPr>
                        <w:tc>
                          <w:tcPr>
                            <w:tcW w:w="648" w:type="dxa"/>
                            <w:tcBorders>
                              <w:top w:val="single" w:sz="4" w:space="0" w:color="auto"/>
                              <w:left w:val="single" w:sz="4" w:space="0" w:color="auto"/>
                            </w:tcBorders>
                            <w:shd w:val="clear" w:color="auto" w:fill="FFFFFF"/>
                            <w:vAlign w:val="center"/>
                          </w:tcPr>
                          <w:p w14:paraId="438B809E" w14:textId="77777777" w:rsidR="008D267F" w:rsidRDefault="00D379EB">
                            <w:pPr>
                              <w:pStyle w:val="20"/>
                              <w:shd w:val="clear" w:color="auto" w:fill="auto"/>
                              <w:spacing w:before="0" w:after="0" w:line="240" w:lineRule="exact"/>
                              <w:ind w:firstLine="0"/>
                            </w:pPr>
                            <w:r>
                              <w:rPr>
                                <w:rStyle w:val="28"/>
                              </w:rPr>
                              <w:t>3.</w:t>
                            </w:r>
                          </w:p>
                        </w:tc>
                        <w:tc>
                          <w:tcPr>
                            <w:tcW w:w="9566" w:type="dxa"/>
                            <w:tcBorders>
                              <w:top w:val="single" w:sz="4" w:space="0" w:color="auto"/>
                              <w:left w:val="single" w:sz="4" w:space="0" w:color="auto"/>
                              <w:right w:val="single" w:sz="4" w:space="0" w:color="auto"/>
                            </w:tcBorders>
                            <w:shd w:val="clear" w:color="auto" w:fill="FFFFFF"/>
                            <w:vAlign w:val="center"/>
                          </w:tcPr>
                          <w:p w14:paraId="59D1FD45" w14:textId="77777777" w:rsidR="008D267F" w:rsidRDefault="00D379EB">
                            <w:pPr>
                              <w:pStyle w:val="20"/>
                              <w:shd w:val="clear" w:color="auto" w:fill="auto"/>
                              <w:spacing w:before="0" w:after="0" w:line="240" w:lineRule="exact"/>
                              <w:ind w:firstLine="0"/>
                              <w:jc w:val="both"/>
                            </w:pPr>
                            <w:r>
                              <w:rPr>
                                <w:rStyle w:val="28"/>
                              </w:rPr>
                              <w:t xml:space="preserve">Нерандомизированные сравнительные исследования, в том числе </w:t>
                            </w:r>
                            <w:r>
                              <w:rPr>
                                <w:rStyle w:val="28"/>
                              </w:rPr>
                              <w:t>когортные исследования</w:t>
                            </w:r>
                          </w:p>
                        </w:tc>
                      </w:tr>
                      <w:tr w:rsidR="008D267F" w14:paraId="4245DE6C" w14:textId="77777777">
                        <w:tblPrEx>
                          <w:tblCellMar>
                            <w:top w:w="0" w:type="dxa"/>
                            <w:bottom w:w="0" w:type="dxa"/>
                          </w:tblCellMar>
                        </w:tblPrEx>
                        <w:trPr>
                          <w:trHeight w:hRule="exact" w:val="994"/>
                          <w:jc w:val="center"/>
                        </w:trPr>
                        <w:tc>
                          <w:tcPr>
                            <w:tcW w:w="648" w:type="dxa"/>
                            <w:tcBorders>
                              <w:top w:val="single" w:sz="4" w:space="0" w:color="auto"/>
                              <w:left w:val="single" w:sz="4" w:space="0" w:color="auto"/>
                            </w:tcBorders>
                            <w:shd w:val="clear" w:color="auto" w:fill="FFFFFF"/>
                            <w:vAlign w:val="center"/>
                          </w:tcPr>
                          <w:p w14:paraId="38024150" w14:textId="77777777" w:rsidR="008D267F" w:rsidRDefault="00D379EB">
                            <w:pPr>
                              <w:pStyle w:val="20"/>
                              <w:shd w:val="clear" w:color="auto" w:fill="auto"/>
                              <w:spacing w:before="0" w:after="0" w:line="240" w:lineRule="exact"/>
                              <w:ind w:firstLine="0"/>
                            </w:pPr>
                            <w:r>
                              <w:rPr>
                                <w:rStyle w:val="28"/>
                              </w:rPr>
                              <w:t>4.</w:t>
                            </w:r>
                          </w:p>
                        </w:tc>
                        <w:tc>
                          <w:tcPr>
                            <w:tcW w:w="9566" w:type="dxa"/>
                            <w:tcBorders>
                              <w:top w:val="single" w:sz="4" w:space="0" w:color="auto"/>
                              <w:left w:val="single" w:sz="4" w:space="0" w:color="auto"/>
                              <w:right w:val="single" w:sz="4" w:space="0" w:color="auto"/>
                            </w:tcBorders>
                            <w:shd w:val="clear" w:color="auto" w:fill="FFFFFF"/>
                            <w:vAlign w:val="center"/>
                          </w:tcPr>
                          <w:p w14:paraId="49905CD3" w14:textId="77777777" w:rsidR="008D267F" w:rsidRDefault="00D379EB">
                            <w:pPr>
                              <w:pStyle w:val="20"/>
                              <w:shd w:val="clear" w:color="auto" w:fill="auto"/>
                              <w:spacing w:before="0" w:after="0" w:line="413" w:lineRule="exact"/>
                              <w:ind w:firstLine="0"/>
                              <w:jc w:val="both"/>
                            </w:pPr>
                            <w:r>
                              <w:rPr>
                                <w:rStyle w:val="28"/>
                              </w:rPr>
                              <w:t>Несравнительные исследования, описание клинического случая или серии случаев, исследование "случай-контроль"</w:t>
                            </w:r>
                          </w:p>
                        </w:tc>
                      </w:tr>
                      <w:tr w:rsidR="008D267F" w14:paraId="6CC1C1A2" w14:textId="77777777">
                        <w:tblPrEx>
                          <w:tblCellMar>
                            <w:top w:w="0" w:type="dxa"/>
                            <w:bottom w:w="0" w:type="dxa"/>
                          </w:tblCellMar>
                        </w:tblPrEx>
                        <w:trPr>
                          <w:trHeight w:hRule="exact" w:val="994"/>
                          <w:jc w:val="center"/>
                        </w:trPr>
                        <w:tc>
                          <w:tcPr>
                            <w:tcW w:w="648" w:type="dxa"/>
                            <w:tcBorders>
                              <w:top w:val="single" w:sz="4" w:space="0" w:color="auto"/>
                              <w:left w:val="single" w:sz="4" w:space="0" w:color="auto"/>
                            </w:tcBorders>
                            <w:shd w:val="clear" w:color="auto" w:fill="FFFFFF"/>
                            <w:vAlign w:val="center"/>
                          </w:tcPr>
                          <w:p w14:paraId="0D72B1ED" w14:textId="77777777" w:rsidR="008D267F" w:rsidRDefault="00D379EB">
                            <w:pPr>
                              <w:pStyle w:val="20"/>
                              <w:shd w:val="clear" w:color="auto" w:fill="auto"/>
                              <w:spacing w:before="0" w:after="0" w:line="240" w:lineRule="exact"/>
                              <w:ind w:firstLine="0"/>
                            </w:pPr>
                            <w:r>
                              <w:rPr>
                                <w:rStyle w:val="28"/>
                              </w:rPr>
                              <w:t>5.</w:t>
                            </w:r>
                          </w:p>
                        </w:tc>
                        <w:tc>
                          <w:tcPr>
                            <w:tcW w:w="9566" w:type="dxa"/>
                            <w:tcBorders>
                              <w:top w:val="single" w:sz="4" w:space="0" w:color="auto"/>
                              <w:left w:val="single" w:sz="4" w:space="0" w:color="auto"/>
                              <w:right w:val="single" w:sz="4" w:space="0" w:color="auto"/>
                            </w:tcBorders>
                            <w:shd w:val="clear" w:color="auto" w:fill="FFFFFF"/>
                            <w:vAlign w:val="center"/>
                          </w:tcPr>
                          <w:p w14:paraId="042078AA" w14:textId="77777777" w:rsidR="008D267F" w:rsidRDefault="00D379EB">
                            <w:pPr>
                              <w:pStyle w:val="20"/>
                              <w:shd w:val="clear" w:color="auto" w:fill="auto"/>
                              <w:spacing w:before="0" w:after="0" w:line="408" w:lineRule="exact"/>
                              <w:ind w:firstLine="0"/>
                              <w:jc w:val="both"/>
                            </w:pPr>
                            <w:r>
                              <w:rPr>
                                <w:rStyle w:val="28"/>
                              </w:rPr>
                              <w:t>Имеется лишь обоснование механизма действия вмешательства (доклинические исследования) или мнение экспертов</w:t>
                            </w:r>
                          </w:p>
                        </w:tc>
                      </w:tr>
                      <w:tr w:rsidR="008D267F" w14:paraId="6F25DA61" w14:textId="77777777">
                        <w:tblPrEx>
                          <w:tblCellMar>
                            <w:top w:w="0" w:type="dxa"/>
                            <w:bottom w:w="0" w:type="dxa"/>
                          </w:tblCellMar>
                        </w:tblPrEx>
                        <w:trPr>
                          <w:trHeight w:hRule="exact" w:val="1258"/>
                          <w:jc w:val="center"/>
                        </w:trPr>
                        <w:tc>
                          <w:tcPr>
                            <w:tcW w:w="10214" w:type="dxa"/>
                            <w:gridSpan w:val="2"/>
                            <w:tcBorders>
                              <w:top w:val="single" w:sz="4" w:space="0" w:color="auto"/>
                            </w:tcBorders>
                            <w:shd w:val="clear" w:color="auto" w:fill="FFFFFF"/>
                          </w:tcPr>
                          <w:p w14:paraId="602E66AD" w14:textId="77777777" w:rsidR="008D267F" w:rsidRDefault="00D379EB">
                            <w:pPr>
                              <w:pStyle w:val="20"/>
                              <w:shd w:val="clear" w:color="auto" w:fill="auto"/>
                              <w:spacing w:before="0" w:after="0" w:line="413" w:lineRule="exact"/>
                              <w:ind w:firstLine="0"/>
                              <w:jc w:val="both"/>
                            </w:pPr>
                            <w:r>
                              <w:rPr>
                                <w:rStyle w:val="29"/>
                              </w:rPr>
                              <w:t xml:space="preserve">Таблица 3. </w:t>
                            </w:r>
                            <w:r>
                              <w:rPr>
                                <w:rStyle w:val="28"/>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c>
                      </w:tr>
                      <w:tr w:rsidR="008D267F" w14:paraId="17D17231" w14:textId="77777777">
                        <w:tblPrEx>
                          <w:tblCellMar>
                            <w:top w:w="0" w:type="dxa"/>
                            <w:bottom w:w="0" w:type="dxa"/>
                          </w:tblCellMar>
                        </w:tblPrEx>
                        <w:trPr>
                          <w:trHeight w:hRule="exact" w:val="581"/>
                          <w:jc w:val="center"/>
                        </w:trPr>
                        <w:tc>
                          <w:tcPr>
                            <w:tcW w:w="648" w:type="dxa"/>
                            <w:tcBorders>
                              <w:top w:val="single" w:sz="4" w:space="0" w:color="auto"/>
                              <w:left w:val="single" w:sz="4" w:space="0" w:color="auto"/>
                            </w:tcBorders>
                            <w:shd w:val="clear" w:color="auto" w:fill="FFFFFF"/>
                            <w:vAlign w:val="center"/>
                          </w:tcPr>
                          <w:p w14:paraId="1A37ABC9" w14:textId="77777777" w:rsidR="008D267F" w:rsidRDefault="00D379EB">
                            <w:pPr>
                              <w:pStyle w:val="20"/>
                              <w:shd w:val="clear" w:color="auto" w:fill="auto"/>
                              <w:spacing w:before="0" w:after="0" w:line="240" w:lineRule="exact"/>
                              <w:ind w:firstLine="0"/>
                            </w:pPr>
                            <w:r>
                              <w:rPr>
                                <w:rStyle w:val="28"/>
                              </w:rPr>
                              <w:t>УУР</w:t>
                            </w:r>
                          </w:p>
                        </w:tc>
                        <w:tc>
                          <w:tcPr>
                            <w:tcW w:w="9566" w:type="dxa"/>
                            <w:tcBorders>
                              <w:top w:val="single" w:sz="4" w:space="0" w:color="auto"/>
                              <w:left w:val="single" w:sz="4" w:space="0" w:color="auto"/>
                              <w:right w:val="single" w:sz="4" w:space="0" w:color="auto"/>
                            </w:tcBorders>
                            <w:shd w:val="clear" w:color="auto" w:fill="FFFFFF"/>
                            <w:vAlign w:val="center"/>
                          </w:tcPr>
                          <w:p w14:paraId="64C5EAE6" w14:textId="77777777" w:rsidR="008D267F" w:rsidRDefault="00D379EB">
                            <w:pPr>
                              <w:pStyle w:val="20"/>
                              <w:shd w:val="clear" w:color="auto" w:fill="auto"/>
                              <w:spacing w:before="0" w:after="0" w:line="240" w:lineRule="exact"/>
                              <w:ind w:firstLine="0"/>
                              <w:jc w:val="both"/>
                            </w:pPr>
                            <w:r>
                              <w:rPr>
                                <w:rStyle w:val="28"/>
                              </w:rPr>
                              <w:t>Расшифровка</w:t>
                            </w:r>
                          </w:p>
                        </w:tc>
                      </w:tr>
                      <w:tr w:rsidR="008D267F" w14:paraId="1A2E87EA" w14:textId="77777777">
                        <w:tblPrEx>
                          <w:tblCellMar>
                            <w:top w:w="0" w:type="dxa"/>
                            <w:bottom w:w="0" w:type="dxa"/>
                          </w:tblCellMar>
                        </w:tblPrEx>
                        <w:trPr>
                          <w:trHeight w:hRule="exact" w:val="1406"/>
                          <w:jc w:val="center"/>
                        </w:trPr>
                        <w:tc>
                          <w:tcPr>
                            <w:tcW w:w="648" w:type="dxa"/>
                            <w:tcBorders>
                              <w:top w:val="single" w:sz="4" w:space="0" w:color="auto"/>
                              <w:left w:val="single" w:sz="4" w:space="0" w:color="auto"/>
                            </w:tcBorders>
                            <w:shd w:val="clear" w:color="auto" w:fill="FFFFFF"/>
                            <w:vAlign w:val="center"/>
                          </w:tcPr>
                          <w:p w14:paraId="59168636" w14:textId="77777777" w:rsidR="008D267F" w:rsidRDefault="00D379EB">
                            <w:pPr>
                              <w:pStyle w:val="20"/>
                              <w:shd w:val="clear" w:color="auto" w:fill="auto"/>
                              <w:spacing w:before="0" w:after="0" w:line="240" w:lineRule="exact"/>
                              <w:ind w:firstLine="0"/>
                            </w:pPr>
                            <w:r>
                              <w:rPr>
                                <w:rStyle w:val="28"/>
                                <w:lang w:val="en-US" w:eastAsia="en-US" w:bidi="en-US"/>
                              </w:rPr>
                              <w:t>A</w:t>
                            </w:r>
                          </w:p>
                        </w:tc>
                        <w:tc>
                          <w:tcPr>
                            <w:tcW w:w="9566" w:type="dxa"/>
                            <w:tcBorders>
                              <w:top w:val="single" w:sz="4" w:space="0" w:color="auto"/>
                              <w:left w:val="single" w:sz="4" w:space="0" w:color="auto"/>
                              <w:right w:val="single" w:sz="4" w:space="0" w:color="auto"/>
                            </w:tcBorders>
                            <w:shd w:val="clear" w:color="auto" w:fill="FFFFFF"/>
                            <w:vAlign w:val="center"/>
                          </w:tcPr>
                          <w:p w14:paraId="5027993D" w14:textId="77777777" w:rsidR="008D267F" w:rsidRDefault="00D379EB">
                            <w:pPr>
                              <w:pStyle w:val="20"/>
                              <w:shd w:val="clear" w:color="auto" w:fill="auto"/>
                              <w:spacing w:before="0" w:after="0" w:line="413" w:lineRule="exact"/>
                              <w:ind w:firstLine="0"/>
                              <w:jc w:val="both"/>
                            </w:pPr>
                            <w:r>
                              <w:rPr>
                                <w:rStyle w:val="28"/>
                              </w:rPr>
                              <w:t xml:space="preserve">Сильная </w:t>
                            </w:r>
                            <w:r>
                              <w:rPr>
                                <w:rStyle w:val="28"/>
                              </w:rPr>
                              <w:t>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8D267F" w14:paraId="7CCFBC96" w14:textId="77777777">
                        <w:tblPrEx>
                          <w:tblCellMar>
                            <w:top w:w="0" w:type="dxa"/>
                            <w:bottom w:w="0" w:type="dxa"/>
                          </w:tblCellMar>
                        </w:tblPrEx>
                        <w:trPr>
                          <w:trHeight w:hRule="exact" w:val="1819"/>
                          <w:jc w:val="center"/>
                        </w:trPr>
                        <w:tc>
                          <w:tcPr>
                            <w:tcW w:w="648" w:type="dxa"/>
                            <w:tcBorders>
                              <w:top w:val="single" w:sz="4" w:space="0" w:color="auto"/>
                              <w:left w:val="single" w:sz="4" w:space="0" w:color="auto"/>
                            </w:tcBorders>
                            <w:shd w:val="clear" w:color="auto" w:fill="FFFFFF"/>
                            <w:vAlign w:val="center"/>
                          </w:tcPr>
                          <w:p w14:paraId="0620CBD1" w14:textId="77777777" w:rsidR="008D267F" w:rsidRDefault="00D379EB">
                            <w:pPr>
                              <w:pStyle w:val="20"/>
                              <w:shd w:val="clear" w:color="auto" w:fill="auto"/>
                              <w:spacing w:before="0" w:after="0" w:line="240" w:lineRule="exact"/>
                              <w:ind w:firstLine="0"/>
                            </w:pPr>
                            <w:r>
                              <w:rPr>
                                <w:rStyle w:val="28"/>
                                <w:lang w:val="en-US" w:eastAsia="en-US" w:bidi="en-US"/>
                              </w:rPr>
                              <w:t>B</w:t>
                            </w:r>
                          </w:p>
                        </w:tc>
                        <w:tc>
                          <w:tcPr>
                            <w:tcW w:w="9566" w:type="dxa"/>
                            <w:tcBorders>
                              <w:top w:val="single" w:sz="4" w:space="0" w:color="auto"/>
                              <w:left w:val="single" w:sz="4" w:space="0" w:color="auto"/>
                              <w:right w:val="single" w:sz="4" w:space="0" w:color="auto"/>
                            </w:tcBorders>
                            <w:shd w:val="clear" w:color="auto" w:fill="FFFFFF"/>
                            <w:vAlign w:val="center"/>
                          </w:tcPr>
                          <w:p w14:paraId="3337C00F" w14:textId="77777777" w:rsidR="008D267F" w:rsidRDefault="00D379EB">
                            <w:pPr>
                              <w:pStyle w:val="20"/>
                              <w:shd w:val="clear" w:color="auto" w:fill="auto"/>
                              <w:spacing w:before="0" w:after="0" w:line="413" w:lineRule="exact"/>
                              <w:ind w:firstLine="0"/>
                              <w:jc w:val="both"/>
                            </w:pPr>
                            <w:r>
                              <w:rPr>
                                <w:rStyle w:val="28"/>
                              </w:rPr>
                              <w:t xml:space="preserve">Условная </w:t>
                            </w:r>
                            <w:r>
                              <w:rPr>
                                <w:rStyle w:val="28"/>
                              </w:rPr>
                              <w:t>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8D267F" w14:paraId="48D32C42" w14:textId="77777777">
                        <w:tblPrEx>
                          <w:tblCellMar>
                            <w:top w:w="0" w:type="dxa"/>
                            <w:bottom w:w="0" w:type="dxa"/>
                          </w:tblCellMar>
                        </w:tblPrEx>
                        <w:trPr>
                          <w:trHeight w:hRule="exact" w:val="1834"/>
                          <w:jc w:val="center"/>
                        </w:trPr>
                        <w:tc>
                          <w:tcPr>
                            <w:tcW w:w="648" w:type="dxa"/>
                            <w:tcBorders>
                              <w:top w:val="single" w:sz="4" w:space="0" w:color="auto"/>
                              <w:left w:val="single" w:sz="4" w:space="0" w:color="auto"/>
                              <w:bottom w:val="single" w:sz="4" w:space="0" w:color="auto"/>
                            </w:tcBorders>
                            <w:shd w:val="clear" w:color="auto" w:fill="FFFFFF"/>
                            <w:vAlign w:val="center"/>
                          </w:tcPr>
                          <w:p w14:paraId="4882CF16" w14:textId="77777777" w:rsidR="008D267F" w:rsidRDefault="00D379EB">
                            <w:pPr>
                              <w:pStyle w:val="20"/>
                              <w:shd w:val="clear" w:color="auto" w:fill="auto"/>
                              <w:spacing w:before="0" w:after="0" w:line="240" w:lineRule="exact"/>
                              <w:ind w:firstLine="0"/>
                            </w:pPr>
                            <w:r>
                              <w:rPr>
                                <w:rStyle w:val="28"/>
                                <w:lang w:val="en-US" w:eastAsia="en-US" w:bidi="en-US"/>
                              </w:rPr>
                              <w:t>C</w:t>
                            </w:r>
                          </w:p>
                        </w:tc>
                        <w:tc>
                          <w:tcPr>
                            <w:tcW w:w="9566" w:type="dxa"/>
                            <w:tcBorders>
                              <w:top w:val="single" w:sz="4" w:space="0" w:color="auto"/>
                              <w:left w:val="single" w:sz="4" w:space="0" w:color="auto"/>
                              <w:bottom w:val="single" w:sz="4" w:space="0" w:color="auto"/>
                              <w:right w:val="single" w:sz="4" w:space="0" w:color="auto"/>
                            </w:tcBorders>
                            <w:shd w:val="clear" w:color="auto" w:fill="FFFFFF"/>
                            <w:vAlign w:val="center"/>
                          </w:tcPr>
                          <w:p w14:paraId="5D4F5DED" w14:textId="77777777" w:rsidR="008D267F" w:rsidRDefault="00D379EB">
                            <w:pPr>
                              <w:pStyle w:val="20"/>
                              <w:shd w:val="clear" w:color="auto" w:fill="auto"/>
                              <w:spacing w:before="0" w:after="0" w:line="413" w:lineRule="exact"/>
                              <w:ind w:firstLine="0"/>
                              <w:jc w:val="both"/>
                            </w:pPr>
                            <w:r>
                              <w:rPr>
                                <w:rStyle w:val="28"/>
                              </w:rPr>
                              <w:t xml:space="preserve">Слабая </w:t>
                            </w:r>
                            <w:r>
                              <w:rPr>
                                <w:rStyle w:val="28"/>
                              </w:rPr>
                              <w:t>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6855ADAD" w14:textId="77777777" w:rsidR="008D267F" w:rsidRDefault="008D267F">
                      <w:pPr>
                        <w:rPr>
                          <w:sz w:val="2"/>
                          <w:szCs w:val="2"/>
                        </w:rPr>
                      </w:pPr>
                    </w:p>
                  </w:txbxContent>
                </v:textbox>
                <w10:wrap anchorx="margin"/>
              </v:shape>
            </w:pict>
          </mc:Fallback>
        </mc:AlternateContent>
      </w:r>
    </w:p>
    <w:p w14:paraId="0B410DCA" w14:textId="77777777" w:rsidR="008D267F" w:rsidRDefault="008D267F">
      <w:pPr>
        <w:spacing w:line="360" w:lineRule="exact"/>
      </w:pPr>
    </w:p>
    <w:p w14:paraId="59BAAFC2" w14:textId="77777777" w:rsidR="008D267F" w:rsidRDefault="008D267F">
      <w:pPr>
        <w:spacing w:line="360" w:lineRule="exact"/>
      </w:pPr>
    </w:p>
    <w:p w14:paraId="69F59A36" w14:textId="77777777" w:rsidR="008D267F" w:rsidRDefault="008D267F">
      <w:pPr>
        <w:spacing w:line="360" w:lineRule="exact"/>
      </w:pPr>
    </w:p>
    <w:p w14:paraId="0E2A09AC" w14:textId="77777777" w:rsidR="008D267F" w:rsidRDefault="008D267F">
      <w:pPr>
        <w:spacing w:line="360" w:lineRule="exact"/>
      </w:pPr>
    </w:p>
    <w:p w14:paraId="7DC1CF37" w14:textId="77777777" w:rsidR="008D267F" w:rsidRDefault="008D267F">
      <w:pPr>
        <w:spacing w:line="360" w:lineRule="exact"/>
      </w:pPr>
    </w:p>
    <w:p w14:paraId="0F3778FB" w14:textId="77777777" w:rsidR="008D267F" w:rsidRDefault="008D267F">
      <w:pPr>
        <w:spacing w:line="360" w:lineRule="exact"/>
      </w:pPr>
    </w:p>
    <w:p w14:paraId="5E28DC5F" w14:textId="77777777" w:rsidR="008D267F" w:rsidRDefault="008D267F">
      <w:pPr>
        <w:spacing w:line="360" w:lineRule="exact"/>
      </w:pPr>
    </w:p>
    <w:p w14:paraId="609B0246" w14:textId="77777777" w:rsidR="008D267F" w:rsidRDefault="008D267F">
      <w:pPr>
        <w:spacing w:line="360" w:lineRule="exact"/>
      </w:pPr>
    </w:p>
    <w:p w14:paraId="35B3287F" w14:textId="77777777" w:rsidR="008D267F" w:rsidRDefault="008D267F">
      <w:pPr>
        <w:spacing w:line="360" w:lineRule="exact"/>
      </w:pPr>
    </w:p>
    <w:p w14:paraId="35256DA6" w14:textId="77777777" w:rsidR="008D267F" w:rsidRDefault="008D267F">
      <w:pPr>
        <w:spacing w:line="360" w:lineRule="exact"/>
      </w:pPr>
    </w:p>
    <w:p w14:paraId="77EC4727" w14:textId="77777777" w:rsidR="008D267F" w:rsidRDefault="008D267F">
      <w:pPr>
        <w:spacing w:line="360" w:lineRule="exact"/>
      </w:pPr>
    </w:p>
    <w:p w14:paraId="3E7298CE" w14:textId="77777777" w:rsidR="008D267F" w:rsidRDefault="008D267F">
      <w:pPr>
        <w:spacing w:line="360" w:lineRule="exact"/>
      </w:pPr>
    </w:p>
    <w:p w14:paraId="4D5CF791" w14:textId="77777777" w:rsidR="008D267F" w:rsidRDefault="008D267F">
      <w:pPr>
        <w:spacing w:line="360" w:lineRule="exact"/>
      </w:pPr>
    </w:p>
    <w:p w14:paraId="029262A0" w14:textId="77777777" w:rsidR="008D267F" w:rsidRDefault="008D267F">
      <w:pPr>
        <w:spacing w:line="360" w:lineRule="exact"/>
      </w:pPr>
    </w:p>
    <w:p w14:paraId="44DE4BA6" w14:textId="77777777" w:rsidR="008D267F" w:rsidRDefault="008D267F">
      <w:pPr>
        <w:spacing w:line="360" w:lineRule="exact"/>
      </w:pPr>
    </w:p>
    <w:p w14:paraId="1F08E9A3" w14:textId="77777777" w:rsidR="008D267F" w:rsidRDefault="008D267F">
      <w:pPr>
        <w:spacing w:line="360" w:lineRule="exact"/>
      </w:pPr>
    </w:p>
    <w:p w14:paraId="33F7E3E3" w14:textId="77777777" w:rsidR="008D267F" w:rsidRDefault="008D267F">
      <w:pPr>
        <w:spacing w:line="360" w:lineRule="exact"/>
      </w:pPr>
    </w:p>
    <w:p w14:paraId="47EE54DB" w14:textId="77777777" w:rsidR="008D267F" w:rsidRDefault="008D267F">
      <w:pPr>
        <w:spacing w:line="360" w:lineRule="exact"/>
      </w:pPr>
    </w:p>
    <w:p w14:paraId="1D3A23C9" w14:textId="77777777" w:rsidR="008D267F" w:rsidRDefault="008D267F">
      <w:pPr>
        <w:spacing w:line="360" w:lineRule="exact"/>
      </w:pPr>
    </w:p>
    <w:p w14:paraId="5A7BA1C5" w14:textId="77777777" w:rsidR="008D267F" w:rsidRDefault="008D267F">
      <w:pPr>
        <w:spacing w:line="360" w:lineRule="exact"/>
      </w:pPr>
    </w:p>
    <w:p w14:paraId="53F9F4E8" w14:textId="77777777" w:rsidR="008D267F" w:rsidRDefault="008D267F">
      <w:pPr>
        <w:spacing w:line="360" w:lineRule="exact"/>
      </w:pPr>
    </w:p>
    <w:p w14:paraId="3735492A" w14:textId="77777777" w:rsidR="008D267F" w:rsidRDefault="008D267F">
      <w:pPr>
        <w:spacing w:line="360" w:lineRule="exact"/>
      </w:pPr>
    </w:p>
    <w:p w14:paraId="1244A4C8" w14:textId="77777777" w:rsidR="008D267F" w:rsidRDefault="008D267F">
      <w:pPr>
        <w:spacing w:line="360" w:lineRule="exact"/>
      </w:pPr>
    </w:p>
    <w:p w14:paraId="6E723BEF" w14:textId="77777777" w:rsidR="008D267F" w:rsidRDefault="008D267F">
      <w:pPr>
        <w:spacing w:line="360" w:lineRule="exact"/>
      </w:pPr>
    </w:p>
    <w:p w14:paraId="2F723144" w14:textId="77777777" w:rsidR="008D267F" w:rsidRDefault="008D267F">
      <w:pPr>
        <w:spacing w:line="360" w:lineRule="exact"/>
      </w:pPr>
    </w:p>
    <w:p w14:paraId="4AD8D7D7" w14:textId="77777777" w:rsidR="008D267F" w:rsidRDefault="008D267F">
      <w:pPr>
        <w:spacing w:line="360" w:lineRule="exact"/>
      </w:pPr>
    </w:p>
    <w:p w14:paraId="7BDD40A6" w14:textId="77777777" w:rsidR="008D267F" w:rsidRDefault="008D267F">
      <w:pPr>
        <w:spacing w:line="360" w:lineRule="exact"/>
      </w:pPr>
    </w:p>
    <w:p w14:paraId="72060F92" w14:textId="77777777" w:rsidR="008D267F" w:rsidRDefault="008D267F">
      <w:pPr>
        <w:spacing w:line="360" w:lineRule="exact"/>
      </w:pPr>
    </w:p>
    <w:p w14:paraId="6D904A33" w14:textId="77777777" w:rsidR="008D267F" w:rsidRDefault="008D267F">
      <w:pPr>
        <w:spacing w:line="360" w:lineRule="exact"/>
      </w:pPr>
    </w:p>
    <w:p w14:paraId="537B7199" w14:textId="77777777" w:rsidR="008D267F" w:rsidRDefault="008D267F">
      <w:pPr>
        <w:spacing w:line="360" w:lineRule="exact"/>
      </w:pPr>
    </w:p>
    <w:p w14:paraId="41C1EA27" w14:textId="77777777" w:rsidR="008D267F" w:rsidRDefault="008D267F">
      <w:pPr>
        <w:spacing w:line="360" w:lineRule="exact"/>
      </w:pPr>
    </w:p>
    <w:p w14:paraId="47409F67" w14:textId="77777777" w:rsidR="008D267F" w:rsidRDefault="008D267F">
      <w:pPr>
        <w:spacing w:line="360" w:lineRule="exact"/>
      </w:pPr>
    </w:p>
    <w:p w14:paraId="153005F7" w14:textId="77777777" w:rsidR="008D267F" w:rsidRDefault="008D267F">
      <w:pPr>
        <w:spacing w:line="360" w:lineRule="exact"/>
      </w:pPr>
    </w:p>
    <w:p w14:paraId="6E619C82" w14:textId="77777777" w:rsidR="008D267F" w:rsidRDefault="008D267F">
      <w:pPr>
        <w:spacing w:line="360" w:lineRule="exact"/>
      </w:pPr>
    </w:p>
    <w:p w14:paraId="31BE27E1" w14:textId="77777777" w:rsidR="008D267F" w:rsidRDefault="008D267F">
      <w:pPr>
        <w:spacing w:line="360" w:lineRule="exact"/>
      </w:pPr>
    </w:p>
    <w:p w14:paraId="670CB7EE" w14:textId="77777777" w:rsidR="008D267F" w:rsidRDefault="008D267F">
      <w:pPr>
        <w:spacing w:line="360" w:lineRule="exact"/>
      </w:pPr>
    </w:p>
    <w:p w14:paraId="6DF91374" w14:textId="77777777" w:rsidR="008D267F" w:rsidRDefault="008D267F">
      <w:pPr>
        <w:spacing w:line="438" w:lineRule="exact"/>
      </w:pPr>
    </w:p>
    <w:p w14:paraId="076C3BDC" w14:textId="77777777" w:rsidR="008D267F" w:rsidRDefault="008D267F">
      <w:pPr>
        <w:rPr>
          <w:sz w:val="2"/>
          <w:szCs w:val="2"/>
        </w:rPr>
        <w:sectPr w:rsidR="008D267F">
          <w:pgSz w:w="11900" w:h="16840"/>
          <w:pgMar w:top="1199" w:right="634" w:bottom="1199" w:left="916" w:header="0" w:footer="3" w:gutter="0"/>
          <w:cols w:space="720"/>
          <w:noEndnote/>
          <w:docGrid w:linePitch="360"/>
        </w:sectPr>
      </w:pPr>
    </w:p>
    <w:p w14:paraId="5E411DFE" w14:textId="77777777" w:rsidR="008D267F" w:rsidRDefault="00D379EB">
      <w:pPr>
        <w:pStyle w:val="20"/>
        <w:shd w:val="clear" w:color="auto" w:fill="auto"/>
        <w:spacing w:before="0" w:after="0" w:line="413" w:lineRule="exact"/>
        <w:ind w:firstLine="500"/>
        <w:jc w:val="both"/>
      </w:pPr>
      <w:r>
        <w:lastRenderedPageBreak/>
        <w:t xml:space="preserve">Систематический поиск доказательной базы и отбор публикаций участники экспертной группы проводили в соответствии с определенными критериями, указанными в разделе 2 «Методических </w:t>
      </w:r>
      <w:r>
        <w:t>рекомендаций по проведению оценки научной обоснованности, включаемой в клинические рекомендации информации», подготовленных ФГБУ «ЦЭККМП» Минздрава России. При этом учитывали сведения о популяции пациентов, особенностях течения заболевания и прогностически</w:t>
      </w:r>
      <w:r>
        <w:t>х факторах риска, уровне коморбидности и особенностях используемых хирургических вмешательств.</w:t>
      </w:r>
    </w:p>
    <w:p w14:paraId="03288686" w14:textId="77777777" w:rsidR="008D267F" w:rsidRDefault="00D379EB">
      <w:pPr>
        <w:pStyle w:val="20"/>
        <w:shd w:val="clear" w:color="auto" w:fill="auto"/>
        <w:spacing w:before="0" w:after="0" w:line="413" w:lineRule="exact"/>
        <w:ind w:firstLine="500"/>
        <w:jc w:val="both"/>
      </w:pPr>
      <w:r>
        <w:t>Поиск и отбор публикаций для доказательной базы клинических рекомендаций по прободной язве участники экспертной группы проводили независимо друг от друга. При во</w:t>
      </w:r>
      <w:r>
        <w:t>зникновении разногласий они устранялись путем достижения консенсуса между экспертами. Поисковые запросы формировались исходя из заранее определенных критериев поиска.</w:t>
      </w:r>
    </w:p>
    <w:p w14:paraId="44BD6FB6" w14:textId="77777777" w:rsidR="008D267F" w:rsidRDefault="00D379EB">
      <w:pPr>
        <w:pStyle w:val="20"/>
        <w:shd w:val="clear" w:color="auto" w:fill="auto"/>
        <w:spacing w:before="0" w:after="0" w:line="413" w:lineRule="exact"/>
        <w:ind w:firstLine="500"/>
        <w:jc w:val="both"/>
      </w:pPr>
      <w:r>
        <w:t>Эксперты проводили систематический поиск клинической информации на русском и английском я</w:t>
      </w:r>
      <w:r>
        <w:t xml:space="preserve">зыках в электронной библиотеке </w:t>
      </w:r>
      <w:r>
        <w:rPr>
          <w:lang w:val="en-US" w:eastAsia="en-US" w:bidi="en-US"/>
        </w:rPr>
        <w:t xml:space="preserve">(elibrary), </w:t>
      </w:r>
      <w:r>
        <w:t xml:space="preserve">библиотеке Кокрейновского сообщества </w:t>
      </w:r>
      <w:r>
        <w:rPr>
          <w:lang w:val="en-US" w:eastAsia="en-US" w:bidi="en-US"/>
        </w:rPr>
        <w:t xml:space="preserve">(the Cochrane library) </w:t>
      </w:r>
      <w:r>
        <w:t xml:space="preserve">и базе данных медицинских и биологических публикаций </w:t>
      </w:r>
      <w:r>
        <w:rPr>
          <w:lang w:val="en-US" w:eastAsia="en-US" w:bidi="en-US"/>
        </w:rPr>
        <w:t xml:space="preserve">(PubMed). </w:t>
      </w:r>
      <w:r>
        <w:t>Также детально были проанализированы дополнительные источники информации (библиографически</w:t>
      </w:r>
      <w:r>
        <w:t>е списки из включенных исследований и тематических обзоров, оглавления профильных журналов).</w:t>
      </w:r>
    </w:p>
    <w:p w14:paraId="32737954" w14:textId="77777777" w:rsidR="008D267F" w:rsidRDefault="00D379EB">
      <w:pPr>
        <w:pStyle w:val="20"/>
        <w:shd w:val="clear" w:color="auto" w:fill="auto"/>
        <w:spacing w:before="0" w:after="0" w:line="413" w:lineRule="exact"/>
        <w:ind w:firstLine="500"/>
        <w:jc w:val="both"/>
      </w:pPr>
      <w:r>
        <w:t xml:space="preserve">Первоначальный поиск информационной базы по тематике прободной язвы был ограничен последними пятью годами (2015-2019 гг.). Однако в связи с незначительным количеством </w:t>
      </w:r>
      <w:r>
        <w:rPr>
          <w:lang w:val="en-US" w:eastAsia="en-US" w:bidi="en-US"/>
        </w:rPr>
        <w:t xml:space="preserve">(n=6) </w:t>
      </w:r>
      <w:r>
        <w:t>рандомизированных клинических исследований (УДД-2) и созданных на их основе мета-ан</w:t>
      </w:r>
      <w:r>
        <w:t>ализов (УДД-1), необходимых для разработки самых убедительных рекомендаций, по этим группам научных работ глубина поиска была максимально расширена, что позволило верифицировать 23 первичных рандомизированных исследования (УДД-2) и 8 обобщающих их мета-ана</w:t>
      </w:r>
      <w:r>
        <w:t>лизов (УДД-1).</w:t>
      </w:r>
    </w:p>
    <w:p w14:paraId="13025EB0" w14:textId="77777777" w:rsidR="008D267F" w:rsidRDefault="00D379EB">
      <w:pPr>
        <w:pStyle w:val="20"/>
        <w:shd w:val="clear" w:color="auto" w:fill="auto"/>
        <w:spacing w:before="0" w:after="360" w:line="413" w:lineRule="exact"/>
        <w:ind w:firstLine="500"/>
        <w:jc w:val="both"/>
      </w:pPr>
      <w:r>
        <w:t xml:space="preserve">Рекомендации обсуждены и одобрены ведущими специалистами профильных Федеральных центров России и практическими врачами. Проект клинических рекомендаций был рассмотрен на совещаниях рабочей группы 14.12.2019 г., на сайте Российского общества </w:t>
      </w:r>
      <w:r>
        <w:t>хирургов, 2020 год.</w:t>
      </w:r>
    </w:p>
    <w:p w14:paraId="5CF7513D" w14:textId="77777777" w:rsidR="008D267F" w:rsidRDefault="00D379EB">
      <w:pPr>
        <w:pStyle w:val="30"/>
        <w:shd w:val="clear" w:color="auto" w:fill="auto"/>
        <w:spacing w:line="413" w:lineRule="exact"/>
        <w:ind w:firstLine="500"/>
        <w:jc w:val="both"/>
      </w:pPr>
      <w:r>
        <w:t>Порядок обновления клинических рекомендаций</w:t>
      </w:r>
    </w:p>
    <w:p w14:paraId="16F4800F" w14:textId="77777777" w:rsidR="008D267F" w:rsidRDefault="00D379EB">
      <w:pPr>
        <w:pStyle w:val="20"/>
        <w:shd w:val="clear" w:color="auto" w:fill="auto"/>
        <w:spacing w:before="0" w:after="0" w:line="413" w:lineRule="exact"/>
        <w:ind w:firstLine="500"/>
        <w:jc w:val="both"/>
        <w:sectPr w:rsidR="008D267F">
          <w:headerReference w:type="default" r:id="rId19"/>
          <w:footerReference w:type="even" r:id="rId20"/>
          <w:footerReference w:type="default" r:id="rId21"/>
          <w:headerReference w:type="first" r:id="rId22"/>
          <w:footerReference w:type="first" r:id="rId23"/>
          <w:pgSz w:w="11900" w:h="16840"/>
          <w:pgMar w:top="1133" w:right="625" w:bottom="1133" w:left="916" w:header="0" w:footer="3" w:gutter="0"/>
          <w:cols w:space="720"/>
          <w:noEndnote/>
          <w:docGrid w:linePitch="360"/>
        </w:sectPr>
      </w:pPr>
      <w:r>
        <w:t>Актуализация проводится не реже чем один раз в три года или ранее с учетом появившейся новой информации о диагностике и тактике вед</w:t>
      </w:r>
      <w:r>
        <w:t>ения пациентов, страдающих ПЯ. Решение об обновлении принимает Минздрав России на основе предложений, представленных медицинскими профессиональными некоммерческими организациями. Сформированные предложения должны учитывать результаты комплексной оценки лек</w:t>
      </w:r>
      <w:r>
        <w:t>арственных препаратов, медицинских изделий, а также результаты клинической апробации.</w:t>
      </w:r>
    </w:p>
    <w:p w14:paraId="3CE16C55" w14:textId="0F40F6C4" w:rsidR="008D267F" w:rsidRDefault="00DA044F">
      <w:pPr>
        <w:spacing w:line="573" w:lineRule="exact"/>
      </w:pPr>
      <w:r>
        <w:rPr>
          <w:noProof/>
        </w:rPr>
        <w:lastRenderedPageBreak/>
        <mc:AlternateContent>
          <mc:Choice Requires="wps">
            <w:drawing>
              <wp:anchor distT="0" distB="0" distL="63500" distR="63500" simplePos="0" relativeHeight="251657731" behindDoc="0" locked="0" layoutInCell="1" allowOverlap="1" wp14:anchorId="618A5DE6" wp14:editId="21FD58B6">
                <wp:simplePos x="0" y="0"/>
                <wp:positionH relativeFrom="margin">
                  <wp:posOffset>635</wp:posOffset>
                </wp:positionH>
                <wp:positionV relativeFrom="paragraph">
                  <wp:posOffset>1270</wp:posOffset>
                </wp:positionV>
                <wp:extent cx="237490" cy="152400"/>
                <wp:effectExtent l="635" t="0" r="0" b="3810"/>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2BCAE" w14:textId="77777777" w:rsidR="008D267F" w:rsidRDefault="00D379EB">
                            <w:pPr>
                              <w:pStyle w:val="20"/>
                              <w:shd w:val="clear" w:color="auto" w:fill="auto"/>
                              <w:spacing w:before="0" w:after="0" w:line="240" w:lineRule="exact"/>
                              <w:ind w:firstLine="0"/>
                            </w:pPr>
                            <w:r>
                              <w:rPr>
                                <w:rStyle w:val="2Exact"/>
                              </w:rPr>
                              <w:t>42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8A5DE6" id="Text Box 16" o:spid="_x0000_s1029" type="#_x0000_t202" style="position:absolute;margin-left:.05pt;margin-top:.1pt;width:18.7pt;height:12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" filled="f" stroked="f">
                <v:textbox style="mso-fit-shape-to-text:t" inset="0,0,0,0">
                  <w:txbxContent>
                    <w:p w14:paraId="7AB2BCAE" w14:textId="77777777" w:rsidR="008D267F" w:rsidRDefault="00D379EB">
                      <w:pPr>
                        <w:pStyle w:val="20"/>
                        <w:shd w:val="clear" w:color="auto" w:fill="auto"/>
                        <w:spacing w:before="0" w:after="0" w:line="240" w:lineRule="exact"/>
                        <w:ind w:firstLine="0"/>
                      </w:pPr>
                      <w:r>
                        <w:rPr>
                          <w:rStyle w:val="2Exact"/>
                        </w:rPr>
                        <w:t>42</w:t>
                      </w:r>
                    </w:p>
                  </w:txbxContent>
                </v:textbox>
                <w10:wrap anchorx="margin"/>
              </v:shape>
            </w:pict>
          </mc:Fallback>
        </mc:AlternateContent>
      </w:r>
    </w:p>
    <w:p w14:paraId="2F05CB27" w14:textId="77777777" w:rsidR="008D267F" w:rsidRDefault="008D267F">
      <w:pPr>
        <w:rPr>
          <w:sz w:val="2"/>
          <w:szCs w:val="2"/>
        </w:rPr>
        <w:sectPr w:rsidR="008D267F">
          <w:pgSz w:w="11900" w:h="16840"/>
          <w:pgMar w:top="15307" w:right="5405" w:bottom="1262" w:left="6120" w:header="0" w:footer="3" w:gutter="0"/>
          <w:cols w:space="720"/>
          <w:noEndnote/>
          <w:docGrid w:linePitch="360"/>
        </w:sectPr>
      </w:pPr>
    </w:p>
    <w:p w14:paraId="0C4F5B95" w14:textId="77777777" w:rsidR="008D267F" w:rsidRDefault="00D379EB">
      <w:pPr>
        <w:pStyle w:val="70"/>
        <w:shd w:val="clear" w:color="auto" w:fill="auto"/>
        <w:spacing w:after="245" w:line="494" w:lineRule="exact"/>
        <w:ind w:firstLine="500"/>
      </w:pPr>
      <w:r>
        <w:lastRenderedPageBreak/>
        <w:t xml:space="preserve">Приложение А3. Справочные материалы, включая соответствие показаний к применению и противопоказаний, способов применения и доз </w:t>
      </w:r>
      <w:r>
        <w:t>лекарственных препаратов инструкции по применению лекарственного препарата</w:t>
      </w:r>
    </w:p>
    <w:p w14:paraId="5B791062" w14:textId="77777777" w:rsidR="008D267F" w:rsidRDefault="00D379EB">
      <w:pPr>
        <w:pStyle w:val="20"/>
        <w:numPr>
          <w:ilvl w:val="0"/>
          <w:numId w:val="19"/>
        </w:numPr>
        <w:shd w:val="clear" w:color="auto" w:fill="auto"/>
        <w:tabs>
          <w:tab w:val="left" w:pos="740"/>
        </w:tabs>
        <w:spacing w:before="0" w:after="0" w:line="413" w:lineRule="exact"/>
        <w:ind w:firstLine="500"/>
        <w:jc w:val="both"/>
      </w:pPr>
      <w:r>
        <w:t xml:space="preserve">Приказ Министерства здравоохранения Российской Федерации от 15 ноября 2012 г. № 922н "Об утверждении Порядка оказания медицинской помощи взрослому населению по профилю </w:t>
      </w:r>
      <w:r>
        <w:t>"хирургия"</w:t>
      </w:r>
    </w:p>
    <w:p w14:paraId="4E7674B7" w14:textId="77777777" w:rsidR="008D267F" w:rsidRDefault="00D379EB">
      <w:pPr>
        <w:pStyle w:val="20"/>
        <w:numPr>
          <w:ilvl w:val="0"/>
          <w:numId w:val="19"/>
        </w:numPr>
        <w:shd w:val="clear" w:color="auto" w:fill="auto"/>
        <w:tabs>
          <w:tab w:val="left" w:pos="740"/>
        </w:tabs>
        <w:spacing w:before="0" w:after="0" w:line="413" w:lineRule="exact"/>
        <w:ind w:firstLine="500"/>
        <w:jc w:val="both"/>
      </w:pPr>
      <w:r>
        <w:t>Приказ Министерства здравоохранения и социального развития РФ от 17 сентября 2007 г. №</w:t>
      </w:r>
    </w:p>
    <w:p w14:paraId="316866A6" w14:textId="77777777" w:rsidR="008D267F" w:rsidRDefault="00D379EB">
      <w:pPr>
        <w:pStyle w:val="20"/>
        <w:numPr>
          <w:ilvl w:val="0"/>
          <w:numId w:val="20"/>
        </w:numPr>
        <w:shd w:val="clear" w:color="auto" w:fill="auto"/>
        <w:tabs>
          <w:tab w:val="left" w:pos="470"/>
        </w:tabs>
        <w:spacing w:before="0" w:after="0" w:line="413" w:lineRule="exact"/>
        <w:ind w:firstLine="0"/>
        <w:jc w:val="both"/>
      </w:pPr>
      <w:r>
        <w:t>"Об утверждении стандарта медицинской помощи больным с язвой двенадцатиперстной кишки (при оказании специализированной помощи)"</w:t>
      </w:r>
    </w:p>
    <w:p w14:paraId="0D36C3CD" w14:textId="77777777" w:rsidR="008D267F" w:rsidRDefault="00D379EB">
      <w:pPr>
        <w:pStyle w:val="20"/>
        <w:numPr>
          <w:ilvl w:val="0"/>
          <w:numId w:val="19"/>
        </w:numPr>
        <w:shd w:val="clear" w:color="auto" w:fill="auto"/>
        <w:tabs>
          <w:tab w:val="left" w:pos="740"/>
        </w:tabs>
        <w:spacing w:before="0" w:after="0" w:line="413" w:lineRule="exact"/>
        <w:ind w:firstLine="500"/>
        <w:jc w:val="both"/>
      </w:pPr>
      <w:r>
        <w:t>Приказ Министерства здравоохра</w:t>
      </w:r>
      <w:r>
        <w:t>нения и социального развития РФ от 17 сентября 2007 г. №</w:t>
      </w:r>
    </w:p>
    <w:p w14:paraId="09024C9E" w14:textId="77777777" w:rsidR="008D267F" w:rsidRDefault="00D379EB">
      <w:pPr>
        <w:pStyle w:val="20"/>
        <w:numPr>
          <w:ilvl w:val="0"/>
          <w:numId w:val="20"/>
        </w:numPr>
        <w:shd w:val="clear" w:color="auto" w:fill="auto"/>
        <w:tabs>
          <w:tab w:val="left" w:pos="489"/>
        </w:tabs>
        <w:spacing w:before="0" w:after="0" w:line="413" w:lineRule="exact"/>
        <w:ind w:firstLine="0"/>
        <w:jc w:val="both"/>
      </w:pPr>
      <w:r>
        <w:t>"Об утверждении стандарта медицинской помощи больным с язвой желудка (при оказании специализированной помощи)"</w:t>
      </w:r>
    </w:p>
    <w:p w14:paraId="38420544" w14:textId="77777777" w:rsidR="008D267F" w:rsidRDefault="00D379EB">
      <w:pPr>
        <w:pStyle w:val="20"/>
        <w:numPr>
          <w:ilvl w:val="0"/>
          <w:numId w:val="19"/>
        </w:numPr>
        <w:shd w:val="clear" w:color="auto" w:fill="auto"/>
        <w:tabs>
          <w:tab w:val="left" w:pos="740"/>
        </w:tabs>
        <w:spacing w:before="0" w:after="0" w:line="413" w:lineRule="exact"/>
        <w:ind w:firstLine="500"/>
        <w:jc w:val="both"/>
      </w:pPr>
      <w:r>
        <w:t>Приказ Министерства здравоохранения Российской Федерации от 10 мая 2017 г. № 203н "Об ут</w:t>
      </w:r>
      <w:r>
        <w:t>верждении критериев оценки качества медицинской помощи"</w:t>
      </w:r>
    </w:p>
    <w:p w14:paraId="57D0E090" w14:textId="77777777" w:rsidR="008D267F" w:rsidRDefault="00D379EB">
      <w:pPr>
        <w:pStyle w:val="20"/>
        <w:numPr>
          <w:ilvl w:val="0"/>
          <w:numId w:val="19"/>
        </w:numPr>
        <w:shd w:val="clear" w:color="auto" w:fill="auto"/>
        <w:tabs>
          <w:tab w:val="left" w:pos="740"/>
        </w:tabs>
        <w:spacing w:before="0" w:after="0" w:line="413" w:lineRule="exact"/>
        <w:ind w:firstLine="500"/>
        <w:jc w:val="both"/>
        <w:sectPr w:rsidR="008D267F">
          <w:pgSz w:w="11900" w:h="16840"/>
          <w:pgMar w:top="1152" w:right="625" w:bottom="1152" w:left="916" w:header="0" w:footer="3" w:gutter="0"/>
          <w:cols w:space="720"/>
          <w:noEndnote/>
          <w:docGrid w:linePitch="360"/>
        </w:sectPr>
      </w:pPr>
      <w:r>
        <w:t>Приказ Министерства здравоохранения Российской Федерации от 09 ноября 2012 г. № 773н " Об утверждении стандарта специализированной медицинской помощи при язвенной болезни желудка,</w:t>
      </w:r>
      <w:r>
        <w:t xml:space="preserve"> двенадцатиперстной кишки".</w:t>
      </w:r>
    </w:p>
    <w:p w14:paraId="0343CC82" w14:textId="77777777" w:rsidR="008D267F" w:rsidRDefault="00D379EB">
      <w:pPr>
        <w:pStyle w:val="32"/>
        <w:keepNext/>
        <w:keepLines/>
        <w:shd w:val="clear" w:color="auto" w:fill="auto"/>
        <w:spacing w:after="153" w:line="300" w:lineRule="exact"/>
        <w:ind w:firstLine="500"/>
      </w:pPr>
      <w:bookmarkStart w:id="31" w:name="bookmark31"/>
      <w:r>
        <w:lastRenderedPageBreak/>
        <w:t>Приложение Б. Алгоритмы действий врача</w:t>
      </w:r>
      <w:bookmarkEnd w:id="31"/>
    </w:p>
    <w:p w14:paraId="5B0942AF" w14:textId="77777777" w:rsidR="008D267F" w:rsidRDefault="00D379EB">
      <w:pPr>
        <w:pStyle w:val="80"/>
        <w:shd w:val="clear" w:color="auto" w:fill="auto"/>
        <w:spacing w:before="0" w:line="280" w:lineRule="exact"/>
      </w:pPr>
      <w:r>
        <w:t>Прободная язва</w:t>
      </w:r>
    </w:p>
    <w:p w14:paraId="0D501AE8" w14:textId="110C6019" w:rsidR="008D267F" w:rsidRDefault="00DA044F">
      <w:pPr>
        <w:framePr w:h="7152" w:wrap="notBeside" w:vAnchor="text" w:hAnchor="text" w:y="1"/>
        <w:rPr>
          <w:sz w:val="2"/>
          <w:szCs w:val="2"/>
        </w:rPr>
      </w:pPr>
      <w:r>
        <w:rPr>
          <w:noProof/>
        </w:rPr>
        <w:drawing>
          <wp:inline distT="0" distB="0" distL="0" distR="0" wp14:anchorId="144132F9" wp14:editId="3D9ED2DE">
            <wp:extent cx="4994910" cy="454914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94910" cy="4549140"/>
                    </a:xfrm>
                    <a:prstGeom prst="rect">
                      <a:avLst/>
                    </a:prstGeom>
                    <a:noFill/>
                    <a:ln>
                      <a:noFill/>
                    </a:ln>
                  </pic:spPr>
                </pic:pic>
              </a:graphicData>
            </a:graphic>
          </wp:inline>
        </w:drawing>
      </w:r>
    </w:p>
    <w:p w14:paraId="5524ECE7" w14:textId="77777777" w:rsidR="008D267F" w:rsidRDefault="008D267F">
      <w:pPr>
        <w:rPr>
          <w:sz w:val="2"/>
          <w:szCs w:val="2"/>
        </w:rPr>
      </w:pPr>
    </w:p>
    <w:p w14:paraId="04A143B8" w14:textId="77777777" w:rsidR="008D267F" w:rsidRDefault="00D379EB">
      <w:pPr>
        <w:pStyle w:val="32"/>
        <w:keepNext/>
        <w:keepLines/>
        <w:shd w:val="clear" w:color="auto" w:fill="auto"/>
        <w:spacing w:before="557" w:after="318" w:line="300" w:lineRule="exact"/>
        <w:ind w:firstLine="500"/>
      </w:pPr>
      <w:bookmarkStart w:id="32" w:name="bookmark32"/>
      <w:r>
        <w:t>Приложение В. Информация для пациентов</w:t>
      </w:r>
      <w:bookmarkEnd w:id="32"/>
    </w:p>
    <w:p w14:paraId="39AFAF9A" w14:textId="77777777" w:rsidR="008D267F" w:rsidRDefault="00D379EB">
      <w:pPr>
        <w:pStyle w:val="20"/>
        <w:shd w:val="clear" w:color="auto" w:fill="auto"/>
        <w:spacing w:before="0" w:line="413" w:lineRule="exact"/>
        <w:ind w:firstLine="500"/>
        <w:jc w:val="both"/>
      </w:pPr>
      <w:r>
        <w:t>Прободение язвы желудка или двенадцатиперстной кишки - это тяжёлое осложнение язвенной болезни.</w:t>
      </w:r>
      <w:r>
        <w:t xml:space="preserve"> Это осложнение может развиться и при диагностированной ранее язве и в случаях, когда пациент не знает, что у него уже имеется язва в желудке или в двенадцатиперстной кишке.</w:t>
      </w:r>
    </w:p>
    <w:p w14:paraId="23F084E8" w14:textId="77777777" w:rsidR="008D267F" w:rsidRDefault="00D379EB">
      <w:pPr>
        <w:pStyle w:val="20"/>
        <w:shd w:val="clear" w:color="auto" w:fill="auto"/>
        <w:spacing w:before="0" w:line="413" w:lineRule="exact"/>
        <w:ind w:firstLine="500"/>
        <w:jc w:val="both"/>
      </w:pPr>
      <w:r>
        <w:t>Начало болезни, как правило, острое и начинается с сильной боли в животе. Где бы н</w:t>
      </w:r>
      <w:r>
        <w:t>е находился пациент, ему необходимо предложить прилечь до приезда скорой помощи.</w:t>
      </w:r>
    </w:p>
    <w:p w14:paraId="5D278994" w14:textId="77777777" w:rsidR="008D267F" w:rsidRDefault="00D379EB">
      <w:pPr>
        <w:pStyle w:val="20"/>
        <w:shd w:val="clear" w:color="auto" w:fill="auto"/>
        <w:spacing w:before="0" w:line="413" w:lineRule="exact"/>
        <w:ind w:firstLine="500"/>
        <w:jc w:val="both"/>
        <w:sectPr w:rsidR="008D267F">
          <w:pgSz w:w="11900" w:h="16840"/>
          <w:pgMar w:top="1363" w:right="623" w:bottom="1689" w:left="919" w:header="0" w:footer="3" w:gutter="0"/>
          <w:cols w:space="720"/>
          <w:noEndnote/>
          <w:docGrid w:linePitch="360"/>
        </w:sectPr>
      </w:pPr>
      <w:r>
        <w:t>Как правило, исход лечения после операции при прободной язве благоприятный. Однако пациент должен знать, что даже при зажившей язве, язвенная болезнь не и</w:t>
      </w:r>
      <w:r>
        <w:t xml:space="preserve">счезает. Пациент должен знать, что язвенная болезнь - это хроническое заболевание, поэтому лечение после операции необходимо продолжить. План лечения должен выработать участковый врач, врач общей практики </w:t>
      </w:r>
    </w:p>
    <w:p w14:paraId="50D5CFAD" w14:textId="77777777" w:rsidR="008D267F" w:rsidRDefault="00D379EB">
      <w:pPr>
        <w:pStyle w:val="20"/>
        <w:shd w:val="clear" w:color="auto" w:fill="auto"/>
        <w:spacing w:before="0" w:line="413" w:lineRule="exact"/>
        <w:ind w:firstLine="500"/>
        <w:jc w:val="both"/>
      </w:pPr>
      <w:r>
        <w:lastRenderedPageBreak/>
        <w:t>или врач-гастроэнтеролог. Поэтому после выписки из</w:t>
      </w:r>
      <w:r>
        <w:t xml:space="preserve"> стационара первый визит должен быть сделан к участковому врачу.</w:t>
      </w:r>
    </w:p>
    <w:p w14:paraId="358D02AE" w14:textId="77777777" w:rsidR="008D267F" w:rsidRDefault="00D379EB">
      <w:pPr>
        <w:pStyle w:val="20"/>
        <w:shd w:val="clear" w:color="auto" w:fill="auto"/>
        <w:spacing w:before="0" w:line="413" w:lineRule="exact"/>
        <w:ind w:firstLine="500"/>
        <w:jc w:val="both"/>
      </w:pPr>
      <w:r>
        <w:t>В течение первых 3-х лет после операции, для предотвращения обострений язвенной болезни, пациенту нужно проводить клиническую и инструментальную диагностику не менее 1 раза в год.</w:t>
      </w:r>
    </w:p>
    <w:p w14:paraId="7DAC9716" w14:textId="77777777" w:rsidR="008D267F" w:rsidRDefault="00D379EB">
      <w:pPr>
        <w:pStyle w:val="20"/>
        <w:shd w:val="clear" w:color="auto" w:fill="auto"/>
        <w:spacing w:before="0" w:after="419" w:line="413" w:lineRule="exact"/>
        <w:ind w:firstLine="500"/>
        <w:jc w:val="both"/>
      </w:pPr>
      <w:r>
        <w:t>Пациент дол</w:t>
      </w:r>
      <w:r>
        <w:t>жен знать, что при появлении внезапной боли в животе, нужно обратиться за помощью к окружающим или вызвать скорую помощь самостоятельно.</w:t>
      </w:r>
    </w:p>
    <w:p w14:paraId="612D2AF0" w14:textId="77777777" w:rsidR="008D267F" w:rsidRDefault="00D379EB">
      <w:pPr>
        <w:pStyle w:val="32"/>
        <w:keepNext/>
        <w:keepLines/>
        <w:shd w:val="clear" w:color="auto" w:fill="auto"/>
        <w:spacing w:after="0" w:line="490" w:lineRule="exact"/>
        <w:ind w:firstLine="500"/>
        <w:sectPr w:rsidR="008D267F">
          <w:headerReference w:type="even" r:id="rId25"/>
          <w:footerReference w:type="even" r:id="rId26"/>
          <w:footerReference w:type="default" r:id="rId27"/>
          <w:pgSz w:w="11900" w:h="16840"/>
          <w:pgMar w:top="1363" w:right="623" w:bottom="1689" w:left="919" w:header="0" w:footer="3" w:gutter="0"/>
          <w:cols w:space="720"/>
          <w:noEndnote/>
          <w:docGrid w:linePitch="360"/>
        </w:sectPr>
      </w:pPr>
      <w:bookmarkStart w:id="33" w:name="bookmark33"/>
      <w:r>
        <w:t>Приложение Г. Шкалы оценки, опросники и другие оценочные инструменты состояния пациента, приведенные в клинических рекомендациях.</w:t>
      </w:r>
      <w:bookmarkEnd w:id="33"/>
    </w:p>
    <w:p w14:paraId="1CD53472" w14:textId="77777777" w:rsidR="008D267F" w:rsidRDefault="008D267F">
      <w:pPr>
        <w:spacing w:line="126" w:lineRule="exact"/>
        <w:rPr>
          <w:sz w:val="10"/>
          <w:szCs w:val="10"/>
        </w:rPr>
      </w:pPr>
    </w:p>
    <w:p w14:paraId="3A49CB89" w14:textId="77777777" w:rsidR="008D267F" w:rsidRDefault="008D267F">
      <w:pPr>
        <w:rPr>
          <w:sz w:val="2"/>
          <w:szCs w:val="2"/>
        </w:rPr>
        <w:sectPr w:rsidR="008D267F">
          <w:pgSz w:w="11900" w:h="16840"/>
          <w:pgMar w:top="1535" w:right="0" w:bottom="1535" w:left="0" w:header="0" w:footer="3" w:gutter="0"/>
          <w:cols w:space="720"/>
          <w:noEndnote/>
          <w:docGrid w:linePitch="360"/>
        </w:sectPr>
      </w:pPr>
    </w:p>
    <w:p w14:paraId="3C12239B" w14:textId="71E240B9" w:rsidR="008D267F" w:rsidRDefault="00DA044F">
      <w:pPr>
        <w:spacing w:line="360" w:lineRule="exact"/>
      </w:pPr>
      <w:r>
        <w:rPr>
          <w:noProof/>
        </w:rPr>
        <mc:AlternateContent>
          <mc:Choice Requires="wps">
            <w:drawing>
              <wp:anchor distT="0" distB="0" distL="63500" distR="63500" simplePos="0" relativeHeight="251657732" behindDoc="0" locked="0" layoutInCell="1" allowOverlap="1" wp14:anchorId="244D3BF2" wp14:editId="11407C03">
                <wp:simplePos x="0" y="0"/>
                <wp:positionH relativeFrom="margin">
                  <wp:posOffset>635</wp:posOffset>
                </wp:positionH>
                <wp:positionV relativeFrom="paragraph">
                  <wp:posOffset>1270</wp:posOffset>
                </wp:positionV>
                <wp:extent cx="5608320" cy="190500"/>
                <wp:effectExtent l="2540" t="0" r="0" b="1270"/>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BCFB3" w14:textId="77777777" w:rsidR="008D267F" w:rsidRDefault="00D379EB">
                            <w:pPr>
                              <w:pStyle w:val="23"/>
                              <w:keepNext/>
                              <w:keepLines/>
                              <w:shd w:val="clear" w:color="auto" w:fill="auto"/>
                              <w:spacing w:line="300" w:lineRule="exact"/>
                              <w:ind w:firstLine="0"/>
                              <w:jc w:val="left"/>
                            </w:pPr>
                            <w:bookmarkStart w:id="34" w:name="bookmark34"/>
                            <w:r>
                              <w:rPr>
                                <w:rStyle w:val="2Exact1"/>
                                <w:b/>
                                <w:bCs/>
                                <w:i/>
                                <w:iCs/>
                              </w:rPr>
                              <w:t xml:space="preserve">Классификация хирургических осложнений по </w:t>
                            </w:r>
                            <w:r>
                              <w:rPr>
                                <w:rStyle w:val="2Exact1"/>
                                <w:b/>
                                <w:bCs/>
                                <w:i/>
                                <w:iCs/>
                                <w:lang w:val="en-US" w:eastAsia="en-US" w:bidi="en-US"/>
                              </w:rPr>
                              <w:t xml:space="preserve">Clavien-Dindo </w:t>
                            </w:r>
                            <w:r>
                              <w:rPr>
                                <w:rStyle w:val="2Exact1"/>
                                <w:b/>
                                <w:bCs/>
                                <w:i/>
                                <w:iCs/>
                              </w:rPr>
                              <w:t>[90]</w:t>
                            </w:r>
                            <w:bookmarkEnd w:id="3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4D3BF2" id="Text Box 21" o:spid="_x0000_s1030" type="#_x0000_t202" style="position:absolute;margin-left:.05pt;margin-top:.1pt;width:441.6pt;height:1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" filled="f" stroked="f">
                <v:textbox style="mso-fit-shape-to-text:t" inset="0,0,0,0">
                  <w:txbxContent>
                    <w:p w14:paraId="54EBCFB3" w14:textId="77777777" w:rsidR="008D267F" w:rsidRDefault="00D379EB">
                      <w:pPr>
                        <w:pStyle w:val="23"/>
                        <w:keepNext/>
                        <w:keepLines/>
                        <w:shd w:val="clear" w:color="auto" w:fill="auto"/>
                        <w:spacing w:line="300" w:lineRule="exact"/>
                        <w:ind w:firstLine="0"/>
                        <w:jc w:val="left"/>
                      </w:pPr>
                      <w:bookmarkStart w:id="35" w:name="bookmark34"/>
                      <w:r>
                        <w:rPr>
                          <w:rStyle w:val="2Exact1"/>
                          <w:b/>
                          <w:bCs/>
                          <w:i/>
                          <w:iCs/>
                        </w:rPr>
                        <w:t xml:space="preserve">Классификация хирургических осложнений по </w:t>
                      </w:r>
                      <w:r>
                        <w:rPr>
                          <w:rStyle w:val="2Exact1"/>
                          <w:b/>
                          <w:bCs/>
                          <w:i/>
                          <w:iCs/>
                          <w:lang w:val="en-US" w:eastAsia="en-US" w:bidi="en-US"/>
                        </w:rPr>
                        <w:t xml:space="preserve">Clavien-Dindo </w:t>
                      </w:r>
                      <w:r>
                        <w:rPr>
                          <w:rStyle w:val="2Exact1"/>
                          <w:b/>
                          <w:bCs/>
                          <w:i/>
                          <w:iCs/>
                        </w:rPr>
                        <w:t>[90]</w:t>
                      </w:r>
                      <w:bookmarkEnd w:id="35"/>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14:anchorId="42018350" wp14:editId="0398E705">
                <wp:simplePos x="0" y="0"/>
                <wp:positionH relativeFrom="margin">
                  <wp:posOffset>128270</wp:posOffset>
                </wp:positionH>
                <wp:positionV relativeFrom="paragraph">
                  <wp:posOffset>359410</wp:posOffset>
                </wp:positionV>
                <wp:extent cx="664210" cy="152400"/>
                <wp:effectExtent l="0" t="4445"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C386B" w14:textId="77777777" w:rsidR="008D267F" w:rsidRDefault="00D379EB">
                            <w:pPr>
                              <w:pStyle w:val="30"/>
                              <w:shd w:val="clear" w:color="auto" w:fill="auto"/>
                              <w:spacing w:line="240" w:lineRule="exact"/>
                              <w:jc w:val="left"/>
                            </w:pPr>
                            <w:r>
                              <w:rPr>
                                <w:rStyle w:val="3Exact"/>
                                <w:b/>
                                <w:bCs/>
                              </w:rPr>
                              <w:t>Степень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18350" id="Text Box 22" o:spid="_x0000_s1031" type="#_x0000_t202" style="position:absolute;margin-left:10.1pt;margin-top:28.3pt;width:52.3pt;height:12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" filled="f" stroked="f">
                <v:textbox style="mso-fit-shape-to-text:t" inset="0,0,0,0">
                  <w:txbxContent>
                    <w:p w14:paraId="122C386B" w14:textId="77777777" w:rsidR="008D267F" w:rsidRDefault="00D379EB">
                      <w:pPr>
                        <w:pStyle w:val="30"/>
                        <w:shd w:val="clear" w:color="auto" w:fill="auto"/>
                        <w:spacing w:line="240" w:lineRule="exact"/>
                        <w:jc w:val="left"/>
                      </w:pPr>
                      <w:r>
                        <w:rPr>
                          <w:rStyle w:val="3Exact"/>
                          <w:b/>
                          <w:bCs/>
                        </w:rPr>
                        <w:t>Степень</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4F176A14" wp14:editId="7355D8D5">
                <wp:simplePos x="0" y="0"/>
                <wp:positionH relativeFrom="margin">
                  <wp:posOffset>1852930</wp:posOffset>
                </wp:positionH>
                <wp:positionV relativeFrom="paragraph">
                  <wp:posOffset>356870</wp:posOffset>
                </wp:positionV>
                <wp:extent cx="987425" cy="152400"/>
                <wp:effectExtent l="0" t="1905" r="0" b="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1C39" w14:textId="77777777" w:rsidR="008D267F" w:rsidRDefault="00D379EB">
                            <w:pPr>
                              <w:pStyle w:val="30"/>
                              <w:shd w:val="clear" w:color="auto" w:fill="auto"/>
                              <w:spacing w:line="240" w:lineRule="exact"/>
                              <w:jc w:val="left"/>
                            </w:pPr>
                            <w:r>
                              <w:rPr>
                                <w:rStyle w:val="3Exact"/>
                                <w:b/>
                                <w:bCs/>
                              </w:rPr>
                              <w:t>Определение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76A14" id="Text Box 23" o:spid="_x0000_s1032" type="#_x0000_t202" style="position:absolute;margin-left:145.9pt;margin-top:28.1pt;width:77.75pt;height:12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" filled="f" stroked="f">
                <v:textbox style="mso-fit-shape-to-text:t" inset="0,0,0,0">
                  <w:txbxContent>
                    <w:p w14:paraId="6BE11C39" w14:textId="77777777" w:rsidR="008D267F" w:rsidRDefault="00D379EB">
                      <w:pPr>
                        <w:pStyle w:val="30"/>
                        <w:shd w:val="clear" w:color="auto" w:fill="auto"/>
                        <w:spacing w:line="240" w:lineRule="exact"/>
                        <w:jc w:val="left"/>
                      </w:pPr>
                      <w:r>
                        <w:rPr>
                          <w:rStyle w:val="3Exact"/>
                          <w:b/>
                          <w:bCs/>
                        </w:rPr>
                        <w:t>Определение</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14:anchorId="504D6F2F" wp14:editId="5F04CE86">
                <wp:simplePos x="0" y="0"/>
                <wp:positionH relativeFrom="margin">
                  <wp:posOffset>128270</wp:posOffset>
                </wp:positionH>
                <wp:positionV relativeFrom="paragraph">
                  <wp:posOffset>731520</wp:posOffset>
                </wp:positionV>
                <wp:extent cx="762000" cy="152400"/>
                <wp:effectExtent l="0" t="0" r="3175" b="4445"/>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D6226" w14:textId="77777777" w:rsidR="008D267F" w:rsidRDefault="00D379EB">
                            <w:pPr>
                              <w:pStyle w:val="30"/>
                              <w:shd w:val="clear" w:color="auto" w:fill="auto"/>
                              <w:spacing w:line="240" w:lineRule="exact"/>
                              <w:jc w:val="left"/>
                            </w:pPr>
                            <w:r>
                              <w:rPr>
                                <w:rStyle w:val="3Exact"/>
                                <w:b/>
                                <w:bCs/>
                              </w:rPr>
                              <w:t>Степень 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D6F2F" id="Text Box 24" o:spid="_x0000_s1033" type="#_x0000_t202" style="position:absolute;margin-left:10.1pt;margin-top:57.6pt;width:60pt;height:1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" filled="f" stroked="f">
                <v:textbox style="mso-fit-shape-to-text:t" inset="0,0,0,0">
                  <w:txbxContent>
                    <w:p w14:paraId="6D3D6226" w14:textId="77777777" w:rsidR="008D267F" w:rsidRDefault="00D379EB">
                      <w:pPr>
                        <w:pStyle w:val="30"/>
                        <w:shd w:val="clear" w:color="auto" w:fill="auto"/>
                        <w:spacing w:line="240" w:lineRule="exact"/>
                        <w:jc w:val="left"/>
                      </w:pPr>
                      <w:r>
                        <w:rPr>
                          <w:rStyle w:val="3Exact"/>
                          <w:b/>
                          <w:bCs/>
                        </w:rPr>
                        <w:t>Степень I</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45AF49D2" wp14:editId="2B12C567">
                <wp:simplePos x="0" y="0"/>
                <wp:positionH relativeFrom="margin">
                  <wp:posOffset>1603375</wp:posOffset>
                </wp:positionH>
                <wp:positionV relativeFrom="paragraph">
                  <wp:posOffset>643890</wp:posOffset>
                </wp:positionV>
                <wp:extent cx="4705985" cy="2098040"/>
                <wp:effectExtent l="0" t="3175" r="3810" b="3810"/>
                <wp:wrapNone/>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209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7406" w14:textId="77777777" w:rsidR="008D267F" w:rsidRDefault="00D379EB">
                            <w:pPr>
                              <w:pStyle w:val="20"/>
                              <w:shd w:val="clear" w:color="auto" w:fill="auto"/>
                              <w:spacing w:before="0" w:after="0" w:line="413" w:lineRule="exact"/>
                              <w:ind w:firstLine="460"/>
                              <w:jc w:val="both"/>
                            </w:pPr>
                            <w:r>
                              <w:rPr>
                                <w:rStyle w:val="2Exact"/>
                              </w:rPr>
                              <w:t>Любое отклонение от нормального течения послеоперационного периода без необходимости фармакологических, хирургических, эндоскопических и радиологических вмешательств.</w:t>
                            </w:r>
                          </w:p>
                          <w:p w14:paraId="3F04F7BA" w14:textId="77777777" w:rsidR="008D267F" w:rsidRDefault="00D379EB">
                            <w:pPr>
                              <w:pStyle w:val="20"/>
                              <w:shd w:val="clear" w:color="auto" w:fill="auto"/>
                              <w:spacing w:before="0" w:after="0" w:line="413" w:lineRule="exact"/>
                              <w:ind w:firstLine="460"/>
                              <w:jc w:val="both"/>
                            </w:pPr>
                            <w:r>
                              <w:rPr>
                                <w:rStyle w:val="2Exact"/>
                              </w:rPr>
                              <w:t>Допустимыми терапевтическими режимами являются: противорвотные препараты, ан</w:t>
                            </w:r>
                            <w:r>
                              <w:rPr>
                                <w:rStyle w:val="2Exact"/>
                              </w:rPr>
                              <w:t>альгетики-антипиретики, анальгетики, диуретики, растворы электролитов и физиопроцедуры. Эта степень также включает раневую инфекцию, купированную «у постели больного».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AF49D2" id="Text Box 25" o:spid="_x0000_s1034" type="#_x0000_t202" style="position:absolute;margin-left:126.25pt;margin-top:50.7pt;width:370.55pt;height:165.2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" filled="f" stroked="f">
                <v:textbox style="mso-fit-shape-to-text:t" inset="0,0,0,0">
                  <w:txbxContent>
                    <w:p w14:paraId="69997406" w14:textId="77777777" w:rsidR="008D267F" w:rsidRDefault="00D379EB">
                      <w:pPr>
                        <w:pStyle w:val="20"/>
                        <w:shd w:val="clear" w:color="auto" w:fill="auto"/>
                        <w:spacing w:before="0" w:after="0" w:line="413" w:lineRule="exact"/>
                        <w:ind w:firstLine="460"/>
                        <w:jc w:val="both"/>
                      </w:pPr>
                      <w:r>
                        <w:rPr>
                          <w:rStyle w:val="2Exact"/>
                        </w:rPr>
                        <w:t>Любое отклонение от нормального течения послеоперационного периода без необходимости фармакологических, хирургических, эндоскопических и радиологических вмешательств.</w:t>
                      </w:r>
                    </w:p>
                    <w:p w14:paraId="3F04F7BA" w14:textId="77777777" w:rsidR="008D267F" w:rsidRDefault="00D379EB">
                      <w:pPr>
                        <w:pStyle w:val="20"/>
                        <w:shd w:val="clear" w:color="auto" w:fill="auto"/>
                        <w:spacing w:before="0" w:after="0" w:line="413" w:lineRule="exact"/>
                        <w:ind w:firstLine="460"/>
                        <w:jc w:val="both"/>
                      </w:pPr>
                      <w:r>
                        <w:rPr>
                          <w:rStyle w:val="2Exact"/>
                        </w:rPr>
                        <w:t>Допустимыми терапевтическими режимами являются: противорвотные препараты, ан</w:t>
                      </w:r>
                      <w:r>
                        <w:rPr>
                          <w:rStyle w:val="2Exact"/>
                        </w:rPr>
                        <w:t>альгетики-антипиретики, анальгетики, диуретики, растворы электролитов и физиопроцедуры. Эта степень также включает раневую инфекцию, купированную «у постели больного».</w:t>
                      </w:r>
                    </w:p>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14:anchorId="70AFDEC5" wp14:editId="2377FE96">
                <wp:simplePos x="0" y="0"/>
                <wp:positionH relativeFrom="margin">
                  <wp:posOffset>128270</wp:posOffset>
                </wp:positionH>
                <wp:positionV relativeFrom="paragraph">
                  <wp:posOffset>2938145</wp:posOffset>
                </wp:positionV>
                <wp:extent cx="822960" cy="152400"/>
                <wp:effectExtent l="0" t="1905"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50F0B" w14:textId="77777777" w:rsidR="008D267F" w:rsidRDefault="00D379EB">
                            <w:pPr>
                              <w:pStyle w:val="30"/>
                              <w:shd w:val="clear" w:color="auto" w:fill="auto"/>
                              <w:spacing w:line="240" w:lineRule="exact"/>
                              <w:jc w:val="left"/>
                            </w:pPr>
                            <w:r>
                              <w:rPr>
                                <w:rStyle w:val="3Exact"/>
                                <w:b/>
                                <w:bCs/>
                              </w:rPr>
                              <w:t>Степень 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FDEC5" id="Text Box 26" o:spid="_x0000_s1035" type="#_x0000_t202" style="position:absolute;margin-left:10.1pt;margin-top:231.35pt;width:64.8pt;height:12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" filled="f" stroked="f">
                <v:textbox style="mso-fit-shape-to-text:t" inset="0,0,0,0">
                  <w:txbxContent>
                    <w:p w14:paraId="70150F0B" w14:textId="77777777" w:rsidR="008D267F" w:rsidRDefault="00D379EB">
                      <w:pPr>
                        <w:pStyle w:val="30"/>
                        <w:shd w:val="clear" w:color="auto" w:fill="auto"/>
                        <w:spacing w:line="240" w:lineRule="exact"/>
                        <w:jc w:val="left"/>
                      </w:pPr>
                      <w:r>
                        <w:rPr>
                          <w:rStyle w:val="3Exact"/>
                          <w:b/>
                          <w:bCs/>
                        </w:rPr>
                        <w:t>Степень II</w:t>
                      </w:r>
                    </w:p>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14:anchorId="26021179" wp14:editId="247F4247">
                <wp:simplePos x="0" y="0"/>
                <wp:positionH relativeFrom="margin">
                  <wp:posOffset>1609090</wp:posOffset>
                </wp:positionH>
                <wp:positionV relativeFrom="paragraph">
                  <wp:posOffset>2847340</wp:posOffset>
                </wp:positionV>
                <wp:extent cx="4700270" cy="786765"/>
                <wp:effectExtent l="1270" t="0" r="381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DBBE6" w14:textId="77777777" w:rsidR="008D267F" w:rsidRDefault="00D379EB">
                            <w:pPr>
                              <w:pStyle w:val="20"/>
                              <w:shd w:val="clear" w:color="auto" w:fill="auto"/>
                              <w:spacing w:before="0" w:after="0" w:line="413" w:lineRule="exact"/>
                              <w:ind w:firstLine="460"/>
                              <w:jc w:val="both"/>
                            </w:pPr>
                            <w:r>
                              <w:rPr>
                                <w:rStyle w:val="2Exact"/>
                              </w:rPr>
                              <w:t>Требуется применение препаратов помимо перечисленных для I степени осло</w:t>
                            </w:r>
                            <w:r>
                              <w:rPr>
                                <w:rStyle w:val="2Exact"/>
                              </w:rPr>
                              <w:t>жнений. Включены также гемотрансфузии и полное парентеральное питание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021179" id="Text Box 27" o:spid="_x0000_s1036" type="#_x0000_t202" style="position:absolute;margin-left:126.7pt;margin-top:224.2pt;width:370.1pt;height:61.9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" filled="f" stroked="f">
                <v:textbox style="mso-fit-shape-to-text:t" inset="0,0,0,0">
                  <w:txbxContent>
                    <w:p w14:paraId="556DBBE6" w14:textId="77777777" w:rsidR="008D267F" w:rsidRDefault="00D379EB">
                      <w:pPr>
                        <w:pStyle w:val="20"/>
                        <w:shd w:val="clear" w:color="auto" w:fill="auto"/>
                        <w:spacing w:before="0" w:after="0" w:line="413" w:lineRule="exact"/>
                        <w:ind w:firstLine="460"/>
                        <w:jc w:val="both"/>
                      </w:pPr>
                      <w:r>
                        <w:rPr>
                          <w:rStyle w:val="2Exact"/>
                        </w:rPr>
                        <w:t>Требуется применение препаратов помимо перечисленных для I степени осло</w:t>
                      </w:r>
                      <w:r>
                        <w:rPr>
                          <w:rStyle w:val="2Exact"/>
                        </w:rPr>
                        <w:t>жнений. Включены также гемотрансфузии и полное парентеральное питание</w:t>
                      </w:r>
                    </w:p>
                  </w:txbxContent>
                </v:textbox>
                <w10:wrap anchorx="margin"/>
              </v:shape>
            </w:pict>
          </mc:Fallback>
        </mc:AlternateContent>
      </w:r>
      <w:r>
        <w:rPr>
          <w:noProof/>
        </w:rPr>
        <mc:AlternateContent>
          <mc:Choice Requires="wps">
            <w:drawing>
              <wp:anchor distT="0" distB="0" distL="63500" distR="63500" simplePos="0" relativeHeight="251657739" behindDoc="0" locked="0" layoutInCell="1" allowOverlap="1" wp14:anchorId="386503A2" wp14:editId="09B1962A">
                <wp:simplePos x="0" y="0"/>
                <wp:positionH relativeFrom="margin">
                  <wp:posOffset>128270</wp:posOffset>
                </wp:positionH>
                <wp:positionV relativeFrom="paragraph">
                  <wp:posOffset>3834130</wp:posOffset>
                </wp:positionV>
                <wp:extent cx="883920" cy="152400"/>
                <wp:effectExtent l="0" t="2540" r="0" b="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50F1F" w14:textId="77777777" w:rsidR="008D267F" w:rsidRDefault="00D379EB">
                            <w:pPr>
                              <w:pStyle w:val="30"/>
                              <w:shd w:val="clear" w:color="auto" w:fill="auto"/>
                              <w:spacing w:line="240" w:lineRule="exact"/>
                              <w:jc w:val="left"/>
                            </w:pPr>
                            <w:r>
                              <w:rPr>
                                <w:rStyle w:val="3Exact"/>
                                <w:b/>
                                <w:bCs/>
                              </w:rPr>
                              <w:t>Степень III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503A2" id="Text Box 28" o:spid="_x0000_s1037" type="#_x0000_t202" style="position:absolute;margin-left:10.1pt;margin-top:301.9pt;width:69.6pt;height:12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" filled="f" stroked="f">
                <v:textbox style="mso-fit-shape-to-text:t" inset="0,0,0,0">
                  <w:txbxContent>
                    <w:p w14:paraId="1FC50F1F" w14:textId="77777777" w:rsidR="008D267F" w:rsidRDefault="00D379EB">
                      <w:pPr>
                        <w:pStyle w:val="30"/>
                        <w:shd w:val="clear" w:color="auto" w:fill="auto"/>
                        <w:spacing w:line="240" w:lineRule="exact"/>
                        <w:jc w:val="left"/>
                      </w:pPr>
                      <w:r>
                        <w:rPr>
                          <w:rStyle w:val="3Exact"/>
                          <w:b/>
                          <w:bCs/>
                        </w:rPr>
                        <w:t>Степень III</w:t>
                      </w:r>
                    </w:p>
                  </w:txbxContent>
                </v:textbox>
                <w10:wrap anchorx="margin"/>
              </v:shape>
            </w:pict>
          </mc:Fallback>
        </mc:AlternateContent>
      </w:r>
      <w:r>
        <w:rPr>
          <w:noProof/>
        </w:rPr>
        <mc:AlternateContent>
          <mc:Choice Requires="wps">
            <w:drawing>
              <wp:anchor distT="0" distB="0" distL="63500" distR="63500" simplePos="0" relativeHeight="251657740" behindDoc="0" locked="0" layoutInCell="1" allowOverlap="1" wp14:anchorId="16492BEE" wp14:editId="09216519">
                <wp:simplePos x="0" y="0"/>
                <wp:positionH relativeFrom="margin">
                  <wp:posOffset>128270</wp:posOffset>
                </wp:positionH>
                <wp:positionV relativeFrom="paragraph">
                  <wp:posOffset>4535170</wp:posOffset>
                </wp:positionV>
                <wp:extent cx="341630" cy="152400"/>
                <wp:effectExtent l="0" t="0" r="4445" b="127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25FB7" w14:textId="77777777" w:rsidR="008D267F" w:rsidRDefault="00D379EB">
                            <w:pPr>
                              <w:pStyle w:val="30"/>
                              <w:shd w:val="clear" w:color="auto" w:fill="auto"/>
                              <w:spacing w:line="240" w:lineRule="exact"/>
                              <w:jc w:val="left"/>
                            </w:pPr>
                            <w:r>
                              <w:rPr>
                                <w:rStyle w:val="3Exact"/>
                                <w:b/>
                                <w:bCs/>
                                <w:lang w:val="en-US" w:eastAsia="en-US" w:bidi="en-US"/>
                              </w:rPr>
                              <w:t>Illa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92BEE" id="Text Box 29" o:spid="_x0000_s1038" type="#_x0000_t202" style="position:absolute;margin-left:10.1pt;margin-top:357.1pt;width:26.9pt;height:12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" filled="f" stroked="f">
                <v:textbox style="mso-fit-shape-to-text:t" inset="0,0,0,0">
                  <w:txbxContent>
                    <w:p w14:paraId="22A25FB7" w14:textId="77777777" w:rsidR="008D267F" w:rsidRDefault="00D379EB">
                      <w:pPr>
                        <w:pStyle w:val="30"/>
                        <w:shd w:val="clear" w:color="auto" w:fill="auto"/>
                        <w:spacing w:line="240" w:lineRule="exact"/>
                        <w:jc w:val="left"/>
                      </w:pPr>
                      <w:r>
                        <w:rPr>
                          <w:rStyle w:val="3Exact"/>
                          <w:b/>
                          <w:bCs/>
                          <w:lang w:val="en-US" w:eastAsia="en-US" w:bidi="en-US"/>
                        </w:rPr>
                        <w:t>Illa</w:t>
                      </w:r>
                    </w:p>
                  </w:txbxContent>
                </v:textbox>
                <w10:wrap anchorx="margin"/>
              </v:shape>
            </w:pict>
          </mc:Fallback>
        </mc:AlternateContent>
      </w:r>
      <w:r>
        <w:rPr>
          <w:noProof/>
        </w:rPr>
        <mc:AlternateContent>
          <mc:Choice Requires="wps">
            <w:drawing>
              <wp:anchor distT="0" distB="0" distL="63500" distR="63500" simplePos="0" relativeHeight="251657741" behindDoc="0" locked="0" layoutInCell="1" allowOverlap="1" wp14:anchorId="10270748" wp14:editId="3516AF59">
                <wp:simplePos x="0" y="0"/>
                <wp:positionH relativeFrom="margin">
                  <wp:posOffset>128270</wp:posOffset>
                </wp:positionH>
                <wp:positionV relativeFrom="paragraph">
                  <wp:posOffset>5022850</wp:posOffset>
                </wp:positionV>
                <wp:extent cx="347345" cy="152400"/>
                <wp:effectExtent l="0" t="635"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1A3F8" w14:textId="77777777" w:rsidR="008D267F" w:rsidRDefault="00D379EB">
                            <w:pPr>
                              <w:pStyle w:val="30"/>
                              <w:shd w:val="clear" w:color="auto" w:fill="auto"/>
                              <w:spacing w:line="240" w:lineRule="exact"/>
                              <w:jc w:val="left"/>
                            </w:pPr>
                            <w:r>
                              <w:rPr>
                                <w:rStyle w:val="3Exact"/>
                                <w:b/>
                                <w:bCs/>
                                <w:lang w:val="en-US" w:eastAsia="en-US" w:bidi="en-US"/>
                              </w:rPr>
                              <w:t>Illb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70748" id="Text Box 30" o:spid="_x0000_s1039" type="#_x0000_t202" style="position:absolute;margin-left:10.1pt;margin-top:395.5pt;width:27.35pt;height:12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" filled="f" stroked="f">
                <v:textbox style="mso-fit-shape-to-text:t" inset="0,0,0,0">
                  <w:txbxContent>
                    <w:p w14:paraId="5FE1A3F8" w14:textId="77777777" w:rsidR="008D267F" w:rsidRDefault="00D379EB">
                      <w:pPr>
                        <w:pStyle w:val="30"/>
                        <w:shd w:val="clear" w:color="auto" w:fill="auto"/>
                        <w:spacing w:line="240" w:lineRule="exact"/>
                        <w:jc w:val="left"/>
                      </w:pPr>
                      <w:r>
                        <w:rPr>
                          <w:rStyle w:val="3Exact"/>
                          <w:b/>
                          <w:bCs/>
                          <w:lang w:val="en-US" w:eastAsia="en-US" w:bidi="en-US"/>
                        </w:rPr>
                        <w:t>Illb</w:t>
                      </w:r>
                    </w:p>
                  </w:txbxContent>
                </v:textbox>
                <w10:wrap anchorx="margin"/>
              </v:shape>
            </w:pict>
          </mc:Fallback>
        </mc:AlternateContent>
      </w:r>
      <w:r>
        <w:rPr>
          <w:noProof/>
        </w:rPr>
        <mc:AlternateContent>
          <mc:Choice Requires="wps">
            <w:drawing>
              <wp:anchor distT="0" distB="0" distL="63500" distR="63500" simplePos="0" relativeHeight="251657742" behindDoc="0" locked="0" layoutInCell="1" allowOverlap="1" wp14:anchorId="444F0303" wp14:editId="2BC0B3BC">
                <wp:simplePos x="0" y="0"/>
                <wp:positionH relativeFrom="margin">
                  <wp:posOffset>128270</wp:posOffset>
                </wp:positionH>
                <wp:positionV relativeFrom="paragraph">
                  <wp:posOffset>5516880</wp:posOffset>
                </wp:positionV>
                <wp:extent cx="871855" cy="152400"/>
                <wp:effectExtent l="0" t="0" r="0" b="635"/>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9B05B" w14:textId="77777777" w:rsidR="008D267F" w:rsidRDefault="00D379EB">
                            <w:pPr>
                              <w:pStyle w:val="30"/>
                              <w:shd w:val="clear" w:color="auto" w:fill="auto"/>
                              <w:spacing w:line="240" w:lineRule="exact"/>
                              <w:jc w:val="left"/>
                            </w:pPr>
                            <w:r>
                              <w:rPr>
                                <w:rStyle w:val="3Exact"/>
                                <w:b/>
                                <w:bCs/>
                              </w:rPr>
                              <w:t>Степень IV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4F0303" id="Text Box 31" o:spid="_x0000_s1040" type="#_x0000_t202" style="position:absolute;margin-left:10.1pt;margin-top:434.4pt;width:68.65pt;height:12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" filled="f" stroked="f">
                <v:textbox style="mso-fit-shape-to-text:t" inset="0,0,0,0">
                  <w:txbxContent>
                    <w:p w14:paraId="63A9B05B" w14:textId="77777777" w:rsidR="008D267F" w:rsidRDefault="00D379EB">
                      <w:pPr>
                        <w:pStyle w:val="30"/>
                        <w:shd w:val="clear" w:color="auto" w:fill="auto"/>
                        <w:spacing w:line="240" w:lineRule="exact"/>
                        <w:jc w:val="left"/>
                      </w:pPr>
                      <w:r>
                        <w:rPr>
                          <w:rStyle w:val="3Exact"/>
                          <w:b/>
                          <w:bCs/>
                        </w:rPr>
                        <w:t>Степень IV</w:t>
                      </w:r>
                    </w:p>
                  </w:txbxContent>
                </v:textbox>
                <w10:wrap anchorx="margin"/>
              </v:shape>
            </w:pict>
          </mc:Fallback>
        </mc:AlternateContent>
      </w:r>
      <w:r>
        <w:rPr>
          <w:noProof/>
        </w:rPr>
        <mc:AlternateContent>
          <mc:Choice Requires="wps">
            <w:drawing>
              <wp:anchor distT="0" distB="0" distL="63500" distR="63500" simplePos="0" relativeHeight="251657743" behindDoc="0" locked="0" layoutInCell="1" allowOverlap="1" wp14:anchorId="26336A3A" wp14:editId="6EFD62C0">
                <wp:simplePos x="0" y="0"/>
                <wp:positionH relativeFrom="margin">
                  <wp:posOffset>128270</wp:posOffset>
                </wp:positionH>
                <wp:positionV relativeFrom="paragraph">
                  <wp:posOffset>6436995</wp:posOffset>
                </wp:positionV>
                <wp:extent cx="335280" cy="152400"/>
                <wp:effectExtent l="0" t="0" r="1270" b="4445"/>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1E080" w14:textId="77777777" w:rsidR="008D267F" w:rsidRDefault="00D379EB">
                            <w:pPr>
                              <w:pStyle w:val="30"/>
                              <w:shd w:val="clear" w:color="auto" w:fill="auto"/>
                              <w:spacing w:line="240" w:lineRule="exact"/>
                              <w:jc w:val="left"/>
                            </w:pPr>
                            <w:r>
                              <w:rPr>
                                <w:rStyle w:val="3Exact"/>
                                <w:b/>
                                <w:bCs/>
                                <w:lang w:val="en-US" w:eastAsia="en-US" w:bidi="en-US"/>
                              </w:rPr>
                              <w:t>IVa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36A3A" id="Text Box 32" o:spid="_x0000_s1041" type="#_x0000_t202" style="position:absolute;margin-left:10.1pt;margin-top:506.85pt;width:26.4pt;height:12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" filled="f" stroked="f">
                <v:textbox style="mso-fit-shape-to-text:t" inset="0,0,0,0">
                  <w:txbxContent>
                    <w:p w14:paraId="3C91E080" w14:textId="77777777" w:rsidR="008D267F" w:rsidRDefault="00D379EB">
                      <w:pPr>
                        <w:pStyle w:val="30"/>
                        <w:shd w:val="clear" w:color="auto" w:fill="auto"/>
                        <w:spacing w:line="240" w:lineRule="exact"/>
                        <w:jc w:val="left"/>
                      </w:pPr>
                      <w:r>
                        <w:rPr>
                          <w:rStyle w:val="3Exact"/>
                          <w:b/>
                          <w:bCs/>
                          <w:lang w:val="en-US" w:eastAsia="en-US" w:bidi="en-US"/>
                        </w:rPr>
                        <w:t>IVa</w:t>
                      </w:r>
                    </w:p>
                  </w:txbxContent>
                </v:textbox>
                <w10:wrap anchorx="margin"/>
              </v:shape>
            </w:pict>
          </mc:Fallback>
        </mc:AlternateContent>
      </w:r>
      <w:r>
        <w:rPr>
          <w:noProof/>
        </w:rPr>
        <mc:AlternateContent>
          <mc:Choice Requires="wps">
            <w:drawing>
              <wp:anchor distT="0" distB="0" distL="63500" distR="63500" simplePos="0" relativeHeight="251657744" behindDoc="0" locked="0" layoutInCell="1" allowOverlap="1" wp14:anchorId="1D7EE846" wp14:editId="4BF5BC16">
                <wp:simplePos x="0" y="0"/>
                <wp:positionH relativeFrom="margin">
                  <wp:posOffset>128270</wp:posOffset>
                </wp:positionH>
                <wp:positionV relativeFrom="paragraph">
                  <wp:posOffset>6918960</wp:posOffset>
                </wp:positionV>
                <wp:extent cx="341630" cy="152400"/>
                <wp:effectExtent l="0" t="1270" r="4445"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EC56C" w14:textId="77777777" w:rsidR="008D267F" w:rsidRDefault="00D379EB">
                            <w:pPr>
                              <w:pStyle w:val="30"/>
                              <w:shd w:val="clear" w:color="auto" w:fill="auto"/>
                              <w:spacing w:line="240" w:lineRule="exact"/>
                              <w:jc w:val="left"/>
                            </w:pPr>
                            <w:r>
                              <w:rPr>
                                <w:rStyle w:val="3Exact"/>
                                <w:b/>
                                <w:bCs/>
                                <w:lang w:val="en-US" w:eastAsia="en-US" w:bidi="en-US"/>
                              </w:rPr>
                              <w:t>IVb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EE846" id="Text Box 33" o:spid="_x0000_s1042" type="#_x0000_t202" style="position:absolute;margin-left:10.1pt;margin-top:544.8pt;width:26.9pt;height:12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" filled="f" stroked="f">
                <v:textbox style="mso-fit-shape-to-text:t" inset="0,0,0,0">
                  <w:txbxContent>
                    <w:p w14:paraId="14DEC56C" w14:textId="77777777" w:rsidR="008D267F" w:rsidRDefault="00D379EB">
                      <w:pPr>
                        <w:pStyle w:val="30"/>
                        <w:shd w:val="clear" w:color="auto" w:fill="auto"/>
                        <w:spacing w:line="240" w:lineRule="exact"/>
                        <w:jc w:val="left"/>
                      </w:pPr>
                      <w:r>
                        <w:rPr>
                          <w:rStyle w:val="3Exact"/>
                          <w:b/>
                          <w:bCs/>
                          <w:lang w:val="en-US" w:eastAsia="en-US" w:bidi="en-US"/>
                        </w:rPr>
                        <w:t>IVb</w:t>
                      </w:r>
                    </w:p>
                  </w:txbxContent>
                </v:textbox>
                <w10:wrap anchorx="margin"/>
              </v:shape>
            </w:pict>
          </mc:Fallback>
        </mc:AlternateContent>
      </w:r>
      <w:r>
        <w:rPr>
          <w:noProof/>
        </w:rPr>
        <mc:AlternateContent>
          <mc:Choice Requires="wps">
            <w:drawing>
              <wp:anchor distT="0" distB="0" distL="63500" distR="63500" simplePos="0" relativeHeight="251657745" behindDoc="0" locked="0" layoutInCell="1" allowOverlap="1" wp14:anchorId="28A1778F" wp14:editId="6C86CEDB">
                <wp:simplePos x="0" y="0"/>
                <wp:positionH relativeFrom="margin">
                  <wp:posOffset>1603375</wp:posOffset>
                </wp:positionH>
                <wp:positionV relativeFrom="paragraph">
                  <wp:posOffset>3742055</wp:posOffset>
                </wp:positionV>
                <wp:extent cx="4705985" cy="3449955"/>
                <wp:effectExtent l="0" t="0" r="3810" b="1905"/>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344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87C6" w14:textId="77777777" w:rsidR="008D267F" w:rsidRDefault="00D379EB">
                            <w:pPr>
                              <w:pStyle w:val="20"/>
                              <w:shd w:val="clear" w:color="auto" w:fill="auto"/>
                              <w:spacing w:before="0" w:after="506" w:line="422" w:lineRule="exact"/>
                              <w:ind w:right="3000" w:firstLine="460"/>
                            </w:pPr>
                            <w:r>
                              <w:rPr>
                                <w:rStyle w:val="2Exact"/>
                              </w:rPr>
                              <w:t>Необходимы хирургические, радиологические вмешательства.</w:t>
                            </w:r>
                          </w:p>
                          <w:p w14:paraId="24E46550" w14:textId="77777777" w:rsidR="008D267F" w:rsidRDefault="00D379EB">
                            <w:pPr>
                              <w:pStyle w:val="20"/>
                              <w:shd w:val="clear" w:color="auto" w:fill="auto"/>
                              <w:spacing w:before="0" w:after="528" w:line="240" w:lineRule="exact"/>
                              <w:ind w:firstLine="460"/>
                              <w:jc w:val="both"/>
                            </w:pPr>
                            <w:r>
                              <w:rPr>
                                <w:rStyle w:val="2Exact"/>
                              </w:rPr>
                              <w:t>Вмешательства без общей анестезии.</w:t>
                            </w:r>
                          </w:p>
                          <w:p w14:paraId="690F723F" w14:textId="77777777" w:rsidR="008D267F" w:rsidRDefault="00D379EB">
                            <w:pPr>
                              <w:pStyle w:val="20"/>
                              <w:shd w:val="clear" w:color="auto" w:fill="auto"/>
                              <w:spacing w:before="0" w:after="150" w:line="240" w:lineRule="exact"/>
                              <w:ind w:firstLine="460"/>
                              <w:jc w:val="both"/>
                            </w:pPr>
                            <w:r>
                              <w:rPr>
                                <w:rStyle w:val="2Exact"/>
                              </w:rPr>
                              <w:t xml:space="preserve">Вмешательства под общей </w:t>
                            </w:r>
                            <w:r>
                              <w:rPr>
                                <w:rStyle w:val="2Exact"/>
                              </w:rPr>
                              <w:t>анестезией.</w:t>
                            </w:r>
                          </w:p>
                          <w:p w14:paraId="109EBFF8" w14:textId="77777777" w:rsidR="008D267F" w:rsidRDefault="00D379EB">
                            <w:pPr>
                              <w:pStyle w:val="20"/>
                              <w:shd w:val="clear" w:color="auto" w:fill="auto"/>
                              <w:spacing w:before="0" w:after="26" w:line="413" w:lineRule="exact"/>
                              <w:ind w:firstLine="460"/>
                              <w:jc w:val="both"/>
                            </w:pPr>
                            <w:r>
                              <w:rPr>
                                <w:rStyle w:val="2Exact"/>
                              </w:rPr>
                              <w:t>Жизнеугрожающие осложнения (включая осложнения со стороны ЦНС) *, требующие интенсивного лечения в реанимационном отделении.</w:t>
                            </w:r>
                          </w:p>
                          <w:p w14:paraId="353741D8" w14:textId="77777777" w:rsidR="008D267F" w:rsidRDefault="00D379EB">
                            <w:pPr>
                              <w:pStyle w:val="20"/>
                              <w:shd w:val="clear" w:color="auto" w:fill="auto"/>
                              <w:spacing w:before="0" w:after="0" w:line="830" w:lineRule="exact"/>
                              <w:ind w:left="460" w:firstLine="0"/>
                            </w:pPr>
                            <w:r>
                              <w:rPr>
                                <w:rStyle w:val="2Exact"/>
                              </w:rPr>
                              <w:t>Дисфункция одного органа (включая необходимость диализа). Полиорганная недостаточность.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A1778F" id="Text Box 34" o:spid="_x0000_s1043" type="#_x0000_t202" style="position:absolute;margin-left:126.25pt;margin-top:294.65pt;width:370.55pt;height:271.65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" filled="f" stroked="f">
                <v:textbox style="mso-fit-shape-to-text:t" inset="0,0,0,0">
                  <w:txbxContent>
                    <w:p w14:paraId="158B87C6" w14:textId="77777777" w:rsidR="008D267F" w:rsidRDefault="00D379EB">
                      <w:pPr>
                        <w:pStyle w:val="20"/>
                        <w:shd w:val="clear" w:color="auto" w:fill="auto"/>
                        <w:spacing w:before="0" w:after="506" w:line="422" w:lineRule="exact"/>
                        <w:ind w:right="3000" w:firstLine="460"/>
                      </w:pPr>
                      <w:r>
                        <w:rPr>
                          <w:rStyle w:val="2Exact"/>
                        </w:rPr>
                        <w:t>Необходимы хирургические, радиологические вмешательства.</w:t>
                      </w:r>
                    </w:p>
                    <w:p w14:paraId="24E46550" w14:textId="77777777" w:rsidR="008D267F" w:rsidRDefault="00D379EB">
                      <w:pPr>
                        <w:pStyle w:val="20"/>
                        <w:shd w:val="clear" w:color="auto" w:fill="auto"/>
                        <w:spacing w:before="0" w:after="528" w:line="240" w:lineRule="exact"/>
                        <w:ind w:firstLine="460"/>
                        <w:jc w:val="both"/>
                      </w:pPr>
                      <w:r>
                        <w:rPr>
                          <w:rStyle w:val="2Exact"/>
                        </w:rPr>
                        <w:t>Вмешательства без общей анестезии.</w:t>
                      </w:r>
                    </w:p>
                    <w:p w14:paraId="690F723F" w14:textId="77777777" w:rsidR="008D267F" w:rsidRDefault="00D379EB">
                      <w:pPr>
                        <w:pStyle w:val="20"/>
                        <w:shd w:val="clear" w:color="auto" w:fill="auto"/>
                        <w:spacing w:before="0" w:after="150" w:line="240" w:lineRule="exact"/>
                        <w:ind w:firstLine="460"/>
                        <w:jc w:val="both"/>
                      </w:pPr>
                      <w:r>
                        <w:rPr>
                          <w:rStyle w:val="2Exact"/>
                        </w:rPr>
                        <w:t xml:space="preserve">Вмешательства под общей </w:t>
                      </w:r>
                      <w:r>
                        <w:rPr>
                          <w:rStyle w:val="2Exact"/>
                        </w:rPr>
                        <w:t>анестезией.</w:t>
                      </w:r>
                    </w:p>
                    <w:p w14:paraId="109EBFF8" w14:textId="77777777" w:rsidR="008D267F" w:rsidRDefault="00D379EB">
                      <w:pPr>
                        <w:pStyle w:val="20"/>
                        <w:shd w:val="clear" w:color="auto" w:fill="auto"/>
                        <w:spacing w:before="0" w:after="26" w:line="413" w:lineRule="exact"/>
                        <w:ind w:firstLine="460"/>
                        <w:jc w:val="both"/>
                      </w:pPr>
                      <w:r>
                        <w:rPr>
                          <w:rStyle w:val="2Exact"/>
                        </w:rPr>
                        <w:t>Жизнеугрожающие осложнения (включая осложнения со стороны ЦНС) *, требующие интенсивного лечения в реанимационном отделении.</w:t>
                      </w:r>
                    </w:p>
                    <w:p w14:paraId="353741D8" w14:textId="77777777" w:rsidR="008D267F" w:rsidRDefault="00D379EB">
                      <w:pPr>
                        <w:pStyle w:val="20"/>
                        <w:shd w:val="clear" w:color="auto" w:fill="auto"/>
                        <w:spacing w:before="0" w:after="0" w:line="830" w:lineRule="exact"/>
                        <w:ind w:left="460" w:firstLine="0"/>
                      </w:pPr>
                      <w:r>
                        <w:rPr>
                          <w:rStyle w:val="2Exact"/>
                        </w:rPr>
                        <w:t>Дисфункция одного органа (включая необходимость диализа). Полиорганная недостаточность.</w:t>
                      </w:r>
                    </w:p>
                  </w:txbxContent>
                </v:textbox>
                <w10:wrap anchorx="margin"/>
              </v:shape>
            </w:pict>
          </mc:Fallback>
        </mc:AlternateContent>
      </w:r>
      <w:r>
        <w:rPr>
          <w:noProof/>
        </w:rPr>
        <mc:AlternateContent>
          <mc:Choice Requires="wps">
            <w:drawing>
              <wp:anchor distT="0" distB="0" distL="63500" distR="63500" simplePos="0" relativeHeight="251657746" behindDoc="0" locked="0" layoutInCell="1" allowOverlap="1" wp14:anchorId="55747048" wp14:editId="41221261">
                <wp:simplePos x="0" y="0"/>
                <wp:positionH relativeFrom="margin">
                  <wp:posOffset>4468495</wp:posOffset>
                </wp:positionH>
                <wp:positionV relativeFrom="paragraph">
                  <wp:posOffset>3837305</wp:posOffset>
                </wp:positionV>
                <wp:extent cx="1212850" cy="152400"/>
                <wp:effectExtent l="3175" t="0" r="3175" b="381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11A6" w14:textId="77777777" w:rsidR="008D267F" w:rsidRDefault="00D379EB">
                            <w:pPr>
                              <w:pStyle w:val="20"/>
                              <w:shd w:val="clear" w:color="auto" w:fill="auto"/>
                              <w:spacing w:before="0" w:after="0" w:line="240" w:lineRule="exact"/>
                              <w:ind w:firstLine="0"/>
                            </w:pPr>
                            <w:r>
                              <w:rPr>
                                <w:rStyle w:val="2Exact"/>
                              </w:rPr>
                              <w:t>эндоскопические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47048" id="Text Box 35" o:spid="_x0000_s1044" type="#_x0000_t202" style="position:absolute;margin-left:351.85pt;margin-top:302.15pt;width:95.5pt;height:12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" filled="f" stroked="f">
                <v:textbox style="mso-fit-shape-to-text:t" inset="0,0,0,0">
                  <w:txbxContent>
                    <w:p w14:paraId="427D11A6" w14:textId="77777777" w:rsidR="008D267F" w:rsidRDefault="00D379EB">
                      <w:pPr>
                        <w:pStyle w:val="20"/>
                        <w:shd w:val="clear" w:color="auto" w:fill="auto"/>
                        <w:spacing w:before="0" w:after="0" w:line="240" w:lineRule="exact"/>
                        <w:ind w:firstLine="0"/>
                      </w:pPr>
                      <w:r>
                        <w:rPr>
                          <w:rStyle w:val="2Exact"/>
                        </w:rPr>
                        <w:t>эндоскопические</w:t>
                      </w:r>
                    </w:p>
                  </w:txbxContent>
                </v:textbox>
                <w10:wrap anchorx="margin"/>
              </v:shape>
            </w:pict>
          </mc:Fallback>
        </mc:AlternateContent>
      </w:r>
      <w:r>
        <w:rPr>
          <w:noProof/>
        </w:rPr>
        <mc:AlternateContent>
          <mc:Choice Requires="wps">
            <w:drawing>
              <wp:anchor distT="0" distB="0" distL="63500" distR="63500" simplePos="0" relativeHeight="251657747" behindDoc="0" locked="0" layoutInCell="1" allowOverlap="1" wp14:anchorId="6F0450FF" wp14:editId="217DBF66">
                <wp:simplePos x="0" y="0"/>
                <wp:positionH relativeFrom="margin">
                  <wp:posOffset>5980430</wp:posOffset>
                </wp:positionH>
                <wp:positionV relativeFrom="paragraph">
                  <wp:posOffset>3846830</wp:posOffset>
                </wp:positionV>
                <wp:extent cx="328930" cy="152400"/>
                <wp:effectExtent l="635" t="0" r="3810" b="3810"/>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9112A" w14:textId="77777777" w:rsidR="008D267F" w:rsidRDefault="00D379EB">
                            <w:pPr>
                              <w:pStyle w:val="20"/>
                              <w:shd w:val="clear" w:color="auto" w:fill="auto"/>
                              <w:spacing w:before="0" w:after="0" w:line="240" w:lineRule="exact"/>
                              <w:ind w:firstLine="0"/>
                            </w:pPr>
                            <w:r>
                              <w:rPr>
                                <w:rStyle w:val="2Exact"/>
                              </w:rPr>
                              <w:t>или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450FF" id="Text Box 36" o:spid="_x0000_s1045" type="#_x0000_t202" style="position:absolute;margin-left:470.9pt;margin-top:302.9pt;width:25.9pt;height:12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" filled="f" stroked="f">
                <v:textbox style="mso-fit-shape-to-text:t" inset="0,0,0,0">
                  <w:txbxContent>
                    <w:p w14:paraId="4959112A" w14:textId="77777777" w:rsidR="008D267F" w:rsidRDefault="00D379EB">
                      <w:pPr>
                        <w:pStyle w:val="20"/>
                        <w:shd w:val="clear" w:color="auto" w:fill="auto"/>
                        <w:spacing w:before="0" w:after="0" w:line="240" w:lineRule="exact"/>
                        <w:ind w:firstLine="0"/>
                      </w:pPr>
                      <w:r>
                        <w:rPr>
                          <w:rStyle w:val="2Exact"/>
                        </w:rPr>
                        <w:t>или</w:t>
                      </w:r>
                    </w:p>
                  </w:txbxContent>
                </v:textbox>
                <w10:wrap anchorx="margin"/>
              </v:shape>
            </w:pict>
          </mc:Fallback>
        </mc:AlternateContent>
      </w:r>
      <w:r>
        <w:rPr>
          <w:noProof/>
        </w:rPr>
        <mc:AlternateContent>
          <mc:Choice Requires="wps">
            <w:drawing>
              <wp:anchor distT="0" distB="0" distL="63500" distR="63500" simplePos="0" relativeHeight="251657748" behindDoc="0" locked="0" layoutInCell="1" allowOverlap="1" wp14:anchorId="13A4347C" wp14:editId="428C1255">
                <wp:simplePos x="0" y="0"/>
                <wp:positionH relativeFrom="margin">
                  <wp:posOffset>128270</wp:posOffset>
                </wp:positionH>
                <wp:positionV relativeFrom="paragraph">
                  <wp:posOffset>7461250</wp:posOffset>
                </wp:positionV>
                <wp:extent cx="816610" cy="152400"/>
                <wp:effectExtent l="0" t="635"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B921" w14:textId="77777777" w:rsidR="008D267F" w:rsidRDefault="00D379EB">
                            <w:pPr>
                              <w:pStyle w:val="30"/>
                              <w:shd w:val="clear" w:color="auto" w:fill="auto"/>
                              <w:spacing w:line="240" w:lineRule="exact"/>
                              <w:jc w:val="left"/>
                            </w:pPr>
                            <w:r>
                              <w:rPr>
                                <w:rStyle w:val="3Exact"/>
                                <w:b/>
                                <w:bCs/>
                              </w:rPr>
                              <w:t>Степень 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4347C" id="Text Box 37" o:spid="_x0000_s1046" type="#_x0000_t202" style="position:absolute;margin-left:10.1pt;margin-top:587.5pt;width:64.3pt;height:12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" filled="f" stroked="f">
                <v:textbox style="mso-fit-shape-to-text:t" inset="0,0,0,0">
                  <w:txbxContent>
                    <w:p w14:paraId="52E9B921" w14:textId="77777777" w:rsidR="008D267F" w:rsidRDefault="00D379EB">
                      <w:pPr>
                        <w:pStyle w:val="30"/>
                        <w:shd w:val="clear" w:color="auto" w:fill="auto"/>
                        <w:spacing w:line="240" w:lineRule="exact"/>
                        <w:jc w:val="left"/>
                      </w:pPr>
                      <w:r>
                        <w:rPr>
                          <w:rStyle w:val="3Exact"/>
                          <w:b/>
                          <w:bCs/>
                        </w:rPr>
                        <w:t>Степень V</w:t>
                      </w:r>
                    </w:p>
                  </w:txbxContent>
                </v:textbox>
                <w10:wrap anchorx="margin"/>
              </v:shape>
            </w:pict>
          </mc:Fallback>
        </mc:AlternateContent>
      </w:r>
      <w:r>
        <w:rPr>
          <w:noProof/>
        </w:rPr>
        <mc:AlternateContent>
          <mc:Choice Requires="wps">
            <w:drawing>
              <wp:anchor distT="0" distB="0" distL="63500" distR="63500" simplePos="0" relativeHeight="251657749" behindDoc="0" locked="0" layoutInCell="1" allowOverlap="1" wp14:anchorId="1D7E379D" wp14:editId="0A7B2E56">
                <wp:simplePos x="0" y="0"/>
                <wp:positionH relativeFrom="margin">
                  <wp:posOffset>1852930</wp:posOffset>
                </wp:positionH>
                <wp:positionV relativeFrom="paragraph">
                  <wp:posOffset>7452360</wp:posOffset>
                </wp:positionV>
                <wp:extent cx="1231265" cy="152400"/>
                <wp:effectExtent l="0" t="1270" r="0" b="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8928D" w14:textId="77777777" w:rsidR="008D267F" w:rsidRDefault="00D379EB">
                            <w:pPr>
                              <w:pStyle w:val="20"/>
                              <w:shd w:val="clear" w:color="auto" w:fill="auto"/>
                              <w:spacing w:before="0" w:after="0" w:line="240" w:lineRule="exact"/>
                              <w:ind w:firstLine="0"/>
                            </w:pPr>
                            <w:r>
                              <w:rPr>
                                <w:rStyle w:val="2Exact"/>
                              </w:rPr>
                              <w:t>Смерть больного.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E379D" id="Text Box 38" o:spid="_x0000_s1047" type="#_x0000_t202" style="position:absolute;margin-left:145.9pt;margin-top:586.8pt;width:96.95pt;height:12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" filled="f" stroked="f">
                <v:textbox style="mso-fit-shape-to-text:t" inset="0,0,0,0">
                  <w:txbxContent>
                    <w:p w14:paraId="4338928D" w14:textId="77777777" w:rsidR="008D267F" w:rsidRDefault="00D379EB">
                      <w:pPr>
                        <w:pStyle w:val="20"/>
                        <w:shd w:val="clear" w:color="auto" w:fill="auto"/>
                        <w:spacing w:before="0" w:after="0" w:line="240" w:lineRule="exact"/>
                        <w:ind w:firstLine="0"/>
                      </w:pPr>
                      <w:r>
                        <w:rPr>
                          <w:rStyle w:val="2Exact"/>
                        </w:rPr>
                        <w:t>Смерть больного.</w:t>
                      </w:r>
                    </w:p>
                  </w:txbxContent>
                </v:textbox>
                <w10:wrap anchorx="margin"/>
              </v:shape>
            </w:pict>
          </mc:Fallback>
        </mc:AlternateContent>
      </w:r>
    </w:p>
    <w:p w14:paraId="1EECCD2C" w14:textId="77777777" w:rsidR="008D267F" w:rsidRDefault="008D267F">
      <w:pPr>
        <w:spacing w:line="360" w:lineRule="exact"/>
      </w:pPr>
    </w:p>
    <w:p w14:paraId="7D87DEFB" w14:textId="77777777" w:rsidR="008D267F" w:rsidRDefault="008D267F">
      <w:pPr>
        <w:spacing w:line="360" w:lineRule="exact"/>
      </w:pPr>
    </w:p>
    <w:p w14:paraId="608246C2" w14:textId="77777777" w:rsidR="008D267F" w:rsidRDefault="008D267F">
      <w:pPr>
        <w:spacing w:line="360" w:lineRule="exact"/>
      </w:pPr>
    </w:p>
    <w:p w14:paraId="00E158D2" w14:textId="77777777" w:rsidR="008D267F" w:rsidRDefault="008D267F">
      <w:pPr>
        <w:spacing w:line="360" w:lineRule="exact"/>
      </w:pPr>
    </w:p>
    <w:p w14:paraId="601929AF" w14:textId="77777777" w:rsidR="008D267F" w:rsidRDefault="008D267F">
      <w:pPr>
        <w:spacing w:line="360" w:lineRule="exact"/>
      </w:pPr>
    </w:p>
    <w:p w14:paraId="4060FDA9" w14:textId="77777777" w:rsidR="008D267F" w:rsidRDefault="008D267F">
      <w:pPr>
        <w:spacing w:line="360" w:lineRule="exact"/>
      </w:pPr>
    </w:p>
    <w:p w14:paraId="63F00E97" w14:textId="77777777" w:rsidR="008D267F" w:rsidRDefault="008D267F">
      <w:pPr>
        <w:spacing w:line="360" w:lineRule="exact"/>
      </w:pPr>
    </w:p>
    <w:p w14:paraId="0B6C9AAA" w14:textId="77777777" w:rsidR="008D267F" w:rsidRDefault="008D267F">
      <w:pPr>
        <w:spacing w:line="360" w:lineRule="exact"/>
      </w:pPr>
    </w:p>
    <w:p w14:paraId="60761D22" w14:textId="77777777" w:rsidR="008D267F" w:rsidRDefault="008D267F">
      <w:pPr>
        <w:spacing w:line="360" w:lineRule="exact"/>
      </w:pPr>
    </w:p>
    <w:p w14:paraId="2E489617" w14:textId="77777777" w:rsidR="008D267F" w:rsidRDefault="008D267F">
      <w:pPr>
        <w:spacing w:line="360" w:lineRule="exact"/>
      </w:pPr>
    </w:p>
    <w:p w14:paraId="31B2CA0C" w14:textId="77777777" w:rsidR="008D267F" w:rsidRDefault="008D267F">
      <w:pPr>
        <w:spacing w:line="360" w:lineRule="exact"/>
      </w:pPr>
    </w:p>
    <w:p w14:paraId="32FDF218" w14:textId="77777777" w:rsidR="008D267F" w:rsidRDefault="008D267F">
      <w:pPr>
        <w:spacing w:line="360" w:lineRule="exact"/>
      </w:pPr>
    </w:p>
    <w:p w14:paraId="533D6459" w14:textId="77777777" w:rsidR="008D267F" w:rsidRDefault="008D267F">
      <w:pPr>
        <w:spacing w:line="360" w:lineRule="exact"/>
      </w:pPr>
    </w:p>
    <w:p w14:paraId="753F9E2B" w14:textId="77777777" w:rsidR="008D267F" w:rsidRDefault="008D267F">
      <w:pPr>
        <w:spacing w:line="360" w:lineRule="exact"/>
      </w:pPr>
    </w:p>
    <w:p w14:paraId="24A3D0C8" w14:textId="77777777" w:rsidR="008D267F" w:rsidRDefault="008D267F">
      <w:pPr>
        <w:spacing w:line="360" w:lineRule="exact"/>
      </w:pPr>
    </w:p>
    <w:p w14:paraId="3B8D578E" w14:textId="77777777" w:rsidR="008D267F" w:rsidRDefault="008D267F">
      <w:pPr>
        <w:spacing w:line="360" w:lineRule="exact"/>
      </w:pPr>
    </w:p>
    <w:p w14:paraId="3864C6B1" w14:textId="77777777" w:rsidR="008D267F" w:rsidRDefault="008D267F">
      <w:pPr>
        <w:spacing w:line="360" w:lineRule="exact"/>
      </w:pPr>
    </w:p>
    <w:p w14:paraId="0D27418E" w14:textId="77777777" w:rsidR="008D267F" w:rsidRDefault="008D267F">
      <w:pPr>
        <w:spacing w:line="360" w:lineRule="exact"/>
      </w:pPr>
    </w:p>
    <w:p w14:paraId="360AA27A" w14:textId="77777777" w:rsidR="008D267F" w:rsidRDefault="008D267F">
      <w:pPr>
        <w:spacing w:line="360" w:lineRule="exact"/>
      </w:pPr>
    </w:p>
    <w:p w14:paraId="5107FD82" w14:textId="77777777" w:rsidR="008D267F" w:rsidRDefault="008D267F">
      <w:pPr>
        <w:spacing w:line="360" w:lineRule="exact"/>
      </w:pPr>
    </w:p>
    <w:p w14:paraId="3A95403D" w14:textId="77777777" w:rsidR="008D267F" w:rsidRDefault="008D267F">
      <w:pPr>
        <w:spacing w:line="360" w:lineRule="exact"/>
      </w:pPr>
    </w:p>
    <w:p w14:paraId="0ACE401A" w14:textId="77777777" w:rsidR="008D267F" w:rsidRDefault="008D267F">
      <w:pPr>
        <w:spacing w:line="360" w:lineRule="exact"/>
      </w:pPr>
    </w:p>
    <w:p w14:paraId="257DD40D" w14:textId="77777777" w:rsidR="008D267F" w:rsidRDefault="008D267F">
      <w:pPr>
        <w:spacing w:line="360" w:lineRule="exact"/>
      </w:pPr>
    </w:p>
    <w:p w14:paraId="673CCFCF" w14:textId="77777777" w:rsidR="008D267F" w:rsidRDefault="008D267F">
      <w:pPr>
        <w:spacing w:line="360" w:lineRule="exact"/>
      </w:pPr>
    </w:p>
    <w:p w14:paraId="22FD3748" w14:textId="77777777" w:rsidR="008D267F" w:rsidRDefault="008D267F">
      <w:pPr>
        <w:spacing w:line="360" w:lineRule="exact"/>
      </w:pPr>
    </w:p>
    <w:p w14:paraId="673E7B07" w14:textId="77777777" w:rsidR="008D267F" w:rsidRDefault="008D267F">
      <w:pPr>
        <w:spacing w:line="360" w:lineRule="exact"/>
      </w:pPr>
    </w:p>
    <w:p w14:paraId="6302AC62" w14:textId="77777777" w:rsidR="008D267F" w:rsidRDefault="008D267F">
      <w:pPr>
        <w:spacing w:line="360" w:lineRule="exact"/>
      </w:pPr>
    </w:p>
    <w:p w14:paraId="789C1A91" w14:textId="77777777" w:rsidR="008D267F" w:rsidRDefault="008D267F">
      <w:pPr>
        <w:spacing w:line="360" w:lineRule="exact"/>
      </w:pPr>
    </w:p>
    <w:p w14:paraId="17B42D41" w14:textId="77777777" w:rsidR="008D267F" w:rsidRDefault="008D267F">
      <w:pPr>
        <w:spacing w:line="360" w:lineRule="exact"/>
      </w:pPr>
    </w:p>
    <w:p w14:paraId="7638E4C3" w14:textId="77777777" w:rsidR="008D267F" w:rsidRDefault="008D267F">
      <w:pPr>
        <w:spacing w:line="360" w:lineRule="exact"/>
      </w:pPr>
    </w:p>
    <w:p w14:paraId="7FACF7FC" w14:textId="77777777" w:rsidR="008D267F" w:rsidRDefault="008D267F">
      <w:pPr>
        <w:spacing w:line="360" w:lineRule="exact"/>
      </w:pPr>
    </w:p>
    <w:p w14:paraId="29B27529" w14:textId="77777777" w:rsidR="008D267F" w:rsidRDefault="008D267F">
      <w:pPr>
        <w:spacing w:line="520" w:lineRule="exact"/>
      </w:pPr>
    </w:p>
    <w:p w14:paraId="3E456E0D" w14:textId="77777777" w:rsidR="008D267F" w:rsidRDefault="008D267F">
      <w:pPr>
        <w:rPr>
          <w:sz w:val="2"/>
          <w:szCs w:val="2"/>
        </w:rPr>
        <w:sectPr w:rsidR="008D267F">
          <w:type w:val="continuous"/>
          <w:pgSz w:w="11900" w:h="16840"/>
          <w:pgMar w:top="1535" w:right="626" w:bottom="1535" w:left="133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22"/>
        <w:gridCol w:w="7469"/>
      </w:tblGrid>
      <w:tr w:rsidR="008D267F" w14:paraId="66EDAA6B" w14:textId="77777777">
        <w:tblPrEx>
          <w:tblCellMar>
            <w:top w:w="0" w:type="dxa"/>
            <w:bottom w:w="0" w:type="dxa"/>
          </w:tblCellMar>
        </w:tblPrEx>
        <w:trPr>
          <w:trHeight w:hRule="exact" w:val="581"/>
          <w:jc w:val="center"/>
        </w:trPr>
        <w:tc>
          <w:tcPr>
            <w:tcW w:w="2722" w:type="dxa"/>
            <w:tcBorders>
              <w:left w:val="single" w:sz="4" w:space="0" w:color="auto"/>
            </w:tcBorders>
            <w:shd w:val="clear" w:color="auto" w:fill="FFFFFF"/>
            <w:vAlign w:val="center"/>
          </w:tcPr>
          <w:p w14:paraId="089BBF7E" w14:textId="77777777" w:rsidR="008D267F" w:rsidRDefault="00D379EB">
            <w:pPr>
              <w:pStyle w:val="20"/>
              <w:framePr w:w="10190" w:wrap="notBeside" w:vAnchor="text" w:hAnchor="text" w:xAlign="center" w:y="1"/>
              <w:shd w:val="clear" w:color="auto" w:fill="auto"/>
              <w:spacing w:before="0" w:after="0" w:line="240" w:lineRule="exact"/>
              <w:ind w:left="520" w:firstLine="0"/>
            </w:pPr>
            <w:r>
              <w:rPr>
                <w:rStyle w:val="21"/>
              </w:rPr>
              <w:lastRenderedPageBreak/>
              <w:t>Степень</w:t>
            </w:r>
          </w:p>
        </w:tc>
        <w:tc>
          <w:tcPr>
            <w:tcW w:w="7469" w:type="dxa"/>
            <w:tcBorders>
              <w:left w:val="single" w:sz="4" w:space="0" w:color="auto"/>
              <w:right w:val="single" w:sz="4" w:space="0" w:color="auto"/>
            </w:tcBorders>
            <w:shd w:val="clear" w:color="auto" w:fill="FFFFFF"/>
            <w:vAlign w:val="center"/>
          </w:tcPr>
          <w:p w14:paraId="5A0E0549" w14:textId="77777777" w:rsidR="008D267F" w:rsidRDefault="00D379EB">
            <w:pPr>
              <w:pStyle w:val="20"/>
              <w:framePr w:w="10190" w:wrap="notBeside" w:vAnchor="text" w:hAnchor="text" w:xAlign="center" w:y="1"/>
              <w:shd w:val="clear" w:color="auto" w:fill="auto"/>
              <w:spacing w:before="0" w:after="0" w:line="240" w:lineRule="exact"/>
              <w:ind w:firstLine="520"/>
              <w:jc w:val="both"/>
            </w:pPr>
            <w:r>
              <w:rPr>
                <w:rStyle w:val="21"/>
              </w:rPr>
              <w:t>Определение</w:t>
            </w:r>
          </w:p>
        </w:tc>
      </w:tr>
      <w:tr w:rsidR="008D267F" w14:paraId="6DF01D27" w14:textId="77777777">
        <w:tblPrEx>
          <w:tblCellMar>
            <w:top w:w="0" w:type="dxa"/>
            <w:bottom w:w="0" w:type="dxa"/>
          </w:tblCellMar>
        </w:tblPrEx>
        <w:trPr>
          <w:trHeight w:hRule="exact" w:val="1829"/>
          <w:jc w:val="center"/>
        </w:trPr>
        <w:tc>
          <w:tcPr>
            <w:tcW w:w="2722" w:type="dxa"/>
            <w:tcBorders>
              <w:top w:val="single" w:sz="4" w:space="0" w:color="auto"/>
              <w:left w:val="single" w:sz="4" w:space="0" w:color="auto"/>
              <w:bottom w:val="single" w:sz="4" w:space="0" w:color="auto"/>
            </w:tcBorders>
            <w:shd w:val="clear" w:color="auto" w:fill="FFFFFF"/>
          </w:tcPr>
          <w:p w14:paraId="46AFB019" w14:textId="77777777" w:rsidR="008D267F" w:rsidRDefault="00D379EB">
            <w:pPr>
              <w:pStyle w:val="20"/>
              <w:framePr w:w="10190" w:wrap="notBeside" w:vAnchor="text" w:hAnchor="text" w:xAlign="center" w:y="1"/>
              <w:shd w:val="clear" w:color="auto" w:fill="auto"/>
              <w:spacing w:before="0" w:after="0" w:line="240" w:lineRule="exact"/>
              <w:ind w:left="520" w:firstLine="0"/>
            </w:pPr>
            <w:r>
              <w:rPr>
                <w:rStyle w:val="21"/>
              </w:rPr>
              <w:t xml:space="preserve">индекс </w:t>
            </w:r>
            <w:r>
              <w:rPr>
                <w:rStyle w:val="21"/>
                <w:lang w:val="en-US" w:eastAsia="en-US" w:bidi="en-US"/>
              </w:rPr>
              <w:t>«d»</w:t>
            </w:r>
          </w:p>
        </w:tc>
        <w:tc>
          <w:tcPr>
            <w:tcW w:w="7469" w:type="dxa"/>
            <w:tcBorders>
              <w:top w:val="single" w:sz="4" w:space="0" w:color="auto"/>
              <w:left w:val="single" w:sz="4" w:space="0" w:color="auto"/>
              <w:bottom w:val="single" w:sz="4" w:space="0" w:color="auto"/>
              <w:right w:val="single" w:sz="4" w:space="0" w:color="auto"/>
            </w:tcBorders>
            <w:shd w:val="clear" w:color="auto" w:fill="FFFFFF"/>
            <w:vAlign w:val="center"/>
          </w:tcPr>
          <w:p w14:paraId="5D039821" w14:textId="77777777" w:rsidR="008D267F" w:rsidRDefault="00D379EB">
            <w:pPr>
              <w:pStyle w:val="20"/>
              <w:framePr w:w="10190" w:wrap="notBeside" w:vAnchor="text" w:hAnchor="text" w:xAlign="center" w:y="1"/>
              <w:shd w:val="clear" w:color="auto" w:fill="auto"/>
              <w:spacing w:before="0" w:after="0" w:line="413" w:lineRule="exact"/>
              <w:ind w:firstLine="520"/>
              <w:jc w:val="both"/>
            </w:pPr>
            <w:r>
              <w:rPr>
                <w:rStyle w:val="21"/>
              </w:rPr>
              <w:t xml:space="preserve">Если пациент страдает от осложнения на момент выписки, то индекс </w:t>
            </w:r>
            <w:r>
              <w:rPr>
                <w:rStyle w:val="21"/>
                <w:lang w:val="en-US" w:eastAsia="en-US" w:bidi="en-US"/>
              </w:rPr>
              <w:t xml:space="preserve">"d" (disability </w:t>
            </w:r>
            <w:r>
              <w:rPr>
                <w:rStyle w:val="21"/>
              </w:rPr>
              <w:t>- нарушение функции) добавляется к соответствующей степени осложнения. Этот символ указывает на необходимость наблюдения для полной оценки осложнения.</w:t>
            </w:r>
          </w:p>
        </w:tc>
      </w:tr>
    </w:tbl>
    <w:p w14:paraId="2F9B41FA" w14:textId="77777777" w:rsidR="008D267F" w:rsidRDefault="008D267F">
      <w:pPr>
        <w:framePr w:w="10190" w:wrap="notBeside" w:vAnchor="text" w:hAnchor="text" w:xAlign="center" w:y="1"/>
        <w:rPr>
          <w:sz w:val="2"/>
          <w:szCs w:val="2"/>
        </w:rPr>
      </w:pPr>
    </w:p>
    <w:p w14:paraId="723EE15E" w14:textId="77777777" w:rsidR="008D267F" w:rsidRDefault="008D267F">
      <w:pPr>
        <w:rPr>
          <w:sz w:val="2"/>
          <w:szCs w:val="2"/>
        </w:rPr>
      </w:pPr>
    </w:p>
    <w:p w14:paraId="7158D346" w14:textId="77777777" w:rsidR="008D267F" w:rsidRDefault="00D379EB">
      <w:pPr>
        <w:pStyle w:val="32"/>
        <w:keepNext/>
        <w:keepLines/>
        <w:shd w:val="clear" w:color="auto" w:fill="auto"/>
        <w:spacing w:before="492" w:after="146" w:line="300" w:lineRule="exact"/>
        <w:ind w:left="500"/>
        <w:jc w:val="left"/>
      </w:pPr>
      <w:bookmarkStart w:id="36" w:name="bookmark35"/>
      <w:r>
        <w:t>Приложение Г2.</w:t>
      </w:r>
      <w:bookmarkEnd w:id="36"/>
    </w:p>
    <w:p w14:paraId="77AE15A5" w14:textId="77777777" w:rsidR="008D267F" w:rsidRDefault="00D379EB">
      <w:pPr>
        <w:pStyle w:val="23"/>
        <w:keepNext/>
        <w:keepLines/>
        <w:shd w:val="clear" w:color="auto" w:fill="auto"/>
        <w:spacing w:after="281" w:line="300" w:lineRule="exact"/>
        <w:ind w:left="500" w:firstLine="0"/>
        <w:jc w:val="left"/>
      </w:pPr>
      <w:bookmarkStart w:id="37" w:name="bookmark36"/>
      <w:r>
        <w:t xml:space="preserve">Шкала Американской Ассоциации Анестезиологов </w:t>
      </w:r>
      <w:r>
        <w:rPr>
          <w:lang w:val="en-US" w:eastAsia="en-US" w:bidi="en-US"/>
        </w:rPr>
        <w:t>(ASA</w:t>
      </w:r>
      <w:r>
        <w:t>)[82,83]</w:t>
      </w:r>
      <w:bookmarkEnd w:id="37"/>
    </w:p>
    <w:p w14:paraId="6C814676" w14:textId="77777777" w:rsidR="008D267F" w:rsidRDefault="00D379EB">
      <w:pPr>
        <w:pStyle w:val="30"/>
        <w:shd w:val="clear" w:color="auto" w:fill="auto"/>
        <w:spacing w:after="30" w:line="240" w:lineRule="exact"/>
        <w:ind w:left="500"/>
        <w:jc w:val="left"/>
      </w:pPr>
      <w:r>
        <w:t xml:space="preserve">Оригинальное название:Лшег1сап </w:t>
      </w:r>
      <w:r>
        <w:rPr>
          <w:lang w:val="en-US" w:eastAsia="en-US" w:bidi="en-US"/>
        </w:rPr>
        <w:t>Society of Anesthesiologists score</w:t>
      </w:r>
    </w:p>
    <w:p w14:paraId="36790FE2" w14:textId="77777777" w:rsidR="008D267F" w:rsidRDefault="00D379EB">
      <w:pPr>
        <w:pStyle w:val="30"/>
        <w:shd w:val="clear" w:color="auto" w:fill="auto"/>
        <w:spacing w:line="413" w:lineRule="exact"/>
        <w:ind w:firstLine="500"/>
        <w:jc w:val="left"/>
      </w:pPr>
      <w:r>
        <w:t xml:space="preserve">Источник: </w:t>
      </w:r>
      <w:r>
        <w:rPr>
          <w:lang w:val="en-US" w:eastAsia="en-US" w:bidi="en-US"/>
        </w:rPr>
        <w:t>Thorsen K, S</w:t>
      </w:r>
      <w:r>
        <w:rPr>
          <w:rStyle w:val="3Georgia10pt"/>
        </w:rPr>
        <w:t>0</w:t>
      </w:r>
      <w:r>
        <w:rPr>
          <w:lang w:val="en-US" w:eastAsia="en-US" w:bidi="en-US"/>
        </w:rPr>
        <w:t>reide JA, S</w:t>
      </w:r>
      <w:r>
        <w:rPr>
          <w:rStyle w:val="3Georgia10pt"/>
        </w:rPr>
        <w:t>0</w:t>
      </w:r>
      <w:r>
        <w:rPr>
          <w:lang w:val="en-US" w:eastAsia="en-US" w:bidi="en-US"/>
        </w:rPr>
        <w:t xml:space="preserve">reide K. Scoring systems for outcome prediction in patients with perforated peptic ulcer. Scand J Trauma Resusc Emerg Med. 2013 Apr 10; 21:25. doi: </w:t>
      </w:r>
      <w:r>
        <w:t xml:space="preserve">10.1186/1757-7241-21-25. </w:t>
      </w:r>
      <w:r>
        <w:rPr>
          <w:lang w:val="en-US" w:eastAsia="en-US" w:bidi="en-US"/>
        </w:rPr>
        <w:t>PMID: 23574922; PMCID: PMC3626602.</w:t>
      </w:r>
    </w:p>
    <w:p w14:paraId="5D63240C" w14:textId="77777777" w:rsidR="008D267F" w:rsidRDefault="00D379EB">
      <w:pPr>
        <w:pStyle w:val="30"/>
        <w:shd w:val="clear" w:color="auto" w:fill="auto"/>
        <w:spacing w:line="413" w:lineRule="exact"/>
        <w:ind w:left="640"/>
        <w:jc w:val="both"/>
      </w:pPr>
      <w:r>
        <w:t>Тип (подчеркнуть):</w:t>
      </w:r>
    </w:p>
    <w:p w14:paraId="3F6ABD1F" w14:textId="77777777" w:rsidR="008D267F" w:rsidRDefault="00D379EB">
      <w:pPr>
        <w:pStyle w:val="30"/>
        <w:numPr>
          <w:ilvl w:val="0"/>
          <w:numId w:val="21"/>
        </w:numPr>
        <w:shd w:val="clear" w:color="auto" w:fill="auto"/>
        <w:tabs>
          <w:tab w:val="left" w:pos="902"/>
        </w:tabs>
        <w:spacing w:line="413" w:lineRule="exact"/>
        <w:ind w:left="640"/>
        <w:jc w:val="both"/>
      </w:pPr>
      <w:r>
        <w:rPr>
          <w:rStyle w:val="36"/>
          <w:b/>
          <w:bCs/>
        </w:rPr>
        <w:t>шкала оценки</w:t>
      </w:r>
    </w:p>
    <w:p w14:paraId="7CE62327" w14:textId="77777777" w:rsidR="008D267F" w:rsidRDefault="00D379EB">
      <w:pPr>
        <w:pStyle w:val="30"/>
        <w:numPr>
          <w:ilvl w:val="0"/>
          <w:numId w:val="21"/>
        </w:numPr>
        <w:shd w:val="clear" w:color="auto" w:fill="auto"/>
        <w:tabs>
          <w:tab w:val="left" w:pos="902"/>
        </w:tabs>
        <w:spacing w:line="413" w:lineRule="exact"/>
        <w:ind w:left="640"/>
        <w:jc w:val="both"/>
      </w:pPr>
      <w:r>
        <w:t>индекс</w:t>
      </w:r>
    </w:p>
    <w:p w14:paraId="23DF87A8" w14:textId="77777777" w:rsidR="008D267F" w:rsidRDefault="00D379EB">
      <w:pPr>
        <w:pStyle w:val="30"/>
        <w:numPr>
          <w:ilvl w:val="0"/>
          <w:numId w:val="21"/>
        </w:numPr>
        <w:shd w:val="clear" w:color="auto" w:fill="auto"/>
        <w:tabs>
          <w:tab w:val="left" w:pos="902"/>
        </w:tabs>
        <w:spacing w:line="413" w:lineRule="exact"/>
        <w:ind w:left="640"/>
        <w:jc w:val="both"/>
      </w:pPr>
      <w:r>
        <w:t>вопросник</w:t>
      </w:r>
    </w:p>
    <w:p w14:paraId="5163EE81" w14:textId="77777777" w:rsidR="008D267F" w:rsidRDefault="00D379EB">
      <w:pPr>
        <w:pStyle w:val="30"/>
        <w:shd w:val="clear" w:color="auto" w:fill="auto"/>
        <w:spacing w:line="470" w:lineRule="exact"/>
        <w:ind w:left="500"/>
        <w:jc w:val="left"/>
      </w:pPr>
      <w:r>
        <w:t>Назначение: определение интра- и послеоперационного риска осложнений Ключ:</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819"/>
      </w:tblGrid>
      <w:tr w:rsidR="008D267F" w14:paraId="3530ED41" w14:textId="77777777">
        <w:tblPrEx>
          <w:tblCellMar>
            <w:top w:w="0" w:type="dxa"/>
            <w:bottom w:w="0" w:type="dxa"/>
          </w:tblCellMar>
        </w:tblPrEx>
        <w:trPr>
          <w:trHeight w:hRule="exact" w:val="581"/>
          <w:jc w:val="center"/>
        </w:trPr>
        <w:tc>
          <w:tcPr>
            <w:tcW w:w="4824" w:type="dxa"/>
            <w:tcBorders>
              <w:top w:val="single" w:sz="4" w:space="0" w:color="auto"/>
              <w:left w:val="single" w:sz="4" w:space="0" w:color="auto"/>
            </w:tcBorders>
            <w:shd w:val="clear" w:color="auto" w:fill="FFFFFF"/>
            <w:vAlign w:val="center"/>
          </w:tcPr>
          <w:p w14:paraId="01C1A6BB" w14:textId="77777777" w:rsidR="008D267F" w:rsidRDefault="00D379EB">
            <w:pPr>
              <w:pStyle w:val="20"/>
              <w:framePr w:w="9643" w:wrap="notBeside" w:vAnchor="text" w:hAnchor="text" w:xAlign="center" w:y="1"/>
              <w:shd w:val="clear" w:color="auto" w:fill="auto"/>
              <w:spacing w:before="0" w:after="0" w:line="240" w:lineRule="exact"/>
              <w:ind w:left="520" w:firstLine="0"/>
            </w:pPr>
            <w:r>
              <w:rPr>
                <w:rStyle w:val="21"/>
              </w:rPr>
              <w:t>Класс I</w:t>
            </w:r>
          </w:p>
        </w:tc>
        <w:tc>
          <w:tcPr>
            <w:tcW w:w="4819" w:type="dxa"/>
            <w:tcBorders>
              <w:top w:val="single" w:sz="4" w:space="0" w:color="auto"/>
              <w:left w:val="single" w:sz="4" w:space="0" w:color="auto"/>
              <w:right w:val="single" w:sz="4" w:space="0" w:color="auto"/>
            </w:tcBorders>
            <w:shd w:val="clear" w:color="auto" w:fill="FFFFFF"/>
            <w:vAlign w:val="center"/>
          </w:tcPr>
          <w:p w14:paraId="7D25FB91" w14:textId="77777777" w:rsidR="008D267F" w:rsidRDefault="00D379EB">
            <w:pPr>
              <w:pStyle w:val="20"/>
              <w:framePr w:w="9643" w:wrap="notBeside" w:vAnchor="text" w:hAnchor="text" w:xAlign="center" w:y="1"/>
              <w:shd w:val="clear" w:color="auto" w:fill="auto"/>
              <w:spacing w:before="0" w:after="0" w:line="240" w:lineRule="exact"/>
              <w:ind w:firstLine="500"/>
              <w:jc w:val="both"/>
            </w:pPr>
            <w:r>
              <w:rPr>
                <w:rStyle w:val="21"/>
              </w:rPr>
              <w:t>здоровый пациент</w:t>
            </w:r>
          </w:p>
        </w:tc>
      </w:tr>
      <w:tr w:rsidR="008D267F" w14:paraId="286E1472" w14:textId="77777777">
        <w:tblPrEx>
          <w:tblCellMar>
            <w:top w:w="0" w:type="dxa"/>
            <w:bottom w:w="0" w:type="dxa"/>
          </w:tblCellMar>
        </w:tblPrEx>
        <w:trPr>
          <w:trHeight w:hRule="exact" w:val="994"/>
          <w:jc w:val="center"/>
        </w:trPr>
        <w:tc>
          <w:tcPr>
            <w:tcW w:w="4824" w:type="dxa"/>
            <w:tcBorders>
              <w:top w:val="single" w:sz="4" w:space="0" w:color="auto"/>
              <w:left w:val="single" w:sz="4" w:space="0" w:color="auto"/>
            </w:tcBorders>
            <w:shd w:val="clear" w:color="auto" w:fill="FFFFFF"/>
          </w:tcPr>
          <w:p w14:paraId="310A9FAB" w14:textId="77777777" w:rsidR="008D267F" w:rsidRDefault="00D379EB">
            <w:pPr>
              <w:pStyle w:val="20"/>
              <w:framePr w:w="9643" w:wrap="notBeside" w:vAnchor="text" w:hAnchor="text" w:xAlign="center" w:y="1"/>
              <w:shd w:val="clear" w:color="auto" w:fill="auto"/>
              <w:spacing w:before="0" w:after="0" w:line="240" w:lineRule="exact"/>
              <w:ind w:left="520" w:firstLine="0"/>
            </w:pPr>
            <w:r>
              <w:rPr>
                <w:rStyle w:val="21"/>
              </w:rPr>
              <w:t>Класс II</w:t>
            </w:r>
          </w:p>
        </w:tc>
        <w:tc>
          <w:tcPr>
            <w:tcW w:w="4819" w:type="dxa"/>
            <w:tcBorders>
              <w:top w:val="single" w:sz="4" w:space="0" w:color="auto"/>
              <w:left w:val="single" w:sz="4" w:space="0" w:color="auto"/>
              <w:right w:val="single" w:sz="4" w:space="0" w:color="auto"/>
            </w:tcBorders>
            <w:shd w:val="clear" w:color="auto" w:fill="FFFFFF"/>
            <w:vAlign w:val="center"/>
          </w:tcPr>
          <w:p w14:paraId="7F9C40C7" w14:textId="77777777" w:rsidR="008D267F" w:rsidRDefault="00D379EB">
            <w:pPr>
              <w:pStyle w:val="20"/>
              <w:framePr w:w="9643" w:wrap="notBeside" w:vAnchor="text" w:hAnchor="text" w:xAlign="center" w:y="1"/>
              <w:shd w:val="clear" w:color="auto" w:fill="auto"/>
              <w:spacing w:before="0" w:after="0" w:line="413" w:lineRule="exact"/>
              <w:ind w:firstLine="500"/>
              <w:jc w:val="both"/>
            </w:pPr>
            <w:r>
              <w:rPr>
                <w:rStyle w:val="21"/>
              </w:rPr>
              <w:t>легкое системное заболевание, отсутствие функциональных ограничений</w:t>
            </w:r>
          </w:p>
        </w:tc>
      </w:tr>
      <w:tr w:rsidR="008D267F" w14:paraId="157A5F3F" w14:textId="77777777">
        <w:tblPrEx>
          <w:tblCellMar>
            <w:top w:w="0" w:type="dxa"/>
            <w:bottom w:w="0" w:type="dxa"/>
          </w:tblCellMar>
        </w:tblPrEx>
        <w:trPr>
          <w:trHeight w:hRule="exact" w:val="1406"/>
          <w:jc w:val="center"/>
        </w:trPr>
        <w:tc>
          <w:tcPr>
            <w:tcW w:w="4824" w:type="dxa"/>
            <w:tcBorders>
              <w:top w:val="single" w:sz="4" w:space="0" w:color="auto"/>
              <w:left w:val="single" w:sz="4" w:space="0" w:color="auto"/>
            </w:tcBorders>
            <w:shd w:val="clear" w:color="auto" w:fill="FFFFFF"/>
          </w:tcPr>
          <w:p w14:paraId="22132086" w14:textId="77777777" w:rsidR="008D267F" w:rsidRDefault="00D379EB">
            <w:pPr>
              <w:pStyle w:val="20"/>
              <w:framePr w:w="9643" w:wrap="notBeside" w:vAnchor="text" w:hAnchor="text" w:xAlign="center" w:y="1"/>
              <w:shd w:val="clear" w:color="auto" w:fill="auto"/>
              <w:spacing w:before="0" w:after="0" w:line="240" w:lineRule="exact"/>
              <w:ind w:left="520" w:firstLine="0"/>
            </w:pPr>
            <w:r>
              <w:rPr>
                <w:rStyle w:val="21"/>
              </w:rPr>
              <w:t xml:space="preserve">Класс </w:t>
            </w:r>
            <w:r>
              <w:rPr>
                <w:rStyle w:val="21"/>
                <w:lang w:val="en-US" w:eastAsia="en-US" w:bidi="en-US"/>
              </w:rPr>
              <w:t>III</w:t>
            </w:r>
          </w:p>
        </w:tc>
        <w:tc>
          <w:tcPr>
            <w:tcW w:w="4819" w:type="dxa"/>
            <w:tcBorders>
              <w:top w:val="single" w:sz="4" w:space="0" w:color="auto"/>
              <w:left w:val="single" w:sz="4" w:space="0" w:color="auto"/>
              <w:right w:val="single" w:sz="4" w:space="0" w:color="auto"/>
            </w:tcBorders>
            <w:shd w:val="clear" w:color="auto" w:fill="FFFFFF"/>
            <w:vAlign w:val="center"/>
          </w:tcPr>
          <w:p w14:paraId="52D3769E" w14:textId="77777777" w:rsidR="008D267F" w:rsidRDefault="00D379EB">
            <w:pPr>
              <w:pStyle w:val="20"/>
              <w:framePr w:w="9643" w:wrap="notBeside" w:vAnchor="text" w:hAnchor="text" w:xAlign="center" w:y="1"/>
              <w:shd w:val="clear" w:color="auto" w:fill="auto"/>
              <w:spacing w:before="0" w:after="0" w:line="413" w:lineRule="exact"/>
              <w:ind w:firstLine="500"/>
              <w:jc w:val="both"/>
            </w:pPr>
            <w:r>
              <w:rPr>
                <w:rStyle w:val="21"/>
              </w:rPr>
              <w:t xml:space="preserve">системное заболевание средней степени тяжести, </w:t>
            </w:r>
            <w:r>
              <w:rPr>
                <w:rStyle w:val="21"/>
              </w:rPr>
              <w:t>значительные функциональные ограничения</w:t>
            </w:r>
          </w:p>
        </w:tc>
      </w:tr>
      <w:tr w:rsidR="008D267F" w14:paraId="2616CD92" w14:textId="77777777">
        <w:tblPrEx>
          <w:tblCellMar>
            <w:top w:w="0" w:type="dxa"/>
            <w:bottom w:w="0" w:type="dxa"/>
          </w:tblCellMar>
        </w:tblPrEx>
        <w:trPr>
          <w:trHeight w:hRule="exact" w:val="994"/>
          <w:jc w:val="center"/>
        </w:trPr>
        <w:tc>
          <w:tcPr>
            <w:tcW w:w="4824" w:type="dxa"/>
            <w:tcBorders>
              <w:top w:val="single" w:sz="4" w:space="0" w:color="auto"/>
              <w:left w:val="single" w:sz="4" w:space="0" w:color="auto"/>
            </w:tcBorders>
            <w:shd w:val="clear" w:color="auto" w:fill="FFFFFF"/>
          </w:tcPr>
          <w:p w14:paraId="12A4B12E" w14:textId="77777777" w:rsidR="008D267F" w:rsidRDefault="00D379EB">
            <w:pPr>
              <w:pStyle w:val="20"/>
              <w:framePr w:w="9643" w:wrap="notBeside" w:vAnchor="text" w:hAnchor="text" w:xAlign="center" w:y="1"/>
              <w:shd w:val="clear" w:color="auto" w:fill="auto"/>
              <w:spacing w:before="0" w:after="0" w:line="240" w:lineRule="exact"/>
              <w:ind w:left="520" w:firstLine="0"/>
            </w:pPr>
            <w:r>
              <w:rPr>
                <w:rStyle w:val="21"/>
              </w:rPr>
              <w:t>Класс IV</w:t>
            </w:r>
          </w:p>
        </w:tc>
        <w:tc>
          <w:tcPr>
            <w:tcW w:w="4819" w:type="dxa"/>
            <w:tcBorders>
              <w:top w:val="single" w:sz="4" w:space="0" w:color="auto"/>
              <w:left w:val="single" w:sz="4" w:space="0" w:color="auto"/>
              <w:right w:val="single" w:sz="4" w:space="0" w:color="auto"/>
            </w:tcBorders>
            <w:shd w:val="clear" w:color="auto" w:fill="FFFFFF"/>
            <w:vAlign w:val="center"/>
          </w:tcPr>
          <w:p w14:paraId="532DFB84" w14:textId="77777777" w:rsidR="008D267F" w:rsidRDefault="00D379EB">
            <w:pPr>
              <w:pStyle w:val="20"/>
              <w:framePr w:w="9643" w:wrap="notBeside" w:vAnchor="text" w:hAnchor="text" w:xAlign="center" w:y="1"/>
              <w:shd w:val="clear" w:color="auto" w:fill="auto"/>
              <w:spacing w:before="0" w:after="0" w:line="413" w:lineRule="exact"/>
              <w:ind w:firstLine="500"/>
              <w:jc w:val="both"/>
            </w:pPr>
            <w:r>
              <w:rPr>
                <w:rStyle w:val="21"/>
              </w:rPr>
              <w:t>тяжелое системное заболевание, постоянная угроза жизни</w:t>
            </w:r>
          </w:p>
        </w:tc>
      </w:tr>
      <w:tr w:rsidR="008D267F" w14:paraId="753D6ED8" w14:textId="77777777">
        <w:tblPrEx>
          <w:tblCellMar>
            <w:top w:w="0" w:type="dxa"/>
            <w:bottom w:w="0" w:type="dxa"/>
          </w:tblCellMar>
        </w:tblPrEx>
        <w:trPr>
          <w:trHeight w:hRule="exact" w:val="1416"/>
          <w:jc w:val="center"/>
        </w:trPr>
        <w:tc>
          <w:tcPr>
            <w:tcW w:w="4824" w:type="dxa"/>
            <w:tcBorders>
              <w:top w:val="single" w:sz="4" w:space="0" w:color="auto"/>
              <w:left w:val="single" w:sz="4" w:space="0" w:color="auto"/>
              <w:bottom w:val="single" w:sz="4" w:space="0" w:color="auto"/>
            </w:tcBorders>
            <w:shd w:val="clear" w:color="auto" w:fill="FFFFFF"/>
          </w:tcPr>
          <w:p w14:paraId="53D932FA" w14:textId="77777777" w:rsidR="008D267F" w:rsidRDefault="00D379EB">
            <w:pPr>
              <w:pStyle w:val="20"/>
              <w:framePr w:w="9643" w:wrap="notBeside" w:vAnchor="text" w:hAnchor="text" w:xAlign="center" w:y="1"/>
              <w:shd w:val="clear" w:color="auto" w:fill="auto"/>
              <w:spacing w:before="0" w:after="0" w:line="240" w:lineRule="exact"/>
              <w:ind w:left="520" w:firstLine="0"/>
            </w:pPr>
            <w:r>
              <w:rPr>
                <w:rStyle w:val="21"/>
              </w:rPr>
              <w:t>Класс V</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4E8591F6" w14:textId="77777777" w:rsidR="008D267F" w:rsidRDefault="00D379EB">
            <w:pPr>
              <w:pStyle w:val="20"/>
              <w:framePr w:w="9643" w:wrap="notBeside" w:vAnchor="text" w:hAnchor="text" w:xAlign="center" w:y="1"/>
              <w:shd w:val="clear" w:color="auto" w:fill="auto"/>
              <w:spacing w:before="0" w:after="0" w:line="418" w:lineRule="exact"/>
              <w:ind w:firstLine="500"/>
              <w:jc w:val="both"/>
            </w:pPr>
            <w:r>
              <w:rPr>
                <w:rStyle w:val="21"/>
              </w:rPr>
              <w:t>критическое состояние, вероятность выживания в течение 24 часов мала как при проведении операции, так и без нее.</w:t>
            </w:r>
          </w:p>
        </w:tc>
      </w:tr>
    </w:tbl>
    <w:p w14:paraId="50D24490" w14:textId="77777777" w:rsidR="008D267F" w:rsidRDefault="008D267F">
      <w:pPr>
        <w:framePr w:w="9643" w:wrap="notBeside" w:vAnchor="text" w:hAnchor="text" w:xAlign="center" w:y="1"/>
        <w:rPr>
          <w:sz w:val="2"/>
          <w:szCs w:val="2"/>
        </w:rPr>
      </w:pPr>
    </w:p>
    <w:p w14:paraId="2D9D17F6" w14:textId="77777777" w:rsidR="008D267F" w:rsidRDefault="008D267F">
      <w:pPr>
        <w:rPr>
          <w:sz w:val="2"/>
          <w:szCs w:val="2"/>
        </w:rPr>
      </w:pPr>
    </w:p>
    <w:p w14:paraId="7EAD156D" w14:textId="77777777" w:rsidR="008D267F" w:rsidRDefault="008D267F">
      <w:pPr>
        <w:rPr>
          <w:sz w:val="2"/>
          <w:szCs w:val="2"/>
        </w:rPr>
        <w:sectPr w:rsidR="008D267F">
          <w:pgSz w:w="11900" w:h="16840"/>
          <w:pgMar w:top="1049" w:right="615" w:bottom="1049" w:left="916" w:header="0" w:footer="3" w:gutter="0"/>
          <w:cols w:space="720"/>
          <w:noEndnote/>
          <w:docGrid w:linePitch="360"/>
        </w:sectPr>
      </w:pPr>
    </w:p>
    <w:p w14:paraId="511BE75D" w14:textId="77777777" w:rsidR="008D267F" w:rsidRDefault="00D379EB">
      <w:pPr>
        <w:pStyle w:val="23"/>
        <w:keepNext/>
        <w:keepLines/>
        <w:shd w:val="clear" w:color="auto" w:fill="auto"/>
        <w:jc w:val="left"/>
      </w:pPr>
      <w:bookmarkStart w:id="38" w:name="bookmark37"/>
      <w:r>
        <w:lastRenderedPageBreak/>
        <w:t xml:space="preserve">Шкала </w:t>
      </w:r>
      <w:r>
        <w:rPr>
          <w:lang w:val="en-US" w:eastAsia="en-US" w:bidi="en-US"/>
        </w:rPr>
        <w:t xml:space="preserve">SOFA (The Sepsis-related Organ Failure Assessment (SOFA) Score) </w:t>
      </w:r>
      <w:r>
        <w:t>[36</w:t>
      </w:r>
      <w:r>
        <w:softHyphen/>
        <w:t>39,82,83]</w:t>
      </w:r>
      <w:bookmarkEnd w:id="38"/>
    </w:p>
    <w:p w14:paraId="3687C2DD" w14:textId="77777777" w:rsidR="008D267F" w:rsidRDefault="00D379EB">
      <w:pPr>
        <w:pStyle w:val="30"/>
        <w:shd w:val="clear" w:color="auto" w:fill="auto"/>
        <w:spacing w:line="413" w:lineRule="exact"/>
        <w:ind w:firstLine="500"/>
        <w:jc w:val="left"/>
      </w:pPr>
      <w:r>
        <w:t xml:space="preserve">Оригинальное название: </w:t>
      </w:r>
      <w:r>
        <w:rPr>
          <w:lang w:val="en-US" w:eastAsia="en-US" w:bidi="en-US"/>
        </w:rPr>
        <w:t>Sequential Organ Failure Assessment (SOFA)</w:t>
      </w:r>
    </w:p>
    <w:p w14:paraId="114B573A" w14:textId="77777777" w:rsidR="008D267F" w:rsidRDefault="00D379EB">
      <w:pPr>
        <w:pStyle w:val="30"/>
        <w:shd w:val="clear" w:color="auto" w:fill="auto"/>
        <w:spacing w:line="413" w:lineRule="exact"/>
        <w:ind w:firstLine="500"/>
        <w:jc w:val="left"/>
      </w:pPr>
      <w:r>
        <w:t xml:space="preserve">Русское название: шкала </w:t>
      </w:r>
      <w:r>
        <w:rPr>
          <w:lang w:val="en-US" w:eastAsia="en-US" w:bidi="en-US"/>
        </w:rPr>
        <w:t>SOFA</w:t>
      </w:r>
    </w:p>
    <w:p w14:paraId="125E15BA" w14:textId="77777777" w:rsidR="008D267F" w:rsidRDefault="00D379EB">
      <w:pPr>
        <w:pStyle w:val="20"/>
        <w:shd w:val="clear" w:color="auto" w:fill="auto"/>
        <w:spacing w:before="0" w:after="0" w:line="413" w:lineRule="exact"/>
        <w:ind w:right="400" w:firstLine="640"/>
        <w:jc w:val="both"/>
      </w:pPr>
      <w:r>
        <w:rPr>
          <w:rStyle w:val="21"/>
        </w:rPr>
        <w:t xml:space="preserve">Источник </w:t>
      </w:r>
      <w:r>
        <w:t xml:space="preserve">(официальный сайт разработчиков, публикация с валидацией): </w:t>
      </w:r>
      <w:hyperlink r:id="rId28" w:history="1">
        <w:r>
          <w:rPr>
            <w:rStyle w:val="a3"/>
          </w:rPr>
          <w:t>https://pubmed.ncbi.nlm.nih.gov/29443733/</w:t>
        </w:r>
      </w:hyperlink>
    </w:p>
    <w:p w14:paraId="3E744940" w14:textId="77777777" w:rsidR="008D267F" w:rsidRDefault="00D379EB">
      <w:pPr>
        <w:pStyle w:val="20"/>
        <w:shd w:val="clear" w:color="auto" w:fill="auto"/>
        <w:spacing w:before="0" w:after="0" w:line="413" w:lineRule="exact"/>
        <w:ind w:right="400" w:firstLine="640"/>
        <w:jc w:val="both"/>
      </w:pPr>
      <w:r>
        <w:rPr>
          <w:lang w:val="en-US" w:eastAsia="en-US" w:bidi="en-US"/>
        </w:rPr>
        <w:t xml:space="preserve">Tee Y.S., Fang H.Y., Kuo I.M., Lin Y.S., Huang S.F., Yu M.C. Serial evaluation of the SOFA score is reliable for predicting mortality in acute severe </w:t>
      </w:r>
      <w:r>
        <w:rPr>
          <w:lang w:val="en-US" w:eastAsia="en-US" w:bidi="en-US"/>
        </w:rPr>
        <w:t>pancreatitis. Medicine (Baltimore). 2018 Feb; 97(7):e9654. doi: 10.1097/MD.0000000000009654.</w:t>
      </w:r>
    </w:p>
    <w:p w14:paraId="0E2AFD6F" w14:textId="77777777" w:rsidR="008D267F" w:rsidRDefault="00D379EB">
      <w:pPr>
        <w:pStyle w:val="30"/>
        <w:shd w:val="clear" w:color="auto" w:fill="auto"/>
        <w:spacing w:line="413" w:lineRule="exact"/>
        <w:ind w:firstLine="640"/>
        <w:jc w:val="both"/>
      </w:pPr>
      <w:r>
        <w:t>Тип (подчеркнуть</w:t>
      </w:r>
      <w:r>
        <w:rPr>
          <w:rStyle w:val="35"/>
          <w:lang w:val="ru-RU" w:eastAsia="ru-RU" w:bidi="ru-RU"/>
        </w:rPr>
        <w:t>):</w:t>
      </w:r>
    </w:p>
    <w:p w14:paraId="2249555B" w14:textId="77777777" w:rsidR="008D267F" w:rsidRDefault="00D379EB">
      <w:pPr>
        <w:pStyle w:val="20"/>
        <w:numPr>
          <w:ilvl w:val="0"/>
          <w:numId w:val="21"/>
        </w:numPr>
        <w:shd w:val="clear" w:color="auto" w:fill="auto"/>
        <w:tabs>
          <w:tab w:val="left" w:pos="902"/>
        </w:tabs>
        <w:spacing w:before="0" w:after="0" w:line="413" w:lineRule="exact"/>
        <w:ind w:firstLine="640"/>
        <w:jc w:val="both"/>
      </w:pPr>
      <w:r>
        <w:t>шкала оценки</w:t>
      </w:r>
    </w:p>
    <w:p w14:paraId="725C4937" w14:textId="77777777" w:rsidR="008D267F" w:rsidRDefault="00D379EB">
      <w:pPr>
        <w:pStyle w:val="20"/>
        <w:numPr>
          <w:ilvl w:val="0"/>
          <w:numId w:val="21"/>
        </w:numPr>
        <w:shd w:val="clear" w:color="auto" w:fill="auto"/>
        <w:tabs>
          <w:tab w:val="left" w:pos="902"/>
        </w:tabs>
        <w:spacing w:before="0" w:after="0" w:line="413" w:lineRule="exact"/>
        <w:ind w:firstLine="640"/>
        <w:jc w:val="both"/>
      </w:pPr>
      <w:r>
        <w:rPr>
          <w:rStyle w:val="27"/>
        </w:rPr>
        <w:t>индекс</w:t>
      </w:r>
    </w:p>
    <w:p w14:paraId="5971B5EB" w14:textId="77777777" w:rsidR="008D267F" w:rsidRDefault="00D379EB">
      <w:pPr>
        <w:pStyle w:val="20"/>
        <w:numPr>
          <w:ilvl w:val="0"/>
          <w:numId w:val="21"/>
        </w:numPr>
        <w:shd w:val="clear" w:color="auto" w:fill="auto"/>
        <w:tabs>
          <w:tab w:val="left" w:pos="902"/>
        </w:tabs>
        <w:spacing w:before="0" w:after="0" w:line="413" w:lineRule="exact"/>
        <w:ind w:firstLine="640"/>
        <w:jc w:val="both"/>
      </w:pPr>
      <w:r>
        <w:t>вопросник</w:t>
      </w:r>
    </w:p>
    <w:p w14:paraId="7A5CEAC9" w14:textId="77777777" w:rsidR="008D267F" w:rsidRDefault="00D379EB">
      <w:pPr>
        <w:pStyle w:val="20"/>
        <w:shd w:val="clear" w:color="auto" w:fill="auto"/>
        <w:spacing w:before="0" w:after="458" w:line="413" w:lineRule="exact"/>
        <w:ind w:firstLine="640"/>
        <w:jc w:val="both"/>
      </w:pPr>
      <w:r>
        <w:rPr>
          <w:rStyle w:val="21"/>
        </w:rPr>
        <w:t xml:space="preserve">Назначение: </w:t>
      </w:r>
      <w:r>
        <w:t>определение органной недостаточности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62"/>
        <w:gridCol w:w="1272"/>
        <w:gridCol w:w="1704"/>
        <w:gridCol w:w="1699"/>
        <w:gridCol w:w="1987"/>
        <w:gridCol w:w="2160"/>
      </w:tblGrid>
      <w:tr w:rsidR="008D267F" w14:paraId="428608E7" w14:textId="77777777">
        <w:tblPrEx>
          <w:tblCellMar>
            <w:top w:w="0" w:type="dxa"/>
            <w:bottom w:w="0" w:type="dxa"/>
          </w:tblCellMar>
        </w:tblPrEx>
        <w:trPr>
          <w:trHeight w:hRule="exact" w:val="504"/>
          <w:jc w:val="center"/>
        </w:trPr>
        <w:tc>
          <w:tcPr>
            <w:tcW w:w="1762" w:type="dxa"/>
            <w:vMerge w:val="restart"/>
            <w:tcBorders>
              <w:top w:val="single" w:sz="4" w:space="0" w:color="auto"/>
              <w:left w:val="single" w:sz="4" w:space="0" w:color="auto"/>
            </w:tcBorders>
            <w:shd w:val="clear" w:color="auto" w:fill="FFFFFF"/>
            <w:vAlign w:val="center"/>
          </w:tcPr>
          <w:p w14:paraId="59A808DE" w14:textId="77777777" w:rsidR="008D267F" w:rsidRDefault="00D379EB">
            <w:pPr>
              <w:pStyle w:val="20"/>
              <w:framePr w:w="10584" w:wrap="notBeside" w:vAnchor="text" w:hAnchor="text" w:xAlign="center" w:y="1"/>
              <w:shd w:val="clear" w:color="auto" w:fill="auto"/>
              <w:spacing w:before="0" w:after="0" w:line="240" w:lineRule="exact"/>
              <w:ind w:left="320" w:firstLine="0"/>
            </w:pPr>
            <w:r>
              <w:t>Показатели</w:t>
            </w:r>
          </w:p>
        </w:tc>
        <w:tc>
          <w:tcPr>
            <w:tcW w:w="8822" w:type="dxa"/>
            <w:gridSpan w:val="5"/>
            <w:tcBorders>
              <w:top w:val="single" w:sz="4" w:space="0" w:color="auto"/>
              <w:left w:val="single" w:sz="4" w:space="0" w:color="auto"/>
              <w:right w:val="single" w:sz="4" w:space="0" w:color="auto"/>
            </w:tcBorders>
            <w:shd w:val="clear" w:color="auto" w:fill="FFFFFF"/>
            <w:vAlign w:val="center"/>
          </w:tcPr>
          <w:p w14:paraId="1E692390" w14:textId="77777777" w:rsidR="008D267F" w:rsidRDefault="00D379EB">
            <w:pPr>
              <w:pStyle w:val="20"/>
              <w:framePr w:w="10584" w:wrap="notBeside" w:vAnchor="text" w:hAnchor="text" w:xAlign="center" w:y="1"/>
              <w:shd w:val="clear" w:color="auto" w:fill="auto"/>
              <w:spacing w:before="0" w:after="0" w:line="240" w:lineRule="exact"/>
              <w:ind w:left="460" w:firstLine="0"/>
            </w:pPr>
            <w:r>
              <w:t>Оценка</w:t>
            </w:r>
          </w:p>
        </w:tc>
      </w:tr>
      <w:tr w:rsidR="008D267F" w14:paraId="7CD29A97" w14:textId="77777777">
        <w:tblPrEx>
          <w:tblCellMar>
            <w:top w:w="0" w:type="dxa"/>
            <w:bottom w:w="0" w:type="dxa"/>
          </w:tblCellMar>
        </w:tblPrEx>
        <w:trPr>
          <w:trHeight w:hRule="exact" w:val="475"/>
          <w:jc w:val="center"/>
        </w:trPr>
        <w:tc>
          <w:tcPr>
            <w:tcW w:w="1762" w:type="dxa"/>
            <w:vMerge/>
            <w:tcBorders>
              <w:left w:val="single" w:sz="4" w:space="0" w:color="auto"/>
            </w:tcBorders>
            <w:shd w:val="clear" w:color="auto" w:fill="FFFFFF"/>
            <w:vAlign w:val="center"/>
          </w:tcPr>
          <w:p w14:paraId="2B106B99" w14:textId="77777777" w:rsidR="008D267F" w:rsidRDefault="008D267F">
            <w:pPr>
              <w:framePr w:w="10584" w:wrap="notBeside" w:vAnchor="text" w:hAnchor="text" w:xAlign="center" w:y="1"/>
            </w:pPr>
          </w:p>
        </w:tc>
        <w:tc>
          <w:tcPr>
            <w:tcW w:w="1272" w:type="dxa"/>
            <w:tcBorders>
              <w:top w:val="single" w:sz="4" w:space="0" w:color="auto"/>
              <w:left w:val="single" w:sz="4" w:space="0" w:color="auto"/>
            </w:tcBorders>
            <w:shd w:val="clear" w:color="auto" w:fill="FFFFFF"/>
            <w:vAlign w:val="center"/>
          </w:tcPr>
          <w:p w14:paraId="2FFC92B7"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0</w:t>
            </w:r>
          </w:p>
        </w:tc>
        <w:tc>
          <w:tcPr>
            <w:tcW w:w="1704" w:type="dxa"/>
            <w:tcBorders>
              <w:top w:val="single" w:sz="4" w:space="0" w:color="auto"/>
              <w:left w:val="single" w:sz="4" w:space="0" w:color="auto"/>
            </w:tcBorders>
            <w:shd w:val="clear" w:color="auto" w:fill="FFFFFF"/>
            <w:vAlign w:val="center"/>
          </w:tcPr>
          <w:p w14:paraId="079550EC" w14:textId="77777777" w:rsidR="008D267F" w:rsidRDefault="00D379EB">
            <w:pPr>
              <w:pStyle w:val="20"/>
              <w:framePr w:w="10584" w:wrap="notBeside" w:vAnchor="text" w:hAnchor="text" w:xAlign="center" w:y="1"/>
              <w:shd w:val="clear" w:color="auto" w:fill="auto"/>
              <w:spacing w:before="0" w:after="0" w:line="240" w:lineRule="exact"/>
              <w:ind w:left="480" w:firstLine="0"/>
            </w:pPr>
            <w:r>
              <w:t>1</w:t>
            </w:r>
          </w:p>
        </w:tc>
        <w:tc>
          <w:tcPr>
            <w:tcW w:w="1699" w:type="dxa"/>
            <w:tcBorders>
              <w:top w:val="single" w:sz="4" w:space="0" w:color="auto"/>
              <w:left w:val="single" w:sz="4" w:space="0" w:color="auto"/>
            </w:tcBorders>
            <w:shd w:val="clear" w:color="auto" w:fill="FFFFFF"/>
            <w:vAlign w:val="center"/>
          </w:tcPr>
          <w:p w14:paraId="064E2A6E" w14:textId="77777777" w:rsidR="008D267F" w:rsidRDefault="00D379EB">
            <w:pPr>
              <w:pStyle w:val="20"/>
              <w:framePr w:w="10584" w:wrap="notBeside" w:vAnchor="text" w:hAnchor="text" w:xAlign="center" w:y="1"/>
              <w:shd w:val="clear" w:color="auto" w:fill="auto"/>
              <w:spacing w:before="0" w:after="0" w:line="240" w:lineRule="exact"/>
              <w:ind w:left="480" w:firstLine="0"/>
            </w:pPr>
            <w:r>
              <w:t>2</w:t>
            </w:r>
          </w:p>
        </w:tc>
        <w:tc>
          <w:tcPr>
            <w:tcW w:w="1987" w:type="dxa"/>
            <w:tcBorders>
              <w:top w:val="single" w:sz="4" w:space="0" w:color="auto"/>
              <w:left w:val="single" w:sz="4" w:space="0" w:color="auto"/>
            </w:tcBorders>
            <w:shd w:val="clear" w:color="auto" w:fill="FFFFFF"/>
          </w:tcPr>
          <w:p w14:paraId="7FBE7661" w14:textId="77777777" w:rsidR="008D267F" w:rsidRDefault="00D379EB">
            <w:pPr>
              <w:pStyle w:val="20"/>
              <w:framePr w:w="10584" w:wrap="notBeside" w:vAnchor="text" w:hAnchor="text" w:xAlign="center" w:y="1"/>
              <w:shd w:val="clear" w:color="auto" w:fill="auto"/>
              <w:spacing w:before="0" w:after="0" w:line="240" w:lineRule="exact"/>
              <w:ind w:left="460" w:firstLine="0"/>
            </w:pPr>
            <w:r>
              <w:t>3</w:t>
            </w:r>
          </w:p>
        </w:tc>
        <w:tc>
          <w:tcPr>
            <w:tcW w:w="2160" w:type="dxa"/>
            <w:tcBorders>
              <w:top w:val="single" w:sz="4" w:space="0" w:color="auto"/>
              <w:left w:val="single" w:sz="4" w:space="0" w:color="auto"/>
              <w:right w:val="single" w:sz="4" w:space="0" w:color="auto"/>
            </w:tcBorders>
            <w:shd w:val="clear" w:color="auto" w:fill="FFFFFF"/>
          </w:tcPr>
          <w:p w14:paraId="48D05ED3" w14:textId="77777777" w:rsidR="008D267F" w:rsidRDefault="00D379EB">
            <w:pPr>
              <w:pStyle w:val="20"/>
              <w:framePr w:w="10584" w:wrap="notBeside" w:vAnchor="text" w:hAnchor="text" w:xAlign="center" w:y="1"/>
              <w:shd w:val="clear" w:color="auto" w:fill="auto"/>
              <w:spacing w:before="0" w:after="0" w:line="240" w:lineRule="exact"/>
              <w:ind w:left="240" w:firstLine="180"/>
            </w:pPr>
            <w:r>
              <w:t>4</w:t>
            </w:r>
          </w:p>
        </w:tc>
      </w:tr>
      <w:tr w:rsidR="008D267F" w14:paraId="54BD758D" w14:textId="77777777">
        <w:tblPrEx>
          <w:tblCellMar>
            <w:top w:w="0" w:type="dxa"/>
            <w:bottom w:w="0" w:type="dxa"/>
          </w:tblCellMar>
        </w:tblPrEx>
        <w:trPr>
          <w:trHeight w:hRule="exact" w:val="475"/>
          <w:jc w:val="center"/>
        </w:trPr>
        <w:tc>
          <w:tcPr>
            <w:tcW w:w="1762" w:type="dxa"/>
            <w:tcBorders>
              <w:top w:val="single" w:sz="4" w:space="0" w:color="auto"/>
              <w:left w:val="single" w:sz="4" w:space="0" w:color="auto"/>
            </w:tcBorders>
            <w:shd w:val="clear" w:color="auto" w:fill="FFFFFF"/>
          </w:tcPr>
          <w:p w14:paraId="3681A02C" w14:textId="77777777" w:rsidR="008D267F" w:rsidRDefault="00D379EB">
            <w:pPr>
              <w:pStyle w:val="20"/>
              <w:framePr w:w="10584" w:wrap="notBeside" w:vAnchor="text" w:hAnchor="text" w:xAlign="center" w:y="1"/>
              <w:shd w:val="clear" w:color="auto" w:fill="auto"/>
              <w:spacing w:before="0" w:after="0" w:line="240" w:lineRule="exact"/>
              <w:ind w:firstLine="0"/>
              <w:jc w:val="center"/>
            </w:pPr>
            <w:r>
              <w:rPr>
                <w:lang w:val="en-US" w:eastAsia="en-US" w:bidi="en-US"/>
              </w:rPr>
              <w:t>PaO2/FiO2</w:t>
            </w:r>
          </w:p>
        </w:tc>
        <w:tc>
          <w:tcPr>
            <w:tcW w:w="1272" w:type="dxa"/>
            <w:tcBorders>
              <w:top w:val="single" w:sz="4" w:space="0" w:color="auto"/>
              <w:left w:val="single" w:sz="4" w:space="0" w:color="auto"/>
            </w:tcBorders>
            <w:shd w:val="clear" w:color="auto" w:fill="FFFFFF"/>
          </w:tcPr>
          <w:p w14:paraId="25EA81A4"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&gt;400</w:t>
            </w:r>
          </w:p>
        </w:tc>
        <w:tc>
          <w:tcPr>
            <w:tcW w:w="1704" w:type="dxa"/>
            <w:tcBorders>
              <w:top w:val="single" w:sz="4" w:space="0" w:color="auto"/>
              <w:left w:val="single" w:sz="4" w:space="0" w:color="auto"/>
            </w:tcBorders>
            <w:shd w:val="clear" w:color="auto" w:fill="FFFFFF"/>
          </w:tcPr>
          <w:p w14:paraId="307C3943" w14:textId="77777777" w:rsidR="008D267F" w:rsidRDefault="00D379EB">
            <w:pPr>
              <w:pStyle w:val="20"/>
              <w:framePr w:w="10584" w:wrap="notBeside" w:vAnchor="text" w:hAnchor="text" w:xAlign="center" w:y="1"/>
              <w:shd w:val="clear" w:color="auto" w:fill="auto"/>
              <w:spacing w:before="0" w:after="0" w:line="240" w:lineRule="exact"/>
              <w:ind w:left="480" w:firstLine="0"/>
            </w:pPr>
            <w:r>
              <w:t>300-399</w:t>
            </w:r>
          </w:p>
        </w:tc>
        <w:tc>
          <w:tcPr>
            <w:tcW w:w="1699" w:type="dxa"/>
            <w:tcBorders>
              <w:top w:val="single" w:sz="4" w:space="0" w:color="auto"/>
              <w:left w:val="single" w:sz="4" w:space="0" w:color="auto"/>
            </w:tcBorders>
            <w:shd w:val="clear" w:color="auto" w:fill="FFFFFF"/>
          </w:tcPr>
          <w:p w14:paraId="28AD7A29" w14:textId="77777777" w:rsidR="008D267F" w:rsidRDefault="00D379EB">
            <w:pPr>
              <w:pStyle w:val="20"/>
              <w:framePr w:w="10584" w:wrap="notBeside" w:vAnchor="text" w:hAnchor="text" w:xAlign="center" w:y="1"/>
              <w:shd w:val="clear" w:color="auto" w:fill="auto"/>
              <w:spacing w:before="0" w:after="0" w:line="240" w:lineRule="exact"/>
              <w:ind w:left="480" w:firstLine="0"/>
            </w:pPr>
            <w:r>
              <w:t>200-299</w:t>
            </w:r>
          </w:p>
        </w:tc>
        <w:tc>
          <w:tcPr>
            <w:tcW w:w="1987" w:type="dxa"/>
            <w:tcBorders>
              <w:top w:val="single" w:sz="4" w:space="0" w:color="auto"/>
              <w:left w:val="single" w:sz="4" w:space="0" w:color="auto"/>
            </w:tcBorders>
            <w:shd w:val="clear" w:color="auto" w:fill="FFFFFF"/>
          </w:tcPr>
          <w:p w14:paraId="223440ED"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100-199</w:t>
            </w:r>
          </w:p>
        </w:tc>
        <w:tc>
          <w:tcPr>
            <w:tcW w:w="2160" w:type="dxa"/>
            <w:tcBorders>
              <w:top w:val="single" w:sz="4" w:space="0" w:color="auto"/>
              <w:left w:val="single" w:sz="4" w:space="0" w:color="auto"/>
              <w:right w:val="single" w:sz="4" w:space="0" w:color="auto"/>
            </w:tcBorders>
            <w:shd w:val="clear" w:color="auto" w:fill="FFFFFF"/>
          </w:tcPr>
          <w:p w14:paraId="49AB8942"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&lt;100</w:t>
            </w:r>
          </w:p>
        </w:tc>
      </w:tr>
      <w:tr w:rsidR="008D267F" w14:paraId="3908067C" w14:textId="77777777">
        <w:tblPrEx>
          <w:tblCellMar>
            <w:top w:w="0" w:type="dxa"/>
            <w:bottom w:w="0" w:type="dxa"/>
          </w:tblCellMar>
        </w:tblPrEx>
        <w:trPr>
          <w:trHeight w:hRule="exact" w:val="1301"/>
          <w:jc w:val="center"/>
        </w:trPr>
        <w:tc>
          <w:tcPr>
            <w:tcW w:w="1762" w:type="dxa"/>
            <w:tcBorders>
              <w:top w:val="single" w:sz="4" w:space="0" w:color="auto"/>
              <w:left w:val="single" w:sz="4" w:space="0" w:color="auto"/>
            </w:tcBorders>
            <w:shd w:val="clear" w:color="auto" w:fill="FFFFFF"/>
          </w:tcPr>
          <w:p w14:paraId="0353947E"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Количество тромбоцитов в мл</w:t>
            </w:r>
          </w:p>
        </w:tc>
        <w:tc>
          <w:tcPr>
            <w:tcW w:w="1272" w:type="dxa"/>
            <w:tcBorders>
              <w:top w:val="single" w:sz="4" w:space="0" w:color="auto"/>
              <w:left w:val="single" w:sz="4" w:space="0" w:color="auto"/>
            </w:tcBorders>
            <w:shd w:val="clear" w:color="auto" w:fill="FFFFFF"/>
            <w:vAlign w:val="center"/>
          </w:tcPr>
          <w:p w14:paraId="38745953" w14:textId="77777777" w:rsidR="008D267F" w:rsidRDefault="00D379EB">
            <w:pPr>
              <w:pStyle w:val="20"/>
              <w:framePr w:w="10584" w:wrap="notBeside" w:vAnchor="text" w:hAnchor="text" w:xAlign="center" w:y="1"/>
              <w:shd w:val="clear" w:color="auto" w:fill="auto"/>
              <w:spacing w:before="0" w:after="0" w:line="240" w:lineRule="exact"/>
              <w:ind w:left="220" w:firstLine="0"/>
            </w:pPr>
            <w:r>
              <w:t>&gt;150000</w:t>
            </w:r>
          </w:p>
        </w:tc>
        <w:tc>
          <w:tcPr>
            <w:tcW w:w="1704" w:type="dxa"/>
            <w:tcBorders>
              <w:top w:val="single" w:sz="4" w:space="0" w:color="auto"/>
              <w:left w:val="single" w:sz="4" w:space="0" w:color="auto"/>
            </w:tcBorders>
            <w:shd w:val="clear" w:color="auto" w:fill="FFFFFF"/>
            <w:vAlign w:val="center"/>
          </w:tcPr>
          <w:p w14:paraId="62939DCB" w14:textId="77777777" w:rsidR="008D267F" w:rsidRDefault="00D379EB">
            <w:pPr>
              <w:pStyle w:val="20"/>
              <w:framePr w:w="10584" w:wrap="notBeside" w:vAnchor="text" w:hAnchor="text" w:xAlign="center" w:y="1"/>
              <w:shd w:val="clear" w:color="auto" w:fill="auto"/>
              <w:spacing w:before="0" w:after="0" w:line="240" w:lineRule="exact"/>
              <w:ind w:firstLine="0"/>
            </w:pPr>
            <w:r>
              <w:t>100000-149000</w:t>
            </w:r>
          </w:p>
        </w:tc>
        <w:tc>
          <w:tcPr>
            <w:tcW w:w="1699" w:type="dxa"/>
            <w:tcBorders>
              <w:top w:val="single" w:sz="4" w:space="0" w:color="auto"/>
              <w:left w:val="single" w:sz="4" w:space="0" w:color="auto"/>
            </w:tcBorders>
            <w:shd w:val="clear" w:color="auto" w:fill="FFFFFF"/>
            <w:vAlign w:val="center"/>
          </w:tcPr>
          <w:p w14:paraId="54196104" w14:textId="77777777" w:rsidR="008D267F" w:rsidRDefault="00D379EB">
            <w:pPr>
              <w:pStyle w:val="20"/>
              <w:framePr w:w="10584" w:wrap="notBeside" w:vAnchor="text" w:hAnchor="text" w:xAlign="center" w:y="1"/>
              <w:shd w:val="clear" w:color="auto" w:fill="auto"/>
              <w:spacing w:before="0" w:after="0" w:line="240" w:lineRule="exact"/>
              <w:ind w:left="240" w:firstLine="0"/>
            </w:pPr>
            <w:r>
              <w:t>50000-99999</w:t>
            </w:r>
          </w:p>
        </w:tc>
        <w:tc>
          <w:tcPr>
            <w:tcW w:w="1987" w:type="dxa"/>
            <w:tcBorders>
              <w:top w:val="single" w:sz="4" w:space="0" w:color="auto"/>
              <w:left w:val="single" w:sz="4" w:space="0" w:color="auto"/>
            </w:tcBorders>
            <w:shd w:val="clear" w:color="auto" w:fill="FFFFFF"/>
            <w:vAlign w:val="center"/>
          </w:tcPr>
          <w:p w14:paraId="6CABC259"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20000-49999</w:t>
            </w:r>
          </w:p>
        </w:tc>
        <w:tc>
          <w:tcPr>
            <w:tcW w:w="2160" w:type="dxa"/>
            <w:tcBorders>
              <w:top w:val="single" w:sz="4" w:space="0" w:color="auto"/>
              <w:left w:val="single" w:sz="4" w:space="0" w:color="auto"/>
              <w:right w:val="single" w:sz="4" w:space="0" w:color="auto"/>
            </w:tcBorders>
            <w:shd w:val="clear" w:color="auto" w:fill="FFFFFF"/>
            <w:vAlign w:val="center"/>
          </w:tcPr>
          <w:p w14:paraId="144BBFC1" w14:textId="77777777" w:rsidR="008D267F" w:rsidRDefault="00D379EB">
            <w:pPr>
              <w:pStyle w:val="20"/>
              <w:framePr w:w="10584" w:wrap="notBeside" w:vAnchor="text" w:hAnchor="text" w:xAlign="center" w:y="1"/>
              <w:shd w:val="clear" w:color="auto" w:fill="auto"/>
              <w:spacing w:before="0" w:after="0" w:line="240" w:lineRule="exact"/>
              <w:ind w:left="920" w:firstLine="0"/>
            </w:pPr>
            <w:r>
              <w:t>&lt;20000</w:t>
            </w:r>
          </w:p>
        </w:tc>
      </w:tr>
      <w:tr w:rsidR="008D267F" w14:paraId="30A17AE1" w14:textId="77777777">
        <w:tblPrEx>
          <w:tblCellMar>
            <w:top w:w="0" w:type="dxa"/>
            <w:bottom w:w="0" w:type="dxa"/>
          </w:tblCellMar>
        </w:tblPrEx>
        <w:trPr>
          <w:trHeight w:hRule="exact" w:val="888"/>
          <w:jc w:val="center"/>
        </w:trPr>
        <w:tc>
          <w:tcPr>
            <w:tcW w:w="1762" w:type="dxa"/>
            <w:tcBorders>
              <w:top w:val="single" w:sz="4" w:space="0" w:color="auto"/>
              <w:left w:val="single" w:sz="4" w:space="0" w:color="auto"/>
            </w:tcBorders>
            <w:shd w:val="clear" w:color="auto" w:fill="FFFFFF"/>
          </w:tcPr>
          <w:p w14:paraId="03EDA5CE" w14:textId="77777777" w:rsidR="008D267F" w:rsidRDefault="00D379EB">
            <w:pPr>
              <w:pStyle w:val="20"/>
              <w:framePr w:w="10584" w:wrap="notBeside" w:vAnchor="text" w:hAnchor="text" w:xAlign="center" w:y="1"/>
              <w:shd w:val="clear" w:color="auto" w:fill="auto"/>
              <w:spacing w:before="0" w:line="240" w:lineRule="exact"/>
              <w:ind w:left="320" w:firstLine="0"/>
            </w:pPr>
            <w:r>
              <w:t>Билирубин</w:t>
            </w:r>
          </w:p>
          <w:p w14:paraId="4EFE92BF" w14:textId="77777777" w:rsidR="008D267F" w:rsidRDefault="00D379EB">
            <w:pPr>
              <w:pStyle w:val="20"/>
              <w:framePr w:w="10584" w:wrap="notBeside" w:vAnchor="text" w:hAnchor="text" w:xAlign="center" w:y="1"/>
              <w:shd w:val="clear" w:color="auto" w:fill="auto"/>
              <w:spacing w:before="240" w:after="0" w:line="240" w:lineRule="exact"/>
              <w:ind w:firstLine="0"/>
              <w:jc w:val="center"/>
            </w:pPr>
            <w:r>
              <w:t>сыворотки</w:t>
            </w:r>
          </w:p>
        </w:tc>
        <w:tc>
          <w:tcPr>
            <w:tcW w:w="1272" w:type="dxa"/>
            <w:tcBorders>
              <w:top w:val="single" w:sz="4" w:space="0" w:color="auto"/>
              <w:left w:val="single" w:sz="4" w:space="0" w:color="auto"/>
            </w:tcBorders>
            <w:shd w:val="clear" w:color="auto" w:fill="FFFFFF"/>
            <w:vAlign w:val="center"/>
          </w:tcPr>
          <w:p w14:paraId="17508B19"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&lt;20</w:t>
            </w:r>
          </w:p>
        </w:tc>
        <w:tc>
          <w:tcPr>
            <w:tcW w:w="1704" w:type="dxa"/>
            <w:tcBorders>
              <w:top w:val="single" w:sz="4" w:space="0" w:color="auto"/>
              <w:left w:val="single" w:sz="4" w:space="0" w:color="auto"/>
            </w:tcBorders>
            <w:shd w:val="clear" w:color="auto" w:fill="FFFFFF"/>
            <w:vAlign w:val="center"/>
          </w:tcPr>
          <w:p w14:paraId="07F4EC2B"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20-32</w:t>
            </w:r>
          </w:p>
        </w:tc>
        <w:tc>
          <w:tcPr>
            <w:tcW w:w="1699" w:type="dxa"/>
            <w:tcBorders>
              <w:top w:val="single" w:sz="4" w:space="0" w:color="auto"/>
              <w:left w:val="single" w:sz="4" w:space="0" w:color="auto"/>
            </w:tcBorders>
            <w:shd w:val="clear" w:color="auto" w:fill="FFFFFF"/>
            <w:vAlign w:val="center"/>
          </w:tcPr>
          <w:p w14:paraId="5A14D5EE" w14:textId="77777777" w:rsidR="008D267F" w:rsidRDefault="00D379EB">
            <w:pPr>
              <w:pStyle w:val="20"/>
              <w:framePr w:w="10584" w:wrap="notBeside" w:vAnchor="text" w:hAnchor="text" w:xAlign="center" w:y="1"/>
              <w:shd w:val="clear" w:color="auto" w:fill="auto"/>
              <w:spacing w:before="0" w:after="0" w:line="240" w:lineRule="exact"/>
              <w:ind w:left="480" w:firstLine="0"/>
            </w:pPr>
            <w:r>
              <w:t>33-101</w:t>
            </w:r>
          </w:p>
        </w:tc>
        <w:tc>
          <w:tcPr>
            <w:tcW w:w="1987" w:type="dxa"/>
            <w:tcBorders>
              <w:top w:val="single" w:sz="4" w:space="0" w:color="auto"/>
              <w:left w:val="single" w:sz="4" w:space="0" w:color="auto"/>
            </w:tcBorders>
            <w:shd w:val="clear" w:color="auto" w:fill="FFFFFF"/>
            <w:vAlign w:val="center"/>
          </w:tcPr>
          <w:p w14:paraId="6C600105"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102-204</w:t>
            </w:r>
          </w:p>
        </w:tc>
        <w:tc>
          <w:tcPr>
            <w:tcW w:w="2160" w:type="dxa"/>
            <w:tcBorders>
              <w:top w:val="single" w:sz="4" w:space="0" w:color="auto"/>
              <w:left w:val="single" w:sz="4" w:space="0" w:color="auto"/>
              <w:right w:val="single" w:sz="4" w:space="0" w:color="auto"/>
            </w:tcBorders>
            <w:shd w:val="clear" w:color="auto" w:fill="FFFFFF"/>
            <w:vAlign w:val="center"/>
          </w:tcPr>
          <w:p w14:paraId="3A141CCB"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&gt;204</w:t>
            </w:r>
          </w:p>
        </w:tc>
      </w:tr>
      <w:tr w:rsidR="008D267F" w14:paraId="76C812BE" w14:textId="77777777">
        <w:tblPrEx>
          <w:tblCellMar>
            <w:top w:w="0" w:type="dxa"/>
            <w:bottom w:w="0" w:type="dxa"/>
          </w:tblCellMar>
        </w:tblPrEx>
        <w:trPr>
          <w:trHeight w:hRule="exact" w:val="2995"/>
          <w:jc w:val="center"/>
        </w:trPr>
        <w:tc>
          <w:tcPr>
            <w:tcW w:w="1762" w:type="dxa"/>
            <w:tcBorders>
              <w:top w:val="single" w:sz="4" w:space="0" w:color="auto"/>
              <w:left w:val="single" w:sz="4" w:space="0" w:color="auto"/>
              <w:bottom w:val="single" w:sz="4" w:space="0" w:color="auto"/>
            </w:tcBorders>
            <w:shd w:val="clear" w:color="auto" w:fill="FFFFFF"/>
            <w:vAlign w:val="center"/>
          </w:tcPr>
          <w:p w14:paraId="3DF3C921"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Среднее</w:t>
            </w:r>
          </w:p>
          <w:p w14:paraId="4C77C417" w14:textId="77777777" w:rsidR="008D267F" w:rsidRDefault="00D379EB">
            <w:pPr>
              <w:pStyle w:val="20"/>
              <w:framePr w:w="10584" w:wrap="notBeside" w:vAnchor="text" w:hAnchor="text" w:xAlign="center" w:y="1"/>
              <w:shd w:val="clear" w:color="auto" w:fill="auto"/>
              <w:spacing w:before="0" w:after="0" w:line="413" w:lineRule="exact"/>
              <w:ind w:left="220" w:firstLine="0"/>
            </w:pPr>
            <w:r>
              <w:t>артериальное</w:t>
            </w:r>
          </w:p>
          <w:p w14:paraId="29AA7CAD"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давление</w:t>
            </w:r>
          </w:p>
        </w:tc>
        <w:tc>
          <w:tcPr>
            <w:tcW w:w="1272" w:type="dxa"/>
            <w:tcBorders>
              <w:top w:val="single" w:sz="4" w:space="0" w:color="auto"/>
              <w:left w:val="single" w:sz="4" w:space="0" w:color="auto"/>
              <w:bottom w:val="single" w:sz="4" w:space="0" w:color="auto"/>
            </w:tcBorders>
            <w:shd w:val="clear" w:color="auto" w:fill="FFFFFF"/>
            <w:vAlign w:val="center"/>
          </w:tcPr>
          <w:p w14:paraId="0C7DB5EB" w14:textId="77777777" w:rsidR="008D267F" w:rsidRDefault="00D379EB">
            <w:pPr>
              <w:pStyle w:val="20"/>
              <w:framePr w:w="10584" w:wrap="notBeside" w:vAnchor="text" w:hAnchor="text" w:xAlign="center" w:y="1"/>
              <w:shd w:val="clear" w:color="auto" w:fill="auto"/>
              <w:spacing w:before="0" w:after="0" w:line="418" w:lineRule="exact"/>
              <w:ind w:firstLine="0"/>
              <w:jc w:val="center"/>
            </w:pPr>
            <w:r>
              <w:t>&gt;70 мм рт. ст.</w:t>
            </w:r>
          </w:p>
        </w:tc>
        <w:tc>
          <w:tcPr>
            <w:tcW w:w="1704" w:type="dxa"/>
            <w:tcBorders>
              <w:top w:val="single" w:sz="4" w:space="0" w:color="auto"/>
              <w:left w:val="single" w:sz="4" w:space="0" w:color="auto"/>
              <w:bottom w:val="single" w:sz="4" w:space="0" w:color="auto"/>
            </w:tcBorders>
            <w:shd w:val="clear" w:color="auto" w:fill="FFFFFF"/>
            <w:vAlign w:val="center"/>
          </w:tcPr>
          <w:p w14:paraId="4DB8AD45"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&lt;70 мм рт. ст. без</w:t>
            </w:r>
          </w:p>
          <w:p w14:paraId="40DC130C" w14:textId="77777777" w:rsidR="008D267F" w:rsidRDefault="00D379EB">
            <w:pPr>
              <w:pStyle w:val="20"/>
              <w:framePr w:w="10584" w:wrap="notBeside" w:vAnchor="text" w:hAnchor="text" w:xAlign="center" w:y="1"/>
              <w:shd w:val="clear" w:color="auto" w:fill="auto"/>
              <w:spacing w:before="0" w:after="0" w:line="413" w:lineRule="exact"/>
              <w:ind w:firstLine="0"/>
            </w:pPr>
            <w:r>
              <w:t>использования</w:t>
            </w:r>
          </w:p>
          <w:p w14:paraId="55D38B2D" w14:textId="77777777" w:rsidR="008D267F" w:rsidRDefault="00D379EB">
            <w:pPr>
              <w:pStyle w:val="20"/>
              <w:framePr w:w="10584" w:wrap="notBeside" w:vAnchor="text" w:hAnchor="text" w:xAlign="center" w:y="1"/>
              <w:shd w:val="clear" w:color="auto" w:fill="auto"/>
              <w:spacing w:before="0" w:after="0" w:line="413" w:lineRule="exact"/>
              <w:ind w:firstLine="0"/>
            </w:pPr>
            <w:r>
              <w:t>вазопрессоров</w:t>
            </w:r>
          </w:p>
        </w:tc>
        <w:tc>
          <w:tcPr>
            <w:tcW w:w="1699" w:type="dxa"/>
            <w:tcBorders>
              <w:top w:val="single" w:sz="4" w:space="0" w:color="auto"/>
              <w:left w:val="single" w:sz="4" w:space="0" w:color="auto"/>
              <w:bottom w:val="single" w:sz="4" w:space="0" w:color="auto"/>
            </w:tcBorders>
            <w:shd w:val="clear" w:color="auto" w:fill="FFFFFF"/>
            <w:vAlign w:val="center"/>
          </w:tcPr>
          <w:p w14:paraId="2F8F12B1"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Использование любой дозы добутамина. Допамин &lt;5 мкг/кг в минуту</w:t>
            </w:r>
          </w:p>
        </w:tc>
        <w:tc>
          <w:tcPr>
            <w:tcW w:w="1987" w:type="dxa"/>
            <w:tcBorders>
              <w:top w:val="single" w:sz="4" w:space="0" w:color="auto"/>
              <w:left w:val="single" w:sz="4" w:space="0" w:color="auto"/>
              <w:bottom w:val="single" w:sz="4" w:space="0" w:color="auto"/>
            </w:tcBorders>
            <w:shd w:val="clear" w:color="auto" w:fill="FFFFFF"/>
          </w:tcPr>
          <w:p w14:paraId="1ECCE5DF"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Допамин 5-15 мкг/кг в минуту. Адреналин &lt;0.1 мкг/кг в минуту. Норадреналин &lt;0.1 мкг/кг в минуту.</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359B601F" w14:textId="77777777" w:rsidR="008D267F" w:rsidRDefault="00D379EB">
            <w:pPr>
              <w:pStyle w:val="20"/>
              <w:framePr w:w="10584" w:wrap="notBeside" w:vAnchor="text" w:hAnchor="text" w:xAlign="center" w:y="1"/>
              <w:shd w:val="clear" w:color="auto" w:fill="auto"/>
              <w:spacing w:before="0" w:after="0" w:line="413" w:lineRule="exact"/>
              <w:ind w:left="240" w:firstLine="180"/>
            </w:pPr>
            <w:r>
              <w:t>Допамин&gt; 15 мкг/кг в минуту. Адреналин&gt; 0.1 мкг/кг в минуту.</w:t>
            </w:r>
          </w:p>
          <w:p w14:paraId="24C36360"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Норадреналин&gt; 0.1 мк</w:t>
            </w:r>
            <w:r>
              <w:t>г/кг в минуту.</w:t>
            </w:r>
          </w:p>
        </w:tc>
      </w:tr>
    </w:tbl>
    <w:p w14:paraId="7483FE0E" w14:textId="77777777" w:rsidR="008D267F" w:rsidRDefault="008D267F">
      <w:pPr>
        <w:framePr w:w="10584" w:wrap="notBeside" w:vAnchor="text" w:hAnchor="text" w:xAlign="center" w:y="1"/>
        <w:rPr>
          <w:sz w:val="2"/>
          <w:szCs w:val="2"/>
        </w:rPr>
      </w:pPr>
    </w:p>
    <w:p w14:paraId="06B642D2" w14:textId="77777777" w:rsidR="008D267F" w:rsidRDefault="008D267F">
      <w:pPr>
        <w:rPr>
          <w:sz w:val="2"/>
          <w:szCs w:val="2"/>
        </w:rPr>
      </w:pPr>
    </w:p>
    <w:p w14:paraId="192E1CC7" w14:textId="77777777" w:rsidR="008D267F" w:rsidRDefault="008D267F">
      <w:pPr>
        <w:rPr>
          <w:sz w:val="2"/>
          <w:szCs w:val="2"/>
        </w:rPr>
        <w:sectPr w:rsidR="008D267F">
          <w:pgSz w:w="11900" w:h="16840"/>
          <w:pgMar w:top="1645" w:right="329" w:bottom="1645" w:left="91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62"/>
        <w:gridCol w:w="1272"/>
        <w:gridCol w:w="1704"/>
        <w:gridCol w:w="1699"/>
        <w:gridCol w:w="1987"/>
        <w:gridCol w:w="2160"/>
      </w:tblGrid>
      <w:tr w:rsidR="008D267F" w14:paraId="3F07B3B6" w14:textId="77777777">
        <w:tblPrEx>
          <w:tblCellMar>
            <w:top w:w="0" w:type="dxa"/>
            <w:bottom w:w="0" w:type="dxa"/>
          </w:tblCellMar>
        </w:tblPrEx>
        <w:trPr>
          <w:trHeight w:hRule="exact" w:val="917"/>
          <w:jc w:val="center"/>
        </w:trPr>
        <w:tc>
          <w:tcPr>
            <w:tcW w:w="1762" w:type="dxa"/>
            <w:tcBorders>
              <w:top w:val="single" w:sz="4" w:space="0" w:color="auto"/>
              <w:left w:val="single" w:sz="4" w:space="0" w:color="auto"/>
            </w:tcBorders>
            <w:shd w:val="clear" w:color="auto" w:fill="FFFFFF"/>
            <w:vAlign w:val="center"/>
          </w:tcPr>
          <w:p w14:paraId="1912B166" w14:textId="77777777" w:rsidR="008D267F" w:rsidRDefault="00D379EB">
            <w:pPr>
              <w:pStyle w:val="20"/>
              <w:framePr w:w="10584" w:wrap="notBeside" w:vAnchor="text" w:hAnchor="text" w:xAlign="center" w:y="1"/>
              <w:shd w:val="clear" w:color="auto" w:fill="auto"/>
              <w:spacing w:before="0" w:after="0" w:line="422" w:lineRule="exact"/>
              <w:ind w:firstLine="0"/>
              <w:jc w:val="center"/>
            </w:pPr>
            <w:r>
              <w:lastRenderedPageBreak/>
              <w:t>Оценка тяжести комы по Глазго</w:t>
            </w:r>
          </w:p>
        </w:tc>
        <w:tc>
          <w:tcPr>
            <w:tcW w:w="1272" w:type="dxa"/>
            <w:tcBorders>
              <w:top w:val="single" w:sz="4" w:space="0" w:color="auto"/>
              <w:left w:val="single" w:sz="4" w:space="0" w:color="auto"/>
            </w:tcBorders>
            <w:shd w:val="clear" w:color="auto" w:fill="FFFFFF"/>
            <w:vAlign w:val="center"/>
          </w:tcPr>
          <w:p w14:paraId="7D2C44E2"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15</w:t>
            </w:r>
          </w:p>
        </w:tc>
        <w:tc>
          <w:tcPr>
            <w:tcW w:w="1704" w:type="dxa"/>
            <w:tcBorders>
              <w:top w:val="single" w:sz="4" w:space="0" w:color="auto"/>
              <w:left w:val="single" w:sz="4" w:space="0" w:color="auto"/>
            </w:tcBorders>
            <w:shd w:val="clear" w:color="auto" w:fill="FFFFFF"/>
            <w:vAlign w:val="center"/>
          </w:tcPr>
          <w:p w14:paraId="265B8019"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13-14</w:t>
            </w:r>
          </w:p>
        </w:tc>
        <w:tc>
          <w:tcPr>
            <w:tcW w:w="1699" w:type="dxa"/>
            <w:tcBorders>
              <w:top w:val="single" w:sz="4" w:space="0" w:color="auto"/>
              <w:left w:val="single" w:sz="4" w:space="0" w:color="auto"/>
            </w:tcBorders>
            <w:shd w:val="clear" w:color="auto" w:fill="FFFFFF"/>
            <w:vAlign w:val="center"/>
          </w:tcPr>
          <w:p w14:paraId="1F4E0B70"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10-12</w:t>
            </w:r>
          </w:p>
        </w:tc>
        <w:tc>
          <w:tcPr>
            <w:tcW w:w="1987" w:type="dxa"/>
            <w:tcBorders>
              <w:top w:val="single" w:sz="4" w:space="0" w:color="auto"/>
              <w:left w:val="single" w:sz="4" w:space="0" w:color="auto"/>
            </w:tcBorders>
            <w:shd w:val="clear" w:color="auto" w:fill="FFFFFF"/>
            <w:vAlign w:val="center"/>
          </w:tcPr>
          <w:p w14:paraId="10197EB0"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6-9</w:t>
            </w:r>
          </w:p>
        </w:tc>
        <w:tc>
          <w:tcPr>
            <w:tcW w:w="2160" w:type="dxa"/>
            <w:tcBorders>
              <w:top w:val="single" w:sz="4" w:space="0" w:color="auto"/>
              <w:left w:val="single" w:sz="4" w:space="0" w:color="auto"/>
              <w:right w:val="single" w:sz="4" w:space="0" w:color="auto"/>
            </w:tcBorders>
            <w:shd w:val="clear" w:color="auto" w:fill="FFFFFF"/>
            <w:vAlign w:val="center"/>
          </w:tcPr>
          <w:p w14:paraId="3D1DE5DA" w14:textId="77777777" w:rsidR="008D267F" w:rsidRDefault="00D379EB">
            <w:pPr>
              <w:pStyle w:val="20"/>
              <w:framePr w:w="10584" w:wrap="notBeside" w:vAnchor="text" w:hAnchor="text" w:xAlign="center" w:y="1"/>
              <w:shd w:val="clear" w:color="auto" w:fill="auto"/>
              <w:spacing w:before="0" w:after="0" w:line="240" w:lineRule="exact"/>
              <w:ind w:firstLine="0"/>
              <w:jc w:val="center"/>
            </w:pPr>
            <w:r>
              <w:t>3-5</w:t>
            </w:r>
          </w:p>
        </w:tc>
      </w:tr>
      <w:tr w:rsidR="008D267F" w14:paraId="255ABAB3" w14:textId="77777777">
        <w:tblPrEx>
          <w:tblCellMar>
            <w:top w:w="0" w:type="dxa"/>
            <w:bottom w:w="0" w:type="dxa"/>
          </w:tblCellMar>
        </w:tblPrEx>
        <w:trPr>
          <w:trHeight w:hRule="exact" w:val="2165"/>
          <w:jc w:val="center"/>
        </w:trPr>
        <w:tc>
          <w:tcPr>
            <w:tcW w:w="1762" w:type="dxa"/>
            <w:tcBorders>
              <w:top w:val="single" w:sz="4" w:space="0" w:color="auto"/>
              <w:left w:val="single" w:sz="4" w:space="0" w:color="auto"/>
              <w:bottom w:val="single" w:sz="4" w:space="0" w:color="auto"/>
            </w:tcBorders>
            <w:shd w:val="clear" w:color="auto" w:fill="FFFFFF"/>
            <w:vAlign w:val="center"/>
          </w:tcPr>
          <w:p w14:paraId="25862CF4"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Креатинин сыворотки или диурез</w:t>
            </w:r>
          </w:p>
        </w:tc>
        <w:tc>
          <w:tcPr>
            <w:tcW w:w="1272" w:type="dxa"/>
            <w:tcBorders>
              <w:top w:val="single" w:sz="4" w:space="0" w:color="auto"/>
              <w:left w:val="single" w:sz="4" w:space="0" w:color="auto"/>
              <w:bottom w:val="single" w:sz="4" w:space="0" w:color="auto"/>
            </w:tcBorders>
            <w:shd w:val="clear" w:color="auto" w:fill="FFFFFF"/>
            <w:vAlign w:val="center"/>
          </w:tcPr>
          <w:p w14:paraId="27774C55" w14:textId="77777777" w:rsidR="008D267F" w:rsidRDefault="00D379EB">
            <w:pPr>
              <w:pStyle w:val="20"/>
              <w:framePr w:w="10584" w:wrap="notBeside" w:vAnchor="text" w:hAnchor="text" w:xAlign="center" w:y="1"/>
              <w:shd w:val="clear" w:color="auto" w:fill="auto"/>
              <w:spacing w:before="0" w:after="0" w:line="413" w:lineRule="exact"/>
              <w:ind w:firstLine="0"/>
            </w:pPr>
            <w:r>
              <w:t>Креатинин</w:t>
            </w:r>
          </w:p>
          <w:p w14:paraId="26B81B7E" w14:textId="77777777" w:rsidR="008D267F" w:rsidRDefault="00D379EB">
            <w:pPr>
              <w:pStyle w:val="20"/>
              <w:framePr w:w="10584" w:wrap="notBeside" w:vAnchor="text" w:hAnchor="text" w:xAlign="center" w:y="1"/>
              <w:shd w:val="clear" w:color="auto" w:fill="auto"/>
              <w:spacing w:before="0" w:after="0" w:line="413" w:lineRule="exact"/>
              <w:ind w:firstLine="0"/>
            </w:pPr>
            <w:r>
              <w:t>сыворотки</w:t>
            </w:r>
          </w:p>
          <w:p w14:paraId="0003769C"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&lt;100</w:t>
            </w:r>
          </w:p>
          <w:p w14:paraId="1FE9FD3D" w14:textId="77777777" w:rsidR="008D267F" w:rsidRDefault="00D379EB">
            <w:pPr>
              <w:pStyle w:val="20"/>
              <w:framePr w:w="10584" w:wrap="notBeside" w:vAnchor="text" w:hAnchor="text" w:xAlign="center" w:y="1"/>
              <w:shd w:val="clear" w:color="auto" w:fill="auto"/>
              <w:spacing w:before="0" w:after="0" w:line="413" w:lineRule="exact"/>
              <w:ind w:left="160" w:firstLine="0"/>
            </w:pPr>
            <w:r>
              <w:t>мкмоль/л</w:t>
            </w:r>
          </w:p>
        </w:tc>
        <w:tc>
          <w:tcPr>
            <w:tcW w:w="1704" w:type="dxa"/>
            <w:tcBorders>
              <w:top w:val="single" w:sz="4" w:space="0" w:color="auto"/>
              <w:left w:val="single" w:sz="4" w:space="0" w:color="auto"/>
              <w:bottom w:val="single" w:sz="4" w:space="0" w:color="auto"/>
            </w:tcBorders>
            <w:shd w:val="clear" w:color="auto" w:fill="FFFFFF"/>
            <w:vAlign w:val="center"/>
          </w:tcPr>
          <w:p w14:paraId="6EA4DA56"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Креатинин сыворотки 100</w:t>
            </w:r>
            <w:r>
              <w:softHyphen/>
              <w:t>170 мкмоль/л</w:t>
            </w:r>
          </w:p>
        </w:tc>
        <w:tc>
          <w:tcPr>
            <w:tcW w:w="1699" w:type="dxa"/>
            <w:tcBorders>
              <w:top w:val="single" w:sz="4" w:space="0" w:color="auto"/>
              <w:left w:val="single" w:sz="4" w:space="0" w:color="auto"/>
              <w:bottom w:val="single" w:sz="4" w:space="0" w:color="auto"/>
            </w:tcBorders>
            <w:shd w:val="clear" w:color="auto" w:fill="FFFFFF"/>
            <w:vAlign w:val="center"/>
          </w:tcPr>
          <w:p w14:paraId="4559005A"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Креатинин сыворотки 171</w:t>
            </w:r>
            <w:r>
              <w:softHyphen/>
              <w:t>299 мкмоль/л</w:t>
            </w:r>
          </w:p>
        </w:tc>
        <w:tc>
          <w:tcPr>
            <w:tcW w:w="1987" w:type="dxa"/>
            <w:tcBorders>
              <w:top w:val="single" w:sz="4" w:space="0" w:color="auto"/>
              <w:left w:val="single" w:sz="4" w:space="0" w:color="auto"/>
              <w:bottom w:val="single" w:sz="4" w:space="0" w:color="auto"/>
            </w:tcBorders>
            <w:shd w:val="clear" w:color="auto" w:fill="FFFFFF"/>
          </w:tcPr>
          <w:p w14:paraId="026F5C88"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 xml:space="preserve">Креатинин </w:t>
            </w:r>
            <w:r>
              <w:t>сыворотки 300</w:t>
            </w:r>
            <w:r>
              <w:softHyphen/>
              <w:t>400 мкмоль/л. Суточный диурез 200 - 499 мл</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053D8D19" w14:textId="77777777" w:rsidR="008D267F" w:rsidRDefault="00D379EB">
            <w:pPr>
              <w:pStyle w:val="20"/>
              <w:framePr w:w="10584" w:wrap="notBeside" w:vAnchor="text" w:hAnchor="text" w:xAlign="center" w:y="1"/>
              <w:shd w:val="clear" w:color="auto" w:fill="auto"/>
              <w:spacing w:before="0" w:after="0" w:line="413" w:lineRule="exact"/>
              <w:ind w:firstLine="0"/>
              <w:jc w:val="center"/>
            </w:pPr>
            <w:r>
              <w:t>Креатинин сыворотки&gt; 440 мкмоль/л. Суточный диурез &lt;200 мл</w:t>
            </w:r>
          </w:p>
        </w:tc>
      </w:tr>
    </w:tbl>
    <w:p w14:paraId="24B91B7E" w14:textId="77777777" w:rsidR="008D267F" w:rsidRDefault="008D267F">
      <w:pPr>
        <w:framePr w:w="10584" w:wrap="notBeside" w:vAnchor="text" w:hAnchor="text" w:xAlign="center" w:y="1"/>
        <w:rPr>
          <w:sz w:val="2"/>
          <w:szCs w:val="2"/>
        </w:rPr>
      </w:pPr>
    </w:p>
    <w:p w14:paraId="6C607D63" w14:textId="77777777" w:rsidR="008D267F" w:rsidRDefault="008D267F">
      <w:pPr>
        <w:rPr>
          <w:sz w:val="2"/>
          <w:szCs w:val="2"/>
        </w:rPr>
      </w:pPr>
    </w:p>
    <w:p w14:paraId="4CB72188" w14:textId="77777777" w:rsidR="008D267F" w:rsidRDefault="00D379EB">
      <w:pPr>
        <w:pStyle w:val="30"/>
        <w:shd w:val="clear" w:color="auto" w:fill="auto"/>
        <w:spacing w:line="413" w:lineRule="exact"/>
        <w:ind w:firstLine="500"/>
        <w:jc w:val="left"/>
      </w:pPr>
      <w:r>
        <w:t>Ключ (интерпретация):</w:t>
      </w:r>
    </w:p>
    <w:p w14:paraId="288E497B" w14:textId="77777777" w:rsidR="008D267F" w:rsidRDefault="00D379EB">
      <w:pPr>
        <w:pStyle w:val="20"/>
        <w:shd w:val="clear" w:color="auto" w:fill="auto"/>
        <w:spacing w:before="0" w:after="0" w:line="413" w:lineRule="exact"/>
        <w:ind w:firstLine="500"/>
      </w:pPr>
      <w:r>
        <w:rPr>
          <w:lang w:val="en-US" w:eastAsia="en-US" w:bidi="en-US"/>
        </w:rPr>
        <w:t xml:space="preserve">PaO2 </w:t>
      </w:r>
      <w:r>
        <w:t xml:space="preserve">в мм. рт. ст. </w:t>
      </w:r>
      <w:r>
        <w:rPr>
          <w:lang w:val="en-US" w:eastAsia="en-US" w:bidi="en-US"/>
        </w:rPr>
        <w:t xml:space="preserve">FiO2 </w:t>
      </w:r>
      <w:r>
        <w:t>от 0.21 до 1.00.</w:t>
      </w:r>
    </w:p>
    <w:p w14:paraId="75A5BCD0" w14:textId="77777777" w:rsidR="008D267F" w:rsidRDefault="00D379EB">
      <w:pPr>
        <w:pStyle w:val="20"/>
        <w:shd w:val="clear" w:color="auto" w:fill="auto"/>
        <w:spacing w:before="0" w:after="0" w:line="413" w:lineRule="exact"/>
        <w:ind w:firstLine="500"/>
      </w:pPr>
      <w:r>
        <w:t xml:space="preserve">Адренергические средства применялись хотя бы 1 час. Дозировка - в </w:t>
      </w:r>
      <w:r>
        <w:t>мкг/кг в минуту.</w:t>
      </w:r>
    </w:p>
    <w:p w14:paraId="72495C30" w14:textId="77777777" w:rsidR="008D267F" w:rsidRDefault="00D379EB">
      <w:pPr>
        <w:pStyle w:val="20"/>
        <w:shd w:val="clear" w:color="auto" w:fill="auto"/>
        <w:spacing w:before="0" w:after="0" w:line="413" w:lineRule="exact"/>
        <w:ind w:firstLine="500"/>
      </w:pPr>
      <w:r>
        <w:t>0 - наиболее оптимальный параметр, 4 - наиболее аномальный параметр.</w:t>
      </w:r>
    </w:p>
    <w:p w14:paraId="03629B8C" w14:textId="77777777" w:rsidR="008D267F" w:rsidRDefault="00D379EB">
      <w:pPr>
        <w:pStyle w:val="20"/>
        <w:shd w:val="clear" w:color="auto" w:fill="auto"/>
        <w:spacing w:before="0" w:after="0" w:line="413" w:lineRule="exact"/>
        <w:ind w:firstLine="500"/>
      </w:pPr>
      <w:r>
        <w:t>Информация должна собираться и оцениваться 1 раз в сутки в течение всего времени нахождения пациента в отделении интенсивной терапии.</w:t>
      </w:r>
    </w:p>
    <w:p w14:paraId="78F5F1F1" w14:textId="77777777" w:rsidR="008D267F" w:rsidRDefault="00D379EB">
      <w:pPr>
        <w:pStyle w:val="20"/>
        <w:shd w:val="clear" w:color="auto" w:fill="auto"/>
        <w:spacing w:before="0" w:after="0" w:line="413" w:lineRule="exact"/>
        <w:ind w:firstLine="500"/>
      </w:pPr>
      <w:r>
        <w:t xml:space="preserve">Среднее (системное) </w:t>
      </w:r>
      <w:r>
        <w:t>артериальное давление рассчитывается по формуле: САД = (АД сист + АД диаст) / 3.</w:t>
      </w:r>
    </w:p>
    <w:p w14:paraId="0E4FB193" w14:textId="77777777" w:rsidR="008D267F" w:rsidRDefault="00D379EB">
      <w:pPr>
        <w:pStyle w:val="20"/>
        <w:shd w:val="clear" w:color="auto" w:fill="auto"/>
        <w:spacing w:before="0" w:after="0" w:line="413" w:lineRule="exact"/>
        <w:ind w:firstLine="500"/>
      </w:pPr>
      <w:r>
        <w:rPr>
          <w:lang w:val="en-US" w:eastAsia="en-US" w:bidi="en-US"/>
        </w:rPr>
        <w:t xml:space="preserve">SOFA </w:t>
      </w:r>
      <w:r>
        <w:t>индекс равен сумме всех шести показателей.</w:t>
      </w:r>
    </w:p>
    <w:p w14:paraId="225C142B" w14:textId="77777777" w:rsidR="008D267F" w:rsidRDefault="00D379EB">
      <w:pPr>
        <w:pStyle w:val="23"/>
        <w:keepNext/>
        <w:keepLines/>
        <w:shd w:val="clear" w:color="auto" w:fill="auto"/>
        <w:spacing w:after="138" w:line="300" w:lineRule="exact"/>
        <w:jc w:val="left"/>
      </w:pPr>
      <w:bookmarkStart w:id="39" w:name="bookmark38"/>
      <w:r>
        <w:t xml:space="preserve">Шкала </w:t>
      </w:r>
      <w:r>
        <w:rPr>
          <w:lang w:val="en-US" w:eastAsia="en-US" w:bidi="en-US"/>
        </w:rPr>
        <w:t>qSOFA</w:t>
      </w:r>
      <w:bookmarkEnd w:id="39"/>
    </w:p>
    <w:p w14:paraId="417E7F33" w14:textId="77777777" w:rsidR="008D267F" w:rsidRDefault="00D379EB">
      <w:pPr>
        <w:pStyle w:val="30"/>
        <w:shd w:val="clear" w:color="auto" w:fill="auto"/>
        <w:spacing w:line="413" w:lineRule="exact"/>
        <w:ind w:firstLine="500"/>
        <w:jc w:val="left"/>
      </w:pPr>
      <w:r>
        <w:t xml:space="preserve">Оригинальное название: </w:t>
      </w:r>
      <w:r>
        <w:rPr>
          <w:lang w:val="en-US" w:eastAsia="en-US" w:bidi="en-US"/>
        </w:rPr>
        <w:t>Quick Sequential Organ Failure Assessment (qSOFA)</w:t>
      </w:r>
    </w:p>
    <w:p w14:paraId="2CE2AF9B" w14:textId="77777777" w:rsidR="008D267F" w:rsidRDefault="00D379EB">
      <w:pPr>
        <w:pStyle w:val="30"/>
        <w:shd w:val="clear" w:color="auto" w:fill="auto"/>
        <w:spacing w:line="413" w:lineRule="exact"/>
        <w:ind w:firstLine="500"/>
        <w:jc w:val="left"/>
      </w:pPr>
      <w:r>
        <w:t xml:space="preserve">Русское название: шкала </w:t>
      </w:r>
      <w:r>
        <w:rPr>
          <w:lang w:val="en-US" w:eastAsia="en-US" w:bidi="en-US"/>
        </w:rPr>
        <w:t>qSOFA</w:t>
      </w:r>
      <w:r>
        <w:rPr>
          <w:rStyle w:val="35"/>
        </w:rPr>
        <w:t>[15,83].</w:t>
      </w:r>
    </w:p>
    <w:p w14:paraId="0F778C40" w14:textId="77777777" w:rsidR="008D267F" w:rsidRDefault="00D379EB">
      <w:pPr>
        <w:pStyle w:val="20"/>
        <w:shd w:val="clear" w:color="auto" w:fill="auto"/>
        <w:spacing w:before="0" w:after="0" w:line="413" w:lineRule="exact"/>
        <w:ind w:right="380" w:firstLine="660"/>
        <w:jc w:val="both"/>
      </w:pPr>
      <w:r>
        <w:rPr>
          <w:rStyle w:val="21"/>
        </w:rPr>
        <w:t xml:space="preserve">Источник </w:t>
      </w:r>
      <w:r>
        <w:t xml:space="preserve">(официальный сайт разработчиков, публикация с валидацией): </w:t>
      </w:r>
      <w:hyperlink r:id="rId29" w:history="1">
        <w:r>
          <w:rPr>
            <w:rStyle w:val="a3"/>
            <w:lang w:val="en-US" w:eastAsia="en-US" w:bidi="en-US"/>
          </w:rPr>
          <w:t>https://pubmed.ncbi.nlm.nih.gov/27640097/</w:t>
        </w:r>
      </w:hyperlink>
    </w:p>
    <w:p w14:paraId="784C3CE7" w14:textId="77777777" w:rsidR="008D267F" w:rsidRDefault="00D379EB">
      <w:pPr>
        <w:pStyle w:val="20"/>
        <w:shd w:val="clear" w:color="auto" w:fill="auto"/>
        <w:spacing w:before="0" w:after="0" w:line="413" w:lineRule="exact"/>
        <w:ind w:right="380" w:firstLine="660"/>
        <w:jc w:val="both"/>
      </w:pPr>
      <w:r>
        <w:rPr>
          <w:lang w:val="en-US" w:eastAsia="en-US" w:bidi="en-US"/>
        </w:rPr>
        <w:t>Brabrand M, Havsh</w:t>
      </w:r>
      <w:r>
        <w:rPr>
          <w:rStyle w:val="2Georgia10pt"/>
        </w:rPr>
        <w:t>0</w:t>
      </w:r>
      <w:r>
        <w:rPr>
          <w:lang w:val="en-US" w:eastAsia="en-US" w:bidi="en-US"/>
        </w:rPr>
        <w:t xml:space="preserve">j U, Graham CA. Validation of the </w:t>
      </w:r>
      <w:r>
        <w:rPr>
          <w:lang w:val="en-US" w:eastAsia="en-US" w:bidi="en-US"/>
        </w:rPr>
        <w:t>qSOFA score for identification of septic patients: A retrospective study. Eur J Intern Med. 2016 Dec; 36:e35-e36. doi: 10.1016/j.ejim.2016.09.004. Epub 2016 Sep 15. PMID: 27640097.</w:t>
      </w:r>
    </w:p>
    <w:p w14:paraId="1FC958F7" w14:textId="77777777" w:rsidR="008D267F" w:rsidRDefault="00D379EB">
      <w:pPr>
        <w:pStyle w:val="30"/>
        <w:shd w:val="clear" w:color="auto" w:fill="auto"/>
        <w:spacing w:line="413" w:lineRule="exact"/>
        <w:ind w:firstLine="660"/>
        <w:jc w:val="both"/>
      </w:pPr>
      <w:r>
        <w:t>Тип (подчеркнуть</w:t>
      </w:r>
      <w:r>
        <w:rPr>
          <w:rStyle w:val="35"/>
          <w:lang w:val="ru-RU" w:eastAsia="ru-RU" w:bidi="ru-RU"/>
        </w:rPr>
        <w:t>):</w:t>
      </w:r>
    </w:p>
    <w:p w14:paraId="0A66B6B4" w14:textId="77777777" w:rsidR="008D267F" w:rsidRDefault="00D379EB">
      <w:pPr>
        <w:pStyle w:val="20"/>
        <w:numPr>
          <w:ilvl w:val="0"/>
          <w:numId w:val="21"/>
        </w:numPr>
        <w:shd w:val="clear" w:color="auto" w:fill="auto"/>
        <w:tabs>
          <w:tab w:val="left" w:pos="922"/>
        </w:tabs>
        <w:spacing w:before="0" w:after="0" w:line="413" w:lineRule="exact"/>
        <w:ind w:firstLine="660"/>
        <w:jc w:val="both"/>
      </w:pPr>
      <w:r>
        <w:t>шкала оценки</w:t>
      </w:r>
    </w:p>
    <w:p w14:paraId="217BC8FF" w14:textId="77777777" w:rsidR="008D267F" w:rsidRDefault="00D379EB">
      <w:pPr>
        <w:pStyle w:val="20"/>
        <w:numPr>
          <w:ilvl w:val="0"/>
          <w:numId w:val="21"/>
        </w:numPr>
        <w:shd w:val="clear" w:color="auto" w:fill="auto"/>
        <w:tabs>
          <w:tab w:val="left" w:pos="922"/>
        </w:tabs>
        <w:spacing w:before="0" w:after="0" w:line="413" w:lineRule="exact"/>
        <w:ind w:firstLine="660"/>
        <w:jc w:val="both"/>
      </w:pPr>
      <w:r>
        <w:rPr>
          <w:rStyle w:val="27"/>
        </w:rPr>
        <w:t>индекс</w:t>
      </w:r>
    </w:p>
    <w:p w14:paraId="24DA9B8E" w14:textId="77777777" w:rsidR="008D267F" w:rsidRDefault="00D379EB">
      <w:pPr>
        <w:pStyle w:val="20"/>
        <w:numPr>
          <w:ilvl w:val="0"/>
          <w:numId w:val="21"/>
        </w:numPr>
        <w:shd w:val="clear" w:color="auto" w:fill="auto"/>
        <w:tabs>
          <w:tab w:val="left" w:pos="922"/>
        </w:tabs>
        <w:spacing w:before="0" w:after="0" w:line="413" w:lineRule="exact"/>
        <w:ind w:firstLine="660"/>
        <w:jc w:val="both"/>
      </w:pPr>
      <w:r>
        <w:t>вопросник</w:t>
      </w:r>
    </w:p>
    <w:p w14:paraId="718E63E9" w14:textId="77777777" w:rsidR="008D267F" w:rsidRDefault="00D379EB">
      <w:pPr>
        <w:pStyle w:val="20"/>
        <w:shd w:val="clear" w:color="auto" w:fill="auto"/>
        <w:spacing w:before="0" w:after="0" w:line="413" w:lineRule="exact"/>
        <w:ind w:firstLine="660"/>
        <w:jc w:val="both"/>
      </w:pPr>
      <w:r>
        <w:rPr>
          <w:rStyle w:val="21"/>
        </w:rPr>
        <w:t xml:space="preserve">Назначение: </w:t>
      </w:r>
      <w:r>
        <w:t>определение органной недостаточности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9"/>
        <w:gridCol w:w="1709"/>
      </w:tblGrid>
      <w:tr w:rsidR="008D267F" w14:paraId="74DC23CF" w14:textId="77777777">
        <w:tblPrEx>
          <w:tblCellMar>
            <w:top w:w="0" w:type="dxa"/>
            <w:bottom w:w="0" w:type="dxa"/>
          </w:tblCellMar>
        </w:tblPrEx>
        <w:trPr>
          <w:trHeight w:hRule="exact" w:val="466"/>
          <w:jc w:val="center"/>
        </w:trPr>
        <w:tc>
          <w:tcPr>
            <w:tcW w:w="6389" w:type="dxa"/>
            <w:tcBorders>
              <w:top w:val="single" w:sz="4" w:space="0" w:color="auto"/>
              <w:left w:val="single" w:sz="4" w:space="0" w:color="auto"/>
            </w:tcBorders>
            <w:shd w:val="clear" w:color="auto" w:fill="FFFFFF"/>
            <w:vAlign w:val="bottom"/>
          </w:tcPr>
          <w:p w14:paraId="7E9BCCDD" w14:textId="77777777" w:rsidR="008D267F" w:rsidRDefault="00D379EB">
            <w:pPr>
              <w:pStyle w:val="20"/>
              <w:framePr w:w="8098" w:hSpace="715" w:wrap="notBeside" w:vAnchor="text" w:hAnchor="text" w:xAlign="center" w:y="1"/>
              <w:shd w:val="clear" w:color="auto" w:fill="auto"/>
              <w:spacing w:before="0" w:after="0" w:line="240" w:lineRule="exact"/>
              <w:ind w:firstLine="0"/>
              <w:jc w:val="center"/>
            </w:pPr>
            <w:r>
              <w:t>Показатель</w:t>
            </w:r>
          </w:p>
        </w:tc>
        <w:tc>
          <w:tcPr>
            <w:tcW w:w="1709" w:type="dxa"/>
            <w:tcBorders>
              <w:top w:val="single" w:sz="4" w:space="0" w:color="auto"/>
              <w:left w:val="single" w:sz="4" w:space="0" w:color="auto"/>
              <w:right w:val="single" w:sz="4" w:space="0" w:color="auto"/>
            </w:tcBorders>
            <w:shd w:val="clear" w:color="auto" w:fill="FFFFFF"/>
            <w:vAlign w:val="bottom"/>
          </w:tcPr>
          <w:p w14:paraId="3A0F37CA" w14:textId="77777777" w:rsidR="008D267F" w:rsidRDefault="00D379EB">
            <w:pPr>
              <w:pStyle w:val="20"/>
              <w:framePr w:w="8098" w:hSpace="715" w:wrap="notBeside" w:vAnchor="text" w:hAnchor="text" w:xAlign="center" w:y="1"/>
              <w:shd w:val="clear" w:color="auto" w:fill="auto"/>
              <w:spacing w:before="0" w:after="0" w:line="240" w:lineRule="exact"/>
              <w:ind w:firstLine="0"/>
            </w:pPr>
            <w:r>
              <w:rPr>
                <w:lang w:val="en-US" w:eastAsia="en-US" w:bidi="en-US"/>
              </w:rPr>
              <w:t xml:space="preserve">qSOFA, </w:t>
            </w:r>
            <w:r>
              <w:t>баллы</w:t>
            </w:r>
          </w:p>
        </w:tc>
      </w:tr>
      <w:tr w:rsidR="008D267F" w14:paraId="021F206A" w14:textId="77777777">
        <w:tblPrEx>
          <w:tblCellMar>
            <w:top w:w="0" w:type="dxa"/>
            <w:bottom w:w="0" w:type="dxa"/>
          </w:tblCellMar>
        </w:tblPrEx>
        <w:trPr>
          <w:trHeight w:hRule="exact" w:val="461"/>
          <w:jc w:val="center"/>
        </w:trPr>
        <w:tc>
          <w:tcPr>
            <w:tcW w:w="6389" w:type="dxa"/>
            <w:tcBorders>
              <w:top w:val="single" w:sz="4" w:space="0" w:color="auto"/>
              <w:left w:val="single" w:sz="4" w:space="0" w:color="auto"/>
            </w:tcBorders>
            <w:shd w:val="clear" w:color="auto" w:fill="FFFFFF"/>
            <w:vAlign w:val="center"/>
          </w:tcPr>
          <w:p w14:paraId="3C56BDD3" w14:textId="77777777" w:rsidR="008D267F" w:rsidRDefault="00D379EB">
            <w:pPr>
              <w:pStyle w:val="20"/>
              <w:framePr w:w="8098" w:hSpace="715" w:wrap="notBeside" w:vAnchor="text" w:hAnchor="text" w:xAlign="center" w:y="1"/>
              <w:shd w:val="clear" w:color="auto" w:fill="auto"/>
              <w:spacing w:before="0" w:after="0" w:line="240" w:lineRule="exact"/>
              <w:ind w:firstLine="0"/>
            </w:pPr>
            <w:r>
              <w:t>Снижение АД (АД систолическое &lt;= 100 мм рт.ст)</w:t>
            </w:r>
          </w:p>
        </w:tc>
        <w:tc>
          <w:tcPr>
            <w:tcW w:w="1709" w:type="dxa"/>
            <w:tcBorders>
              <w:top w:val="single" w:sz="4" w:space="0" w:color="auto"/>
              <w:left w:val="single" w:sz="4" w:space="0" w:color="auto"/>
              <w:right w:val="single" w:sz="4" w:space="0" w:color="auto"/>
            </w:tcBorders>
            <w:shd w:val="clear" w:color="auto" w:fill="FFFFFF"/>
            <w:vAlign w:val="bottom"/>
          </w:tcPr>
          <w:p w14:paraId="66BD2AC8" w14:textId="77777777" w:rsidR="008D267F" w:rsidRDefault="00D379EB">
            <w:pPr>
              <w:pStyle w:val="20"/>
              <w:framePr w:w="8098" w:hSpace="715" w:wrap="notBeside" w:vAnchor="text" w:hAnchor="text" w:xAlign="center" w:y="1"/>
              <w:shd w:val="clear" w:color="auto" w:fill="auto"/>
              <w:spacing w:before="0" w:after="0" w:line="240" w:lineRule="exact"/>
              <w:ind w:firstLine="0"/>
              <w:jc w:val="center"/>
            </w:pPr>
            <w:r>
              <w:t>1</w:t>
            </w:r>
          </w:p>
        </w:tc>
      </w:tr>
      <w:tr w:rsidR="008D267F" w14:paraId="0DDEC167" w14:textId="77777777">
        <w:tblPrEx>
          <w:tblCellMar>
            <w:top w:w="0" w:type="dxa"/>
            <w:bottom w:w="0" w:type="dxa"/>
          </w:tblCellMar>
        </w:tblPrEx>
        <w:trPr>
          <w:trHeight w:hRule="exact" w:val="466"/>
          <w:jc w:val="center"/>
        </w:trPr>
        <w:tc>
          <w:tcPr>
            <w:tcW w:w="6389" w:type="dxa"/>
            <w:tcBorders>
              <w:top w:val="single" w:sz="4" w:space="0" w:color="auto"/>
              <w:left w:val="single" w:sz="4" w:space="0" w:color="auto"/>
              <w:bottom w:val="single" w:sz="4" w:space="0" w:color="auto"/>
            </w:tcBorders>
            <w:shd w:val="clear" w:color="auto" w:fill="FFFFFF"/>
            <w:vAlign w:val="center"/>
          </w:tcPr>
          <w:p w14:paraId="7F2B293E" w14:textId="77777777" w:rsidR="008D267F" w:rsidRDefault="00D379EB">
            <w:pPr>
              <w:pStyle w:val="20"/>
              <w:framePr w:w="8098" w:hSpace="715" w:wrap="notBeside" w:vAnchor="text" w:hAnchor="text" w:xAlign="center" w:y="1"/>
              <w:shd w:val="clear" w:color="auto" w:fill="auto"/>
              <w:spacing w:before="0" w:after="0" w:line="240" w:lineRule="exact"/>
              <w:ind w:firstLine="0"/>
            </w:pPr>
            <w:r>
              <w:t>Увеличение частоты дыхания (&gt; = 22 дыханий/мин)</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5DA2C35" w14:textId="77777777" w:rsidR="008D267F" w:rsidRDefault="00D379EB">
            <w:pPr>
              <w:pStyle w:val="20"/>
              <w:framePr w:w="8098" w:hSpace="715" w:wrap="notBeside" w:vAnchor="text" w:hAnchor="text" w:xAlign="center" w:y="1"/>
              <w:shd w:val="clear" w:color="auto" w:fill="auto"/>
              <w:spacing w:before="0" w:after="0" w:line="240" w:lineRule="exact"/>
              <w:ind w:firstLine="0"/>
              <w:jc w:val="center"/>
            </w:pPr>
            <w:r>
              <w:t>1</w:t>
            </w:r>
          </w:p>
        </w:tc>
      </w:tr>
    </w:tbl>
    <w:p w14:paraId="35AE3F38" w14:textId="77777777" w:rsidR="008D267F" w:rsidRDefault="008D267F">
      <w:pPr>
        <w:framePr w:w="8098" w:hSpace="715" w:wrap="notBeside" w:vAnchor="text" w:hAnchor="text" w:xAlign="center" w:y="1"/>
        <w:rPr>
          <w:sz w:val="2"/>
          <w:szCs w:val="2"/>
        </w:rPr>
      </w:pPr>
    </w:p>
    <w:p w14:paraId="78BC2706" w14:textId="77777777" w:rsidR="008D267F" w:rsidRDefault="008D267F">
      <w:pPr>
        <w:rPr>
          <w:sz w:val="2"/>
          <w:szCs w:val="2"/>
        </w:rPr>
        <w:sectPr w:rsidR="008D267F">
          <w:pgSz w:w="11900" w:h="16840"/>
          <w:pgMar w:top="1094" w:right="405" w:bottom="1876" w:left="839" w:header="0" w:footer="3" w:gutter="0"/>
          <w:cols w:space="720"/>
          <w:noEndnote/>
          <w:docGrid w:linePitch="360"/>
        </w:sectPr>
      </w:pPr>
    </w:p>
    <w:p w14:paraId="65320FA8" w14:textId="22B45A78" w:rsidR="008D267F" w:rsidRDefault="00DA044F">
      <w:pPr>
        <w:pStyle w:val="20"/>
        <w:shd w:val="clear" w:color="auto" w:fill="auto"/>
        <w:spacing w:before="0" w:after="0" w:line="408" w:lineRule="exact"/>
        <w:ind w:firstLine="780"/>
        <w:jc w:val="both"/>
        <w:sectPr w:rsidR="008D267F">
          <w:headerReference w:type="even" r:id="rId30"/>
          <w:headerReference w:type="default" r:id="rId31"/>
          <w:footerReference w:type="even" r:id="rId32"/>
          <w:footerReference w:type="default" r:id="rId33"/>
          <w:pgSz w:w="11900" w:h="16840"/>
          <w:pgMar w:top="1094" w:right="405" w:bottom="1876" w:left="839" w:header="0" w:footer="3" w:gutter="0"/>
          <w:cols w:space="720"/>
          <w:noEndnote/>
          <w:docGrid w:linePitch="360"/>
        </w:sectPr>
      </w:pPr>
      <w:r>
        <w:rPr>
          <w:noProof/>
        </w:rPr>
        <w:lastRenderedPageBreak/>
        <mc:AlternateContent>
          <mc:Choice Requires="wps">
            <w:drawing>
              <wp:anchor distT="0" distB="0" distL="487680" distR="1578610" simplePos="0" relativeHeight="377487104" behindDoc="1" locked="0" layoutInCell="1" allowOverlap="1" wp14:anchorId="0E284F37" wp14:editId="7177F9BA">
                <wp:simplePos x="0" y="0"/>
                <wp:positionH relativeFrom="margin">
                  <wp:posOffset>585470</wp:posOffset>
                </wp:positionH>
                <wp:positionV relativeFrom="paragraph">
                  <wp:posOffset>-277495</wp:posOffset>
                </wp:positionV>
                <wp:extent cx="2914015" cy="190500"/>
                <wp:effectExtent l="3810" t="0" r="0" b="1905"/>
                <wp:wrapTopAndBottom/>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EA5F8" w14:textId="77777777" w:rsidR="008D267F" w:rsidRDefault="00D379EB">
                            <w:pPr>
                              <w:pStyle w:val="20"/>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pPr>
                            <w:r>
                              <w:rPr>
                                <w:rStyle w:val="2Exact"/>
                              </w:rPr>
                              <w:t>Нарушение сознания (по шкале Глазго &lt; 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84F37" id="Text Box 42" o:spid="_x0000_s1048" type="#_x0000_t202" style="position:absolute;left:0;text-align:left;margin-left:46.1pt;margin-top:-21.85pt;width:229.45pt;height:15pt;z-index:-125829376;visibility:visible;mso-wrap-style:square;mso-width-percent:0;mso-height-percent:0;mso-wrap-distance-left:38.4pt;mso-wrap-distance-top:0;mso-wrap-distance-right:124.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" filled="f" stroked="f">
                <v:textbox style="mso-fit-shape-to-text:t" inset="0,0,0,0">
                  <w:txbxContent>
                    <w:p w14:paraId="784EA5F8" w14:textId="77777777" w:rsidR="008D267F" w:rsidRDefault="00D379EB">
                      <w:pPr>
                        <w:pStyle w:val="20"/>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pPr>
                      <w:r>
                        <w:rPr>
                          <w:rStyle w:val="2Exact"/>
                        </w:rPr>
                        <w:t>Нарушение сознания (по шкале Глазго &lt; 15)</w:t>
                      </w:r>
                    </w:p>
                  </w:txbxContent>
                </v:textbox>
                <w10:wrap type="topAndBottom" anchorx="margin"/>
              </v:shape>
            </w:pict>
          </mc:Fallback>
        </mc:AlternateContent>
      </w:r>
      <w:r>
        <w:rPr>
          <w:noProof/>
        </w:rPr>
        <mc:AlternateContent>
          <mc:Choice Requires="wps">
            <w:drawing>
              <wp:anchor distT="0" distB="0" distL="63500" distR="1450975" simplePos="0" relativeHeight="377487105" behindDoc="1" locked="0" layoutInCell="1" allowOverlap="1" wp14:anchorId="3B73A7E7" wp14:editId="5F2D1C77">
                <wp:simplePos x="0" y="0"/>
                <wp:positionH relativeFrom="margin">
                  <wp:posOffset>5078095</wp:posOffset>
                </wp:positionH>
                <wp:positionV relativeFrom="paragraph">
                  <wp:posOffset>-274320</wp:posOffset>
                </wp:positionV>
                <wp:extent cx="140335" cy="152400"/>
                <wp:effectExtent l="635" t="1270" r="1905" b="0"/>
                <wp:wrapTopAndBottom/>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2680" w14:textId="77777777" w:rsidR="008D267F" w:rsidRDefault="00D379EB">
                            <w:pPr>
                              <w:pStyle w:val="20"/>
                              <w:shd w:val="clear" w:color="auto" w:fill="auto"/>
                              <w:spacing w:before="0" w:after="0" w:line="240" w:lineRule="exact"/>
                              <w:ind w:firstLine="0"/>
                            </w:pPr>
                            <w:r>
                              <w:rPr>
                                <w:rStyle w:val="2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3A7E7" id="Text Box 43" o:spid="_x0000_s1049" type="#_x0000_t202" style="position:absolute;left:0;text-align:left;margin-left:399.85pt;margin-top:-21.6pt;width:11.05pt;height:12pt;z-index:-125829375;visibility:visible;mso-wrap-style:square;mso-width-percent:0;mso-height-percent:0;mso-wrap-distance-left:5pt;mso-wrap-distance-top:0;mso-wrap-distance-right:114.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" filled="f" stroked="f">
                <v:textbox style="mso-fit-shape-to-text:t" inset="0,0,0,0">
                  <w:txbxContent>
                    <w:p w14:paraId="0C272680" w14:textId="77777777" w:rsidR="008D267F" w:rsidRDefault="00D379EB">
                      <w:pPr>
                        <w:pStyle w:val="20"/>
                        <w:shd w:val="clear" w:color="auto" w:fill="auto"/>
                        <w:spacing w:before="0" w:after="0" w:line="240" w:lineRule="exact"/>
                        <w:ind w:firstLine="0"/>
                      </w:pPr>
                      <w:r>
                        <w:rPr>
                          <w:rStyle w:val="2Exact"/>
                        </w:rPr>
                        <w:t>1</w:t>
                      </w:r>
                    </w:p>
                  </w:txbxContent>
                </v:textbox>
                <w10:wrap type="topAndBottom" anchorx="margin"/>
              </v:shape>
            </w:pict>
          </mc:Fallback>
        </mc:AlternateContent>
      </w:r>
      <w:r w:rsidR="00D379EB">
        <w:rPr>
          <w:rStyle w:val="21"/>
        </w:rPr>
        <w:t xml:space="preserve">Ключ (интерпретация): </w:t>
      </w:r>
      <w:r w:rsidR="00D379EB">
        <w:t xml:space="preserve">Количество баллов по шкале </w:t>
      </w:r>
      <w:r w:rsidR="00D379EB">
        <w:rPr>
          <w:lang w:val="en-US" w:eastAsia="en-US" w:bidi="en-US"/>
        </w:rPr>
        <w:t xml:space="preserve">qSOFA </w:t>
      </w:r>
      <w:r w:rsidR="00D379EB">
        <w:t xml:space="preserve">2 и более - сильный предиктор неблагоприятного исхода и </w:t>
      </w:r>
      <w:r w:rsidR="00D379EB">
        <w:t>пациентка требует перевода в отделение реанимации и интенсивной терапии.</w:t>
      </w:r>
    </w:p>
    <w:p w14:paraId="4C8F913F" w14:textId="77777777" w:rsidR="008D267F" w:rsidRDefault="00D379EB">
      <w:pPr>
        <w:pStyle w:val="23"/>
        <w:keepNext/>
        <w:keepLines/>
        <w:shd w:val="clear" w:color="auto" w:fill="auto"/>
        <w:spacing w:after="78" w:line="300" w:lineRule="exact"/>
      </w:pPr>
      <w:bookmarkStart w:id="40" w:name="bookmark39"/>
      <w:r>
        <w:lastRenderedPageBreak/>
        <w:t xml:space="preserve">Прогностическая шкала </w:t>
      </w:r>
      <w:r>
        <w:rPr>
          <w:lang w:val="en-US" w:eastAsia="en-US" w:bidi="en-US"/>
        </w:rPr>
        <w:t xml:space="preserve">J.Boey </w:t>
      </w:r>
      <w:r>
        <w:t>[78]</w:t>
      </w:r>
      <w:bookmarkEnd w:id="40"/>
    </w:p>
    <w:p w14:paraId="3AC40956" w14:textId="77777777" w:rsidR="008D267F" w:rsidRDefault="00D379EB">
      <w:pPr>
        <w:pStyle w:val="30"/>
        <w:shd w:val="clear" w:color="auto" w:fill="auto"/>
        <w:spacing w:line="413" w:lineRule="exact"/>
        <w:ind w:firstLine="500"/>
        <w:jc w:val="both"/>
      </w:pPr>
      <w:r>
        <w:t xml:space="preserve">Оригинальное название: </w:t>
      </w:r>
      <w:r>
        <w:rPr>
          <w:lang w:val="en-US" w:eastAsia="en-US" w:bidi="en-US"/>
        </w:rPr>
        <w:t>J.Boeyscore</w:t>
      </w:r>
    </w:p>
    <w:p w14:paraId="0DA6EDDB" w14:textId="77777777" w:rsidR="008D267F" w:rsidRDefault="00D379EB">
      <w:pPr>
        <w:pStyle w:val="30"/>
        <w:shd w:val="clear" w:color="auto" w:fill="auto"/>
        <w:spacing w:line="413" w:lineRule="exact"/>
        <w:ind w:firstLine="500"/>
        <w:jc w:val="both"/>
      </w:pPr>
      <w:r>
        <w:t xml:space="preserve">Русское название: §прогностическая шкала </w:t>
      </w:r>
      <w:r>
        <w:rPr>
          <w:lang w:val="en-US" w:eastAsia="en-US" w:bidi="en-US"/>
        </w:rPr>
        <w:t>J.Boey</w:t>
      </w:r>
    </w:p>
    <w:p w14:paraId="57FF9438" w14:textId="77777777" w:rsidR="008D267F" w:rsidRDefault="00D379EB">
      <w:pPr>
        <w:pStyle w:val="30"/>
        <w:shd w:val="clear" w:color="auto" w:fill="auto"/>
        <w:spacing w:line="413" w:lineRule="exact"/>
        <w:ind w:firstLine="640"/>
        <w:jc w:val="both"/>
      </w:pPr>
      <w:r>
        <w:t xml:space="preserve">Источник (официальный сайт разработчиков, публикация с валидацией): </w:t>
      </w:r>
      <w:r>
        <w:rPr>
          <w:lang w:val="en-US" w:eastAsia="en-US" w:bidi="en-US"/>
        </w:rPr>
        <w:t>Boey J., Choi K.Y., Alagaratnam T.T., Poon A: Risk Stratification in Perforated Duodenal Ulcers. A Prospective Validation of Predictive Factors. AnnSurg 1986, 205:22-6.</w:t>
      </w:r>
    </w:p>
    <w:p w14:paraId="02E601E3" w14:textId="77777777" w:rsidR="008D267F" w:rsidRDefault="00D379EB">
      <w:pPr>
        <w:pStyle w:val="30"/>
        <w:shd w:val="clear" w:color="auto" w:fill="auto"/>
        <w:spacing w:line="413" w:lineRule="exact"/>
        <w:ind w:firstLine="640"/>
        <w:jc w:val="both"/>
      </w:pPr>
      <w:r>
        <w:t>Тип (подчеркнуть):</w:t>
      </w:r>
    </w:p>
    <w:p w14:paraId="4CE31743" w14:textId="77777777" w:rsidR="008D267F" w:rsidRDefault="00D379EB">
      <w:pPr>
        <w:pStyle w:val="30"/>
        <w:numPr>
          <w:ilvl w:val="0"/>
          <w:numId w:val="21"/>
        </w:numPr>
        <w:shd w:val="clear" w:color="auto" w:fill="auto"/>
        <w:tabs>
          <w:tab w:val="left" w:pos="902"/>
        </w:tabs>
        <w:spacing w:line="413" w:lineRule="exact"/>
        <w:ind w:firstLine="640"/>
        <w:jc w:val="both"/>
      </w:pPr>
      <w:r>
        <w:t>шкала оценки</w:t>
      </w:r>
    </w:p>
    <w:p w14:paraId="3F004F37" w14:textId="77777777" w:rsidR="008D267F" w:rsidRDefault="00D379EB">
      <w:pPr>
        <w:pStyle w:val="30"/>
        <w:numPr>
          <w:ilvl w:val="0"/>
          <w:numId w:val="21"/>
        </w:numPr>
        <w:shd w:val="clear" w:color="auto" w:fill="auto"/>
        <w:tabs>
          <w:tab w:val="left" w:pos="902"/>
        </w:tabs>
        <w:spacing w:line="413" w:lineRule="exact"/>
        <w:ind w:firstLine="640"/>
        <w:jc w:val="both"/>
      </w:pPr>
      <w:r>
        <w:rPr>
          <w:rStyle w:val="36"/>
          <w:b/>
          <w:bCs/>
        </w:rPr>
        <w:t>индекс</w:t>
      </w:r>
    </w:p>
    <w:p w14:paraId="09EBD4B7" w14:textId="77777777" w:rsidR="008D267F" w:rsidRDefault="00D379EB">
      <w:pPr>
        <w:pStyle w:val="30"/>
        <w:numPr>
          <w:ilvl w:val="0"/>
          <w:numId w:val="21"/>
        </w:numPr>
        <w:shd w:val="clear" w:color="auto" w:fill="auto"/>
        <w:tabs>
          <w:tab w:val="left" w:pos="902"/>
        </w:tabs>
        <w:spacing w:line="413" w:lineRule="exact"/>
        <w:ind w:firstLine="640"/>
        <w:jc w:val="both"/>
      </w:pPr>
      <w:r>
        <w:t>вопросник</w:t>
      </w:r>
    </w:p>
    <w:p w14:paraId="374C1AE4" w14:textId="77777777" w:rsidR="008D267F" w:rsidRDefault="00D379EB">
      <w:pPr>
        <w:pStyle w:val="30"/>
        <w:shd w:val="clear" w:color="auto" w:fill="auto"/>
        <w:spacing w:line="413" w:lineRule="exact"/>
        <w:ind w:firstLine="500"/>
        <w:jc w:val="both"/>
      </w:pPr>
      <w:r>
        <w:t>Назначение: определение риска летальности при перфоративной язве</w:t>
      </w:r>
    </w:p>
    <w:p w14:paraId="7DB06F52" w14:textId="77777777" w:rsidR="008D267F" w:rsidRDefault="00D379EB">
      <w:pPr>
        <w:pStyle w:val="30"/>
        <w:shd w:val="clear" w:color="auto" w:fill="auto"/>
        <w:spacing w:line="413" w:lineRule="exact"/>
        <w:ind w:firstLine="500"/>
        <w:jc w:val="both"/>
      </w:pPr>
      <w:r>
        <w:t>Ключ: Состоит из 3 факторов:</w:t>
      </w:r>
    </w:p>
    <w:p w14:paraId="74AB9C77" w14:textId="77777777" w:rsidR="008D267F" w:rsidRDefault="00D379EB">
      <w:pPr>
        <w:pStyle w:val="30"/>
        <w:numPr>
          <w:ilvl w:val="0"/>
          <w:numId w:val="19"/>
        </w:numPr>
        <w:shd w:val="clear" w:color="auto" w:fill="auto"/>
        <w:tabs>
          <w:tab w:val="left" w:pos="772"/>
        </w:tabs>
        <w:spacing w:line="413" w:lineRule="exact"/>
        <w:ind w:firstLine="500"/>
        <w:jc w:val="both"/>
      </w:pPr>
      <w:r>
        <w:t>гемодинамическая нестабильность при поступлении (систолическое АД менее 100 мм. рт. ст.) - 1 балл</w:t>
      </w:r>
    </w:p>
    <w:p w14:paraId="769E6ED9" w14:textId="77777777" w:rsidR="008D267F" w:rsidRDefault="00D379EB">
      <w:pPr>
        <w:pStyle w:val="30"/>
        <w:numPr>
          <w:ilvl w:val="0"/>
          <w:numId w:val="19"/>
        </w:numPr>
        <w:shd w:val="clear" w:color="auto" w:fill="auto"/>
        <w:tabs>
          <w:tab w:val="left" w:pos="786"/>
        </w:tabs>
        <w:spacing w:line="413" w:lineRule="exact"/>
        <w:ind w:firstLine="500"/>
        <w:jc w:val="both"/>
      </w:pPr>
      <w:r>
        <w:t>поздняя госпитализации (свыше 24 ч</w:t>
      </w:r>
      <w:r>
        <w:t>) - 1 балл</w:t>
      </w:r>
    </w:p>
    <w:p w14:paraId="370F7125" w14:textId="77777777" w:rsidR="008D267F" w:rsidRDefault="00D379EB">
      <w:pPr>
        <w:pStyle w:val="30"/>
        <w:numPr>
          <w:ilvl w:val="0"/>
          <w:numId w:val="19"/>
        </w:numPr>
        <w:shd w:val="clear" w:color="auto" w:fill="auto"/>
        <w:tabs>
          <w:tab w:val="left" w:pos="786"/>
        </w:tabs>
        <w:spacing w:after="386" w:line="240" w:lineRule="exact"/>
        <w:ind w:firstLine="500"/>
        <w:jc w:val="both"/>
      </w:pPr>
      <w:r>
        <w:t xml:space="preserve">наличие серьезных сопутствующих заболеваний </w:t>
      </w:r>
      <w:r>
        <w:rPr>
          <w:lang w:val="en-US" w:eastAsia="en-US" w:bidi="en-US"/>
        </w:rPr>
        <w:t xml:space="preserve">(ASA </w:t>
      </w:r>
      <w:r>
        <w:t>более &gt; 3) - 1 балл</w:t>
      </w:r>
    </w:p>
    <w:p w14:paraId="66746B16" w14:textId="77777777" w:rsidR="008D267F" w:rsidRDefault="00D379EB">
      <w:pPr>
        <w:pStyle w:val="30"/>
        <w:shd w:val="clear" w:color="auto" w:fill="auto"/>
        <w:spacing w:after="694" w:line="418" w:lineRule="exact"/>
        <w:ind w:firstLine="500"/>
        <w:jc w:val="both"/>
      </w:pPr>
      <w:r>
        <w:t xml:space="preserve">При отсутствии всех факторов риска, послеоперационная летальность составляет 1,5% </w:t>
      </w:r>
      <w:r>
        <w:rPr>
          <w:lang w:val="en-US" w:eastAsia="en-US" w:bidi="en-US"/>
        </w:rPr>
        <w:t xml:space="preserve">(OR </w:t>
      </w:r>
      <w:r>
        <w:t xml:space="preserve">= 2,4), при наличии 1 фактора - 14,4% </w:t>
      </w:r>
      <w:r>
        <w:rPr>
          <w:lang w:val="en-US" w:eastAsia="en-US" w:bidi="en-US"/>
        </w:rPr>
        <w:t xml:space="preserve">(OR </w:t>
      </w:r>
      <w:r>
        <w:t xml:space="preserve">= 3,5), при наличии 2 факторов - 32,1% </w:t>
      </w:r>
      <w:r>
        <w:rPr>
          <w:lang w:val="en-US" w:eastAsia="en-US" w:bidi="en-US"/>
        </w:rPr>
        <w:t xml:space="preserve">(OR </w:t>
      </w:r>
      <w:r>
        <w:t xml:space="preserve">= 7,7). Когда присутствуют все три фактора смертность повышается до 100% </w:t>
      </w:r>
      <w:r>
        <w:rPr>
          <w:lang w:val="en-US" w:eastAsia="en-US" w:bidi="en-US"/>
        </w:rPr>
        <w:t xml:space="preserve">(P&lt;001, </w:t>
      </w:r>
      <w:r>
        <w:t>Пирсона х 2 тест).</w:t>
      </w:r>
    </w:p>
    <w:p w14:paraId="1B3D123F" w14:textId="77777777" w:rsidR="008D267F" w:rsidRDefault="00D379EB">
      <w:pPr>
        <w:pStyle w:val="32"/>
        <w:keepNext/>
        <w:keepLines/>
        <w:shd w:val="clear" w:color="auto" w:fill="auto"/>
        <w:spacing w:after="192" w:line="300" w:lineRule="exact"/>
        <w:ind w:firstLine="500"/>
      </w:pPr>
      <w:bookmarkStart w:id="41" w:name="bookmark40"/>
      <w:r>
        <w:t>Приложение Г5.</w:t>
      </w:r>
      <w:bookmarkEnd w:id="41"/>
    </w:p>
    <w:p w14:paraId="10F1B9E8" w14:textId="77777777" w:rsidR="008D267F" w:rsidRDefault="00D379EB">
      <w:pPr>
        <w:pStyle w:val="23"/>
        <w:keepNext/>
        <w:keepLines/>
        <w:shd w:val="clear" w:color="auto" w:fill="auto"/>
        <w:spacing w:after="83" w:line="300" w:lineRule="exact"/>
      </w:pPr>
      <w:bookmarkStart w:id="42" w:name="bookmark41"/>
      <w:r>
        <w:t xml:space="preserve">Прогностическая шкала </w:t>
      </w:r>
      <w:r>
        <w:rPr>
          <w:lang w:val="en-US" w:eastAsia="en-US" w:bidi="en-US"/>
        </w:rPr>
        <w:t>PULP</w:t>
      </w:r>
      <w:bookmarkEnd w:id="42"/>
    </w:p>
    <w:p w14:paraId="2475A38B" w14:textId="77777777" w:rsidR="008D267F" w:rsidRDefault="00D379EB">
      <w:pPr>
        <w:pStyle w:val="30"/>
        <w:shd w:val="clear" w:color="auto" w:fill="auto"/>
        <w:spacing w:line="413" w:lineRule="exact"/>
        <w:ind w:left="500" w:right="3180"/>
        <w:jc w:val="left"/>
      </w:pPr>
      <w:r>
        <w:t xml:space="preserve">Оригинальное название: </w:t>
      </w:r>
      <w:r>
        <w:rPr>
          <w:lang w:val="en-US" w:eastAsia="en-US" w:bidi="en-US"/>
        </w:rPr>
        <w:t xml:space="preserve">the PepticUlcerPerforation (PULP) score </w:t>
      </w:r>
      <w:r>
        <w:t xml:space="preserve">Русское </w:t>
      </w:r>
      <w:r>
        <w:t>название: шкалаPULP</w:t>
      </w:r>
    </w:p>
    <w:p w14:paraId="500FD00E" w14:textId="77777777" w:rsidR="008D267F" w:rsidRDefault="00D379EB">
      <w:pPr>
        <w:pStyle w:val="30"/>
        <w:shd w:val="clear" w:color="auto" w:fill="auto"/>
        <w:spacing w:line="413" w:lineRule="exact"/>
        <w:ind w:firstLine="640"/>
        <w:jc w:val="both"/>
      </w:pPr>
      <w:r>
        <w:t xml:space="preserve">Источник (официальный сайт разработчиков, публикация с валидацией): </w:t>
      </w:r>
      <w:r>
        <w:rPr>
          <w:lang w:val="en-US" w:eastAsia="en-US" w:bidi="en-US"/>
        </w:rPr>
        <w:t>M</w:t>
      </w:r>
      <w:r>
        <w:rPr>
          <w:rStyle w:val="3Georgia10pt"/>
        </w:rPr>
        <w:t>0</w:t>
      </w:r>
      <w:r>
        <w:rPr>
          <w:lang w:val="en-US" w:eastAsia="en-US" w:bidi="en-US"/>
        </w:rPr>
        <w:t>ller MH, Engebjerg MC, Adamsen S, BendixJ , Thomsen RW. The Peptic Ulcer Perforation (PULP) score: a predictor of mortality following peptic ulcer perforation. A coho</w:t>
      </w:r>
      <w:r>
        <w:rPr>
          <w:lang w:val="en-US" w:eastAsia="en-US" w:bidi="en-US"/>
        </w:rPr>
        <w:t>rt study. Acta Anaesthesiol Scand. 2012 May; 56(5):655-62. doi: 10.1m/j.1399-6576.20n.02609.x. Epub 2011 Dec 23. PMID: 22191386.</w:t>
      </w:r>
    </w:p>
    <w:p w14:paraId="09AD8AA5" w14:textId="77777777" w:rsidR="008D267F" w:rsidRDefault="00D379EB">
      <w:pPr>
        <w:pStyle w:val="30"/>
        <w:shd w:val="clear" w:color="auto" w:fill="auto"/>
        <w:spacing w:line="413" w:lineRule="exact"/>
        <w:ind w:firstLine="640"/>
        <w:jc w:val="both"/>
      </w:pPr>
      <w:r>
        <w:t>Тип (подчеркнуть):</w:t>
      </w:r>
    </w:p>
    <w:p w14:paraId="61ACA272" w14:textId="77777777" w:rsidR="008D267F" w:rsidRDefault="00D379EB">
      <w:pPr>
        <w:pStyle w:val="30"/>
        <w:numPr>
          <w:ilvl w:val="0"/>
          <w:numId w:val="21"/>
        </w:numPr>
        <w:shd w:val="clear" w:color="auto" w:fill="auto"/>
        <w:tabs>
          <w:tab w:val="left" w:pos="902"/>
        </w:tabs>
        <w:spacing w:line="413" w:lineRule="exact"/>
        <w:ind w:firstLine="640"/>
        <w:jc w:val="both"/>
      </w:pPr>
      <w:r>
        <w:t>шкала оценки</w:t>
      </w:r>
    </w:p>
    <w:p w14:paraId="36E0ECB2" w14:textId="77777777" w:rsidR="008D267F" w:rsidRDefault="00D379EB">
      <w:pPr>
        <w:pStyle w:val="30"/>
        <w:numPr>
          <w:ilvl w:val="0"/>
          <w:numId w:val="21"/>
        </w:numPr>
        <w:shd w:val="clear" w:color="auto" w:fill="auto"/>
        <w:tabs>
          <w:tab w:val="left" w:pos="902"/>
        </w:tabs>
        <w:spacing w:line="413" w:lineRule="exact"/>
        <w:ind w:firstLine="640"/>
        <w:jc w:val="both"/>
        <w:sectPr w:rsidR="008D267F">
          <w:pgSz w:w="11900" w:h="16840"/>
          <w:pgMar w:top="1690" w:right="606" w:bottom="1584" w:left="916" w:header="0" w:footer="3" w:gutter="0"/>
          <w:cols w:space="720"/>
          <w:noEndnote/>
          <w:docGrid w:linePitch="360"/>
        </w:sectPr>
      </w:pPr>
      <w:r>
        <w:rPr>
          <w:rStyle w:val="36"/>
          <w:b/>
          <w:bCs/>
        </w:rPr>
        <w:lastRenderedPageBreak/>
        <w:t>индекс</w:t>
      </w:r>
    </w:p>
    <w:p w14:paraId="6DE5371D" w14:textId="77777777" w:rsidR="008D267F" w:rsidRDefault="00D379EB">
      <w:pPr>
        <w:pStyle w:val="20"/>
        <w:shd w:val="clear" w:color="auto" w:fill="auto"/>
        <w:spacing w:before="0" w:after="113" w:line="240" w:lineRule="exact"/>
        <w:ind w:left="640" w:firstLine="0"/>
      </w:pPr>
      <w:r>
        <w:lastRenderedPageBreak/>
        <w:t>- вопросник</w:t>
      </w:r>
    </w:p>
    <w:p w14:paraId="0D803432" w14:textId="77777777" w:rsidR="008D267F" w:rsidRDefault="00D379EB">
      <w:pPr>
        <w:pStyle w:val="20"/>
        <w:shd w:val="clear" w:color="auto" w:fill="auto"/>
        <w:spacing w:before="0" w:after="0" w:line="240" w:lineRule="exact"/>
        <w:ind w:firstLine="520"/>
      </w:pPr>
      <w:r>
        <w:rPr>
          <w:rStyle w:val="21"/>
        </w:rPr>
        <w:t xml:space="preserve">Назначение: </w:t>
      </w:r>
      <w:r>
        <w:t xml:space="preserve">определение риска летальности при </w:t>
      </w:r>
      <w:r>
        <w:t>перфоративной язве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522"/>
        <w:gridCol w:w="1142"/>
      </w:tblGrid>
      <w:tr w:rsidR="008D267F" w14:paraId="2BEE74B6" w14:textId="77777777">
        <w:tblPrEx>
          <w:tblCellMar>
            <w:top w:w="0" w:type="dxa"/>
            <w:bottom w:w="0" w:type="dxa"/>
          </w:tblCellMar>
        </w:tblPrEx>
        <w:trPr>
          <w:trHeight w:hRule="exact" w:val="432"/>
          <w:jc w:val="center"/>
        </w:trPr>
        <w:tc>
          <w:tcPr>
            <w:tcW w:w="7522" w:type="dxa"/>
            <w:tcBorders>
              <w:top w:val="single" w:sz="4" w:space="0" w:color="auto"/>
              <w:left w:val="single" w:sz="4" w:space="0" w:color="auto"/>
            </w:tcBorders>
            <w:shd w:val="clear" w:color="auto" w:fill="FFFFFF"/>
          </w:tcPr>
          <w:p w14:paraId="0A5F21EF" w14:textId="77777777" w:rsidR="008D267F" w:rsidRDefault="00D379EB">
            <w:pPr>
              <w:pStyle w:val="20"/>
              <w:framePr w:w="8664" w:wrap="notBeside" w:vAnchor="text" w:hAnchor="text" w:xAlign="center" w:y="1"/>
              <w:shd w:val="clear" w:color="auto" w:fill="auto"/>
              <w:spacing w:before="0" w:after="0" w:line="240" w:lineRule="exact"/>
              <w:ind w:firstLine="540"/>
            </w:pPr>
            <w:r>
              <w:t>Показатели</w:t>
            </w:r>
          </w:p>
        </w:tc>
        <w:tc>
          <w:tcPr>
            <w:tcW w:w="1142" w:type="dxa"/>
            <w:tcBorders>
              <w:top w:val="single" w:sz="4" w:space="0" w:color="auto"/>
              <w:left w:val="single" w:sz="4" w:space="0" w:color="auto"/>
              <w:right w:val="single" w:sz="4" w:space="0" w:color="auto"/>
            </w:tcBorders>
            <w:shd w:val="clear" w:color="auto" w:fill="FFFFFF"/>
          </w:tcPr>
          <w:p w14:paraId="7EA57109" w14:textId="77777777" w:rsidR="008D267F" w:rsidRDefault="00D379EB">
            <w:pPr>
              <w:pStyle w:val="20"/>
              <w:framePr w:w="8664" w:wrap="notBeside" w:vAnchor="text" w:hAnchor="text" w:xAlign="center" w:y="1"/>
              <w:shd w:val="clear" w:color="auto" w:fill="auto"/>
              <w:spacing w:before="0" w:after="0" w:line="240" w:lineRule="exact"/>
              <w:ind w:firstLine="0"/>
            </w:pPr>
            <w:r>
              <w:t>Баллы</w:t>
            </w:r>
          </w:p>
        </w:tc>
      </w:tr>
      <w:tr w:rsidR="008D267F" w14:paraId="7488B460" w14:textId="77777777">
        <w:tblPrEx>
          <w:tblCellMar>
            <w:top w:w="0" w:type="dxa"/>
            <w:bottom w:w="0" w:type="dxa"/>
          </w:tblCellMar>
        </w:tblPrEx>
        <w:trPr>
          <w:trHeight w:hRule="exact" w:val="422"/>
          <w:jc w:val="center"/>
        </w:trPr>
        <w:tc>
          <w:tcPr>
            <w:tcW w:w="7522" w:type="dxa"/>
            <w:tcBorders>
              <w:top w:val="single" w:sz="4" w:space="0" w:color="auto"/>
              <w:left w:val="single" w:sz="4" w:space="0" w:color="auto"/>
            </w:tcBorders>
            <w:shd w:val="clear" w:color="auto" w:fill="FFFFFF"/>
          </w:tcPr>
          <w:p w14:paraId="76002921" w14:textId="77777777" w:rsidR="008D267F" w:rsidRDefault="00D379EB">
            <w:pPr>
              <w:pStyle w:val="20"/>
              <w:framePr w:w="8664" w:wrap="notBeside" w:vAnchor="text" w:hAnchor="text" w:xAlign="center" w:y="1"/>
              <w:shd w:val="clear" w:color="auto" w:fill="auto"/>
              <w:spacing w:before="0" w:after="0" w:line="240" w:lineRule="exact"/>
              <w:ind w:firstLine="540"/>
            </w:pPr>
            <w:r>
              <w:t>Возраст старше 65 лет</w:t>
            </w:r>
          </w:p>
        </w:tc>
        <w:tc>
          <w:tcPr>
            <w:tcW w:w="1142" w:type="dxa"/>
            <w:tcBorders>
              <w:top w:val="single" w:sz="4" w:space="0" w:color="auto"/>
              <w:left w:val="single" w:sz="4" w:space="0" w:color="auto"/>
              <w:right w:val="single" w:sz="4" w:space="0" w:color="auto"/>
            </w:tcBorders>
            <w:shd w:val="clear" w:color="auto" w:fill="FFFFFF"/>
          </w:tcPr>
          <w:p w14:paraId="7F36CDF9"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3</w:t>
            </w:r>
          </w:p>
        </w:tc>
      </w:tr>
      <w:tr w:rsidR="008D267F" w14:paraId="62508413" w14:textId="77777777">
        <w:tblPrEx>
          <w:tblCellMar>
            <w:top w:w="0" w:type="dxa"/>
            <w:bottom w:w="0" w:type="dxa"/>
          </w:tblCellMar>
        </w:tblPrEx>
        <w:trPr>
          <w:trHeight w:hRule="exact" w:val="422"/>
          <w:jc w:val="center"/>
        </w:trPr>
        <w:tc>
          <w:tcPr>
            <w:tcW w:w="7522" w:type="dxa"/>
            <w:tcBorders>
              <w:top w:val="single" w:sz="4" w:space="0" w:color="auto"/>
              <w:left w:val="single" w:sz="4" w:space="0" w:color="auto"/>
            </w:tcBorders>
            <w:shd w:val="clear" w:color="auto" w:fill="FFFFFF"/>
            <w:vAlign w:val="center"/>
          </w:tcPr>
          <w:p w14:paraId="3B7CCEDF" w14:textId="77777777" w:rsidR="008D267F" w:rsidRDefault="00D379EB">
            <w:pPr>
              <w:pStyle w:val="20"/>
              <w:framePr w:w="8664" w:wrap="notBeside" w:vAnchor="text" w:hAnchor="text" w:xAlign="center" w:y="1"/>
              <w:shd w:val="clear" w:color="auto" w:fill="auto"/>
              <w:spacing w:before="0" w:after="0" w:line="240" w:lineRule="exact"/>
              <w:ind w:firstLine="540"/>
            </w:pPr>
            <w:r>
              <w:t>Коморбидные заболевания</w:t>
            </w:r>
          </w:p>
        </w:tc>
        <w:tc>
          <w:tcPr>
            <w:tcW w:w="1142" w:type="dxa"/>
            <w:tcBorders>
              <w:top w:val="single" w:sz="4" w:space="0" w:color="auto"/>
              <w:left w:val="single" w:sz="4" w:space="0" w:color="auto"/>
              <w:right w:val="single" w:sz="4" w:space="0" w:color="auto"/>
            </w:tcBorders>
            <w:shd w:val="clear" w:color="auto" w:fill="FFFFFF"/>
            <w:vAlign w:val="center"/>
          </w:tcPr>
          <w:p w14:paraId="3E190E90"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1</w:t>
            </w:r>
          </w:p>
        </w:tc>
      </w:tr>
      <w:tr w:rsidR="008D267F" w14:paraId="65D6F828" w14:textId="77777777">
        <w:tblPrEx>
          <w:tblCellMar>
            <w:top w:w="0" w:type="dxa"/>
            <w:bottom w:w="0" w:type="dxa"/>
          </w:tblCellMar>
        </w:tblPrEx>
        <w:trPr>
          <w:trHeight w:hRule="exact" w:val="427"/>
          <w:jc w:val="center"/>
        </w:trPr>
        <w:tc>
          <w:tcPr>
            <w:tcW w:w="7522" w:type="dxa"/>
            <w:tcBorders>
              <w:top w:val="single" w:sz="4" w:space="0" w:color="auto"/>
              <w:left w:val="single" w:sz="4" w:space="0" w:color="auto"/>
            </w:tcBorders>
            <w:shd w:val="clear" w:color="auto" w:fill="FFFFFF"/>
            <w:vAlign w:val="center"/>
          </w:tcPr>
          <w:p w14:paraId="45E7BDF8" w14:textId="77777777" w:rsidR="008D267F" w:rsidRDefault="00D379EB">
            <w:pPr>
              <w:pStyle w:val="20"/>
              <w:framePr w:w="8664" w:wrap="notBeside" w:vAnchor="text" w:hAnchor="text" w:xAlign="center" w:y="1"/>
              <w:shd w:val="clear" w:color="auto" w:fill="auto"/>
              <w:spacing w:before="0" w:after="0" w:line="240" w:lineRule="exact"/>
              <w:ind w:firstLine="540"/>
            </w:pPr>
            <w:r>
              <w:t>Цирроз печени</w:t>
            </w:r>
          </w:p>
        </w:tc>
        <w:tc>
          <w:tcPr>
            <w:tcW w:w="1142" w:type="dxa"/>
            <w:tcBorders>
              <w:top w:val="single" w:sz="4" w:space="0" w:color="auto"/>
              <w:left w:val="single" w:sz="4" w:space="0" w:color="auto"/>
              <w:right w:val="single" w:sz="4" w:space="0" w:color="auto"/>
            </w:tcBorders>
            <w:shd w:val="clear" w:color="auto" w:fill="FFFFFF"/>
            <w:vAlign w:val="center"/>
          </w:tcPr>
          <w:p w14:paraId="666FB09A"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2</w:t>
            </w:r>
          </w:p>
        </w:tc>
      </w:tr>
      <w:tr w:rsidR="008D267F" w14:paraId="723DDFE6" w14:textId="77777777">
        <w:tblPrEx>
          <w:tblCellMar>
            <w:top w:w="0" w:type="dxa"/>
            <w:bottom w:w="0" w:type="dxa"/>
          </w:tblCellMar>
        </w:tblPrEx>
        <w:trPr>
          <w:trHeight w:hRule="exact" w:val="422"/>
          <w:jc w:val="center"/>
        </w:trPr>
        <w:tc>
          <w:tcPr>
            <w:tcW w:w="7522" w:type="dxa"/>
            <w:tcBorders>
              <w:top w:val="single" w:sz="4" w:space="0" w:color="auto"/>
              <w:left w:val="single" w:sz="4" w:space="0" w:color="auto"/>
            </w:tcBorders>
            <w:shd w:val="clear" w:color="auto" w:fill="FFFFFF"/>
            <w:vAlign w:val="center"/>
          </w:tcPr>
          <w:p w14:paraId="02FB0C2C" w14:textId="77777777" w:rsidR="008D267F" w:rsidRDefault="00D379EB">
            <w:pPr>
              <w:pStyle w:val="20"/>
              <w:framePr w:w="8664" w:wrap="notBeside" w:vAnchor="text" w:hAnchor="text" w:xAlign="center" w:y="1"/>
              <w:shd w:val="clear" w:color="auto" w:fill="auto"/>
              <w:spacing w:before="0" w:after="0" w:line="240" w:lineRule="exact"/>
              <w:ind w:firstLine="540"/>
            </w:pPr>
            <w:r>
              <w:t>Приём стероидных препаратов</w:t>
            </w:r>
          </w:p>
        </w:tc>
        <w:tc>
          <w:tcPr>
            <w:tcW w:w="1142" w:type="dxa"/>
            <w:tcBorders>
              <w:top w:val="single" w:sz="4" w:space="0" w:color="auto"/>
              <w:left w:val="single" w:sz="4" w:space="0" w:color="auto"/>
              <w:right w:val="single" w:sz="4" w:space="0" w:color="auto"/>
            </w:tcBorders>
            <w:shd w:val="clear" w:color="auto" w:fill="FFFFFF"/>
            <w:vAlign w:val="center"/>
          </w:tcPr>
          <w:p w14:paraId="740EAE33"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1</w:t>
            </w:r>
          </w:p>
        </w:tc>
      </w:tr>
      <w:tr w:rsidR="008D267F" w14:paraId="00B17D71" w14:textId="77777777">
        <w:tblPrEx>
          <w:tblCellMar>
            <w:top w:w="0" w:type="dxa"/>
            <w:bottom w:w="0" w:type="dxa"/>
          </w:tblCellMar>
        </w:tblPrEx>
        <w:trPr>
          <w:trHeight w:hRule="exact" w:val="422"/>
          <w:jc w:val="center"/>
        </w:trPr>
        <w:tc>
          <w:tcPr>
            <w:tcW w:w="7522" w:type="dxa"/>
            <w:tcBorders>
              <w:top w:val="single" w:sz="4" w:space="0" w:color="auto"/>
              <w:left w:val="single" w:sz="4" w:space="0" w:color="auto"/>
            </w:tcBorders>
            <w:shd w:val="clear" w:color="auto" w:fill="FFFFFF"/>
            <w:vAlign w:val="center"/>
          </w:tcPr>
          <w:p w14:paraId="4AC377C2" w14:textId="77777777" w:rsidR="008D267F" w:rsidRDefault="00D379EB">
            <w:pPr>
              <w:pStyle w:val="20"/>
              <w:framePr w:w="8664" w:wrap="notBeside" w:vAnchor="text" w:hAnchor="text" w:xAlign="center" w:y="1"/>
              <w:shd w:val="clear" w:color="auto" w:fill="auto"/>
              <w:spacing w:before="0" w:after="0" w:line="240" w:lineRule="exact"/>
              <w:ind w:firstLine="540"/>
            </w:pPr>
            <w:r>
              <w:t>Шок при поступлении</w:t>
            </w:r>
          </w:p>
        </w:tc>
        <w:tc>
          <w:tcPr>
            <w:tcW w:w="1142" w:type="dxa"/>
            <w:tcBorders>
              <w:top w:val="single" w:sz="4" w:space="0" w:color="auto"/>
              <w:left w:val="single" w:sz="4" w:space="0" w:color="auto"/>
              <w:right w:val="single" w:sz="4" w:space="0" w:color="auto"/>
            </w:tcBorders>
            <w:shd w:val="clear" w:color="auto" w:fill="FFFFFF"/>
            <w:vAlign w:val="center"/>
          </w:tcPr>
          <w:p w14:paraId="47D63B65"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1</w:t>
            </w:r>
          </w:p>
        </w:tc>
      </w:tr>
      <w:tr w:rsidR="008D267F" w14:paraId="0AFD8139" w14:textId="77777777">
        <w:tblPrEx>
          <w:tblCellMar>
            <w:top w:w="0" w:type="dxa"/>
            <w:bottom w:w="0" w:type="dxa"/>
          </w:tblCellMar>
        </w:tblPrEx>
        <w:trPr>
          <w:trHeight w:hRule="exact" w:val="840"/>
          <w:jc w:val="center"/>
        </w:trPr>
        <w:tc>
          <w:tcPr>
            <w:tcW w:w="7522" w:type="dxa"/>
            <w:tcBorders>
              <w:top w:val="single" w:sz="4" w:space="0" w:color="auto"/>
              <w:left w:val="single" w:sz="4" w:space="0" w:color="auto"/>
            </w:tcBorders>
            <w:shd w:val="clear" w:color="auto" w:fill="FFFFFF"/>
          </w:tcPr>
          <w:p w14:paraId="3426132C" w14:textId="77777777" w:rsidR="008D267F" w:rsidRDefault="00D379EB">
            <w:pPr>
              <w:pStyle w:val="20"/>
              <w:framePr w:w="8664" w:wrap="notBeside" w:vAnchor="text" w:hAnchor="text" w:xAlign="center" w:y="1"/>
              <w:shd w:val="clear" w:color="auto" w:fill="auto"/>
              <w:spacing w:before="0" w:after="0" w:line="413" w:lineRule="exact"/>
              <w:ind w:firstLine="540"/>
            </w:pPr>
            <w:r>
              <w:t>Продолжительность от момента перфорации до госпитализации&gt; 24часов</w:t>
            </w:r>
          </w:p>
        </w:tc>
        <w:tc>
          <w:tcPr>
            <w:tcW w:w="1142" w:type="dxa"/>
            <w:tcBorders>
              <w:top w:val="single" w:sz="4" w:space="0" w:color="auto"/>
              <w:left w:val="single" w:sz="4" w:space="0" w:color="auto"/>
              <w:right w:val="single" w:sz="4" w:space="0" w:color="auto"/>
            </w:tcBorders>
            <w:shd w:val="clear" w:color="auto" w:fill="FFFFFF"/>
          </w:tcPr>
          <w:p w14:paraId="33BA3E87"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1</w:t>
            </w:r>
          </w:p>
        </w:tc>
      </w:tr>
      <w:tr w:rsidR="008D267F" w14:paraId="44CE849B" w14:textId="77777777">
        <w:tblPrEx>
          <w:tblCellMar>
            <w:top w:w="0" w:type="dxa"/>
            <w:bottom w:w="0" w:type="dxa"/>
          </w:tblCellMar>
        </w:tblPrEx>
        <w:trPr>
          <w:trHeight w:hRule="exact" w:val="422"/>
          <w:jc w:val="center"/>
        </w:trPr>
        <w:tc>
          <w:tcPr>
            <w:tcW w:w="7522" w:type="dxa"/>
            <w:tcBorders>
              <w:top w:val="single" w:sz="4" w:space="0" w:color="auto"/>
              <w:left w:val="single" w:sz="4" w:space="0" w:color="auto"/>
            </w:tcBorders>
            <w:shd w:val="clear" w:color="auto" w:fill="FFFFFF"/>
            <w:vAlign w:val="center"/>
          </w:tcPr>
          <w:p w14:paraId="3A531E11" w14:textId="77777777" w:rsidR="008D267F" w:rsidRDefault="00D379EB">
            <w:pPr>
              <w:pStyle w:val="20"/>
              <w:framePr w:w="8664" w:wrap="notBeside" w:vAnchor="text" w:hAnchor="text" w:xAlign="center" w:y="1"/>
              <w:shd w:val="clear" w:color="auto" w:fill="auto"/>
              <w:spacing w:before="0" w:after="0" w:line="240" w:lineRule="exact"/>
              <w:ind w:firstLine="540"/>
            </w:pPr>
            <w:r>
              <w:t xml:space="preserve">Креатинин сыворотки крови&gt; 130 </w:t>
            </w:r>
            <w:r>
              <w:rPr>
                <w:lang w:val="en-US" w:eastAsia="en-US" w:bidi="en-US"/>
              </w:rPr>
              <w:t>mmol/l</w:t>
            </w:r>
          </w:p>
        </w:tc>
        <w:tc>
          <w:tcPr>
            <w:tcW w:w="1142" w:type="dxa"/>
            <w:tcBorders>
              <w:top w:val="single" w:sz="4" w:space="0" w:color="auto"/>
              <w:left w:val="single" w:sz="4" w:space="0" w:color="auto"/>
              <w:right w:val="single" w:sz="4" w:space="0" w:color="auto"/>
            </w:tcBorders>
            <w:shd w:val="clear" w:color="auto" w:fill="FFFFFF"/>
            <w:vAlign w:val="center"/>
          </w:tcPr>
          <w:p w14:paraId="21B556C5"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2</w:t>
            </w:r>
          </w:p>
        </w:tc>
      </w:tr>
      <w:tr w:rsidR="008D267F" w14:paraId="723BDB83" w14:textId="77777777">
        <w:tblPrEx>
          <w:tblCellMar>
            <w:top w:w="0" w:type="dxa"/>
            <w:bottom w:w="0" w:type="dxa"/>
          </w:tblCellMar>
        </w:tblPrEx>
        <w:trPr>
          <w:trHeight w:hRule="exact" w:val="427"/>
          <w:jc w:val="center"/>
        </w:trPr>
        <w:tc>
          <w:tcPr>
            <w:tcW w:w="7522" w:type="dxa"/>
            <w:tcBorders>
              <w:top w:val="single" w:sz="4" w:space="0" w:color="auto"/>
              <w:left w:val="single" w:sz="4" w:space="0" w:color="auto"/>
            </w:tcBorders>
            <w:shd w:val="clear" w:color="auto" w:fill="FFFFFF"/>
          </w:tcPr>
          <w:p w14:paraId="41C1FB43" w14:textId="77777777" w:rsidR="008D267F" w:rsidRDefault="00D379EB">
            <w:pPr>
              <w:pStyle w:val="20"/>
              <w:framePr w:w="8664" w:wrap="notBeside" w:vAnchor="text" w:hAnchor="text" w:xAlign="center" w:y="1"/>
              <w:shd w:val="clear" w:color="auto" w:fill="auto"/>
              <w:spacing w:before="0" w:after="0" w:line="240" w:lineRule="exact"/>
              <w:ind w:firstLine="540"/>
            </w:pPr>
            <w:r>
              <w:rPr>
                <w:lang w:val="en-US" w:eastAsia="en-US" w:bidi="en-US"/>
              </w:rPr>
              <w:t xml:space="preserve">ASA score </w:t>
            </w:r>
            <w:r>
              <w:t>2</w:t>
            </w:r>
          </w:p>
        </w:tc>
        <w:tc>
          <w:tcPr>
            <w:tcW w:w="1142" w:type="dxa"/>
            <w:tcBorders>
              <w:top w:val="single" w:sz="4" w:space="0" w:color="auto"/>
              <w:left w:val="single" w:sz="4" w:space="0" w:color="auto"/>
              <w:right w:val="single" w:sz="4" w:space="0" w:color="auto"/>
            </w:tcBorders>
            <w:shd w:val="clear" w:color="auto" w:fill="FFFFFF"/>
            <w:vAlign w:val="center"/>
          </w:tcPr>
          <w:p w14:paraId="49D101B8"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1</w:t>
            </w:r>
          </w:p>
        </w:tc>
      </w:tr>
      <w:tr w:rsidR="008D267F" w14:paraId="4718745A" w14:textId="77777777">
        <w:tblPrEx>
          <w:tblCellMar>
            <w:top w:w="0" w:type="dxa"/>
            <w:bottom w:w="0" w:type="dxa"/>
          </w:tblCellMar>
        </w:tblPrEx>
        <w:trPr>
          <w:trHeight w:hRule="exact" w:val="422"/>
          <w:jc w:val="center"/>
        </w:trPr>
        <w:tc>
          <w:tcPr>
            <w:tcW w:w="7522" w:type="dxa"/>
            <w:tcBorders>
              <w:top w:val="single" w:sz="4" w:space="0" w:color="auto"/>
              <w:left w:val="single" w:sz="4" w:space="0" w:color="auto"/>
            </w:tcBorders>
            <w:shd w:val="clear" w:color="auto" w:fill="FFFFFF"/>
          </w:tcPr>
          <w:p w14:paraId="7D613177" w14:textId="77777777" w:rsidR="008D267F" w:rsidRDefault="00D379EB">
            <w:pPr>
              <w:pStyle w:val="20"/>
              <w:framePr w:w="8664" w:wrap="notBeside" w:vAnchor="text" w:hAnchor="text" w:xAlign="center" w:y="1"/>
              <w:shd w:val="clear" w:color="auto" w:fill="auto"/>
              <w:spacing w:before="0" w:after="0" w:line="240" w:lineRule="exact"/>
              <w:ind w:firstLine="540"/>
            </w:pPr>
            <w:r>
              <w:rPr>
                <w:lang w:val="en-US" w:eastAsia="en-US" w:bidi="en-US"/>
              </w:rPr>
              <w:t>ASA score 3</w:t>
            </w:r>
          </w:p>
        </w:tc>
        <w:tc>
          <w:tcPr>
            <w:tcW w:w="1142" w:type="dxa"/>
            <w:tcBorders>
              <w:top w:val="single" w:sz="4" w:space="0" w:color="auto"/>
              <w:left w:val="single" w:sz="4" w:space="0" w:color="auto"/>
              <w:right w:val="single" w:sz="4" w:space="0" w:color="auto"/>
            </w:tcBorders>
            <w:shd w:val="clear" w:color="auto" w:fill="FFFFFF"/>
          </w:tcPr>
          <w:p w14:paraId="14B38C42"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3</w:t>
            </w:r>
          </w:p>
        </w:tc>
      </w:tr>
      <w:tr w:rsidR="008D267F" w14:paraId="1409DF4D" w14:textId="77777777">
        <w:tblPrEx>
          <w:tblCellMar>
            <w:top w:w="0" w:type="dxa"/>
            <w:bottom w:w="0" w:type="dxa"/>
          </w:tblCellMar>
        </w:tblPrEx>
        <w:trPr>
          <w:trHeight w:hRule="exact" w:val="422"/>
          <w:jc w:val="center"/>
        </w:trPr>
        <w:tc>
          <w:tcPr>
            <w:tcW w:w="7522" w:type="dxa"/>
            <w:tcBorders>
              <w:top w:val="single" w:sz="4" w:space="0" w:color="auto"/>
              <w:left w:val="single" w:sz="4" w:space="0" w:color="auto"/>
            </w:tcBorders>
            <w:shd w:val="clear" w:color="auto" w:fill="FFFFFF"/>
          </w:tcPr>
          <w:p w14:paraId="10347944" w14:textId="77777777" w:rsidR="008D267F" w:rsidRDefault="00D379EB">
            <w:pPr>
              <w:pStyle w:val="20"/>
              <w:framePr w:w="8664" w:wrap="notBeside" w:vAnchor="text" w:hAnchor="text" w:xAlign="center" w:y="1"/>
              <w:shd w:val="clear" w:color="auto" w:fill="auto"/>
              <w:spacing w:before="0" w:after="0" w:line="240" w:lineRule="exact"/>
              <w:ind w:firstLine="540"/>
            </w:pPr>
            <w:r>
              <w:rPr>
                <w:lang w:val="en-US" w:eastAsia="en-US" w:bidi="en-US"/>
              </w:rPr>
              <w:t>ASA score 4</w:t>
            </w:r>
          </w:p>
        </w:tc>
        <w:tc>
          <w:tcPr>
            <w:tcW w:w="1142" w:type="dxa"/>
            <w:tcBorders>
              <w:top w:val="single" w:sz="4" w:space="0" w:color="auto"/>
              <w:left w:val="single" w:sz="4" w:space="0" w:color="auto"/>
              <w:right w:val="single" w:sz="4" w:space="0" w:color="auto"/>
            </w:tcBorders>
            <w:shd w:val="clear" w:color="auto" w:fill="FFFFFF"/>
          </w:tcPr>
          <w:p w14:paraId="481CCDA4"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5</w:t>
            </w:r>
          </w:p>
        </w:tc>
      </w:tr>
      <w:tr w:rsidR="008D267F" w14:paraId="2B41906E" w14:textId="77777777">
        <w:tblPrEx>
          <w:tblCellMar>
            <w:top w:w="0" w:type="dxa"/>
            <w:bottom w:w="0" w:type="dxa"/>
          </w:tblCellMar>
        </w:tblPrEx>
        <w:trPr>
          <w:trHeight w:hRule="exact" w:val="427"/>
          <w:jc w:val="center"/>
        </w:trPr>
        <w:tc>
          <w:tcPr>
            <w:tcW w:w="7522" w:type="dxa"/>
            <w:tcBorders>
              <w:top w:val="single" w:sz="4" w:space="0" w:color="auto"/>
              <w:left w:val="single" w:sz="4" w:space="0" w:color="auto"/>
            </w:tcBorders>
            <w:shd w:val="clear" w:color="auto" w:fill="FFFFFF"/>
          </w:tcPr>
          <w:p w14:paraId="59C854D4" w14:textId="77777777" w:rsidR="008D267F" w:rsidRDefault="00D379EB">
            <w:pPr>
              <w:pStyle w:val="20"/>
              <w:framePr w:w="8664" w:wrap="notBeside" w:vAnchor="text" w:hAnchor="text" w:xAlign="center" w:y="1"/>
              <w:shd w:val="clear" w:color="auto" w:fill="auto"/>
              <w:spacing w:before="0" w:after="0" w:line="240" w:lineRule="exact"/>
              <w:ind w:firstLine="540"/>
            </w:pPr>
            <w:r>
              <w:rPr>
                <w:lang w:val="en-US" w:eastAsia="en-US" w:bidi="en-US"/>
              </w:rPr>
              <w:t>ASA score 5</w:t>
            </w:r>
          </w:p>
        </w:tc>
        <w:tc>
          <w:tcPr>
            <w:tcW w:w="1142" w:type="dxa"/>
            <w:tcBorders>
              <w:top w:val="single" w:sz="4" w:space="0" w:color="auto"/>
              <w:left w:val="single" w:sz="4" w:space="0" w:color="auto"/>
              <w:right w:val="single" w:sz="4" w:space="0" w:color="auto"/>
            </w:tcBorders>
            <w:shd w:val="clear" w:color="auto" w:fill="FFFFFF"/>
          </w:tcPr>
          <w:p w14:paraId="756B2A45"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7</w:t>
            </w:r>
          </w:p>
        </w:tc>
      </w:tr>
      <w:tr w:rsidR="008D267F" w14:paraId="672B93E9" w14:textId="77777777">
        <w:tblPrEx>
          <w:tblCellMar>
            <w:top w:w="0" w:type="dxa"/>
            <w:bottom w:w="0" w:type="dxa"/>
          </w:tblCellMar>
        </w:tblPrEx>
        <w:trPr>
          <w:trHeight w:hRule="exact" w:val="432"/>
          <w:jc w:val="center"/>
        </w:trPr>
        <w:tc>
          <w:tcPr>
            <w:tcW w:w="7522" w:type="dxa"/>
            <w:tcBorders>
              <w:top w:val="single" w:sz="4" w:space="0" w:color="auto"/>
              <w:left w:val="single" w:sz="4" w:space="0" w:color="auto"/>
              <w:bottom w:val="single" w:sz="4" w:space="0" w:color="auto"/>
            </w:tcBorders>
            <w:shd w:val="clear" w:color="auto" w:fill="FFFFFF"/>
            <w:vAlign w:val="center"/>
          </w:tcPr>
          <w:p w14:paraId="0D4E8D14" w14:textId="77777777" w:rsidR="008D267F" w:rsidRDefault="00D379EB">
            <w:pPr>
              <w:pStyle w:val="20"/>
              <w:framePr w:w="8664" w:wrap="notBeside" w:vAnchor="text" w:hAnchor="text" w:xAlign="center" w:y="1"/>
              <w:shd w:val="clear" w:color="auto" w:fill="auto"/>
              <w:spacing w:before="0" w:after="0" w:line="240" w:lineRule="exact"/>
              <w:ind w:firstLine="540"/>
            </w:pPr>
            <w:r>
              <w:t>Максимум</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1986E5D3" w14:textId="77777777" w:rsidR="008D267F" w:rsidRDefault="00D379EB">
            <w:pPr>
              <w:pStyle w:val="20"/>
              <w:framePr w:w="8664" w:wrap="notBeside" w:vAnchor="text" w:hAnchor="text" w:xAlign="center" w:y="1"/>
              <w:shd w:val="clear" w:color="auto" w:fill="auto"/>
              <w:spacing w:before="0" w:after="0" w:line="240" w:lineRule="exact"/>
              <w:ind w:firstLine="0"/>
            </w:pPr>
            <w:r>
              <w:rPr>
                <w:lang w:val="en-US" w:eastAsia="en-US" w:bidi="en-US"/>
              </w:rPr>
              <w:t>18</w:t>
            </w:r>
          </w:p>
        </w:tc>
      </w:tr>
    </w:tbl>
    <w:p w14:paraId="0DD63DB2" w14:textId="77777777" w:rsidR="008D267F" w:rsidRDefault="008D267F">
      <w:pPr>
        <w:framePr w:w="8664" w:wrap="notBeside" w:vAnchor="text" w:hAnchor="text" w:xAlign="center" w:y="1"/>
        <w:rPr>
          <w:sz w:val="2"/>
          <w:szCs w:val="2"/>
        </w:rPr>
      </w:pPr>
    </w:p>
    <w:p w14:paraId="6F09864A" w14:textId="77777777" w:rsidR="008D267F" w:rsidRDefault="008D267F">
      <w:pPr>
        <w:rPr>
          <w:sz w:val="2"/>
          <w:szCs w:val="2"/>
        </w:rPr>
      </w:pPr>
    </w:p>
    <w:p w14:paraId="5B71C0AA" w14:textId="77777777" w:rsidR="008D267F" w:rsidRDefault="00D379EB">
      <w:pPr>
        <w:pStyle w:val="20"/>
        <w:shd w:val="clear" w:color="auto" w:fill="auto"/>
        <w:spacing w:before="396" w:after="412" w:line="240" w:lineRule="exact"/>
        <w:ind w:firstLine="520"/>
      </w:pPr>
      <w:r>
        <w:rPr>
          <w:rStyle w:val="21"/>
        </w:rPr>
        <w:t xml:space="preserve">Ключ: </w:t>
      </w:r>
      <w:r>
        <w:t xml:space="preserve">Шкала </w:t>
      </w:r>
      <w:r>
        <w:rPr>
          <w:lang w:val="en-US" w:eastAsia="en-US" w:bidi="en-US"/>
        </w:rPr>
        <w:t xml:space="preserve">PULP&gt; </w:t>
      </w:r>
      <w:r>
        <w:t>7 баллов -увеличивает риск послеоперационной летальности.</w:t>
      </w:r>
    </w:p>
    <w:p w14:paraId="35F9164C" w14:textId="77777777" w:rsidR="008D267F" w:rsidRDefault="00D379EB">
      <w:pPr>
        <w:pStyle w:val="32"/>
        <w:keepNext/>
        <w:keepLines/>
        <w:shd w:val="clear" w:color="auto" w:fill="auto"/>
        <w:spacing w:after="0" w:line="490" w:lineRule="exact"/>
        <w:ind w:firstLine="520"/>
        <w:jc w:val="left"/>
      </w:pPr>
      <w:bookmarkStart w:id="43" w:name="bookmark42"/>
      <w:r>
        <w:t>Приложение Г6.</w:t>
      </w:r>
      <w:bookmarkEnd w:id="43"/>
    </w:p>
    <w:p w14:paraId="2FD92199" w14:textId="77777777" w:rsidR="008D267F" w:rsidRDefault="00D379EB">
      <w:pPr>
        <w:pStyle w:val="23"/>
        <w:keepNext/>
        <w:keepLines/>
        <w:shd w:val="clear" w:color="auto" w:fill="auto"/>
        <w:ind w:firstLine="520"/>
        <w:jc w:val="left"/>
      </w:pPr>
      <w:bookmarkStart w:id="44" w:name="bookmark43"/>
      <w:r>
        <w:t xml:space="preserve">Тяжесть состояния в зависимости от </w:t>
      </w:r>
      <w:r>
        <w:t>выраженности системной воспалительной реакции и полиорганной дисфункции [36-39]</w:t>
      </w:r>
      <w:bookmarkEnd w:id="44"/>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843"/>
        <w:gridCol w:w="1560"/>
        <w:gridCol w:w="1699"/>
        <w:gridCol w:w="1536"/>
      </w:tblGrid>
      <w:tr w:rsidR="008D267F" w14:paraId="002510EF" w14:textId="77777777">
        <w:tblPrEx>
          <w:tblCellMar>
            <w:top w:w="0" w:type="dxa"/>
            <w:bottom w:w="0" w:type="dxa"/>
          </w:tblCellMar>
        </w:tblPrEx>
        <w:trPr>
          <w:trHeight w:hRule="exact" w:val="528"/>
          <w:jc w:val="center"/>
        </w:trPr>
        <w:tc>
          <w:tcPr>
            <w:tcW w:w="2131" w:type="dxa"/>
            <w:tcBorders>
              <w:top w:val="single" w:sz="4" w:space="0" w:color="auto"/>
              <w:left w:val="single" w:sz="4" w:space="0" w:color="auto"/>
            </w:tcBorders>
            <w:shd w:val="clear" w:color="auto" w:fill="FFFFFF"/>
          </w:tcPr>
          <w:p w14:paraId="37EAC911" w14:textId="77777777" w:rsidR="008D267F" w:rsidRDefault="008D267F">
            <w:pPr>
              <w:framePr w:w="877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45306CE3" w14:textId="77777777" w:rsidR="008D267F" w:rsidRDefault="00D379EB">
            <w:pPr>
              <w:pStyle w:val="20"/>
              <w:framePr w:w="8770" w:wrap="notBeside" w:vAnchor="text" w:hAnchor="text" w:xAlign="center" w:y="1"/>
              <w:shd w:val="clear" w:color="auto" w:fill="auto"/>
              <w:spacing w:before="0" w:after="0" w:line="240" w:lineRule="exact"/>
              <w:ind w:left="560" w:firstLine="0"/>
            </w:pPr>
            <w:r>
              <w:rPr>
                <w:lang w:val="en-US" w:eastAsia="en-US" w:bidi="en-US"/>
              </w:rPr>
              <w:t xml:space="preserve">APACHE </w:t>
            </w:r>
            <w:r>
              <w:t>II</w:t>
            </w:r>
          </w:p>
        </w:tc>
        <w:tc>
          <w:tcPr>
            <w:tcW w:w="1560" w:type="dxa"/>
            <w:tcBorders>
              <w:top w:val="single" w:sz="4" w:space="0" w:color="auto"/>
              <w:left w:val="single" w:sz="4" w:space="0" w:color="auto"/>
            </w:tcBorders>
            <w:shd w:val="clear" w:color="auto" w:fill="FFFFFF"/>
          </w:tcPr>
          <w:p w14:paraId="6DCE26E4" w14:textId="77777777" w:rsidR="008D267F" w:rsidRDefault="00D379EB">
            <w:pPr>
              <w:pStyle w:val="20"/>
              <w:framePr w:w="8770" w:wrap="notBeside" w:vAnchor="text" w:hAnchor="text" w:xAlign="center" w:y="1"/>
              <w:shd w:val="clear" w:color="auto" w:fill="auto"/>
              <w:spacing w:before="0" w:after="0" w:line="240" w:lineRule="exact"/>
              <w:ind w:firstLine="0"/>
              <w:jc w:val="center"/>
            </w:pPr>
            <w:r>
              <w:rPr>
                <w:lang w:val="en-US" w:eastAsia="en-US" w:bidi="en-US"/>
              </w:rPr>
              <w:t>SAPS</w:t>
            </w:r>
          </w:p>
        </w:tc>
        <w:tc>
          <w:tcPr>
            <w:tcW w:w="1699" w:type="dxa"/>
            <w:tcBorders>
              <w:top w:val="single" w:sz="4" w:space="0" w:color="auto"/>
              <w:left w:val="single" w:sz="4" w:space="0" w:color="auto"/>
            </w:tcBorders>
            <w:shd w:val="clear" w:color="auto" w:fill="FFFFFF"/>
          </w:tcPr>
          <w:p w14:paraId="18B6DE49" w14:textId="77777777" w:rsidR="008D267F" w:rsidRDefault="00D379EB">
            <w:pPr>
              <w:pStyle w:val="20"/>
              <w:framePr w:w="8770" w:wrap="notBeside" w:vAnchor="text" w:hAnchor="text" w:xAlign="center" w:y="1"/>
              <w:shd w:val="clear" w:color="auto" w:fill="auto"/>
              <w:spacing w:before="0" w:after="0" w:line="240" w:lineRule="exact"/>
              <w:ind w:left="540" w:firstLine="0"/>
            </w:pPr>
            <w:r>
              <w:rPr>
                <w:lang w:val="en-US" w:eastAsia="en-US" w:bidi="en-US"/>
              </w:rPr>
              <w:t>MODS</w:t>
            </w:r>
          </w:p>
        </w:tc>
        <w:tc>
          <w:tcPr>
            <w:tcW w:w="1536" w:type="dxa"/>
            <w:tcBorders>
              <w:top w:val="single" w:sz="4" w:space="0" w:color="auto"/>
              <w:left w:val="single" w:sz="4" w:space="0" w:color="auto"/>
              <w:right w:val="single" w:sz="4" w:space="0" w:color="auto"/>
            </w:tcBorders>
            <w:shd w:val="clear" w:color="auto" w:fill="FFFFFF"/>
          </w:tcPr>
          <w:p w14:paraId="3A7A47E6" w14:textId="77777777" w:rsidR="008D267F" w:rsidRDefault="00D379EB">
            <w:pPr>
              <w:pStyle w:val="20"/>
              <w:framePr w:w="8770" w:wrap="notBeside" w:vAnchor="text" w:hAnchor="text" w:xAlign="center" w:y="1"/>
              <w:shd w:val="clear" w:color="auto" w:fill="auto"/>
              <w:spacing w:before="0" w:after="0" w:line="240" w:lineRule="exact"/>
              <w:ind w:firstLine="0"/>
              <w:jc w:val="center"/>
            </w:pPr>
            <w:r>
              <w:rPr>
                <w:lang w:val="en-US" w:eastAsia="en-US" w:bidi="en-US"/>
              </w:rPr>
              <w:t>SOFA</w:t>
            </w:r>
          </w:p>
        </w:tc>
      </w:tr>
      <w:tr w:rsidR="008D267F" w14:paraId="7CD8ED39" w14:textId="77777777">
        <w:tblPrEx>
          <w:tblCellMar>
            <w:top w:w="0" w:type="dxa"/>
            <w:bottom w:w="0" w:type="dxa"/>
          </w:tblCellMar>
        </w:tblPrEx>
        <w:trPr>
          <w:trHeight w:hRule="exact" w:val="403"/>
          <w:jc w:val="center"/>
        </w:trPr>
        <w:tc>
          <w:tcPr>
            <w:tcW w:w="2131" w:type="dxa"/>
            <w:tcBorders>
              <w:top w:val="single" w:sz="4" w:space="0" w:color="auto"/>
              <w:left w:val="single" w:sz="4" w:space="0" w:color="auto"/>
            </w:tcBorders>
            <w:shd w:val="clear" w:color="auto" w:fill="FFFFFF"/>
            <w:vAlign w:val="center"/>
          </w:tcPr>
          <w:p w14:paraId="29075427" w14:textId="77777777" w:rsidR="008D267F" w:rsidRDefault="00D379EB">
            <w:pPr>
              <w:pStyle w:val="20"/>
              <w:framePr w:w="8770" w:wrap="notBeside" w:vAnchor="text" w:hAnchor="text" w:xAlign="center" w:y="1"/>
              <w:shd w:val="clear" w:color="auto" w:fill="auto"/>
              <w:spacing w:before="0" w:after="0" w:line="240" w:lineRule="exact"/>
              <w:ind w:firstLine="0"/>
            </w:pPr>
            <w:r>
              <w:t>Отсутствие</w:t>
            </w:r>
          </w:p>
        </w:tc>
        <w:tc>
          <w:tcPr>
            <w:tcW w:w="1843" w:type="dxa"/>
            <w:tcBorders>
              <w:top w:val="single" w:sz="4" w:space="0" w:color="auto"/>
              <w:left w:val="single" w:sz="4" w:space="0" w:color="auto"/>
            </w:tcBorders>
            <w:shd w:val="clear" w:color="auto" w:fill="FFFFFF"/>
          </w:tcPr>
          <w:p w14:paraId="19341FE8" w14:textId="77777777" w:rsidR="008D267F" w:rsidRDefault="00D379EB">
            <w:pPr>
              <w:pStyle w:val="20"/>
              <w:framePr w:w="8770" w:wrap="notBeside" w:vAnchor="text" w:hAnchor="text" w:xAlign="center" w:y="1"/>
              <w:shd w:val="clear" w:color="auto" w:fill="auto"/>
              <w:spacing w:before="0" w:after="0" w:line="240" w:lineRule="exact"/>
              <w:ind w:left="560" w:firstLine="0"/>
            </w:pPr>
            <w:r>
              <w:t>&lt; 10</w:t>
            </w:r>
          </w:p>
        </w:tc>
        <w:tc>
          <w:tcPr>
            <w:tcW w:w="1560" w:type="dxa"/>
            <w:tcBorders>
              <w:top w:val="single" w:sz="4" w:space="0" w:color="auto"/>
              <w:left w:val="single" w:sz="4" w:space="0" w:color="auto"/>
            </w:tcBorders>
            <w:shd w:val="clear" w:color="auto" w:fill="FFFFFF"/>
          </w:tcPr>
          <w:p w14:paraId="7FB8D0EF" w14:textId="77777777" w:rsidR="008D267F" w:rsidRDefault="00D379EB">
            <w:pPr>
              <w:pStyle w:val="20"/>
              <w:framePr w:w="8770" w:wrap="notBeside" w:vAnchor="text" w:hAnchor="text" w:xAlign="center" w:y="1"/>
              <w:shd w:val="clear" w:color="auto" w:fill="auto"/>
              <w:spacing w:before="0" w:after="0" w:line="240" w:lineRule="exact"/>
              <w:ind w:firstLine="0"/>
              <w:jc w:val="center"/>
            </w:pPr>
            <w:r>
              <w:t>0 - 4</w:t>
            </w:r>
          </w:p>
        </w:tc>
        <w:tc>
          <w:tcPr>
            <w:tcW w:w="1699" w:type="dxa"/>
            <w:tcBorders>
              <w:top w:val="single" w:sz="4" w:space="0" w:color="auto"/>
              <w:left w:val="single" w:sz="4" w:space="0" w:color="auto"/>
            </w:tcBorders>
            <w:shd w:val="clear" w:color="auto" w:fill="FFFFFF"/>
          </w:tcPr>
          <w:p w14:paraId="70344FDE" w14:textId="77777777" w:rsidR="008D267F" w:rsidRDefault="00D379EB">
            <w:pPr>
              <w:pStyle w:val="20"/>
              <w:framePr w:w="8770" w:wrap="notBeside" w:vAnchor="text" w:hAnchor="text" w:xAlign="center" w:y="1"/>
              <w:shd w:val="clear" w:color="auto" w:fill="auto"/>
              <w:spacing w:before="0" w:after="0" w:line="240" w:lineRule="exact"/>
              <w:ind w:left="540" w:firstLine="0"/>
            </w:pPr>
            <w:r>
              <w:t>&lt; 8</w:t>
            </w:r>
          </w:p>
        </w:tc>
        <w:tc>
          <w:tcPr>
            <w:tcW w:w="1536" w:type="dxa"/>
            <w:tcBorders>
              <w:top w:val="single" w:sz="4" w:space="0" w:color="auto"/>
              <w:left w:val="single" w:sz="4" w:space="0" w:color="auto"/>
              <w:right w:val="single" w:sz="4" w:space="0" w:color="auto"/>
            </w:tcBorders>
            <w:shd w:val="clear" w:color="auto" w:fill="FFFFFF"/>
          </w:tcPr>
          <w:p w14:paraId="21E8D8FC" w14:textId="77777777" w:rsidR="008D267F" w:rsidRDefault="00D379EB">
            <w:pPr>
              <w:pStyle w:val="20"/>
              <w:framePr w:w="8770" w:wrap="notBeside" w:vAnchor="text" w:hAnchor="text" w:xAlign="center" w:y="1"/>
              <w:shd w:val="clear" w:color="auto" w:fill="auto"/>
              <w:spacing w:before="0" w:after="0" w:line="240" w:lineRule="exact"/>
              <w:ind w:firstLine="0"/>
              <w:jc w:val="center"/>
            </w:pPr>
            <w:r>
              <w:rPr>
                <w:lang w:val="en-US" w:eastAsia="en-US" w:bidi="en-US"/>
              </w:rPr>
              <w:t>&lt; 8</w:t>
            </w:r>
          </w:p>
        </w:tc>
      </w:tr>
      <w:tr w:rsidR="008D267F" w14:paraId="18A4EADE" w14:textId="77777777">
        <w:tblPrEx>
          <w:tblCellMar>
            <w:top w:w="0" w:type="dxa"/>
            <w:bottom w:w="0" w:type="dxa"/>
          </w:tblCellMar>
        </w:tblPrEx>
        <w:trPr>
          <w:trHeight w:hRule="exact" w:val="437"/>
          <w:jc w:val="center"/>
        </w:trPr>
        <w:tc>
          <w:tcPr>
            <w:tcW w:w="2131" w:type="dxa"/>
            <w:tcBorders>
              <w:left w:val="single" w:sz="4" w:space="0" w:color="auto"/>
            </w:tcBorders>
            <w:shd w:val="clear" w:color="auto" w:fill="FFFFFF"/>
            <w:vAlign w:val="center"/>
          </w:tcPr>
          <w:p w14:paraId="29118DF5" w14:textId="77777777" w:rsidR="008D267F" w:rsidRDefault="00D379EB">
            <w:pPr>
              <w:pStyle w:val="20"/>
              <w:framePr w:w="8770" w:wrap="notBeside" w:vAnchor="text" w:hAnchor="text" w:xAlign="center" w:y="1"/>
              <w:shd w:val="clear" w:color="auto" w:fill="auto"/>
              <w:spacing w:before="0" w:after="0" w:line="240" w:lineRule="exact"/>
              <w:ind w:firstLine="0"/>
            </w:pPr>
            <w:r>
              <w:t>сепсиса</w:t>
            </w:r>
          </w:p>
        </w:tc>
        <w:tc>
          <w:tcPr>
            <w:tcW w:w="1843" w:type="dxa"/>
            <w:tcBorders>
              <w:left w:val="single" w:sz="4" w:space="0" w:color="auto"/>
            </w:tcBorders>
            <w:shd w:val="clear" w:color="auto" w:fill="FFFFFF"/>
          </w:tcPr>
          <w:p w14:paraId="217FB95C" w14:textId="77777777" w:rsidR="008D267F" w:rsidRDefault="008D267F">
            <w:pPr>
              <w:framePr w:w="8770" w:wrap="notBeside" w:vAnchor="text" w:hAnchor="text" w:xAlign="center" w:y="1"/>
              <w:rPr>
                <w:sz w:val="10"/>
                <w:szCs w:val="10"/>
              </w:rPr>
            </w:pPr>
          </w:p>
        </w:tc>
        <w:tc>
          <w:tcPr>
            <w:tcW w:w="1560" w:type="dxa"/>
            <w:tcBorders>
              <w:left w:val="single" w:sz="4" w:space="0" w:color="auto"/>
            </w:tcBorders>
            <w:shd w:val="clear" w:color="auto" w:fill="FFFFFF"/>
          </w:tcPr>
          <w:p w14:paraId="3BF6D198" w14:textId="77777777" w:rsidR="008D267F" w:rsidRDefault="008D267F">
            <w:pPr>
              <w:framePr w:w="8770" w:wrap="notBeside" w:vAnchor="text" w:hAnchor="text" w:xAlign="center" w:y="1"/>
              <w:rPr>
                <w:sz w:val="10"/>
                <w:szCs w:val="10"/>
              </w:rPr>
            </w:pPr>
          </w:p>
        </w:tc>
        <w:tc>
          <w:tcPr>
            <w:tcW w:w="1699" w:type="dxa"/>
            <w:tcBorders>
              <w:left w:val="single" w:sz="4" w:space="0" w:color="auto"/>
            </w:tcBorders>
            <w:shd w:val="clear" w:color="auto" w:fill="FFFFFF"/>
          </w:tcPr>
          <w:p w14:paraId="06D37F87" w14:textId="77777777" w:rsidR="008D267F" w:rsidRDefault="008D267F">
            <w:pPr>
              <w:framePr w:w="8770" w:wrap="notBeside" w:vAnchor="text" w:hAnchor="text" w:xAlign="center" w:y="1"/>
              <w:rPr>
                <w:sz w:val="10"/>
                <w:szCs w:val="10"/>
              </w:rPr>
            </w:pPr>
          </w:p>
        </w:tc>
        <w:tc>
          <w:tcPr>
            <w:tcW w:w="1536" w:type="dxa"/>
            <w:tcBorders>
              <w:left w:val="single" w:sz="4" w:space="0" w:color="auto"/>
              <w:right w:val="single" w:sz="4" w:space="0" w:color="auto"/>
            </w:tcBorders>
            <w:shd w:val="clear" w:color="auto" w:fill="FFFFFF"/>
          </w:tcPr>
          <w:p w14:paraId="7AD00035" w14:textId="77777777" w:rsidR="008D267F" w:rsidRDefault="008D267F">
            <w:pPr>
              <w:framePr w:w="8770" w:wrap="notBeside" w:vAnchor="text" w:hAnchor="text" w:xAlign="center" w:y="1"/>
              <w:rPr>
                <w:sz w:val="10"/>
                <w:szCs w:val="10"/>
              </w:rPr>
            </w:pPr>
          </w:p>
        </w:tc>
      </w:tr>
      <w:tr w:rsidR="008D267F" w14:paraId="2D742BC0" w14:textId="77777777">
        <w:tblPrEx>
          <w:tblCellMar>
            <w:top w:w="0" w:type="dxa"/>
            <w:bottom w:w="0" w:type="dxa"/>
          </w:tblCellMar>
        </w:tblPrEx>
        <w:trPr>
          <w:trHeight w:hRule="exact" w:val="422"/>
          <w:jc w:val="center"/>
        </w:trPr>
        <w:tc>
          <w:tcPr>
            <w:tcW w:w="2131" w:type="dxa"/>
            <w:tcBorders>
              <w:top w:val="single" w:sz="4" w:space="0" w:color="auto"/>
              <w:left w:val="single" w:sz="4" w:space="0" w:color="auto"/>
            </w:tcBorders>
            <w:shd w:val="clear" w:color="auto" w:fill="FFFFFF"/>
          </w:tcPr>
          <w:p w14:paraId="09D2F2A3" w14:textId="77777777" w:rsidR="008D267F" w:rsidRDefault="00D379EB">
            <w:pPr>
              <w:pStyle w:val="20"/>
              <w:framePr w:w="8770" w:wrap="notBeside" w:vAnchor="text" w:hAnchor="text" w:xAlign="center" w:y="1"/>
              <w:shd w:val="clear" w:color="auto" w:fill="auto"/>
              <w:spacing w:before="0" w:after="0" w:line="240" w:lineRule="exact"/>
              <w:ind w:firstLine="0"/>
            </w:pPr>
            <w:r>
              <w:t>Сепсис</w:t>
            </w:r>
          </w:p>
        </w:tc>
        <w:tc>
          <w:tcPr>
            <w:tcW w:w="1843" w:type="dxa"/>
            <w:tcBorders>
              <w:top w:val="single" w:sz="4" w:space="0" w:color="auto"/>
              <w:left w:val="single" w:sz="4" w:space="0" w:color="auto"/>
            </w:tcBorders>
            <w:shd w:val="clear" w:color="auto" w:fill="FFFFFF"/>
          </w:tcPr>
          <w:p w14:paraId="7CB2FC3A" w14:textId="77777777" w:rsidR="008D267F" w:rsidRDefault="00D379EB">
            <w:pPr>
              <w:pStyle w:val="20"/>
              <w:framePr w:w="8770" w:wrap="notBeside" w:vAnchor="text" w:hAnchor="text" w:xAlign="center" w:y="1"/>
              <w:shd w:val="clear" w:color="auto" w:fill="auto"/>
              <w:spacing w:before="0" w:after="0" w:line="240" w:lineRule="exact"/>
              <w:ind w:left="560" w:firstLine="0"/>
            </w:pPr>
            <w:r>
              <w:t>10 - 15</w:t>
            </w:r>
          </w:p>
        </w:tc>
        <w:tc>
          <w:tcPr>
            <w:tcW w:w="1560" w:type="dxa"/>
            <w:tcBorders>
              <w:top w:val="single" w:sz="4" w:space="0" w:color="auto"/>
              <w:left w:val="single" w:sz="4" w:space="0" w:color="auto"/>
            </w:tcBorders>
            <w:shd w:val="clear" w:color="auto" w:fill="FFFFFF"/>
          </w:tcPr>
          <w:p w14:paraId="798332EE" w14:textId="77777777" w:rsidR="008D267F" w:rsidRDefault="00D379EB">
            <w:pPr>
              <w:pStyle w:val="20"/>
              <w:framePr w:w="8770" w:wrap="notBeside" w:vAnchor="text" w:hAnchor="text" w:xAlign="center" w:y="1"/>
              <w:shd w:val="clear" w:color="auto" w:fill="auto"/>
              <w:spacing w:before="0" w:after="0" w:line="240" w:lineRule="exact"/>
              <w:ind w:firstLine="0"/>
              <w:jc w:val="center"/>
            </w:pPr>
            <w:r>
              <w:t>5 - 8</w:t>
            </w:r>
          </w:p>
        </w:tc>
        <w:tc>
          <w:tcPr>
            <w:tcW w:w="1699" w:type="dxa"/>
            <w:tcBorders>
              <w:top w:val="single" w:sz="4" w:space="0" w:color="auto"/>
              <w:left w:val="single" w:sz="4" w:space="0" w:color="auto"/>
            </w:tcBorders>
            <w:shd w:val="clear" w:color="auto" w:fill="FFFFFF"/>
          </w:tcPr>
          <w:p w14:paraId="3945CA06" w14:textId="77777777" w:rsidR="008D267F" w:rsidRDefault="00D379EB">
            <w:pPr>
              <w:pStyle w:val="20"/>
              <w:framePr w:w="8770" w:wrap="notBeside" w:vAnchor="text" w:hAnchor="text" w:xAlign="center" w:y="1"/>
              <w:shd w:val="clear" w:color="auto" w:fill="auto"/>
              <w:spacing w:before="0" w:after="0" w:line="240" w:lineRule="exact"/>
              <w:ind w:left="540" w:firstLine="0"/>
            </w:pPr>
            <w:r>
              <w:t>9 - 12</w:t>
            </w:r>
          </w:p>
        </w:tc>
        <w:tc>
          <w:tcPr>
            <w:tcW w:w="1536" w:type="dxa"/>
            <w:tcBorders>
              <w:top w:val="single" w:sz="4" w:space="0" w:color="auto"/>
              <w:left w:val="single" w:sz="4" w:space="0" w:color="auto"/>
              <w:right w:val="single" w:sz="4" w:space="0" w:color="auto"/>
            </w:tcBorders>
            <w:shd w:val="clear" w:color="auto" w:fill="FFFFFF"/>
          </w:tcPr>
          <w:p w14:paraId="456421DE" w14:textId="77777777" w:rsidR="008D267F" w:rsidRDefault="00D379EB">
            <w:pPr>
              <w:pStyle w:val="20"/>
              <w:framePr w:w="8770" w:wrap="notBeside" w:vAnchor="text" w:hAnchor="text" w:xAlign="center" w:y="1"/>
              <w:shd w:val="clear" w:color="auto" w:fill="auto"/>
              <w:spacing w:before="0" w:after="0" w:line="240" w:lineRule="exact"/>
              <w:ind w:firstLine="0"/>
              <w:jc w:val="center"/>
            </w:pPr>
            <w:r>
              <w:rPr>
                <w:lang w:val="en-US" w:eastAsia="en-US" w:bidi="en-US"/>
              </w:rPr>
              <w:t>9 - 12</w:t>
            </w:r>
          </w:p>
        </w:tc>
      </w:tr>
      <w:tr w:rsidR="008D267F" w14:paraId="2B07290C" w14:textId="77777777">
        <w:tblPrEx>
          <w:tblCellMar>
            <w:top w:w="0" w:type="dxa"/>
            <w:bottom w:w="0" w:type="dxa"/>
          </w:tblCellMar>
        </w:tblPrEx>
        <w:trPr>
          <w:trHeight w:hRule="exact" w:val="422"/>
          <w:jc w:val="center"/>
        </w:trPr>
        <w:tc>
          <w:tcPr>
            <w:tcW w:w="2131" w:type="dxa"/>
            <w:tcBorders>
              <w:top w:val="single" w:sz="4" w:space="0" w:color="auto"/>
              <w:left w:val="single" w:sz="4" w:space="0" w:color="auto"/>
            </w:tcBorders>
            <w:shd w:val="clear" w:color="auto" w:fill="FFFFFF"/>
          </w:tcPr>
          <w:p w14:paraId="5CBF2004" w14:textId="77777777" w:rsidR="008D267F" w:rsidRDefault="00D379EB">
            <w:pPr>
              <w:pStyle w:val="20"/>
              <w:framePr w:w="8770" w:wrap="notBeside" w:vAnchor="text" w:hAnchor="text" w:xAlign="center" w:y="1"/>
              <w:shd w:val="clear" w:color="auto" w:fill="auto"/>
              <w:spacing w:before="0" w:after="0" w:line="240" w:lineRule="exact"/>
              <w:ind w:firstLine="0"/>
            </w:pPr>
            <w:r>
              <w:t>Тяжелый сепсис</w:t>
            </w:r>
          </w:p>
        </w:tc>
        <w:tc>
          <w:tcPr>
            <w:tcW w:w="1843" w:type="dxa"/>
            <w:tcBorders>
              <w:top w:val="single" w:sz="4" w:space="0" w:color="auto"/>
              <w:left w:val="single" w:sz="4" w:space="0" w:color="auto"/>
            </w:tcBorders>
            <w:shd w:val="clear" w:color="auto" w:fill="FFFFFF"/>
          </w:tcPr>
          <w:p w14:paraId="2B3C2D4B" w14:textId="77777777" w:rsidR="008D267F" w:rsidRDefault="00D379EB">
            <w:pPr>
              <w:pStyle w:val="20"/>
              <w:framePr w:w="8770" w:wrap="notBeside" w:vAnchor="text" w:hAnchor="text" w:xAlign="center" w:y="1"/>
              <w:shd w:val="clear" w:color="auto" w:fill="auto"/>
              <w:spacing w:before="0" w:after="0" w:line="240" w:lineRule="exact"/>
              <w:ind w:left="560" w:firstLine="0"/>
            </w:pPr>
            <w:r>
              <w:t>16 - 25</w:t>
            </w:r>
          </w:p>
        </w:tc>
        <w:tc>
          <w:tcPr>
            <w:tcW w:w="1560" w:type="dxa"/>
            <w:tcBorders>
              <w:top w:val="single" w:sz="4" w:space="0" w:color="auto"/>
              <w:left w:val="single" w:sz="4" w:space="0" w:color="auto"/>
            </w:tcBorders>
            <w:shd w:val="clear" w:color="auto" w:fill="FFFFFF"/>
          </w:tcPr>
          <w:p w14:paraId="3EA2690B" w14:textId="77777777" w:rsidR="008D267F" w:rsidRDefault="00D379EB">
            <w:pPr>
              <w:pStyle w:val="20"/>
              <w:framePr w:w="8770" w:wrap="notBeside" w:vAnchor="text" w:hAnchor="text" w:xAlign="center" w:y="1"/>
              <w:shd w:val="clear" w:color="auto" w:fill="auto"/>
              <w:spacing w:before="0" w:after="0" w:line="240" w:lineRule="exact"/>
              <w:ind w:firstLine="0"/>
              <w:jc w:val="center"/>
            </w:pPr>
            <w:r>
              <w:t>9 - 12</w:t>
            </w:r>
          </w:p>
        </w:tc>
        <w:tc>
          <w:tcPr>
            <w:tcW w:w="1699" w:type="dxa"/>
            <w:tcBorders>
              <w:top w:val="single" w:sz="4" w:space="0" w:color="auto"/>
              <w:left w:val="single" w:sz="4" w:space="0" w:color="auto"/>
            </w:tcBorders>
            <w:shd w:val="clear" w:color="auto" w:fill="FFFFFF"/>
          </w:tcPr>
          <w:p w14:paraId="77A499D1" w14:textId="77777777" w:rsidR="008D267F" w:rsidRDefault="00D379EB">
            <w:pPr>
              <w:pStyle w:val="20"/>
              <w:framePr w:w="8770" w:wrap="notBeside" w:vAnchor="text" w:hAnchor="text" w:xAlign="center" w:y="1"/>
              <w:shd w:val="clear" w:color="auto" w:fill="auto"/>
              <w:spacing w:before="0" w:after="0" w:line="240" w:lineRule="exact"/>
              <w:ind w:left="540" w:firstLine="0"/>
            </w:pPr>
            <w:r>
              <w:t>13 - 16</w:t>
            </w:r>
          </w:p>
        </w:tc>
        <w:tc>
          <w:tcPr>
            <w:tcW w:w="1536" w:type="dxa"/>
            <w:tcBorders>
              <w:top w:val="single" w:sz="4" w:space="0" w:color="auto"/>
              <w:left w:val="single" w:sz="4" w:space="0" w:color="auto"/>
              <w:right w:val="single" w:sz="4" w:space="0" w:color="auto"/>
            </w:tcBorders>
            <w:shd w:val="clear" w:color="auto" w:fill="FFFFFF"/>
          </w:tcPr>
          <w:p w14:paraId="00ADEA6E" w14:textId="77777777" w:rsidR="008D267F" w:rsidRDefault="00D379EB">
            <w:pPr>
              <w:pStyle w:val="20"/>
              <w:framePr w:w="8770" w:wrap="notBeside" w:vAnchor="text" w:hAnchor="text" w:xAlign="center" w:y="1"/>
              <w:shd w:val="clear" w:color="auto" w:fill="auto"/>
              <w:spacing w:before="0" w:after="0" w:line="240" w:lineRule="exact"/>
              <w:ind w:firstLine="0"/>
              <w:jc w:val="center"/>
            </w:pPr>
            <w:r>
              <w:rPr>
                <w:lang w:val="en-US" w:eastAsia="en-US" w:bidi="en-US"/>
              </w:rPr>
              <w:t>13 - 16</w:t>
            </w:r>
          </w:p>
        </w:tc>
      </w:tr>
      <w:tr w:rsidR="008D267F" w14:paraId="08E51621" w14:textId="77777777">
        <w:tblPrEx>
          <w:tblCellMar>
            <w:top w:w="0" w:type="dxa"/>
            <w:bottom w:w="0" w:type="dxa"/>
          </w:tblCellMar>
        </w:tblPrEx>
        <w:trPr>
          <w:trHeight w:hRule="exact" w:val="432"/>
          <w:jc w:val="center"/>
        </w:trPr>
        <w:tc>
          <w:tcPr>
            <w:tcW w:w="2131" w:type="dxa"/>
            <w:tcBorders>
              <w:top w:val="single" w:sz="4" w:space="0" w:color="auto"/>
              <w:left w:val="single" w:sz="4" w:space="0" w:color="auto"/>
              <w:bottom w:val="single" w:sz="4" w:space="0" w:color="auto"/>
            </w:tcBorders>
            <w:shd w:val="clear" w:color="auto" w:fill="FFFFFF"/>
          </w:tcPr>
          <w:p w14:paraId="4CBE75D8" w14:textId="77777777" w:rsidR="008D267F" w:rsidRDefault="00D379EB">
            <w:pPr>
              <w:pStyle w:val="20"/>
              <w:framePr w:w="8770" w:wrap="notBeside" w:vAnchor="text" w:hAnchor="text" w:xAlign="center" w:y="1"/>
              <w:shd w:val="clear" w:color="auto" w:fill="auto"/>
              <w:spacing w:before="0" w:after="0" w:line="240" w:lineRule="exact"/>
              <w:ind w:firstLine="0"/>
            </w:pPr>
            <w:r>
              <w:t>Септический шок</w:t>
            </w:r>
          </w:p>
        </w:tc>
        <w:tc>
          <w:tcPr>
            <w:tcW w:w="1843" w:type="dxa"/>
            <w:tcBorders>
              <w:top w:val="single" w:sz="4" w:space="0" w:color="auto"/>
              <w:left w:val="single" w:sz="4" w:space="0" w:color="auto"/>
              <w:bottom w:val="single" w:sz="4" w:space="0" w:color="auto"/>
            </w:tcBorders>
            <w:shd w:val="clear" w:color="auto" w:fill="FFFFFF"/>
          </w:tcPr>
          <w:p w14:paraId="41BBC58F" w14:textId="77777777" w:rsidR="008D267F" w:rsidRDefault="00D379EB">
            <w:pPr>
              <w:pStyle w:val="20"/>
              <w:framePr w:w="8770" w:wrap="notBeside" w:vAnchor="text" w:hAnchor="text" w:xAlign="center" w:y="1"/>
              <w:shd w:val="clear" w:color="auto" w:fill="auto"/>
              <w:spacing w:before="0" w:after="0" w:line="240" w:lineRule="exact"/>
              <w:ind w:left="560" w:firstLine="0"/>
            </w:pPr>
            <w:r>
              <w:t>&gt; 26</w:t>
            </w:r>
          </w:p>
        </w:tc>
        <w:tc>
          <w:tcPr>
            <w:tcW w:w="1560" w:type="dxa"/>
            <w:tcBorders>
              <w:top w:val="single" w:sz="4" w:space="0" w:color="auto"/>
              <w:left w:val="single" w:sz="4" w:space="0" w:color="auto"/>
              <w:bottom w:val="single" w:sz="4" w:space="0" w:color="auto"/>
            </w:tcBorders>
            <w:shd w:val="clear" w:color="auto" w:fill="FFFFFF"/>
          </w:tcPr>
          <w:p w14:paraId="5B96D843" w14:textId="77777777" w:rsidR="008D267F" w:rsidRDefault="00D379EB">
            <w:pPr>
              <w:pStyle w:val="20"/>
              <w:framePr w:w="8770" w:wrap="notBeside" w:vAnchor="text" w:hAnchor="text" w:xAlign="center" w:y="1"/>
              <w:shd w:val="clear" w:color="auto" w:fill="auto"/>
              <w:spacing w:before="0" w:after="0" w:line="240" w:lineRule="exact"/>
              <w:ind w:firstLine="0"/>
              <w:jc w:val="center"/>
            </w:pPr>
            <w:r>
              <w:t>&gt; 13</w:t>
            </w:r>
          </w:p>
        </w:tc>
        <w:tc>
          <w:tcPr>
            <w:tcW w:w="1699" w:type="dxa"/>
            <w:tcBorders>
              <w:top w:val="single" w:sz="4" w:space="0" w:color="auto"/>
              <w:left w:val="single" w:sz="4" w:space="0" w:color="auto"/>
              <w:bottom w:val="single" w:sz="4" w:space="0" w:color="auto"/>
            </w:tcBorders>
            <w:shd w:val="clear" w:color="auto" w:fill="FFFFFF"/>
          </w:tcPr>
          <w:p w14:paraId="44F36FF6" w14:textId="77777777" w:rsidR="008D267F" w:rsidRDefault="00D379EB">
            <w:pPr>
              <w:pStyle w:val="20"/>
              <w:framePr w:w="8770" w:wrap="notBeside" w:vAnchor="text" w:hAnchor="text" w:xAlign="center" w:y="1"/>
              <w:shd w:val="clear" w:color="auto" w:fill="auto"/>
              <w:spacing w:before="0" w:after="0" w:line="240" w:lineRule="exact"/>
              <w:ind w:left="540" w:firstLine="0"/>
            </w:pPr>
            <w:r>
              <w:t>&gt; 17</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4A1B003E" w14:textId="77777777" w:rsidR="008D267F" w:rsidRDefault="00D379EB">
            <w:pPr>
              <w:pStyle w:val="20"/>
              <w:framePr w:w="8770" w:wrap="notBeside" w:vAnchor="text" w:hAnchor="text" w:xAlign="center" w:y="1"/>
              <w:shd w:val="clear" w:color="auto" w:fill="auto"/>
              <w:spacing w:before="0" w:after="0" w:line="240" w:lineRule="exact"/>
              <w:ind w:firstLine="0"/>
              <w:jc w:val="center"/>
            </w:pPr>
            <w:r>
              <w:rPr>
                <w:lang w:val="en-US" w:eastAsia="en-US" w:bidi="en-US"/>
              </w:rPr>
              <w:t>&gt; 17</w:t>
            </w:r>
          </w:p>
        </w:tc>
      </w:tr>
    </w:tbl>
    <w:p w14:paraId="578EAE07" w14:textId="77777777" w:rsidR="008D267F" w:rsidRDefault="008D267F">
      <w:pPr>
        <w:framePr w:w="8770" w:wrap="notBeside" w:vAnchor="text" w:hAnchor="text" w:xAlign="center" w:y="1"/>
        <w:rPr>
          <w:sz w:val="2"/>
          <w:szCs w:val="2"/>
        </w:rPr>
      </w:pPr>
    </w:p>
    <w:p w14:paraId="17B72BAC" w14:textId="77777777" w:rsidR="008D267F" w:rsidRDefault="008D267F">
      <w:pPr>
        <w:rPr>
          <w:sz w:val="2"/>
          <w:szCs w:val="2"/>
        </w:rPr>
      </w:pPr>
    </w:p>
    <w:p w14:paraId="691312E4" w14:textId="77777777" w:rsidR="008D267F" w:rsidRDefault="008D267F">
      <w:pPr>
        <w:rPr>
          <w:sz w:val="2"/>
          <w:szCs w:val="2"/>
        </w:rPr>
        <w:sectPr w:rsidR="008D267F">
          <w:pgSz w:w="11900" w:h="16840"/>
          <w:pgMar w:top="1116" w:right="606" w:bottom="1116" w:left="916" w:header="0" w:footer="3" w:gutter="0"/>
          <w:cols w:space="720"/>
          <w:noEndnote/>
          <w:docGrid w:linePitch="360"/>
        </w:sectPr>
      </w:pPr>
    </w:p>
    <w:p w14:paraId="1BC89184" w14:textId="77777777" w:rsidR="008D267F" w:rsidRDefault="00D379EB">
      <w:pPr>
        <w:pStyle w:val="32"/>
        <w:keepNext/>
        <w:keepLines/>
        <w:shd w:val="clear" w:color="auto" w:fill="auto"/>
        <w:spacing w:after="0" w:line="490" w:lineRule="exact"/>
        <w:ind w:firstLine="480"/>
        <w:jc w:val="left"/>
      </w:pPr>
      <w:bookmarkStart w:id="45" w:name="bookmark44"/>
      <w:r>
        <w:lastRenderedPageBreak/>
        <w:t>Приложение Г7.</w:t>
      </w:r>
      <w:bookmarkEnd w:id="45"/>
    </w:p>
    <w:p w14:paraId="788342E0" w14:textId="77777777" w:rsidR="008D267F" w:rsidRDefault="00D379EB">
      <w:pPr>
        <w:pStyle w:val="23"/>
        <w:keepNext/>
        <w:keepLines/>
        <w:shd w:val="clear" w:color="auto" w:fill="auto"/>
        <w:ind w:firstLine="480"/>
        <w:jc w:val="left"/>
      </w:pPr>
      <w:bookmarkStart w:id="46" w:name="bookmark45"/>
      <w:r>
        <w:t>Дифференциальная диагностика прободной язвы от других острых абдоминальных заболеваний</w:t>
      </w:r>
      <w:bookmarkEnd w:id="46"/>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1133"/>
        <w:gridCol w:w="1416"/>
        <w:gridCol w:w="1411"/>
        <w:gridCol w:w="1286"/>
        <w:gridCol w:w="1464"/>
        <w:gridCol w:w="1378"/>
      </w:tblGrid>
      <w:tr w:rsidR="008D267F" w14:paraId="69A60A06" w14:textId="77777777">
        <w:tblPrEx>
          <w:tblCellMar>
            <w:top w:w="0" w:type="dxa"/>
            <w:bottom w:w="0" w:type="dxa"/>
          </w:tblCellMar>
        </w:tblPrEx>
        <w:trPr>
          <w:trHeight w:hRule="exact" w:val="845"/>
          <w:jc w:val="center"/>
        </w:trPr>
        <w:tc>
          <w:tcPr>
            <w:tcW w:w="2102" w:type="dxa"/>
            <w:tcBorders>
              <w:top w:val="single" w:sz="4" w:space="0" w:color="auto"/>
              <w:left w:val="single" w:sz="4" w:space="0" w:color="auto"/>
            </w:tcBorders>
            <w:shd w:val="clear" w:color="auto" w:fill="FFFFFF"/>
          </w:tcPr>
          <w:p w14:paraId="5EA987FB" w14:textId="77777777" w:rsidR="008D267F" w:rsidRDefault="00D379EB">
            <w:pPr>
              <w:pStyle w:val="20"/>
              <w:framePr w:w="10190" w:wrap="notBeside" w:vAnchor="text" w:hAnchor="text" w:xAlign="center" w:y="1"/>
              <w:shd w:val="clear" w:color="auto" w:fill="auto"/>
              <w:spacing w:before="0" w:after="0" w:line="240" w:lineRule="exact"/>
              <w:ind w:right="320" w:firstLine="0"/>
              <w:jc w:val="right"/>
            </w:pPr>
            <w:r>
              <w:rPr>
                <w:rStyle w:val="21"/>
              </w:rPr>
              <w:t>Симптомы</w:t>
            </w:r>
          </w:p>
        </w:tc>
        <w:tc>
          <w:tcPr>
            <w:tcW w:w="1133" w:type="dxa"/>
            <w:vMerge w:val="restart"/>
            <w:tcBorders>
              <w:top w:val="single" w:sz="4" w:space="0" w:color="auto"/>
              <w:left w:val="single" w:sz="4" w:space="0" w:color="auto"/>
            </w:tcBorders>
            <w:shd w:val="clear" w:color="auto" w:fill="FFFFFF"/>
          </w:tcPr>
          <w:p w14:paraId="28D284B9"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«Кинжа льная» боль в животе</w:t>
            </w:r>
          </w:p>
        </w:tc>
        <w:tc>
          <w:tcPr>
            <w:tcW w:w="1416" w:type="dxa"/>
            <w:vMerge w:val="restart"/>
            <w:tcBorders>
              <w:top w:val="single" w:sz="4" w:space="0" w:color="auto"/>
              <w:left w:val="single" w:sz="4" w:space="0" w:color="auto"/>
            </w:tcBorders>
            <w:shd w:val="clear" w:color="auto" w:fill="FFFFFF"/>
          </w:tcPr>
          <w:p w14:paraId="2F3A6D32" w14:textId="77777777" w:rsidR="008D267F" w:rsidRDefault="00D379EB">
            <w:pPr>
              <w:pStyle w:val="20"/>
              <w:framePr w:w="10190" w:wrap="notBeside" w:vAnchor="text" w:hAnchor="text" w:xAlign="center" w:y="1"/>
              <w:shd w:val="clear" w:color="auto" w:fill="auto"/>
              <w:spacing w:before="0" w:after="0" w:line="418" w:lineRule="exact"/>
              <w:ind w:firstLine="0"/>
              <w:jc w:val="both"/>
            </w:pPr>
            <w:r>
              <w:rPr>
                <w:rStyle w:val="21"/>
              </w:rPr>
              <w:t>Ноги</w:t>
            </w:r>
          </w:p>
          <w:p w14:paraId="6F7BF5A5" w14:textId="77777777" w:rsidR="008D267F" w:rsidRDefault="00D379EB">
            <w:pPr>
              <w:pStyle w:val="20"/>
              <w:framePr w:w="10190" w:wrap="notBeside" w:vAnchor="text" w:hAnchor="text" w:xAlign="center" w:y="1"/>
              <w:shd w:val="clear" w:color="auto" w:fill="auto"/>
              <w:spacing w:before="0" w:after="0" w:line="418" w:lineRule="exact"/>
              <w:ind w:firstLine="0"/>
              <w:jc w:val="both"/>
            </w:pPr>
            <w:r>
              <w:rPr>
                <w:rStyle w:val="21"/>
              </w:rPr>
              <w:t>«поджаты » к себе</w:t>
            </w:r>
          </w:p>
        </w:tc>
        <w:tc>
          <w:tcPr>
            <w:tcW w:w="1411" w:type="dxa"/>
            <w:vMerge w:val="restart"/>
            <w:tcBorders>
              <w:top w:val="single" w:sz="4" w:space="0" w:color="auto"/>
              <w:left w:val="single" w:sz="4" w:space="0" w:color="auto"/>
            </w:tcBorders>
            <w:shd w:val="clear" w:color="auto" w:fill="FFFFFF"/>
          </w:tcPr>
          <w:p w14:paraId="018BBD05"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«Доскообр</w:t>
            </w:r>
          </w:p>
          <w:p w14:paraId="68DF28E1"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азный</w:t>
            </w:r>
          </w:p>
          <w:p w14:paraId="54302531"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живот»</w:t>
            </w:r>
          </w:p>
        </w:tc>
        <w:tc>
          <w:tcPr>
            <w:tcW w:w="1286" w:type="dxa"/>
            <w:vMerge w:val="restart"/>
            <w:tcBorders>
              <w:top w:val="single" w:sz="4" w:space="0" w:color="auto"/>
              <w:left w:val="single" w:sz="4" w:space="0" w:color="auto"/>
            </w:tcBorders>
            <w:shd w:val="clear" w:color="auto" w:fill="FFFFFF"/>
          </w:tcPr>
          <w:p w14:paraId="560FABDB"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При</w:t>
            </w:r>
          </w:p>
          <w:p w14:paraId="3240CF58"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 xml:space="preserve">пальпаци и боль по </w:t>
            </w:r>
            <w:r>
              <w:rPr>
                <w:rStyle w:val="21"/>
              </w:rPr>
              <w:t>всему животу</w:t>
            </w:r>
          </w:p>
        </w:tc>
        <w:tc>
          <w:tcPr>
            <w:tcW w:w="1464" w:type="dxa"/>
            <w:vMerge w:val="restart"/>
            <w:tcBorders>
              <w:top w:val="single" w:sz="4" w:space="0" w:color="auto"/>
              <w:left w:val="single" w:sz="4" w:space="0" w:color="auto"/>
            </w:tcBorders>
            <w:shd w:val="clear" w:color="auto" w:fill="FFFFFF"/>
          </w:tcPr>
          <w:p w14:paraId="7B5F3430"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Симптомы</w:t>
            </w:r>
          </w:p>
          <w:p w14:paraId="0E6211BF"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раздражен</w:t>
            </w:r>
          </w:p>
          <w:p w14:paraId="634F8D0C"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ия</w:t>
            </w:r>
          </w:p>
          <w:p w14:paraId="7DE2FC31"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брюшины по всему животу</w:t>
            </w:r>
          </w:p>
        </w:tc>
        <w:tc>
          <w:tcPr>
            <w:tcW w:w="1378" w:type="dxa"/>
            <w:vMerge w:val="restart"/>
            <w:tcBorders>
              <w:top w:val="single" w:sz="4" w:space="0" w:color="auto"/>
              <w:left w:val="single" w:sz="4" w:space="0" w:color="auto"/>
              <w:right w:val="single" w:sz="4" w:space="0" w:color="auto"/>
            </w:tcBorders>
            <w:shd w:val="clear" w:color="auto" w:fill="FFFFFF"/>
          </w:tcPr>
          <w:p w14:paraId="07F1E727"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Газ в</w:t>
            </w:r>
          </w:p>
          <w:p w14:paraId="663D86AD" w14:textId="77777777" w:rsidR="008D267F" w:rsidRDefault="00D379EB">
            <w:pPr>
              <w:pStyle w:val="20"/>
              <w:framePr w:w="10190" w:wrap="notBeside" w:vAnchor="text" w:hAnchor="text" w:xAlign="center" w:y="1"/>
              <w:shd w:val="clear" w:color="auto" w:fill="auto"/>
              <w:spacing w:before="0" w:after="0" w:line="413" w:lineRule="exact"/>
              <w:ind w:firstLine="0"/>
            </w:pPr>
            <w:r>
              <w:rPr>
                <w:rStyle w:val="21"/>
              </w:rPr>
              <w:t>брюшной</w:t>
            </w:r>
          </w:p>
          <w:p w14:paraId="61648DF0" w14:textId="77777777" w:rsidR="008D267F" w:rsidRDefault="00D379EB">
            <w:pPr>
              <w:pStyle w:val="20"/>
              <w:framePr w:w="10190" w:wrap="notBeside" w:vAnchor="text" w:hAnchor="text" w:xAlign="center" w:y="1"/>
              <w:shd w:val="clear" w:color="auto" w:fill="auto"/>
              <w:spacing w:before="0" w:after="0" w:line="413" w:lineRule="exact"/>
              <w:ind w:firstLine="0"/>
              <w:jc w:val="center"/>
            </w:pPr>
            <w:r>
              <w:rPr>
                <w:rStyle w:val="21"/>
              </w:rPr>
              <w:t>полости</w:t>
            </w:r>
          </w:p>
        </w:tc>
      </w:tr>
      <w:tr w:rsidR="008D267F" w14:paraId="4D5BFAD3" w14:textId="77777777">
        <w:tblPrEx>
          <w:tblCellMar>
            <w:top w:w="0" w:type="dxa"/>
            <w:bottom w:w="0" w:type="dxa"/>
          </w:tblCellMar>
        </w:tblPrEx>
        <w:trPr>
          <w:trHeight w:hRule="exact" w:val="1656"/>
          <w:jc w:val="center"/>
        </w:trPr>
        <w:tc>
          <w:tcPr>
            <w:tcW w:w="2102" w:type="dxa"/>
            <w:tcBorders>
              <w:top w:val="single" w:sz="4" w:space="0" w:color="auto"/>
              <w:left w:val="single" w:sz="4" w:space="0" w:color="auto"/>
            </w:tcBorders>
            <w:shd w:val="clear" w:color="auto" w:fill="FFFFFF"/>
          </w:tcPr>
          <w:p w14:paraId="21DB8038"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Нозология</w:t>
            </w:r>
          </w:p>
        </w:tc>
        <w:tc>
          <w:tcPr>
            <w:tcW w:w="1133" w:type="dxa"/>
            <w:vMerge/>
            <w:tcBorders>
              <w:left w:val="single" w:sz="4" w:space="0" w:color="auto"/>
            </w:tcBorders>
            <w:shd w:val="clear" w:color="auto" w:fill="FFFFFF"/>
          </w:tcPr>
          <w:p w14:paraId="7CD2975E" w14:textId="77777777" w:rsidR="008D267F" w:rsidRDefault="008D267F">
            <w:pPr>
              <w:framePr w:w="10190" w:wrap="notBeside" w:vAnchor="text" w:hAnchor="text" w:xAlign="center" w:y="1"/>
            </w:pPr>
          </w:p>
        </w:tc>
        <w:tc>
          <w:tcPr>
            <w:tcW w:w="1416" w:type="dxa"/>
            <w:vMerge/>
            <w:tcBorders>
              <w:left w:val="single" w:sz="4" w:space="0" w:color="auto"/>
            </w:tcBorders>
            <w:shd w:val="clear" w:color="auto" w:fill="FFFFFF"/>
          </w:tcPr>
          <w:p w14:paraId="3605E5BD" w14:textId="77777777" w:rsidR="008D267F" w:rsidRDefault="008D267F">
            <w:pPr>
              <w:framePr w:w="10190" w:wrap="notBeside" w:vAnchor="text" w:hAnchor="text" w:xAlign="center" w:y="1"/>
            </w:pPr>
          </w:p>
        </w:tc>
        <w:tc>
          <w:tcPr>
            <w:tcW w:w="1411" w:type="dxa"/>
            <w:vMerge/>
            <w:tcBorders>
              <w:left w:val="single" w:sz="4" w:space="0" w:color="auto"/>
            </w:tcBorders>
            <w:shd w:val="clear" w:color="auto" w:fill="FFFFFF"/>
          </w:tcPr>
          <w:p w14:paraId="1B4B4F6A" w14:textId="77777777" w:rsidR="008D267F" w:rsidRDefault="008D267F">
            <w:pPr>
              <w:framePr w:w="10190" w:wrap="notBeside" w:vAnchor="text" w:hAnchor="text" w:xAlign="center" w:y="1"/>
            </w:pPr>
          </w:p>
        </w:tc>
        <w:tc>
          <w:tcPr>
            <w:tcW w:w="1286" w:type="dxa"/>
            <w:vMerge/>
            <w:tcBorders>
              <w:left w:val="single" w:sz="4" w:space="0" w:color="auto"/>
            </w:tcBorders>
            <w:shd w:val="clear" w:color="auto" w:fill="FFFFFF"/>
          </w:tcPr>
          <w:p w14:paraId="3332617C" w14:textId="77777777" w:rsidR="008D267F" w:rsidRDefault="008D267F">
            <w:pPr>
              <w:framePr w:w="10190" w:wrap="notBeside" w:vAnchor="text" w:hAnchor="text" w:xAlign="center" w:y="1"/>
            </w:pPr>
          </w:p>
        </w:tc>
        <w:tc>
          <w:tcPr>
            <w:tcW w:w="1464" w:type="dxa"/>
            <w:vMerge/>
            <w:tcBorders>
              <w:left w:val="single" w:sz="4" w:space="0" w:color="auto"/>
            </w:tcBorders>
            <w:shd w:val="clear" w:color="auto" w:fill="FFFFFF"/>
          </w:tcPr>
          <w:p w14:paraId="2ED2B2EE" w14:textId="77777777" w:rsidR="008D267F" w:rsidRDefault="008D267F">
            <w:pPr>
              <w:framePr w:w="10190" w:wrap="notBeside" w:vAnchor="text" w:hAnchor="text" w:xAlign="center" w:y="1"/>
            </w:pPr>
          </w:p>
        </w:tc>
        <w:tc>
          <w:tcPr>
            <w:tcW w:w="1378" w:type="dxa"/>
            <w:vMerge/>
            <w:tcBorders>
              <w:left w:val="single" w:sz="4" w:space="0" w:color="auto"/>
              <w:right w:val="single" w:sz="4" w:space="0" w:color="auto"/>
            </w:tcBorders>
            <w:shd w:val="clear" w:color="auto" w:fill="FFFFFF"/>
          </w:tcPr>
          <w:p w14:paraId="642728FA" w14:textId="77777777" w:rsidR="008D267F" w:rsidRDefault="008D267F">
            <w:pPr>
              <w:framePr w:w="10190" w:wrap="notBeside" w:vAnchor="text" w:hAnchor="text" w:xAlign="center" w:y="1"/>
            </w:pPr>
          </w:p>
        </w:tc>
      </w:tr>
      <w:tr w:rsidR="008D267F" w14:paraId="462342B9" w14:textId="77777777">
        <w:tblPrEx>
          <w:tblCellMar>
            <w:top w:w="0" w:type="dxa"/>
            <w:bottom w:w="0" w:type="dxa"/>
          </w:tblCellMar>
        </w:tblPrEx>
        <w:trPr>
          <w:trHeight w:hRule="exact" w:val="403"/>
          <w:jc w:val="center"/>
        </w:trPr>
        <w:tc>
          <w:tcPr>
            <w:tcW w:w="2102" w:type="dxa"/>
            <w:tcBorders>
              <w:top w:val="single" w:sz="4" w:space="0" w:color="auto"/>
              <w:left w:val="single" w:sz="4" w:space="0" w:color="auto"/>
            </w:tcBorders>
            <w:shd w:val="clear" w:color="auto" w:fill="FFFFFF"/>
            <w:vAlign w:val="center"/>
          </w:tcPr>
          <w:p w14:paraId="5CB26218"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Прободная</w:t>
            </w:r>
          </w:p>
        </w:tc>
        <w:tc>
          <w:tcPr>
            <w:tcW w:w="1133" w:type="dxa"/>
            <w:tcBorders>
              <w:top w:val="single" w:sz="4" w:space="0" w:color="auto"/>
              <w:left w:val="single" w:sz="4" w:space="0" w:color="auto"/>
            </w:tcBorders>
            <w:shd w:val="clear" w:color="auto" w:fill="FFFFFF"/>
            <w:vAlign w:val="center"/>
          </w:tcPr>
          <w:p w14:paraId="426A0CB5"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16" w:type="dxa"/>
            <w:tcBorders>
              <w:top w:val="single" w:sz="4" w:space="0" w:color="auto"/>
              <w:left w:val="single" w:sz="4" w:space="0" w:color="auto"/>
            </w:tcBorders>
            <w:shd w:val="clear" w:color="auto" w:fill="FFFFFF"/>
            <w:vAlign w:val="center"/>
          </w:tcPr>
          <w:p w14:paraId="79765B5C"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11" w:type="dxa"/>
            <w:tcBorders>
              <w:top w:val="single" w:sz="4" w:space="0" w:color="auto"/>
              <w:left w:val="single" w:sz="4" w:space="0" w:color="auto"/>
            </w:tcBorders>
            <w:shd w:val="clear" w:color="auto" w:fill="FFFFFF"/>
            <w:vAlign w:val="center"/>
          </w:tcPr>
          <w:p w14:paraId="4C9BCFEF"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286" w:type="dxa"/>
            <w:tcBorders>
              <w:top w:val="single" w:sz="4" w:space="0" w:color="auto"/>
              <w:left w:val="single" w:sz="4" w:space="0" w:color="auto"/>
            </w:tcBorders>
            <w:shd w:val="clear" w:color="auto" w:fill="FFFFFF"/>
            <w:vAlign w:val="center"/>
          </w:tcPr>
          <w:p w14:paraId="1084D2E0"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64" w:type="dxa"/>
            <w:tcBorders>
              <w:top w:val="single" w:sz="4" w:space="0" w:color="auto"/>
              <w:left w:val="single" w:sz="4" w:space="0" w:color="auto"/>
            </w:tcBorders>
            <w:shd w:val="clear" w:color="auto" w:fill="FFFFFF"/>
            <w:vAlign w:val="center"/>
          </w:tcPr>
          <w:p w14:paraId="529AA70D"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378" w:type="dxa"/>
            <w:tcBorders>
              <w:top w:val="single" w:sz="4" w:space="0" w:color="auto"/>
              <w:left w:val="single" w:sz="4" w:space="0" w:color="auto"/>
              <w:right w:val="single" w:sz="4" w:space="0" w:color="auto"/>
            </w:tcBorders>
            <w:shd w:val="clear" w:color="auto" w:fill="FFFFFF"/>
            <w:vAlign w:val="center"/>
          </w:tcPr>
          <w:p w14:paraId="12078919"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r>
      <w:tr w:rsidR="008D267F" w14:paraId="10DA1D3D" w14:textId="77777777">
        <w:tblPrEx>
          <w:tblCellMar>
            <w:top w:w="0" w:type="dxa"/>
            <w:bottom w:w="0" w:type="dxa"/>
          </w:tblCellMar>
        </w:tblPrEx>
        <w:trPr>
          <w:trHeight w:hRule="exact" w:val="432"/>
          <w:jc w:val="center"/>
        </w:trPr>
        <w:tc>
          <w:tcPr>
            <w:tcW w:w="2102" w:type="dxa"/>
            <w:tcBorders>
              <w:left w:val="single" w:sz="4" w:space="0" w:color="auto"/>
            </w:tcBorders>
            <w:shd w:val="clear" w:color="auto" w:fill="FFFFFF"/>
            <w:vAlign w:val="center"/>
          </w:tcPr>
          <w:p w14:paraId="51C3875A"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язва</w:t>
            </w:r>
          </w:p>
        </w:tc>
        <w:tc>
          <w:tcPr>
            <w:tcW w:w="1133" w:type="dxa"/>
            <w:tcBorders>
              <w:left w:val="single" w:sz="4" w:space="0" w:color="auto"/>
            </w:tcBorders>
            <w:shd w:val="clear" w:color="auto" w:fill="FFFFFF"/>
          </w:tcPr>
          <w:p w14:paraId="552C60DC" w14:textId="77777777" w:rsidR="008D267F" w:rsidRDefault="008D267F">
            <w:pPr>
              <w:framePr w:w="10190" w:wrap="notBeside" w:vAnchor="text" w:hAnchor="text" w:xAlign="center" w:y="1"/>
              <w:rPr>
                <w:sz w:val="10"/>
                <w:szCs w:val="10"/>
              </w:rPr>
            </w:pPr>
          </w:p>
        </w:tc>
        <w:tc>
          <w:tcPr>
            <w:tcW w:w="1416" w:type="dxa"/>
            <w:tcBorders>
              <w:left w:val="single" w:sz="4" w:space="0" w:color="auto"/>
            </w:tcBorders>
            <w:shd w:val="clear" w:color="auto" w:fill="FFFFFF"/>
          </w:tcPr>
          <w:p w14:paraId="228CB79C" w14:textId="77777777" w:rsidR="008D267F" w:rsidRDefault="008D267F">
            <w:pPr>
              <w:framePr w:w="10190" w:wrap="notBeside" w:vAnchor="text" w:hAnchor="text" w:xAlign="center" w:y="1"/>
              <w:rPr>
                <w:sz w:val="10"/>
                <w:szCs w:val="10"/>
              </w:rPr>
            </w:pPr>
          </w:p>
        </w:tc>
        <w:tc>
          <w:tcPr>
            <w:tcW w:w="1411" w:type="dxa"/>
            <w:tcBorders>
              <w:left w:val="single" w:sz="4" w:space="0" w:color="auto"/>
            </w:tcBorders>
            <w:shd w:val="clear" w:color="auto" w:fill="FFFFFF"/>
          </w:tcPr>
          <w:p w14:paraId="0B6C8D6E" w14:textId="77777777" w:rsidR="008D267F" w:rsidRDefault="008D267F">
            <w:pPr>
              <w:framePr w:w="10190" w:wrap="notBeside" w:vAnchor="text" w:hAnchor="text" w:xAlign="center" w:y="1"/>
              <w:rPr>
                <w:sz w:val="10"/>
                <w:szCs w:val="10"/>
              </w:rPr>
            </w:pPr>
          </w:p>
        </w:tc>
        <w:tc>
          <w:tcPr>
            <w:tcW w:w="1286" w:type="dxa"/>
            <w:tcBorders>
              <w:left w:val="single" w:sz="4" w:space="0" w:color="auto"/>
            </w:tcBorders>
            <w:shd w:val="clear" w:color="auto" w:fill="FFFFFF"/>
          </w:tcPr>
          <w:p w14:paraId="5E7A5973" w14:textId="77777777" w:rsidR="008D267F" w:rsidRDefault="008D267F">
            <w:pPr>
              <w:framePr w:w="10190" w:wrap="notBeside" w:vAnchor="text" w:hAnchor="text" w:xAlign="center" w:y="1"/>
              <w:rPr>
                <w:sz w:val="10"/>
                <w:szCs w:val="10"/>
              </w:rPr>
            </w:pPr>
          </w:p>
        </w:tc>
        <w:tc>
          <w:tcPr>
            <w:tcW w:w="1464" w:type="dxa"/>
            <w:tcBorders>
              <w:left w:val="single" w:sz="4" w:space="0" w:color="auto"/>
            </w:tcBorders>
            <w:shd w:val="clear" w:color="auto" w:fill="FFFFFF"/>
          </w:tcPr>
          <w:p w14:paraId="16C67C3A" w14:textId="77777777" w:rsidR="008D267F" w:rsidRDefault="008D267F">
            <w:pPr>
              <w:framePr w:w="10190"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14:paraId="579882AD" w14:textId="77777777" w:rsidR="008D267F" w:rsidRDefault="008D267F">
            <w:pPr>
              <w:framePr w:w="10190" w:wrap="notBeside" w:vAnchor="text" w:hAnchor="text" w:xAlign="center" w:y="1"/>
              <w:rPr>
                <w:sz w:val="10"/>
                <w:szCs w:val="10"/>
              </w:rPr>
            </w:pPr>
          </w:p>
        </w:tc>
      </w:tr>
      <w:tr w:rsidR="008D267F" w14:paraId="473173D3" w14:textId="77777777">
        <w:tblPrEx>
          <w:tblCellMar>
            <w:top w:w="0" w:type="dxa"/>
            <w:bottom w:w="0" w:type="dxa"/>
          </w:tblCellMar>
        </w:tblPrEx>
        <w:trPr>
          <w:trHeight w:hRule="exact" w:val="403"/>
          <w:jc w:val="center"/>
        </w:trPr>
        <w:tc>
          <w:tcPr>
            <w:tcW w:w="2102" w:type="dxa"/>
            <w:tcBorders>
              <w:top w:val="single" w:sz="4" w:space="0" w:color="auto"/>
              <w:left w:val="single" w:sz="4" w:space="0" w:color="auto"/>
            </w:tcBorders>
            <w:shd w:val="clear" w:color="auto" w:fill="FFFFFF"/>
            <w:vAlign w:val="center"/>
          </w:tcPr>
          <w:p w14:paraId="1AA06057"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Острый</w:t>
            </w:r>
          </w:p>
        </w:tc>
        <w:tc>
          <w:tcPr>
            <w:tcW w:w="1133" w:type="dxa"/>
            <w:tcBorders>
              <w:top w:val="single" w:sz="4" w:space="0" w:color="auto"/>
              <w:left w:val="single" w:sz="4" w:space="0" w:color="auto"/>
            </w:tcBorders>
            <w:shd w:val="clear" w:color="auto" w:fill="FFFFFF"/>
          </w:tcPr>
          <w:p w14:paraId="159C9F68"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16" w:type="dxa"/>
            <w:tcBorders>
              <w:top w:val="single" w:sz="4" w:space="0" w:color="auto"/>
              <w:left w:val="single" w:sz="4" w:space="0" w:color="auto"/>
            </w:tcBorders>
            <w:shd w:val="clear" w:color="auto" w:fill="FFFFFF"/>
          </w:tcPr>
          <w:p w14:paraId="349C1C4B"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411" w:type="dxa"/>
            <w:tcBorders>
              <w:top w:val="single" w:sz="4" w:space="0" w:color="auto"/>
              <w:left w:val="single" w:sz="4" w:space="0" w:color="auto"/>
            </w:tcBorders>
            <w:shd w:val="clear" w:color="auto" w:fill="FFFFFF"/>
          </w:tcPr>
          <w:p w14:paraId="63F635F9"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286" w:type="dxa"/>
            <w:tcBorders>
              <w:top w:val="single" w:sz="4" w:space="0" w:color="auto"/>
              <w:left w:val="single" w:sz="4" w:space="0" w:color="auto"/>
            </w:tcBorders>
            <w:shd w:val="clear" w:color="auto" w:fill="FFFFFF"/>
          </w:tcPr>
          <w:p w14:paraId="77816B4B"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464" w:type="dxa"/>
            <w:tcBorders>
              <w:top w:val="single" w:sz="4" w:space="0" w:color="auto"/>
              <w:left w:val="single" w:sz="4" w:space="0" w:color="auto"/>
            </w:tcBorders>
            <w:shd w:val="clear" w:color="auto" w:fill="FFFFFF"/>
          </w:tcPr>
          <w:p w14:paraId="3AFE1448"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378" w:type="dxa"/>
            <w:tcBorders>
              <w:top w:val="single" w:sz="4" w:space="0" w:color="auto"/>
              <w:left w:val="single" w:sz="4" w:space="0" w:color="auto"/>
              <w:right w:val="single" w:sz="4" w:space="0" w:color="auto"/>
            </w:tcBorders>
            <w:shd w:val="clear" w:color="auto" w:fill="FFFFFF"/>
          </w:tcPr>
          <w:p w14:paraId="405CE7B2"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r>
      <w:tr w:rsidR="008D267F" w14:paraId="62473C2D" w14:textId="77777777">
        <w:tblPrEx>
          <w:tblCellMar>
            <w:top w:w="0" w:type="dxa"/>
            <w:bottom w:w="0" w:type="dxa"/>
          </w:tblCellMar>
        </w:tblPrEx>
        <w:trPr>
          <w:trHeight w:hRule="exact" w:val="437"/>
          <w:jc w:val="center"/>
        </w:trPr>
        <w:tc>
          <w:tcPr>
            <w:tcW w:w="2102" w:type="dxa"/>
            <w:tcBorders>
              <w:left w:val="single" w:sz="4" w:space="0" w:color="auto"/>
            </w:tcBorders>
            <w:shd w:val="clear" w:color="auto" w:fill="FFFFFF"/>
            <w:vAlign w:val="center"/>
          </w:tcPr>
          <w:p w14:paraId="4F354F87"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аппендицит</w:t>
            </w:r>
          </w:p>
        </w:tc>
        <w:tc>
          <w:tcPr>
            <w:tcW w:w="1133" w:type="dxa"/>
            <w:tcBorders>
              <w:left w:val="single" w:sz="4" w:space="0" w:color="auto"/>
            </w:tcBorders>
            <w:shd w:val="clear" w:color="auto" w:fill="FFFFFF"/>
          </w:tcPr>
          <w:p w14:paraId="4B38BAC5" w14:textId="77777777" w:rsidR="008D267F" w:rsidRDefault="008D267F">
            <w:pPr>
              <w:framePr w:w="10190" w:wrap="notBeside" w:vAnchor="text" w:hAnchor="text" w:xAlign="center" w:y="1"/>
              <w:rPr>
                <w:sz w:val="10"/>
                <w:szCs w:val="10"/>
              </w:rPr>
            </w:pPr>
          </w:p>
        </w:tc>
        <w:tc>
          <w:tcPr>
            <w:tcW w:w="1416" w:type="dxa"/>
            <w:tcBorders>
              <w:left w:val="single" w:sz="4" w:space="0" w:color="auto"/>
            </w:tcBorders>
            <w:shd w:val="clear" w:color="auto" w:fill="FFFFFF"/>
          </w:tcPr>
          <w:p w14:paraId="5A61F167" w14:textId="77777777" w:rsidR="008D267F" w:rsidRDefault="008D267F">
            <w:pPr>
              <w:framePr w:w="10190" w:wrap="notBeside" w:vAnchor="text" w:hAnchor="text" w:xAlign="center" w:y="1"/>
              <w:rPr>
                <w:sz w:val="10"/>
                <w:szCs w:val="10"/>
              </w:rPr>
            </w:pPr>
          </w:p>
        </w:tc>
        <w:tc>
          <w:tcPr>
            <w:tcW w:w="1411" w:type="dxa"/>
            <w:tcBorders>
              <w:left w:val="single" w:sz="4" w:space="0" w:color="auto"/>
            </w:tcBorders>
            <w:shd w:val="clear" w:color="auto" w:fill="FFFFFF"/>
          </w:tcPr>
          <w:p w14:paraId="7A76F473" w14:textId="77777777" w:rsidR="008D267F" w:rsidRDefault="008D267F">
            <w:pPr>
              <w:framePr w:w="10190" w:wrap="notBeside" w:vAnchor="text" w:hAnchor="text" w:xAlign="center" w:y="1"/>
              <w:rPr>
                <w:sz w:val="10"/>
                <w:szCs w:val="10"/>
              </w:rPr>
            </w:pPr>
          </w:p>
        </w:tc>
        <w:tc>
          <w:tcPr>
            <w:tcW w:w="1286" w:type="dxa"/>
            <w:tcBorders>
              <w:left w:val="single" w:sz="4" w:space="0" w:color="auto"/>
            </w:tcBorders>
            <w:shd w:val="clear" w:color="auto" w:fill="FFFFFF"/>
            <w:vAlign w:val="center"/>
          </w:tcPr>
          <w:p w14:paraId="408CDF88"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локально</w:t>
            </w:r>
          </w:p>
        </w:tc>
        <w:tc>
          <w:tcPr>
            <w:tcW w:w="1464" w:type="dxa"/>
            <w:tcBorders>
              <w:left w:val="single" w:sz="4" w:space="0" w:color="auto"/>
            </w:tcBorders>
            <w:shd w:val="clear" w:color="auto" w:fill="FFFFFF"/>
            <w:vAlign w:val="center"/>
          </w:tcPr>
          <w:p w14:paraId="776832B4"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локально</w:t>
            </w:r>
          </w:p>
        </w:tc>
        <w:tc>
          <w:tcPr>
            <w:tcW w:w="1378" w:type="dxa"/>
            <w:tcBorders>
              <w:left w:val="single" w:sz="4" w:space="0" w:color="auto"/>
              <w:right w:val="single" w:sz="4" w:space="0" w:color="auto"/>
            </w:tcBorders>
            <w:shd w:val="clear" w:color="auto" w:fill="FFFFFF"/>
          </w:tcPr>
          <w:p w14:paraId="736E1C79" w14:textId="77777777" w:rsidR="008D267F" w:rsidRDefault="008D267F">
            <w:pPr>
              <w:framePr w:w="10190" w:wrap="notBeside" w:vAnchor="text" w:hAnchor="text" w:xAlign="center" w:y="1"/>
              <w:rPr>
                <w:sz w:val="10"/>
                <w:szCs w:val="10"/>
              </w:rPr>
            </w:pPr>
          </w:p>
        </w:tc>
      </w:tr>
      <w:tr w:rsidR="008D267F" w14:paraId="7E0EC1A6" w14:textId="77777777">
        <w:tblPrEx>
          <w:tblCellMar>
            <w:top w:w="0" w:type="dxa"/>
            <w:bottom w:w="0" w:type="dxa"/>
          </w:tblCellMar>
        </w:tblPrEx>
        <w:trPr>
          <w:trHeight w:hRule="exact" w:val="403"/>
          <w:jc w:val="center"/>
        </w:trPr>
        <w:tc>
          <w:tcPr>
            <w:tcW w:w="2102" w:type="dxa"/>
            <w:tcBorders>
              <w:top w:val="single" w:sz="4" w:space="0" w:color="auto"/>
              <w:left w:val="single" w:sz="4" w:space="0" w:color="auto"/>
            </w:tcBorders>
            <w:shd w:val="clear" w:color="auto" w:fill="FFFFFF"/>
            <w:vAlign w:val="center"/>
          </w:tcPr>
          <w:p w14:paraId="61DC6BAE"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Острый</w:t>
            </w:r>
          </w:p>
        </w:tc>
        <w:tc>
          <w:tcPr>
            <w:tcW w:w="1133" w:type="dxa"/>
            <w:tcBorders>
              <w:top w:val="single" w:sz="4" w:space="0" w:color="auto"/>
              <w:left w:val="single" w:sz="4" w:space="0" w:color="auto"/>
            </w:tcBorders>
            <w:shd w:val="clear" w:color="auto" w:fill="FFFFFF"/>
          </w:tcPr>
          <w:p w14:paraId="601BCA2D"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16" w:type="dxa"/>
            <w:tcBorders>
              <w:top w:val="single" w:sz="4" w:space="0" w:color="auto"/>
              <w:left w:val="single" w:sz="4" w:space="0" w:color="auto"/>
            </w:tcBorders>
            <w:shd w:val="clear" w:color="auto" w:fill="FFFFFF"/>
          </w:tcPr>
          <w:p w14:paraId="252803A1"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411" w:type="dxa"/>
            <w:tcBorders>
              <w:top w:val="single" w:sz="4" w:space="0" w:color="auto"/>
              <w:left w:val="single" w:sz="4" w:space="0" w:color="auto"/>
            </w:tcBorders>
            <w:shd w:val="clear" w:color="auto" w:fill="FFFFFF"/>
          </w:tcPr>
          <w:p w14:paraId="0B2004D1"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286" w:type="dxa"/>
            <w:tcBorders>
              <w:top w:val="single" w:sz="4" w:space="0" w:color="auto"/>
              <w:left w:val="single" w:sz="4" w:space="0" w:color="auto"/>
            </w:tcBorders>
            <w:shd w:val="clear" w:color="auto" w:fill="FFFFFF"/>
          </w:tcPr>
          <w:p w14:paraId="66658AC8"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464" w:type="dxa"/>
            <w:tcBorders>
              <w:top w:val="single" w:sz="4" w:space="0" w:color="auto"/>
              <w:left w:val="single" w:sz="4" w:space="0" w:color="auto"/>
            </w:tcBorders>
            <w:shd w:val="clear" w:color="auto" w:fill="FFFFFF"/>
          </w:tcPr>
          <w:p w14:paraId="608A1816"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378" w:type="dxa"/>
            <w:tcBorders>
              <w:top w:val="single" w:sz="4" w:space="0" w:color="auto"/>
              <w:left w:val="single" w:sz="4" w:space="0" w:color="auto"/>
              <w:right w:val="single" w:sz="4" w:space="0" w:color="auto"/>
            </w:tcBorders>
            <w:shd w:val="clear" w:color="auto" w:fill="FFFFFF"/>
          </w:tcPr>
          <w:p w14:paraId="2CCAE061"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r>
      <w:tr w:rsidR="008D267F" w14:paraId="2151B4BD" w14:textId="77777777">
        <w:tblPrEx>
          <w:tblCellMar>
            <w:top w:w="0" w:type="dxa"/>
            <w:bottom w:w="0" w:type="dxa"/>
          </w:tblCellMar>
        </w:tblPrEx>
        <w:trPr>
          <w:trHeight w:hRule="exact" w:val="432"/>
          <w:jc w:val="center"/>
        </w:trPr>
        <w:tc>
          <w:tcPr>
            <w:tcW w:w="2102" w:type="dxa"/>
            <w:tcBorders>
              <w:left w:val="single" w:sz="4" w:space="0" w:color="auto"/>
            </w:tcBorders>
            <w:shd w:val="clear" w:color="auto" w:fill="FFFFFF"/>
            <w:vAlign w:val="center"/>
          </w:tcPr>
          <w:p w14:paraId="17280A66"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холецистит</w:t>
            </w:r>
          </w:p>
        </w:tc>
        <w:tc>
          <w:tcPr>
            <w:tcW w:w="1133" w:type="dxa"/>
            <w:tcBorders>
              <w:left w:val="single" w:sz="4" w:space="0" w:color="auto"/>
            </w:tcBorders>
            <w:shd w:val="clear" w:color="auto" w:fill="FFFFFF"/>
          </w:tcPr>
          <w:p w14:paraId="76239FBA" w14:textId="77777777" w:rsidR="008D267F" w:rsidRDefault="008D267F">
            <w:pPr>
              <w:framePr w:w="10190" w:wrap="notBeside" w:vAnchor="text" w:hAnchor="text" w:xAlign="center" w:y="1"/>
              <w:rPr>
                <w:sz w:val="10"/>
                <w:szCs w:val="10"/>
              </w:rPr>
            </w:pPr>
          </w:p>
        </w:tc>
        <w:tc>
          <w:tcPr>
            <w:tcW w:w="1416" w:type="dxa"/>
            <w:tcBorders>
              <w:left w:val="single" w:sz="4" w:space="0" w:color="auto"/>
            </w:tcBorders>
            <w:shd w:val="clear" w:color="auto" w:fill="FFFFFF"/>
          </w:tcPr>
          <w:p w14:paraId="4FB39702" w14:textId="77777777" w:rsidR="008D267F" w:rsidRDefault="008D267F">
            <w:pPr>
              <w:framePr w:w="10190" w:wrap="notBeside" w:vAnchor="text" w:hAnchor="text" w:xAlign="center" w:y="1"/>
              <w:rPr>
                <w:sz w:val="10"/>
                <w:szCs w:val="10"/>
              </w:rPr>
            </w:pPr>
          </w:p>
        </w:tc>
        <w:tc>
          <w:tcPr>
            <w:tcW w:w="1411" w:type="dxa"/>
            <w:tcBorders>
              <w:left w:val="single" w:sz="4" w:space="0" w:color="auto"/>
            </w:tcBorders>
            <w:shd w:val="clear" w:color="auto" w:fill="FFFFFF"/>
            <w:vAlign w:val="center"/>
          </w:tcPr>
          <w:p w14:paraId="37B50C0E"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локально</w:t>
            </w:r>
          </w:p>
        </w:tc>
        <w:tc>
          <w:tcPr>
            <w:tcW w:w="1286" w:type="dxa"/>
            <w:tcBorders>
              <w:left w:val="single" w:sz="4" w:space="0" w:color="auto"/>
            </w:tcBorders>
            <w:shd w:val="clear" w:color="auto" w:fill="FFFFFF"/>
          </w:tcPr>
          <w:p w14:paraId="379C573E" w14:textId="77777777" w:rsidR="008D267F" w:rsidRDefault="008D267F">
            <w:pPr>
              <w:framePr w:w="10190" w:wrap="notBeside" w:vAnchor="text" w:hAnchor="text" w:xAlign="center" w:y="1"/>
              <w:rPr>
                <w:sz w:val="10"/>
                <w:szCs w:val="10"/>
              </w:rPr>
            </w:pPr>
          </w:p>
        </w:tc>
        <w:tc>
          <w:tcPr>
            <w:tcW w:w="1464" w:type="dxa"/>
            <w:tcBorders>
              <w:left w:val="single" w:sz="4" w:space="0" w:color="auto"/>
            </w:tcBorders>
            <w:shd w:val="clear" w:color="auto" w:fill="FFFFFF"/>
            <w:vAlign w:val="center"/>
          </w:tcPr>
          <w:p w14:paraId="03CBBD6B"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локально</w:t>
            </w:r>
          </w:p>
        </w:tc>
        <w:tc>
          <w:tcPr>
            <w:tcW w:w="1378" w:type="dxa"/>
            <w:tcBorders>
              <w:left w:val="single" w:sz="4" w:space="0" w:color="auto"/>
              <w:right w:val="single" w:sz="4" w:space="0" w:color="auto"/>
            </w:tcBorders>
            <w:shd w:val="clear" w:color="auto" w:fill="FFFFFF"/>
          </w:tcPr>
          <w:p w14:paraId="3A2E67D2" w14:textId="77777777" w:rsidR="008D267F" w:rsidRDefault="008D267F">
            <w:pPr>
              <w:framePr w:w="10190" w:wrap="notBeside" w:vAnchor="text" w:hAnchor="text" w:xAlign="center" w:y="1"/>
              <w:rPr>
                <w:sz w:val="10"/>
                <w:szCs w:val="10"/>
              </w:rPr>
            </w:pPr>
          </w:p>
        </w:tc>
      </w:tr>
      <w:tr w:rsidR="008D267F" w14:paraId="70DDE4B0" w14:textId="77777777">
        <w:tblPrEx>
          <w:tblCellMar>
            <w:top w:w="0" w:type="dxa"/>
            <w:bottom w:w="0" w:type="dxa"/>
          </w:tblCellMar>
        </w:tblPrEx>
        <w:trPr>
          <w:trHeight w:hRule="exact" w:val="408"/>
          <w:jc w:val="center"/>
        </w:trPr>
        <w:tc>
          <w:tcPr>
            <w:tcW w:w="2102" w:type="dxa"/>
            <w:tcBorders>
              <w:top w:val="single" w:sz="4" w:space="0" w:color="auto"/>
              <w:left w:val="single" w:sz="4" w:space="0" w:color="auto"/>
            </w:tcBorders>
            <w:shd w:val="clear" w:color="auto" w:fill="FFFFFF"/>
            <w:vAlign w:val="center"/>
          </w:tcPr>
          <w:p w14:paraId="568F7B25"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Острый</w:t>
            </w:r>
          </w:p>
        </w:tc>
        <w:tc>
          <w:tcPr>
            <w:tcW w:w="1133" w:type="dxa"/>
            <w:tcBorders>
              <w:top w:val="single" w:sz="4" w:space="0" w:color="auto"/>
              <w:left w:val="single" w:sz="4" w:space="0" w:color="auto"/>
            </w:tcBorders>
            <w:shd w:val="clear" w:color="auto" w:fill="FFFFFF"/>
            <w:vAlign w:val="center"/>
          </w:tcPr>
          <w:p w14:paraId="59741507"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16" w:type="dxa"/>
            <w:tcBorders>
              <w:top w:val="single" w:sz="4" w:space="0" w:color="auto"/>
              <w:left w:val="single" w:sz="4" w:space="0" w:color="auto"/>
            </w:tcBorders>
            <w:shd w:val="clear" w:color="auto" w:fill="FFFFFF"/>
          </w:tcPr>
          <w:p w14:paraId="55579E89"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411" w:type="dxa"/>
            <w:tcBorders>
              <w:top w:val="single" w:sz="4" w:space="0" w:color="auto"/>
              <w:left w:val="single" w:sz="4" w:space="0" w:color="auto"/>
            </w:tcBorders>
            <w:shd w:val="clear" w:color="auto" w:fill="FFFFFF"/>
          </w:tcPr>
          <w:p w14:paraId="1D69C450"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286" w:type="dxa"/>
            <w:tcBorders>
              <w:top w:val="single" w:sz="4" w:space="0" w:color="auto"/>
              <w:left w:val="single" w:sz="4" w:space="0" w:color="auto"/>
            </w:tcBorders>
            <w:shd w:val="clear" w:color="auto" w:fill="FFFFFF"/>
            <w:vAlign w:val="center"/>
          </w:tcPr>
          <w:p w14:paraId="7D9D0308"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64" w:type="dxa"/>
            <w:tcBorders>
              <w:top w:val="single" w:sz="4" w:space="0" w:color="auto"/>
              <w:left w:val="single" w:sz="4" w:space="0" w:color="auto"/>
            </w:tcBorders>
            <w:shd w:val="clear" w:color="auto" w:fill="FFFFFF"/>
          </w:tcPr>
          <w:p w14:paraId="0B8A3F2C"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378" w:type="dxa"/>
            <w:tcBorders>
              <w:top w:val="single" w:sz="4" w:space="0" w:color="auto"/>
              <w:left w:val="single" w:sz="4" w:space="0" w:color="auto"/>
              <w:right w:val="single" w:sz="4" w:space="0" w:color="auto"/>
            </w:tcBorders>
            <w:shd w:val="clear" w:color="auto" w:fill="FFFFFF"/>
          </w:tcPr>
          <w:p w14:paraId="51A638CD"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r>
      <w:tr w:rsidR="008D267F" w14:paraId="24FC0E35" w14:textId="77777777">
        <w:tblPrEx>
          <w:tblCellMar>
            <w:top w:w="0" w:type="dxa"/>
            <w:bottom w:w="0" w:type="dxa"/>
          </w:tblCellMar>
        </w:tblPrEx>
        <w:trPr>
          <w:trHeight w:hRule="exact" w:val="413"/>
          <w:jc w:val="center"/>
        </w:trPr>
        <w:tc>
          <w:tcPr>
            <w:tcW w:w="2102" w:type="dxa"/>
            <w:tcBorders>
              <w:left w:val="single" w:sz="4" w:space="0" w:color="auto"/>
            </w:tcBorders>
            <w:shd w:val="clear" w:color="auto" w:fill="FFFFFF"/>
            <w:vAlign w:val="center"/>
          </w:tcPr>
          <w:p w14:paraId="0B9B3A70"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панкреатит</w:t>
            </w:r>
          </w:p>
        </w:tc>
        <w:tc>
          <w:tcPr>
            <w:tcW w:w="1133" w:type="dxa"/>
            <w:tcBorders>
              <w:left w:val="single" w:sz="4" w:space="0" w:color="auto"/>
            </w:tcBorders>
            <w:shd w:val="clear" w:color="auto" w:fill="FFFFFF"/>
            <w:vAlign w:val="center"/>
          </w:tcPr>
          <w:p w14:paraId="5D1D8FF6"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опоясы</w:t>
            </w:r>
          </w:p>
        </w:tc>
        <w:tc>
          <w:tcPr>
            <w:tcW w:w="1416" w:type="dxa"/>
            <w:tcBorders>
              <w:left w:val="single" w:sz="4" w:space="0" w:color="auto"/>
            </w:tcBorders>
            <w:shd w:val="clear" w:color="auto" w:fill="FFFFFF"/>
          </w:tcPr>
          <w:p w14:paraId="5228AFD3" w14:textId="77777777" w:rsidR="008D267F" w:rsidRDefault="008D267F">
            <w:pPr>
              <w:framePr w:w="10190" w:wrap="notBeside" w:vAnchor="text" w:hAnchor="text" w:xAlign="center" w:y="1"/>
              <w:rPr>
                <w:sz w:val="10"/>
                <w:szCs w:val="10"/>
              </w:rPr>
            </w:pPr>
          </w:p>
        </w:tc>
        <w:tc>
          <w:tcPr>
            <w:tcW w:w="1411" w:type="dxa"/>
            <w:tcBorders>
              <w:left w:val="single" w:sz="4" w:space="0" w:color="auto"/>
            </w:tcBorders>
            <w:shd w:val="clear" w:color="auto" w:fill="FFFFFF"/>
            <w:vAlign w:val="center"/>
          </w:tcPr>
          <w:p w14:paraId="7DEE1B39"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вздут</w:t>
            </w:r>
          </w:p>
        </w:tc>
        <w:tc>
          <w:tcPr>
            <w:tcW w:w="1286" w:type="dxa"/>
            <w:tcBorders>
              <w:left w:val="single" w:sz="4" w:space="0" w:color="auto"/>
            </w:tcBorders>
            <w:shd w:val="clear" w:color="auto" w:fill="FFFFFF"/>
          </w:tcPr>
          <w:p w14:paraId="3297574A" w14:textId="77777777" w:rsidR="008D267F" w:rsidRDefault="008D267F">
            <w:pPr>
              <w:framePr w:w="10190" w:wrap="notBeside" w:vAnchor="text" w:hAnchor="text" w:xAlign="center" w:y="1"/>
              <w:rPr>
                <w:sz w:val="10"/>
                <w:szCs w:val="10"/>
              </w:rPr>
            </w:pPr>
          </w:p>
        </w:tc>
        <w:tc>
          <w:tcPr>
            <w:tcW w:w="1464" w:type="dxa"/>
            <w:tcBorders>
              <w:left w:val="single" w:sz="4" w:space="0" w:color="auto"/>
            </w:tcBorders>
            <w:shd w:val="clear" w:color="auto" w:fill="FFFFFF"/>
          </w:tcPr>
          <w:p w14:paraId="72FC75D7" w14:textId="77777777" w:rsidR="008D267F" w:rsidRDefault="008D267F">
            <w:pPr>
              <w:framePr w:w="10190"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14:paraId="5A41AFA4" w14:textId="77777777" w:rsidR="008D267F" w:rsidRDefault="008D267F">
            <w:pPr>
              <w:framePr w:w="10190" w:wrap="notBeside" w:vAnchor="text" w:hAnchor="text" w:xAlign="center" w:y="1"/>
              <w:rPr>
                <w:sz w:val="10"/>
                <w:szCs w:val="10"/>
              </w:rPr>
            </w:pPr>
          </w:p>
        </w:tc>
      </w:tr>
      <w:tr w:rsidR="008D267F" w14:paraId="363FBD80" w14:textId="77777777">
        <w:tblPrEx>
          <w:tblCellMar>
            <w:top w:w="0" w:type="dxa"/>
            <w:bottom w:w="0" w:type="dxa"/>
          </w:tblCellMar>
        </w:tblPrEx>
        <w:trPr>
          <w:trHeight w:hRule="exact" w:val="432"/>
          <w:jc w:val="center"/>
        </w:trPr>
        <w:tc>
          <w:tcPr>
            <w:tcW w:w="2102" w:type="dxa"/>
            <w:tcBorders>
              <w:left w:val="single" w:sz="4" w:space="0" w:color="auto"/>
            </w:tcBorders>
            <w:shd w:val="clear" w:color="auto" w:fill="FFFFFF"/>
          </w:tcPr>
          <w:p w14:paraId="74B9C2BE" w14:textId="77777777" w:rsidR="008D267F" w:rsidRDefault="008D267F">
            <w:pPr>
              <w:framePr w:w="10190" w:wrap="notBeside" w:vAnchor="text" w:hAnchor="text" w:xAlign="center" w:y="1"/>
              <w:rPr>
                <w:sz w:val="10"/>
                <w:szCs w:val="10"/>
              </w:rPr>
            </w:pPr>
          </w:p>
        </w:tc>
        <w:tc>
          <w:tcPr>
            <w:tcW w:w="1133" w:type="dxa"/>
            <w:tcBorders>
              <w:left w:val="single" w:sz="4" w:space="0" w:color="auto"/>
            </w:tcBorders>
            <w:shd w:val="clear" w:color="auto" w:fill="FFFFFF"/>
            <w:vAlign w:val="center"/>
          </w:tcPr>
          <w:p w14:paraId="1570FBC5"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вающая</w:t>
            </w:r>
          </w:p>
        </w:tc>
        <w:tc>
          <w:tcPr>
            <w:tcW w:w="1416" w:type="dxa"/>
            <w:tcBorders>
              <w:left w:val="single" w:sz="4" w:space="0" w:color="auto"/>
            </w:tcBorders>
            <w:shd w:val="clear" w:color="auto" w:fill="FFFFFF"/>
          </w:tcPr>
          <w:p w14:paraId="2A777B13" w14:textId="77777777" w:rsidR="008D267F" w:rsidRDefault="008D267F">
            <w:pPr>
              <w:framePr w:w="10190" w:wrap="notBeside" w:vAnchor="text" w:hAnchor="text" w:xAlign="center" w:y="1"/>
              <w:rPr>
                <w:sz w:val="10"/>
                <w:szCs w:val="10"/>
              </w:rPr>
            </w:pPr>
          </w:p>
        </w:tc>
        <w:tc>
          <w:tcPr>
            <w:tcW w:w="1411" w:type="dxa"/>
            <w:tcBorders>
              <w:left w:val="single" w:sz="4" w:space="0" w:color="auto"/>
            </w:tcBorders>
            <w:shd w:val="clear" w:color="auto" w:fill="FFFFFF"/>
          </w:tcPr>
          <w:p w14:paraId="44B95ED2" w14:textId="77777777" w:rsidR="008D267F" w:rsidRDefault="008D267F">
            <w:pPr>
              <w:framePr w:w="10190" w:wrap="notBeside" w:vAnchor="text" w:hAnchor="text" w:xAlign="center" w:y="1"/>
              <w:rPr>
                <w:sz w:val="10"/>
                <w:szCs w:val="10"/>
              </w:rPr>
            </w:pPr>
          </w:p>
        </w:tc>
        <w:tc>
          <w:tcPr>
            <w:tcW w:w="1286" w:type="dxa"/>
            <w:tcBorders>
              <w:left w:val="single" w:sz="4" w:space="0" w:color="auto"/>
            </w:tcBorders>
            <w:shd w:val="clear" w:color="auto" w:fill="FFFFFF"/>
          </w:tcPr>
          <w:p w14:paraId="16776CBE" w14:textId="77777777" w:rsidR="008D267F" w:rsidRDefault="008D267F">
            <w:pPr>
              <w:framePr w:w="10190" w:wrap="notBeside" w:vAnchor="text" w:hAnchor="text" w:xAlign="center" w:y="1"/>
              <w:rPr>
                <w:sz w:val="10"/>
                <w:szCs w:val="10"/>
              </w:rPr>
            </w:pPr>
          </w:p>
        </w:tc>
        <w:tc>
          <w:tcPr>
            <w:tcW w:w="1464" w:type="dxa"/>
            <w:tcBorders>
              <w:left w:val="single" w:sz="4" w:space="0" w:color="auto"/>
            </w:tcBorders>
            <w:shd w:val="clear" w:color="auto" w:fill="FFFFFF"/>
          </w:tcPr>
          <w:p w14:paraId="7E936F50" w14:textId="77777777" w:rsidR="008D267F" w:rsidRDefault="008D267F">
            <w:pPr>
              <w:framePr w:w="10190"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14:paraId="79225C66" w14:textId="77777777" w:rsidR="008D267F" w:rsidRDefault="008D267F">
            <w:pPr>
              <w:framePr w:w="10190" w:wrap="notBeside" w:vAnchor="text" w:hAnchor="text" w:xAlign="center" w:y="1"/>
              <w:rPr>
                <w:sz w:val="10"/>
                <w:szCs w:val="10"/>
              </w:rPr>
            </w:pPr>
          </w:p>
        </w:tc>
      </w:tr>
      <w:tr w:rsidR="008D267F" w14:paraId="7A1006C1" w14:textId="77777777">
        <w:tblPrEx>
          <w:tblCellMar>
            <w:top w:w="0" w:type="dxa"/>
            <w:bottom w:w="0" w:type="dxa"/>
          </w:tblCellMar>
        </w:tblPrEx>
        <w:trPr>
          <w:trHeight w:hRule="exact" w:val="403"/>
          <w:jc w:val="center"/>
        </w:trPr>
        <w:tc>
          <w:tcPr>
            <w:tcW w:w="2102" w:type="dxa"/>
            <w:tcBorders>
              <w:top w:val="single" w:sz="4" w:space="0" w:color="auto"/>
              <w:left w:val="single" w:sz="4" w:space="0" w:color="auto"/>
            </w:tcBorders>
            <w:shd w:val="clear" w:color="auto" w:fill="FFFFFF"/>
            <w:vAlign w:val="center"/>
          </w:tcPr>
          <w:p w14:paraId="4655A87F"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Острая</w:t>
            </w:r>
          </w:p>
        </w:tc>
        <w:tc>
          <w:tcPr>
            <w:tcW w:w="1133" w:type="dxa"/>
            <w:tcBorders>
              <w:top w:val="single" w:sz="4" w:space="0" w:color="auto"/>
              <w:left w:val="single" w:sz="4" w:space="0" w:color="auto"/>
            </w:tcBorders>
            <w:shd w:val="clear" w:color="auto" w:fill="FFFFFF"/>
          </w:tcPr>
          <w:p w14:paraId="5F2DF789"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16" w:type="dxa"/>
            <w:tcBorders>
              <w:top w:val="single" w:sz="4" w:space="0" w:color="auto"/>
              <w:left w:val="single" w:sz="4" w:space="0" w:color="auto"/>
            </w:tcBorders>
            <w:shd w:val="clear" w:color="auto" w:fill="FFFFFF"/>
          </w:tcPr>
          <w:p w14:paraId="017E3617"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411" w:type="dxa"/>
            <w:tcBorders>
              <w:top w:val="single" w:sz="4" w:space="0" w:color="auto"/>
              <w:left w:val="single" w:sz="4" w:space="0" w:color="auto"/>
            </w:tcBorders>
            <w:shd w:val="clear" w:color="auto" w:fill="FFFFFF"/>
          </w:tcPr>
          <w:p w14:paraId="61EDB25F"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286" w:type="dxa"/>
            <w:tcBorders>
              <w:top w:val="single" w:sz="4" w:space="0" w:color="auto"/>
              <w:left w:val="single" w:sz="4" w:space="0" w:color="auto"/>
            </w:tcBorders>
            <w:shd w:val="clear" w:color="auto" w:fill="FFFFFF"/>
            <w:vAlign w:val="center"/>
          </w:tcPr>
          <w:p w14:paraId="76E0D22F"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c>
          <w:tcPr>
            <w:tcW w:w="1464" w:type="dxa"/>
            <w:tcBorders>
              <w:top w:val="single" w:sz="4" w:space="0" w:color="auto"/>
              <w:left w:val="single" w:sz="4" w:space="0" w:color="auto"/>
            </w:tcBorders>
            <w:shd w:val="clear" w:color="auto" w:fill="FFFFFF"/>
          </w:tcPr>
          <w:p w14:paraId="29EC3B0E" w14:textId="77777777" w:rsidR="008D267F" w:rsidRDefault="00D379EB">
            <w:pPr>
              <w:pStyle w:val="20"/>
              <w:framePr w:w="10190" w:wrap="notBeside" w:vAnchor="text" w:hAnchor="text" w:xAlign="center" w:y="1"/>
              <w:shd w:val="clear" w:color="auto" w:fill="auto"/>
              <w:spacing w:before="0" w:after="0" w:line="240" w:lineRule="exact"/>
              <w:ind w:left="540" w:firstLine="0"/>
            </w:pPr>
            <w:r>
              <w:rPr>
                <w:rStyle w:val="21"/>
              </w:rPr>
              <w:t>-</w:t>
            </w:r>
          </w:p>
        </w:tc>
        <w:tc>
          <w:tcPr>
            <w:tcW w:w="1378" w:type="dxa"/>
            <w:tcBorders>
              <w:top w:val="single" w:sz="4" w:space="0" w:color="auto"/>
              <w:left w:val="single" w:sz="4" w:space="0" w:color="auto"/>
              <w:right w:val="single" w:sz="4" w:space="0" w:color="auto"/>
            </w:tcBorders>
            <w:shd w:val="clear" w:color="auto" w:fill="FFFFFF"/>
          </w:tcPr>
          <w:p w14:paraId="66A243CD"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w:t>
            </w:r>
          </w:p>
        </w:tc>
      </w:tr>
      <w:tr w:rsidR="008D267F" w14:paraId="4D698696" w14:textId="77777777">
        <w:tblPrEx>
          <w:tblCellMar>
            <w:top w:w="0" w:type="dxa"/>
            <w:bottom w:w="0" w:type="dxa"/>
          </w:tblCellMar>
        </w:tblPrEx>
        <w:trPr>
          <w:trHeight w:hRule="exact" w:val="398"/>
          <w:jc w:val="center"/>
        </w:trPr>
        <w:tc>
          <w:tcPr>
            <w:tcW w:w="2102" w:type="dxa"/>
            <w:tcBorders>
              <w:left w:val="single" w:sz="4" w:space="0" w:color="auto"/>
            </w:tcBorders>
            <w:shd w:val="clear" w:color="auto" w:fill="FFFFFF"/>
            <w:vAlign w:val="center"/>
          </w:tcPr>
          <w:p w14:paraId="53E020E9" w14:textId="77777777" w:rsidR="008D267F" w:rsidRDefault="00D379EB">
            <w:pPr>
              <w:pStyle w:val="20"/>
              <w:framePr w:w="10190" w:wrap="notBeside" w:vAnchor="text" w:hAnchor="text" w:xAlign="center" w:y="1"/>
              <w:shd w:val="clear" w:color="auto" w:fill="auto"/>
              <w:spacing w:before="0" w:after="0" w:line="240" w:lineRule="exact"/>
              <w:ind w:firstLine="0"/>
            </w:pPr>
            <w:r>
              <w:rPr>
                <w:rStyle w:val="21"/>
              </w:rPr>
              <w:t>кишечная</w:t>
            </w:r>
          </w:p>
        </w:tc>
        <w:tc>
          <w:tcPr>
            <w:tcW w:w="1133" w:type="dxa"/>
            <w:tcBorders>
              <w:left w:val="single" w:sz="4" w:space="0" w:color="auto"/>
            </w:tcBorders>
            <w:shd w:val="clear" w:color="auto" w:fill="FFFFFF"/>
          </w:tcPr>
          <w:p w14:paraId="585B5BCA" w14:textId="77777777" w:rsidR="008D267F" w:rsidRDefault="008D267F">
            <w:pPr>
              <w:framePr w:w="10190" w:wrap="notBeside" w:vAnchor="text" w:hAnchor="text" w:xAlign="center" w:y="1"/>
              <w:rPr>
                <w:sz w:val="10"/>
                <w:szCs w:val="10"/>
              </w:rPr>
            </w:pPr>
          </w:p>
        </w:tc>
        <w:tc>
          <w:tcPr>
            <w:tcW w:w="1416" w:type="dxa"/>
            <w:tcBorders>
              <w:left w:val="single" w:sz="4" w:space="0" w:color="auto"/>
            </w:tcBorders>
            <w:shd w:val="clear" w:color="auto" w:fill="FFFFFF"/>
          </w:tcPr>
          <w:p w14:paraId="43DD49B8" w14:textId="77777777" w:rsidR="008D267F" w:rsidRDefault="008D267F">
            <w:pPr>
              <w:framePr w:w="10190" w:wrap="notBeside" w:vAnchor="text" w:hAnchor="text" w:xAlign="center" w:y="1"/>
              <w:rPr>
                <w:sz w:val="10"/>
                <w:szCs w:val="10"/>
              </w:rPr>
            </w:pPr>
          </w:p>
        </w:tc>
        <w:tc>
          <w:tcPr>
            <w:tcW w:w="1411" w:type="dxa"/>
            <w:tcBorders>
              <w:left w:val="single" w:sz="4" w:space="0" w:color="auto"/>
            </w:tcBorders>
            <w:shd w:val="clear" w:color="auto" w:fill="FFFFFF"/>
          </w:tcPr>
          <w:p w14:paraId="1B6202EB" w14:textId="77777777" w:rsidR="008D267F" w:rsidRDefault="008D267F">
            <w:pPr>
              <w:framePr w:w="10190" w:wrap="notBeside" w:vAnchor="text" w:hAnchor="text" w:xAlign="center" w:y="1"/>
              <w:rPr>
                <w:sz w:val="10"/>
                <w:szCs w:val="10"/>
              </w:rPr>
            </w:pPr>
          </w:p>
        </w:tc>
        <w:tc>
          <w:tcPr>
            <w:tcW w:w="1286" w:type="dxa"/>
            <w:tcBorders>
              <w:left w:val="single" w:sz="4" w:space="0" w:color="auto"/>
            </w:tcBorders>
            <w:shd w:val="clear" w:color="auto" w:fill="FFFFFF"/>
          </w:tcPr>
          <w:p w14:paraId="1A16BA81" w14:textId="77777777" w:rsidR="008D267F" w:rsidRDefault="008D267F">
            <w:pPr>
              <w:framePr w:w="10190" w:wrap="notBeside" w:vAnchor="text" w:hAnchor="text" w:xAlign="center" w:y="1"/>
              <w:rPr>
                <w:sz w:val="10"/>
                <w:szCs w:val="10"/>
              </w:rPr>
            </w:pPr>
          </w:p>
        </w:tc>
        <w:tc>
          <w:tcPr>
            <w:tcW w:w="1464" w:type="dxa"/>
            <w:tcBorders>
              <w:left w:val="single" w:sz="4" w:space="0" w:color="auto"/>
            </w:tcBorders>
            <w:shd w:val="clear" w:color="auto" w:fill="FFFFFF"/>
          </w:tcPr>
          <w:p w14:paraId="74FDA520" w14:textId="77777777" w:rsidR="008D267F" w:rsidRDefault="008D267F">
            <w:pPr>
              <w:framePr w:w="10190"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14:paraId="41B4BAA8" w14:textId="77777777" w:rsidR="008D267F" w:rsidRDefault="008D267F">
            <w:pPr>
              <w:framePr w:w="10190" w:wrap="notBeside" w:vAnchor="text" w:hAnchor="text" w:xAlign="center" w:y="1"/>
              <w:rPr>
                <w:sz w:val="10"/>
                <w:szCs w:val="10"/>
              </w:rPr>
            </w:pPr>
          </w:p>
        </w:tc>
      </w:tr>
      <w:tr w:rsidR="008D267F" w14:paraId="00F8DDC9" w14:textId="77777777">
        <w:tblPrEx>
          <w:tblCellMar>
            <w:top w:w="0" w:type="dxa"/>
            <w:bottom w:w="0" w:type="dxa"/>
          </w:tblCellMar>
        </w:tblPrEx>
        <w:trPr>
          <w:trHeight w:hRule="exact" w:val="456"/>
          <w:jc w:val="center"/>
        </w:trPr>
        <w:tc>
          <w:tcPr>
            <w:tcW w:w="2102" w:type="dxa"/>
            <w:tcBorders>
              <w:left w:val="single" w:sz="4" w:space="0" w:color="auto"/>
              <w:bottom w:val="single" w:sz="4" w:space="0" w:color="auto"/>
            </w:tcBorders>
            <w:shd w:val="clear" w:color="auto" w:fill="FFFFFF"/>
            <w:vAlign w:val="center"/>
          </w:tcPr>
          <w:p w14:paraId="645D143D" w14:textId="77777777" w:rsidR="008D267F" w:rsidRDefault="00D379EB">
            <w:pPr>
              <w:pStyle w:val="20"/>
              <w:framePr w:w="10190" w:wrap="notBeside" w:vAnchor="text" w:hAnchor="text" w:xAlign="center" w:y="1"/>
              <w:shd w:val="clear" w:color="auto" w:fill="auto"/>
              <w:spacing w:before="0" w:after="0" w:line="240" w:lineRule="exact"/>
              <w:ind w:firstLine="0"/>
              <w:jc w:val="center"/>
            </w:pPr>
            <w:r>
              <w:rPr>
                <w:rStyle w:val="21"/>
              </w:rPr>
              <w:t>непроходимость</w:t>
            </w:r>
          </w:p>
        </w:tc>
        <w:tc>
          <w:tcPr>
            <w:tcW w:w="1133" w:type="dxa"/>
            <w:tcBorders>
              <w:left w:val="single" w:sz="4" w:space="0" w:color="auto"/>
              <w:bottom w:val="single" w:sz="4" w:space="0" w:color="auto"/>
            </w:tcBorders>
            <w:shd w:val="clear" w:color="auto" w:fill="FFFFFF"/>
          </w:tcPr>
          <w:p w14:paraId="61DE49A4" w14:textId="77777777" w:rsidR="008D267F" w:rsidRDefault="008D267F">
            <w:pPr>
              <w:framePr w:w="10190" w:wrap="notBeside" w:vAnchor="text" w:hAnchor="text" w:xAlign="center" w:y="1"/>
              <w:rPr>
                <w:sz w:val="10"/>
                <w:szCs w:val="10"/>
              </w:rPr>
            </w:pPr>
          </w:p>
        </w:tc>
        <w:tc>
          <w:tcPr>
            <w:tcW w:w="1416" w:type="dxa"/>
            <w:tcBorders>
              <w:left w:val="single" w:sz="4" w:space="0" w:color="auto"/>
              <w:bottom w:val="single" w:sz="4" w:space="0" w:color="auto"/>
            </w:tcBorders>
            <w:shd w:val="clear" w:color="auto" w:fill="FFFFFF"/>
          </w:tcPr>
          <w:p w14:paraId="27BBFE7B" w14:textId="77777777" w:rsidR="008D267F" w:rsidRDefault="008D267F">
            <w:pPr>
              <w:framePr w:w="10190" w:wrap="notBeside" w:vAnchor="text" w:hAnchor="text" w:xAlign="center" w:y="1"/>
              <w:rPr>
                <w:sz w:val="10"/>
                <w:szCs w:val="10"/>
              </w:rPr>
            </w:pPr>
          </w:p>
        </w:tc>
        <w:tc>
          <w:tcPr>
            <w:tcW w:w="1411" w:type="dxa"/>
            <w:tcBorders>
              <w:left w:val="single" w:sz="4" w:space="0" w:color="auto"/>
              <w:bottom w:val="single" w:sz="4" w:space="0" w:color="auto"/>
            </w:tcBorders>
            <w:shd w:val="clear" w:color="auto" w:fill="FFFFFF"/>
          </w:tcPr>
          <w:p w14:paraId="721E8FB8" w14:textId="77777777" w:rsidR="008D267F" w:rsidRDefault="008D267F">
            <w:pPr>
              <w:framePr w:w="10190" w:wrap="notBeside" w:vAnchor="text" w:hAnchor="text" w:xAlign="center" w:y="1"/>
              <w:rPr>
                <w:sz w:val="10"/>
                <w:szCs w:val="10"/>
              </w:rPr>
            </w:pPr>
          </w:p>
        </w:tc>
        <w:tc>
          <w:tcPr>
            <w:tcW w:w="1286" w:type="dxa"/>
            <w:tcBorders>
              <w:left w:val="single" w:sz="4" w:space="0" w:color="auto"/>
              <w:bottom w:val="single" w:sz="4" w:space="0" w:color="auto"/>
            </w:tcBorders>
            <w:shd w:val="clear" w:color="auto" w:fill="FFFFFF"/>
          </w:tcPr>
          <w:p w14:paraId="197C7A49" w14:textId="77777777" w:rsidR="008D267F" w:rsidRDefault="008D267F">
            <w:pPr>
              <w:framePr w:w="10190" w:wrap="notBeside" w:vAnchor="text" w:hAnchor="text" w:xAlign="center" w:y="1"/>
              <w:rPr>
                <w:sz w:val="10"/>
                <w:szCs w:val="10"/>
              </w:rPr>
            </w:pPr>
          </w:p>
        </w:tc>
        <w:tc>
          <w:tcPr>
            <w:tcW w:w="1464" w:type="dxa"/>
            <w:tcBorders>
              <w:left w:val="single" w:sz="4" w:space="0" w:color="auto"/>
              <w:bottom w:val="single" w:sz="4" w:space="0" w:color="auto"/>
            </w:tcBorders>
            <w:shd w:val="clear" w:color="auto" w:fill="FFFFFF"/>
          </w:tcPr>
          <w:p w14:paraId="576C007C" w14:textId="77777777" w:rsidR="008D267F" w:rsidRDefault="008D267F">
            <w:pPr>
              <w:framePr w:w="10190" w:wrap="notBeside" w:vAnchor="text" w:hAnchor="text" w:xAlign="center" w:y="1"/>
              <w:rPr>
                <w:sz w:val="10"/>
                <w:szCs w:val="10"/>
              </w:rPr>
            </w:pPr>
          </w:p>
        </w:tc>
        <w:tc>
          <w:tcPr>
            <w:tcW w:w="1378" w:type="dxa"/>
            <w:tcBorders>
              <w:left w:val="single" w:sz="4" w:space="0" w:color="auto"/>
              <w:bottom w:val="single" w:sz="4" w:space="0" w:color="auto"/>
              <w:right w:val="single" w:sz="4" w:space="0" w:color="auto"/>
            </w:tcBorders>
            <w:shd w:val="clear" w:color="auto" w:fill="FFFFFF"/>
          </w:tcPr>
          <w:p w14:paraId="655B7733" w14:textId="77777777" w:rsidR="008D267F" w:rsidRDefault="008D267F">
            <w:pPr>
              <w:framePr w:w="10190" w:wrap="notBeside" w:vAnchor="text" w:hAnchor="text" w:xAlign="center" w:y="1"/>
              <w:rPr>
                <w:sz w:val="10"/>
                <w:szCs w:val="10"/>
              </w:rPr>
            </w:pPr>
          </w:p>
        </w:tc>
      </w:tr>
    </w:tbl>
    <w:p w14:paraId="66611DF7" w14:textId="77777777" w:rsidR="008D267F" w:rsidRDefault="008D267F">
      <w:pPr>
        <w:framePr w:w="10190" w:wrap="notBeside" w:vAnchor="text" w:hAnchor="text" w:xAlign="center" w:y="1"/>
        <w:rPr>
          <w:sz w:val="2"/>
          <w:szCs w:val="2"/>
        </w:rPr>
      </w:pPr>
    </w:p>
    <w:p w14:paraId="36C7848B" w14:textId="77777777" w:rsidR="008D267F" w:rsidRDefault="008D267F">
      <w:pPr>
        <w:rPr>
          <w:sz w:val="2"/>
          <w:szCs w:val="2"/>
        </w:rPr>
      </w:pPr>
    </w:p>
    <w:p w14:paraId="1F349872" w14:textId="77777777" w:rsidR="008D267F" w:rsidRDefault="008D267F">
      <w:pPr>
        <w:rPr>
          <w:sz w:val="2"/>
          <w:szCs w:val="2"/>
        </w:rPr>
        <w:sectPr w:rsidR="008D267F">
          <w:headerReference w:type="default" r:id="rId34"/>
          <w:footerReference w:type="even" r:id="rId35"/>
          <w:footerReference w:type="default" r:id="rId36"/>
          <w:pgSz w:w="11900" w:h="16840"/>
          <w:pgMar w:top="1098" w:right="726" w:bottom="1098" w:left="926" w:header="0" w:footer="3" w:gutter="0"/>
          <w:cols w:space="720"/>
          <w:noEndnote/>
          <w:docGrid w:linePitch="360"/>
        </w:sectPr>
      </w:pPr>
    </w:p>
    <w:p w14:paraId="3FC91FFC" w14:textId="77777777" w:rsidR="008D267F" w:rsidRDefault="00D379EB">
      <w:pPr>
        <w:pStyle w:val="2c"/>
        <w:framePr w:h="3317" w:wrap="notBeside" w:vAnchor="text" w:hAnchor="text" w:xAlign="center" w:y="1"/>
        <w:shd w:val="clear" w:color="auto" w:fill="auto"/>
        <w:spacing w:line="130" w:lineRule="exact"/>
      </w:pPr>
      <w:r>
        <w:lastRenderedPageBreak/>
        <w:t>/</w:t>
      </w:r>
    </w:p>
    <w:p w14:paraId="21DCE6D5" w14:textId="77777777" w:rsidR="008D267F" w:rsidRDefault="00D379EB">
      <w:pPr>
        <w:pStyle w:val="38"/>
        <w:framePr w:h="3317" w:wrap="notBeside" w:vAnchor="text" w:hAnchor="text" w:xAlign="center" w:y="1"/>
        <w:shd w:val="clear" w:color="auto" w:fill="auto"/>
        <w:tabs>
          <w:tab w:val="left" w:leader="underscore" w:pos="994"/>
        </w:tabs>
        <w:spacing w:after="0" w:line="260" w:lineRule="exact"/>
      </w:pPr>
      <w:r>
        <w:rPr>
          <w:lang w:val="ru-RU" w:eastAsia="ru-RU" w:bidi="ru-RU"/>
        </w:rPr>
        <w:tab/>
        <w:t xml:space="preserve"> </w:t>
      </w:r>
      <w:r>
        <w:t>i )</w:t>
      </w:r>
    </w:p>
    <w:p w14:paraId="32903C84" w14:textId="77777777" w:rsidR="008D267F" w:rsidRDefault="00D379EB">
      <w:pPr>
        <w:pStyle w:val="a9"/>
        <w:framePr w:h="3317" w:wrap="notBeside" w:vAnchor="text" w:hAnchor="text" w:xAlign="center" w:y="1"/>
        <w:shd w:val="clear" w:color="auto" w:fill="auto"/>
        <w:spacing w:before="0"/>
      </w:pPr>
      <w:r>
        <w:t>Всего прошито, пронумеровано и с1феш1ено печатью</w:t>
      </w:r>
    </w:p>
    <w:p w14:paraId="626E6433" w14:textId="142ADA3E" w:rsidR="008D267F" w:rsidRDefault="00DA044F">
      <w:pPr>
        <w:framePr w:h="3317" w:wrap="notBeside" w:vAnchor="text" w:hAnchor="text" w:xAlign="center" w:y="1"/>
        <w:jc w:val="center"/>
        <w:rPr>
          <w:sz w:val="2"/>
          <w:szCs w:val="2"/>
        </w:rPr>
      </w:pPr>
      <w:r>
        <w:rPr>
          <w:noProof/>
        </w:rPr>
        <w:drawing>
          <wp:inline distT="0" distB="0" distL="0" distR="0" wp14:anchorId="5EFD283A" wp14:editId="24D4D638">
            <wp:extent cx="3481070" cy="2105660"/>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81070" cy="2105660"/>
                    </a:xfrm>
                    <a:prstGeom prst="rect">
                      <a:avLst/>
                    </a:prstGeom>
                    <a:noFill/>
                    <a:ln>
                      <a:noFill/>
                    </a:ln>
                  </pic:spPr>
                </pic:pic>
              </a:graphicData>
            </a:graphic>
          </wp:inline>
        </w:drawing>
      </w:r>
    </w:p>
    <w:p w14:paraId="4006E6F9" w14:textId="77777777" w:rsidR="008D267F" w:rsidRDefault="008D267F">
      <w:pPr>
        <w:rPr>
          <w:sz w:val="2"/>
          <w:szCs w:val="2"/>
        </w:rPr>
      </w:pPr>
    </w:p>
    <w:p w14:paraId="63D7AE41" w14:textId="77777777" w:rsidR="008D267F" w:rsidRDefault="008D267F">
      <w:pPr>
        <w:rPr>
          <w:sz w:val="2"/>
          <w:szCs w:val="2"/>
        </w:rPr>
      </w:pPr>
    </w:p>
    <w:sectPr w:rsidR="008D267F">
      <w:pgSz w:w="16840" w:h="11900" w:orient="landscape"/>
      <w:pgMar w:top="2003" w:right="5205" w:bottom="2003" w:left="61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B29B" w14:textId="77777777" w:rsidR="00D379EB" w:rsidRDefault="00D379EB">
      <w:r>
        <w:separator/>
      </w:r>
    </w:p>
  </w:endnote>
  <w:endnote w:type="continuationSeparator" w:id="0">
    <w:p w14:paraId="664C317A" w14:textId="77777777" w:rsidR="00D379EB" w:rsidRDefault="00D3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Geneva">
    <w:panose1 w:val="020B05030304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0F04" w14:textId="0E942814" w:rsidR="008D267F" w:rsidRDefault="00DA044F">
    <w:pPr>
      <w:rPr>
        <w:sz w:val="2"/>
        <w:szCs w:val="2"/>
      </w:rPr>
    </w:pPr>
    <w:r>
      <w:rPr>
        <w:noProof/>
      </w:rPr>
      <mc:AlternateContent>
        <mc:Choice Requires="wps">
          <w:drawing>
            <wp:anchor distT="0" distB="0" distL="63500" distR="63500" simplePos="0" relativeHeight="314572416" behindDoc="1" locked="0" layoutInCell="1" allowOverlap="1" wp14:anchorId="6EF64B73" wp14:editId="26AB2416">
              <wp:simplePos x="0" y="0"/>
              <wp:positionH relativeFrom="page">
                <wp:posOffset>4077970</wp:posOffset>
              </wp:positionH>
              <wp:positionV relativeFrom="page">
                <wp:posOffset>10363835</wp:posOffset>
              </wp:positionV>
              <wp:extent cx="67310" cy="153035"/>
              <wp:effectExtent l="1270" t="63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CCC6C"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lang w:val="ru-RU" w:eastAsia="ru-RU" w:bidi="ru-RU"/>
                            </w:rPr>
                            <w:t>#</w:t>
                          </w:r>
                          <w:r>
                            <w:rPr>
                              <w:rStyle w:val="a6"/>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64B73" id="_x0000_t202" coordsize="21600,21600" o:spt="202" path="m,l,21600r21600,l21600,xe">
              <v:stroke joinstyle="miter"/>
              <v:path gradientshapeok="t" o:connecttype="rect"/>
            </v:shapetype>
            <v:shape id="Text Box 17" o:spid="_x0000_s1050" type="#_x0000_t202" style="position:absolute;margin-left:321.1pt;margin-top:816.05pt;width:5.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" filled="f" stroked="f">
              <v:textbox style="mso-fit-shape-to-text:t" inset="0,0,0,0">
                <w:txbxContent>
                  <w:p w14:paraId="767CCC6C"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lang w:val="ru-RU" w:eastAsia="ru-RU" w:bidi="ru-RU"/>
                      </w:rPr>
                      <w:t>#</w:t>
                    </w:r>
                    <w:r>
                      <w:rPr>
                        <w:rStyle w:val="a6"/>
                        <w:lang w:val="ru-RU" w:eastAsia="ru-RU" w:bidi="ru-RU"/>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255C" w14:textId="77777777" w:rsidR="008D267F" w:rsidRDefault="008D267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2C13" w14:textId="0794985E" w:rsidR="008D267F" w:rsidRDefault="00DA044F">
    <w:pPr>
      <w:rPr>
        <w:sz w:val="2"/>
        <w:szCs w:val="2"/>
      </w:rPr>
    </w:pPr>
    <w:r>
      <w:rPr>
        <w:noProof/>
      </w:rPr>
      <mc:AlternateContent>
        <mc:Choice Requires="wps">
          <w:drawing>
            <wp:anchor distT="0" distB="0" distL="63500" distR="63500" simplePos="0" relativeHeight="314572427" behindDoc="1" locked="0" layoutInCell="1" allowOverlap="1" wp14:anchorId="4AF42EC5" wp14:editId="2C77B62D">
              <wp:simplePos x="0" y="0"/>
              <wp:positionH relativeFrom="page">
                <wp:posOffset>3930650</wp:posOffset>
              </wp:positionH>
              <wp:positionV relativeFrom="page">
                <wp:posOffset>9759950</wp:posOffset>
              </wp:positionV>
              <wp:extent cx="133985" cy="153035"/>
              <wp:effectExtent l="0" t="0" r="254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52B27"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F42EC5" id="_x0000_t202" coordsize="21600,21600" o:spt="202" path="m,l,21600r21600,l21600,xe">
              <v:stroke joinstyle="miter"/>
              <v:path gradientshapeok="t" o:connecttype="rect"/>
            </v:shapetype>
            <v:shape id="Text Box 6" o:spid="_x0000_s1061" type="#_x0000_t202" style="position:absolute;margin-left:309.5pt;margin-top:768.5pt;width:10.55pt;height:12.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" filled="f" stroked="f">
              <v:textbox style="mso-fit-shape-to-text:t" inset="0,0,0,0">
                <w:txbxContent>
                  <w:p w14:paraId="35B52B27"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7FD9" w14:textId="3F3F6C27" w:rsidR="008D267F" w:rsidRDefault="00DA044F">
    <w:pPr>
      <w:rPr>
        <w:sz w:val="2"/>
        <w:szCs w:val="2"/>
      </w:rPr>
    </w:pPr>
    <w:r>
      <w:rPr>
        <w:noProof/>
      </w:rPr>
      <mc:AlternateContent>
        <mc:Choice Requires="wps">
          <w:drawing>
            <wp:anchor distT="0" distB="0" distL="63500" distR="63500" simplePos="0" relativeHeight="314572428" behindDoc="1" locked="0" layoutInCell="1" allowOverlap="1" wp14:anchorId="14B31E1A" wp14:editId="3209DBBB">
              <wp:simplePos x="0" y="0"/>
              <wp:positionH relativeFrom="page">
                <wp:posOffset>3931920</wp:posOffset>
              </wp:positionH>
              <wp:positionV relativeFrom="page">
                <wp:posOffset>9915525</wp:posOffset>
              </wp:positionV>
              <wp:extent cx="133985" cy="153035"/>
              <wp:effectExtent l="0" t="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EA120"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B31E1A" id="_x0000_t202" coordsize="21600,21600" o:spt="202" path="m,l,21600r21600,l21600,xe">
              <v:stroke joinstyle="miter"/>
              <v:path gradientshapeok="t" o:connecttype="rect"/>
            </v:shapetype>
            <v:shape id="Text Box 5" o:spid="_x0000_s1062" type="#_x0000_t202" style="position:absolute;margin-left:309.6pt;margin-top:780.75pt;width:10.55pt;height:12.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" filled="f" stroked="f">
              <v:textbox style="mso-fit-shape-to-text:t" inset="0,0,0,0">
                <w:txbxContent>
                  <w:p w14:paraId="365EA120"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FC8B" w14:textId="67D93D06" w:rsidR="008D267F" w:rsidRDefault="00DA044F">
    <w:pPr>
      <w:rPr>
        <w:sz w:val="2"/>
        <w:szCs w:val="2"/>
      </w:rPr>
    </w:pPr>
    <w:r>
      <w:rPr>
        <w:noProof/>
      </w:rPr>
      <mc:AlternateContent>
        <mc:Choice Requires="wps">
          <w:drawing>
            <wp:anchor distT="0" distB="0" distL="63500" distR="63500" simplePos="0" relativeHeight="314572430" behindDoc="1" locked="0" layoutInCell="1" allowOverlap="1" wp14:anchorId="45BE1ED9" wp14:editId="127D314E">
              <wp:simplePos x="0" y="0"/>
              <wp:positionH relativeFrom="page">
                <wp:posOffset>3931920</wp:posOffset>
              </wp:positionH>
              <wp:positionV relativeFrom="page">
                <wp:posOffset>9915525</wp:posOffset>
              </wp:positionV>
              <wp:extent cx="133985" cy="15303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8002"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BE1ED9" id="_x0000_t202" coordsize="21600,21600" o:spt="202" path="m,l,21600r21600,l21600,xe">
              <v:stroke joinstyle="miter"/>
              <v:path gradientshapeok="t" o:connecttype="rect"/>
            </v:shapetype>
            <v:shape id="Text Box 3" o:spid="_x0000_s1064" type="#_x0000_t202" style="position:absolute;margin-left:309.6pt;margin-top:780.75pt;width:10.55pt;height:12.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" filled="f" stroked="f">
              <v:textbox style="mso-fit-shape-to-text:t" inset="0,0,0,0">
                <w:txbxContent>
                  <w:p w14:paraId="2BB68002"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33C6" w14:textId="0A045AAA" w:rsidR="008D267F" w:rsidRDefault="00DA044F">
    <w:pPr>
      <w:rPr>
        <w:sz w:val="2"/>
        <w:szCs w:val="2"/>
      </w:rPr>
    </w:pPr>
    <w:r>
      <w:rPr>
        <w:noProof/>
      </w:rPr>
      <mc:AlternateContent>
        <mc:Choice Requires="wps">
          <w:drawing>
            <wp:anchor distT="0" distB="0" distL="63500" distR="63500" simplePos="0" relativeHeight="314572431" behindDoc="1" locked="0" layoutInCell="1" allowOverlap="1" wp14:anchorId="29B23E27" wp14:editId="1934649B">
              <wp:simplePos x="0" y="0"/>
              <wp:positionH relativeFrom="page">
                <wp:posOffset>3937635</wp:posOffset>
              </wp:positionH>
              <wp:positionV relativeFrom="page">
                <wp:posOffset>9759950</wp:posOffset>
              </wp:positionV>
              <wp:extent cx="133985" cy="153035"/>
              <wp:effectExtent l="381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83BC4"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lang w:val="en-US" w:eastAsia="en-US" w:bidi="en-US"/>
                            </w:rPr>
                            <w:t>#</w:t>
                          </w:r>
                          <w:r>
                            <w:rPr>
                              <w:lang w:val="en-US" w:eastAsia="en-US" w:bidi="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23E27" id="_x0000_t202" coordsize="21600,21600" o:spt="202" path="m,l,21600r21600,l21600,xe">
              <v:stroke joinstyle="miter"/>
              <v:path gradientshapeok="t" o:connecttype="rect"/>
            </v:shapetype>
            <v:shape id="Text Box 2" o:spid="_x0000_s1065" type="#_x0000_t202" style="position:absolute;margin-left:310.05pt;margin-top:768.5pt;width:10.55pt;height:12.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" filled="f" stroked="f">
              <v:textbox style="mso-fit-shape-to-text:t" inset="0,0,0,0">
                <w:txbxContent>
                  <w:p w14:paraId="71383BC4"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lang w:val="en-US" w:eastAsia="en-US" w:bidi="en-US"/>
                      </w:rPr>
                      <w:t>#</w:t>
                    </w:r>
                    <w:r>
                      <w:rPr>
                        <w:lang w:val="en-US" w:eastAsia="en-US" w:bidi="en-U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CCC7" w14:textId="77777777" w:rsidR="008D267F" w:rsidRDefault="008D267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7915" w14:textId="3A40B174" w:rsidR="008D267F" w:rsidRDefault="00DA044F">
    <w:pPr>
      <w:rPr>
        <w:sz w:val="2"/>
        <w:szCs w:val="2"/>
      </w:rPr>
    </w:pPr>
    <w:r>
      <w:rPr>
        <w:noProof/>
      </w:rPr>
      <mc:AlternateContent>
        <mc:Choice Requires="wps">
          <w:drawing>
            <wp:anchor distT="0" distB="0" distL="63500" distR="63500" simplePos="0" relativeHeight="314572432" behindDoc="1" locked="0" layoutInCell="1" allowOverlap="1" wp14:anchorId="36073769" wp14:editId="02EF87FD">
              <wp:simplePos x="0" y="0"/>
              <wp:positionH relativeFrom="page">
                <wp:posOffset>3931920</wp:posOffset>
              </wp:positionH>
              <wp:positionV relativeFrom="page">
                <wp:posOffset>9915525</wp:posOffset>
              </wp:positionV>
              <wp:extent cx="133985" cy="15303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A525A"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73769" id="_x0000_t202" coordsize="21600,21600" o:spt="202" path="m,l,21600r21600,l21600,xe">
              <v:stroke joinstyle="miter"/>
              <v:path gradientshapeok="t" o:connecttype="rect"/>
            </v:shapetype>
            <v:shape id="Text Box 1" o:spid="_x0000_s1066" type="#_x0000_t202" style="position:absolute;margin-left:309.6pt;margin-top:780.75pt;width:10.55pt;height:12.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" filled="f" stroked="f">
              <v:textbox style="mso-fit-shape-to-text:t" inset="0,0,0,0">
                <w:txbxContent>
                  <w:p w14:paraId="324A525A"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3C79" w14:textId="0B43B3D2" w:rsidR="008D267F" w:rsidRDefault="00DA044F">
    <w:pPr>
      <w:rPr>
        <w:sz w:val="2"/>
        <w:szCs w:val="2"/>
      </w:rPr>
    </w:pPr>
    <w:r>
      <w:rPr>
        <w:noProof/>
      </w:rPr>
      <mc:AlternateContent>
        <mc:Choice Requires="wps">
          <w:drawing>
            <wp:anchor distT="0" distB="0" distL="63500" distR="63500" simplePos="0" relativeHeight="314572417" behindDoc="1" locked="0" layoutInCell="1" allowOverlap="1" wp14:anchorId="79B974FB" wp14:editId="5333F4D0">
              <wp:simplePos x="0" y="0"/>
              <wp:positionH relativeFrom="page">
                <wp:posOffset>4077970</wp:posOffset>
              </wp:positionH>
              <wp:positionV relativeFrom="page">
                <wp:posOffset>10363835</wp:posOffset>
              </wp:positionV>
              <wp:extent cx="67310" cy="153035"/>
              <wp:effectExtent l="1270" t="63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721B"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lang w:val="ru-RU" w:eastAsia="ru-RU" w:bidi="ru-RU"/>
                            </w:rPr>
                            <w:t>#</w:t>
                          </w:r>
                          <w:r>
                            <w:rPr>
                              <w:rStyle w:val="a6"/>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B974FB" id="_x0000_t202" coordsize="21600,21600" o:spt="202" path="m,l,21600r21600,l21600,xe">
              <v:stroke joinstyle="miter"/>
              <v:path gradientshapeok="t" o:connecttype="rect"/>
            </v:shapetype>
            <v:shape id="_x0000_s1051" type="#_x0000_t202" style="position:absolute;margin-left:321.1pt;margin-top:816.05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" filled="f" stroked="f">
              <v:textbox style="mso-fit-shape-to-text:t" inset="0,0,0,0">
                <w:txbxContent>
                  <w:p w14:paraId="2492721B"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lang w:val="ru-RU" w:eastAsia="ru-RU" w:bidi="ru-RU"/>
                      </w:rPr>
                      <w:t>#</w:t>
                    </w:r>
                    <w:r>
                      <w:rPr>
                        <w:rStyle w:val="a6"/>
                        <w:lang w:val="ru-RU" w:eastAsia="ru-RU" w:bidi="ru-RU"/>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E1AA" w14:textId="625911ED" w:rsidR="008D267F" w:rsidRDefault="00DA044F">
    <w:pPr>
      <w:rPr>
        <w:sz w:val="2"/>
        <w:szCs w:val="2"/>
      </w:rPr>
    </w:pPr>
    <w:r>
      <w:rPr>
        <w:noProof/>
      </w:rPr>
      <mc:AlternateContent>
        <mc:Choice Requires="wps">
          <w:drawing>
            <wp:anchor distT="0" distB="0" distL="63500" distR="63500" simplePos="0" relativeHeight="314572418" behindDoc="1" locked="0" layoutInCell="1" allowOverlap="1" wp14:anchorId="5AC9CB46" wp14:editId="563C4CBF">
              <wp:simplePos x="0" y="0"/>
              <wp:positionH relativeFrom="page">
                <wp:posOffset>3931920</wp:posOffset>
              </wp:positionH>
              <wp:positionV relativeFrom="page">
                <wp:posOffset>9915525</wp:posOffset>
              </wp:positionV>
              <wp:extent cx="133985" cy="153035"/>
              <wp:effectExtent l="0" t="0"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27156"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9CB46" id="_x0000_t202" coordsize="21600,21600" o:spt="202" path="m,l,21600r21600,l21600,xe">
              <v:stroke joinstyle="miter"/>
              <v:path gradientshapeok="t" o:connecttype="rect"/>
            </v:shapetype>
            <v:shape id="Text Box 15" o:spid="_x0000_s1052" type="#_x0000_t202" style="position:absolute;margin-left:309.6pt;margin-top:780.75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" filled="f" stroked="f">
              <v:textbox style="mso-fit-shape-to-text:t" inset="0,0,0,0">
                <w:txbxContent>
                  <w:p w14:paraId="51927156"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E129" w14:textId="28B3D2D7" w:rsidR="008D267F" w:rsidRDefault="00DA044F">
    <w:pPr>
      <w:rPr>
        <w:sz w:val="2"/>
        <w:szCs w:val="2"/>
      </w:rPr>
    </w:pPr>
    <w:r>
      <w:rPr>
        <w:noProof/>
      </w:rPr>
      <mc:AlternateContent>
        <mc:Choice Requires="wps">
          <w:drawing>
            <wp:anchor distT="0" distB="0" distL="63500" distR="63500" simplePos="0" relativeHeight="314572419" behindDoc="1" locked="0" layoutInCell="1" allowOverlap="1" wp14:anchorId="0A8833A5" wp14:editId="2F353EB8">
              <wp:simplePos x="0" y="0"/>
              <wp:positionH relativeFrom="page">
                <wp:posOffset>3931920</wp:posOffset>
              </wp:positionH>
              <wp:positionV relativeFrom="page">
                <wp:posOffset>9915525</wp:posOffset>
              </wp:positionV>
              <wp:extent cx="133985" cy="153035"/>
              <wp:effectExtent l="0" t="0" r="127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B044B"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8833A5" id="_x0000_t202" coordsize="21600,21600" o:spt="202" path="m,l,21600r21600,l21600,xe">
              <v:stroke joinstyle="miter"/>
              <v:path gradientshapeok="t" o:connecttype="rect"/>
            </v:shapetype>
            <v:shape id="_x0000_s1053" type="#_x0000_t202" style="position:absolute;margin-left:309.6pt;margin-top:780.75pt;width:10.5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" filled="f" stroked="f">
              <v:textbox style="mso-fit-shape-to-text:t" inset="0,0,0,0">
                <w:txbxContent>
                  <w:p w14:paraId="3CEB044B"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2B73" w14:textId="167BF71E" w:rsidR="008D267F" w:rsidRDefault="00DA044F">
    <w:pPr>
      <w:rPr>
        <w:sz w:val="2"/>
        <w:szCs w:val="2"/>
      </w:rPr>
    </w:pPr>
    <w:r>
      <w:rPr>
        <w:noProof/>
      </w:rPr>
      <mc:AlternateContent>
        <mc:Choice Requires="wps">
          <w:drawing>
            <wp:anchor distT="0" distB="0" distL="63500" distR="63500" simplePos="0" relativeHeight="314572421" behindDoc="1" locked="0" layoutInCell="1" allowOverlap="1" wp14:anchorId="656C1F30" wp14:editId="6EBE52D0">
              <wp:simplePos x="0" y="0"/>
              <wp:positionH relativeFrom="page">
                <wp:posOffset>3931920</wp:posOffset>
              </wp:positionH>
              <wp:positionV relativeFrom="page">
                <wp:posOffset>9915525</wp:posOffset>
              </wp:positionV>
              <wp:extent cx="133985" cy="153035"/>
              <wp:effectExtent l="0" t="0"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68F9A"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C1F30" id="_x0000_t202" coordsize="21600,21600" o:spt="202" path="m,l,21600r21600,l21600,xe">
              <v:stroke joinstyle="miter"/>
              <v:path gradientshapeok="t" o:connecttype="rect"/>
            </v:shapetype>
            <v:shape id="_x0000_s1055" type="#_x0000_t202" style="position:absolute;margin-left:309.6pt;margin-top:780.75pt;width:10.55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" filled="f" stroked="f">
              <v:textbox style="mso-fit-shape-to-text:t" inset="0,0,0,0">
                <w:txbxContent>
                  <w:p w14:paraId="55C68F9A"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61BA" w14:textId="576A75E3" w:rsidR="008D267F" w:rsidRDefault="00DA044F">
    <w:pPr>
      <w:rPr>
        <w:sz w:val="2"/>
        <w:szCs w:val="2"/>
      </w:rPr>
    </w:pPr>
    <w:r>
      <w:rPr>
        <w:noProof/>
      </w:rPr>
      <mc:AlternateContent>
        <mc:Choice Requires="wps">
          <w:drawing>
            <wp:anchor distT="0" distB="0" distL="63500" distR="63500" simplePos="0" relativeHeight="314572422" behindDoc="1" locked="0" layoutInCell="1" allowOverlap="1" wp14:anchorId="7FF5626E" wp14:editId="24FEA0C5">
              <wp:simplePos x="0" y="0"/>
              <wp:positionH relativeFrom="page">
                <wp:posOffset>3934460</wp:posOffset>
              </wp:positionH>
              <wp:positionV relativeFrom="page">
                <wp:posOffset>9759950</wp:posOffset>
              </wp:positionV>
              <wp:extent cx="133985" cy="153035"/>
              <wp:effectExtent l="635"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91492"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F5626E" id="_x0000_t202" coordsize="21600,21600" o:spt="202" path="m,l,21600r21600,l21600,xe">
              <v:stroke joinstyle="miter"/>
              <v:path gradientshapeok="t" o:connecttype="rect"/>
            </v:shapetype>
            <v:shape id="Text Box 11" o:spid="_x0000_s1056" type="#_x0000_t202" style="position:absolute;margin-left:309.8pt;margin-top:768.5pt;width:10.55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" filled="f" stroked="f">
              <v:textbox style="mso-fit-shape-to-text:t" inset="0,0,0,0">
                <w:txbxContent>
                  <w:p w14:paraId="6D891492"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A9C9" w14:textId="7A4D1C76" w:rsidR="008D267F" w:rsidRDefault="00DA044F">
    <w:pPr>
      <w:rPr>
        <w:sz w:val="2"/>
        <w:szCs w:val="2"/>
      </w:rPr>
    </w:pPr>
    <w:r>
      <w:rPr>
        <w:noProof/>
      </w:rPr>
      <mc:AlternateContent>
        <mc:Choice Requires="wps">
          <w:drawing>
            <wp:anchor distT="0" distB="0" distL="63500" distR="63500" simplePos="0" relativeHeight="314572424" behindDoc="1" locked="0" layoutInCell="1" allowOverlap="1" wp14:anchorId="122FB249" wp14:editId="02B87AD6">
              <wp:simplePos x="0" y="0"/>
              <wp:positionH relativeFrom="page">
                <wp:posOffset>3934460</wp:posOffset>
              </wp:positionH>
              <wp:positionV relativeFrom="page">
                <wp:posOffset>9759950</wp:posOffset>
              </wp:positionV>
              <wp:extent cx="133985" cy="153035"/>
              <wp:effectExtent l="635"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1772"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FB249" id="_x0000_t202" coordsize="21600,21600" o:spt="202" path="m,l,21600r21600,l21600,xe">
              <v:stroke joinstyle="miter"/>
              <v:path gradientshapeok="t" o:connecttype="rect"/>
            </v:shapetype>
            <v:shape id="Text Box 9" o:spid="_x0000_s1058" type="#_x0000_t202" style="position:absolute;margin-left:309.8pt;margin-top:768.5pt;width:10.55pt;height:12.0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" filled="f" stroked="f">
              <v:textbox style="mso-fit-shape-to-text:t" inset="0,0,0,0">
                <w:txbxContent>
                  <w:p w14:paraId="1F3E1772"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B0B9" w14:textId="77777777" w:rsidR="008D267F" w:rsidRDefault="008D267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C628" w14:textId="0227B6A8" w:rsidR="008D267F" w:rsidRDefault="00DA044F">
    <w:pPr>
      <w:rPr>
        <w:sz w:val="2"/>
        <w:szCs w:val="2"/>
      </w:rPr>
    </w:pPr>
    <w:r>
      <w:rPr>
        <w:noProof/>
      </w:rPr>
      <mc:AlternateContent>
        <mc:Choice Requires="wps">
          <w:drawing>
            <wp:anchor distT="0" distB="0" distL="63500" distR="63500" simplePos="0" relativeHeight="314572425" behindDoc="1" locked="0" layoutInCell="1" allowOverlap="1" wp14:anchorId="4AD76167" wp14:editId="19A24B19">
              <wp:simplePos x="0" y="0"/>
              <wp:positionH relativeFrom="page">
                <wp:posOffset>3931920</wp:posOffset>
              </wp:positionH>
              <wp:positionV relativeFrom="page">
                <wp:posOffset>9915525</wp:posOffset>
              </wp:positionV>
              <wp:extent cx="133985" cy="15303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0FCE"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76167" id="_x0000_t202" coordsize="21600,21600" o:spt="202" path="m,l,21600r21600,l21600,xe">
              <v:stroke joinstyle="miter"/>
              <v:path gradientshapeok="t" o:connecttype="rect"/>
            </v:shapetype>
            <v:shape id="Text Box 8" o:spid="_x0000_s1059" type="#_x0000_t202" style="position:absolute;margin-left:309.6pt;margin-top:780.75pt;width:10.55pt;height:12.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" filled="f" stroked="f">
              <v:textbox style="mso-fit-shape-to-text:t" inset="0,0,0,0">
                <w:txbxContent>
                  <w:p w14:paraId="6B850FCE" w14:textId="77777777" w:rsidR="008D267F" w:rsidRDefault="00D379E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9778" w14:textId="77777777" w:rsidR="00D379EB" w:rsidRDefault="00D379EB"/>
  </w:footnote>
  <w:footnote w:type="continuationSeparator" w:id="0">
    <w:p w14:paraId="296124F6" w14:textId="77777777" w:rsidR="00D379EB" w:rsidRDefault="00D37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3CB1" w14:textId="23A6D704" w:rsidR="008D267F" w:rsidRDefault="00DA044F">
    <w:pPr>
      <w:rPr>
        <w:sz w:val="2"/>
        <w:szCs w:val="2"/>
      </w:rPr>
    </w:pPr>
    <w:r>
      <w:rPr>
        <w:noProof/>
      </w:rPr>
      <mc:AlternateContent>
        <mc:Choice Requires="wps">
          <w:drawing>
            <wp:anchor distT="0" distB="0" distL="63500" distR="63500" simplePos="0" relativeHeight="314572420" behindDoc="1" locked="0" layoutInCell="1" allowOverlap="1" wp14:anchorId="2631F40B" wp14:editId="508544A2">
              <wp:simplePos x="0" y="0"/>
              <wp:positionH relativeFrom="page">
                <wp:posOffset>908050</wp:posOffset>
              </wp:positionH>
              <wp:positionV relativeFrom="page">
                <wp:posOffset>765810</wp:posOffset>
              </wp:positionV>
              <wp:extent cx="6118225" cy="219075"/>
              <wp:effectExtent l="3175" t="381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D4A5" w14:textId="77777777" w:rsidR="008D267F" w:rsidRDefault="00D379EB">
                          <w:pPr>
                            <w:pStyle w:val="a5"/>
                            <w:shd w:val="clear" w:color="auto" w:fill="auto"/>
                            <w:spacing w:line="240" w:lineRule="auto"/>
                          </w:pPr>
                          <w:r>
                            <w:rPr>
                              <w:rStyle w:val="15pt"/>
                            </w:rPr>
                            <w:t>Приложение А2. Методология разработки клинических рекомендаций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31F40B" id="_x0000_t202" coordsize="21600,21600" o:spt="202" path="m,l,21600r21600,l21600,xe">
              <v:stroke joinstyle="miter"/>
              <v:path gradientshapeok="t" o:connecttype="rect"/>
            </v:shapetype>
            <v:shape id="_x0000_s1054" type="#_x0000_t202" style="position:absolute;margin-left:71.5pt;margin-top:60.3pt;width:481.75pt;height:17.2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" filled="f" stroked="f">
              <v:textbox style="mso-fit-shape-to-text:t" inset="0,0,0,0">
                <w:txbxContent>
                  <w:p w14:paraId="5966D4A5" w14:textId="77777777" w:rsidR="008D267F" w:rsidRDefault="00D379EB">
                    <w:pPr>
                      <w:pStyle w:val="a5"/>
                      <w:shd w:val="clear" w:color="auto" w:fill="auto"/>
                      <w:spacing w:line="240" w:lineRule="auto"/>
                    </w:pPr>
                    <w:r>
                      <w:rPr>
                        <w:rStyle w:val="15pt"/>
                      </w:rPr>
                      <w:t>Приложение А2. Методология разработки клинических рекомендаций</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2AFC" w14:textId="65E4C7A4" w:rsidR="008D267F" w:rsidRDefault="00DA044F">
    <w:pPr>
      <w:rPr>
        <w:sz w:val="2"/>
        <w:szCs w:val="2"/>
      </w:rPr>
    </w:pPr>
    <w:r>
      <w:rPr>
        <w:noProof/>
      </w:rPr>
      <mc:AlternateContent>
        <mc:Choice Requires="wps">
          <w:drawing>
            <wp:anchor distT="0" distB="0" distL="63500" distR="63500" simplePos="0" relativeHeight="314572423" behindDoc="1" locked="0" layoutInCell="1" allowOverlap="1" wp14:anchorId="03CE08AE" wp14:editId="3D50F571">
              <wp:simplePos x="0" y="0"/>
              <wp:positionH relativeFrom="page">
                <wp:posOffset>633730</wp:posOffset>
              </wp:positionH>
              <wp:positionV relativeFrom="page">
                <wp:posOffset>765810</wp:posOffset>
              </wp:positionV>
              <wp:extent cx="5575935" cy="408940"/>
              <wp:effectExtent l="0" t="381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34185" w14:textId="77777777" w:rsidR="008D267F" w:rsidRDefault="00D379EB">
                          <w:pPr>
                            <w:pStyle w:val="a5"/>
                            <w:shd w:val="clear" w:color="auto" w:fill="auto"/>
                            <w:spacing w:line="240" w:lineRule="auto"/>
                          </w:pPr>
                          <w:r>
                            <w:rPr>
                              <w:rStyle w:val="14pt"/>
                            </w:rPr>
                            <w:t>Приложение А1. Состав рабочей группы по разработке и пересмотру</w:t>
                          </w:r>
                        </w:p>
                        <w:p w14:paraId="57F55498" w14:textId="77777777" w:rsidR="008D267F" w:rsidRDefault="00D379EB">
                          <w:pPr>
                            <w:pStyle w:val="a5"/>
                            <w:shd w:val="clear" w:color="auto" w:fill="auto"/>
                            <w:spacing w:line="240" w:lineRule="auto"/>
                          </w:pPr>
                          <w:r>
                            <w:rPr>
                              <w:rStyle w:val="14pt"/>
                            </w:rPr>
                            <w:t>клинических рекомендаций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E08AE" id="_x0000_t202" coordsize="21600,21600" o:spt="202" path="m,l,21600r21600,l21600,xe">
              <v:stroke joinstyle="miter"/>
              <v:path gradientshapeok="t" o:connecttype="rect"/>
            </v:shapetype>
            <v:shape id="Text Box 10" o:spid="_x0000_s1057" type="#_x0000_t202" style="position:absolute;margin-left:49.9pt;margin-top:60.3pt;width:439.05pt;height:32.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" filled="f" stroked="f">
              <v:textbox style="mso-fit-shape-to-text:t" inset="0,0,0,0">
                <w:txbxContent>
                  <w:p w14:paraId="40034185" w14:textId="77777777" w:rsidR="008D267F" w:rsidRDefault="00D379EB">
                    <w:pPr>
                      <w:pStyle w:val="a5"/>
                      <w:shd w:val="clear" w:color="auto" w:fill="auto"/>
                      <w:spacing w:line="240" w:lineRule="auto"/>
                    </w:pPr>
                    <w:r>
                      <w:rPr>
                        <w:rStyle w:val="14pt"/>
                      </w:rPr>
                      <w:t>Приложение А1. Состав рабочей группы по разработке и пересмотру</w:t>
                    </w:r>
                  </w:p>
                  <w:p w14:paraId="57F55498" w14:textId="77777777" w:rsidR="008D267F" w:rsidRDefault="00D379EB">
                    <w:pPr>
                      <w:pStyle w:val="a5"/>
                      <w:shd w:val="clear" w:color="auto" w:fill="auto"/>
                      <w:spacing w:line="240" w:lineRule="auto"/>
                    </w:pPr>
                    <w:r>
                      <w:rPr>
                        <w:rStyle w:val="14pt"/>
                      </w:rPr>
                      <w:t>клинических рекомендаций</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3044" w14:textId="77777777" w:rsidR="008D267F" w:rsidRDefault="008D267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3227" w14:textId="77777777" w:rsidR="008D267F" w:rsidRDefault="008D26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F8D" w14:textId="0D77E64C" w:rsidR="008D267F" w:rsidRDefault="00DA044F">
    <w:pPr>
      <w:rPr>
        <w:sz w:val="2"/>
        <w:szCs w:val="2"/>
      </w:rPr>
    </w:pPr>
    <w:r>
      <w:rPr>
        <w:noProof/>
      </w:rPr>
      <mc:AlternateContent>
        <mc:Choice Requires="wps">
          <w:drawing>
            <wp:anchor distT="0" distB="0" distL="63500" distR="63500" simplePos="0" relativeHeight="314572426" behindDoc="1" locked="0" layoutInCell="1" allowOverlap="1" wp14:anchorId="43C07FD0" wp14:editId="35FB8707">
              <wp:simplePos x="0" y="0"/>
              <wp:positionH relativeFrom="page">
                <wp:posOffset>907415</wp:posOffset>
              </wp:positionH>
              <wp:positionV relativeFrom="page">
                <wp:posOffset>768350</wp:posOffset>
              </wp:positionV>
              <wp:extent cx="1404620" cy="219075"/>
              <wp:effectExtent l="2540" t="0" r="254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8717" w14:textId="77777777" w:rsidR="008D267F" w:rsidRDefault="00D379EB">
                          <w:pPr>
                            <w:pStyle w:val="a5"/>
                            <w:shd w:val="clear" w:color="auto" w:fill="auto"/>
                            <w:spacing w:line="240" w:lineRule="auto"/>
                          </w:pPr>
                          <w:r>
                            <w:rPr>
                              <w:rStyle w:val="15pt"/>
                            </w:rPr>
                            <w:t>Приложение Г3.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C07FD0" id="_x0000_t202" coordsize="21600,21600" o:spt="202" path="m,l,21600r21600,l21600,xe">
              <v:stroke joinstyle="miter"/>
              <v:path gradientshapeok="t" o:connecttype="rect"/>
            </v:shapetype>
            <v:shape id="Text Box 7" o:spid="_x0000_s1060" type="#_x0000_t202" style="position:absolute;margin-left:71.45pt;margin-top:60.5pt;width:110.6pt;height:17.2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" filled="f" stroked="f">
              <v:textbox style="mso-fit-shape-to-text:t" inset="0,0,0,0">
                <w:txbxContent>
                  <w:p w14:paraId="51D88717" w14:textId="77777777" w:rsidR="008D267F" w:rsidRDefault="00D379EB">
                    <w:pPr>
                      <w:pStyle w:val="a5"/>
                      <w:shd w:val="clear" w:color="auto" w:fill="auto"/>
                      <w:spacing w:line="240" w:lineRule="auto"/>
                    </w:pPr>
                    <w:r>
                      <w:rPr>
                        <w:rStyle w:val="15pt"/>
                      </w:rPr>
                      <w:t>Приложение Г3.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C4FE" w14:textId="77777777" w:rsidR="008D267F" w:rsidRDefault="008D26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4D4F" w14:textId="17C37F52" w:rsidR="008D267F" w:rsidRDefault="00DA044F">
    <w:pPr>
      <w:rPr>
        <w:sz w:val="2"/>
        <w:szCs w:val="2"/>
      </w:rPr>
    </w:pPr>
    <w:r>
      <w:rPr>
        <w:noProof/>
      </w:rPr>
      <mc:AlternateContent>
        <mc:Choice Requires="wps">
          <w:drawing>
            <wp:anchor distT="0" distB="0" distL="63500" distR="63500" simplePos="0" relativeHeight="314572429" behindDoc="1" locked="0" layoutInCell="1" allowOverlap="1" wp14:anchorId="36967974" wp14:editId="05B1F9A9">
              <wp:simplePos x="0" y="0"/>
              <wp:positionH relativeFrom="page">
                <wp:posOffset>908050</wp:posOffset>
              </wp:positionH>
              <wp:positionV relativeFrom="page">
                <wp:posOffset>768350</wp:posOffset>
              </wp:positionV>
              <wp:extent cx="1404620" cy="219075"/>
              <wp:effectExtent l="3175" t="0" r="190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D594" w14:textId="77777777" w:rsidR="008D267F" w:rsidRDefault="00D379EB">
                          <w:pPr>
                            <w:pStyle w:val="a5"/>
                            <w:shd w:val="clear" w:color="auto" w:fill="auto"/>
                            <w:spacing w:line="240" w:lineRule="auto"/>
                          </w:pPr>
                          <w:r>
                            <w:rPr>
                              <w:rStyle w:val="15pt"/>
                            </w:rPr>
                            <w:t>Приложение Г4.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967974" id="_x0000_t202" coordsize="21600,21600" o:spt="202" path="m,l,21600r21600,l21600,xe">
              <v:stroke joinstyle="miter"/>
              <v:path gradientshapeok="t" o:connecttype="rect"/>
            </v:shapetype>
            <v:shape id="Text Box 4" o:spid="_x0000_s1063" type="#_x0000_t202" style="position:absolute;margin-left:71.5pt;margin-top:60.5pt;width:110.6pt;height:17.2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" filled="f" stroked="f">
              <v:textbox style="mso-fit-shape-to-text:t" inset="0,0,0,0">
                <w:txbxContent>
                  <w:p w14:paraId="3B62D594" w14:textId="77777777" w:rsidR="008D267F" w:rsidRDefault="00D379EB">
                    <w:pPr>
                      <w:pStyle w:val="a5"/>
                      <w:shd w:val="clear" w:color="auto" w:fill="auto"/>
                      <w:spacing w:line="240" w:lineRule="auto"/>
                    </w:pPr>
                    <w:r>
                      <w:rPr>
                        <w:rStyle w:val="15pt"/>
                      </w:rPr>
                      <w:t>Приложение Г4.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D4A" w14:textId="77777777" w:rsidR="008D267F" w:rsidRDefault="008D26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CA"/>
    <w:multiLevelType w:val="multilevel"/>
    <w:tmpl w:val="3B127A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A12AA"/>
    <w:multiLevelType w:val="multilevel"/>
    <w:tmpl w:val="54E2CD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37D27"/>
    <w:multiLevelType w:val="multilevel"/>
    <w:tmpl w:val="490A6B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20445"/>
    <w:multiLevelType w:val="multilevel"/>
    <w:tmpl w:val="D446202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9730B"/>
    <w:multiLevelType w:val="multilevel"/>
    <w:tmpl w:val="89480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54214"/>
    <w:multiLevelType w:val="multilevel"/>
    <w:tmpl w:val="6DA8597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690C1F"/>
    <w:multiLevelType w:val="multilevel"/>
    <w:tmpl w:val="603E8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D442A"/>
    <w:multiLevelType w:val="multilevel"/>
    <w:tmpl w:val="736689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265FF6"/>
    <w:multiLevelType w:val="multilevel"/>
    <w:tmpl w:val="3C34F5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A5D32"/>
    <w:multiLevelType w:val="multilevel"/>
    <w:tmpl w:val="2410E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EA21B6"/>
    <w:multiLevelType w:val="multilevel"/>
    <w:tmpl w:val="EAEAD38E"/>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D1372"/>
    <w:multiLevelType w:val="multilevel"/>
    <w:tmpl w:val="852C6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C5289C"/>
    <w:multiLevelType w:val="multilevel"/>
    <w:tmpl w:val="5CB60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0F1999"/>
    <w:multiLevelType w:val="multilevel"/>
    <w:tmpl w:val="901E674C"/>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9B0C81"/>
    <w:multiLevelType w:val="multilevel"/>
    <w:tmpl w:val="B19EA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2E56DB"/>
    <w:multiLevelType w:val="multilevel"/>
    <w:tmpl w:val="C61A6C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AE0454"/>
    <w:multiLevelType w:val="multilevel"/>
    <w:tmpl w:val="8474C3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F8477E"/>
    <w:multiLevelType w:val="multilevel"/>
    <w:tmpl w:val="EC96E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8150E4"/>
    <w:multiLevelType w:val="multilevel"/>
    <w:tmpl w:val="E6AA9E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DF56FE"/>
    <w:multiLevelType w:val="multilevel"/>
    <w:tmpl w:val="326A74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637C6E"/>
    <w:multiLevelType w:val="multilevel"/>
    <w:tmpl w:val="D0D8802A"/>
    <w:lvl w:ilvl="0">
      <w:start w:val="6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9"/>
  </w:num>
  <w:num w:numId="4">
    <w:abstractNumId w:val="4"/>
  </w:num>
  <w:num w:numId="5">
    <w:abstractNumId w:val="19"/>
  </w:num>
  <w:num w:numId="6">
    <w:abstractNumId w:val="10"/>
  </w:num>
  <w:num w:numId="7">
    <w:abstractNumId w:val="11"/>
  </w:num>
  <w:num w:numId="8">
    <w:abstractNumId w:val="0"/>
  </w:num>
  <w:num w:numId="9">
    <w:abstractNumId w:val="16"/>
  </w:num>
  <w:num w:numId="10">
    <w:abstractNumId w:val="2"/>
  </w:num>
  <w:num w:numId="11">
    <w:abstractNumId w:val="1"/>
  </w:num>
  <w:num w:numId="12">
    <w:abstractNumId w:val="7"/>
  </w:num>
  <w:num w:numId="13">
    <w:abstractNumId w:val="17"/>
  </w:num>
  <w:num w:numId="14">
    <w:abstractNumId w:val="3"/>
  </w:num>
  <w:num w:numId="15">
    <w:abstractNumId w:val="13"/>
  </w:num>
  <w:num w:numId="16">
    <w:abstractNumId w:val="5"/>
  </w:num>
  <w:num w:numId="17">
    <w:abstractNumId w:val="14"/>
  </w:num>
  <w:num w:numId="18">
    <w:abstractNumId w:val="6"/>
  </w:num>
  <w:num w:numId="19">
    <w:abstractNumId w:val="18"/>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7F"/>
    <w:rsid w:val="008D267F"/>
    <w:rsid w:val="00D379EB"/>
    <w:rsid w:val="00DA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6D6E2"/>
  <w15:docId w15:val="{66DB07A8-A92C-4ECD-A39D-5ED7C97E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2"/>
      <w:szCs w:val="4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30"/>
      <w:szCs w:val="3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33">
    <w:name w:val="Оглавление 3 Знак"/>
    <w:basedOn w:val="a0"/>
    <w:link w:val="34"/>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2">
    <w:name w:val="Заголовок №2_"/>
    <w:basedOn w:val="a0"/>
    <w:link w:val="23"/>
    <w:rPr>
      <w:rFonts w:ascii="Times New Roman" w:eastAsia="Times New Roman" w:hAnsi="Times New Roman" w:cs="Times New Roman"/>
      <w:b/>
      <w:bCs/>
      <w:i/>
      <w:iCs/>
      <w:smallCaps w:val="0"/>
      <w:strike w:val="0"/>
      <w:sz w:val="30"/>
      <w:szCs w:val="3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69pt">
    <w:name w:val="Основной текст (6) + 9 pt;Полужирный;Не курсив"/>
    <w:basedOn w:val="6"/>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0"/>
      <w:szCs w:val="30"/>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Georgia10pt">
    <w:name w:val="Основной текст (2) + Georgia;10 pt"/>
    <w:basedOn w:val="2"/>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4pt">
    <w:name w:val="Колонтитул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5pt">
    <w:name w:val="Колонтитул + 15 pt;Полужирный"/>
    <w:basedOn w:val="a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7"/>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 Полужирный Exact"/>
    <w:basedOn w:val="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1">
    <w:name w:val="Подпись к таблице Exact"/>
    <w:basedOn w:val="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Заголовок №2 Exact"/>
    <w:basedOn w:val="a0"/>
    <w:rPr>
      <w:rFonts w:ascii="Times New Roman" w:eastAsia="Times New Roman" w:hAnsi="Times New Roman" w:cs="Times New Roman"/>
      <w:b/>
      <w:bCs/>
      <w:i/>
      <w:iCs/>
      <w:smallCaps w:val="0"/>
      <w:strike w:val="0"/>
      <w:sz w:val="30"/>
      <w:szCs w:val="30"/>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Georgia10pt">
    <w:name w:val="Основной текст (3) + Georgia;10 pt;Не полужирный"/>
    <w:basedOn w:val="3"/>
    <w:rPr>
      <w:rFonts w:ascii="Georgia" w:eastAsia="Georgia" w:hAnsi="Georgia" w:cs="Georgia"/>
      <w:b/>
      <w:bCs/>
      <w:i w:val="0"/>
      <w:iCs w:val="0"/>
      <w:smallCaps w:val="0"/>
      <w:strike w:val="0"/>
      <w:color w:val="000000"/>
      <w:spacing w:val="0"/>
      <w:w w:val="100"/>
      <w:position w:val="0"/>
      <w:sz w:val="20"/>
      <w:szCs w:val="20"/>
      <w:u w:val="none"/>
      <w:lang w:val="en-US" w:eastAsia="en-US" w:bidi="en-US"/>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b">
    <w:name w:val="Подпись к картинке (2)_"/>
    <w:basedOn w:val="a0"/>
    <w:link w:val="2c"/>
    <w:rPr>
      <w:rFonts w:ascii="Geneva" w:eastAsia="Geneva" w:hAnsi="Geneva" w:cs="Geneva"/>
      <w:b w:val="0"/>
      <w:bCs w:val="0"/>
      <w:i w:val="0"/>
      <w:iCs w:val="0"/>
      <w:smallCaps w:val="0"/>
      <w:strike w:val="0"/>
      <w:sz w:val="13"/>
      <w:szCs w:val="13"/>
      <w:u w:val="none"/>
    </w:rPr>
  </w:style>
  <w:style w:type="character" w:customStyle="1" w:styleId="37">
    <w:name w:val="Подпись к картинке (3)_"/>
    <w:basedOn w:val="a0"/>
    <w:link w:val="38"/>
    <w:rPr>
      <w:rFonts w:ascii="Georgia" w:eastAsia="Georgia" w:hAnsi="Georgia" w:cs="Georgia"/>
      <w:b w:val="0"/>
      <w:bCs w:val="0"/>
      <w:i w:val="0"/>
      <w:iCs w:val="0"/>
      <w:smallCaps w:val="0"/>
      <w:strike w:val="0"/>
      <w:sz w:val="26"/>
      <w:szCs w:val="26"/>
      <w:u w:val="none"/>
      <w:lang w:val="en-US" w:eastAsia="en-US" w:bidi="en-US"/>
    </w:rPr>
  </w:style>
  <w:style w:type="character" w:customStyle="1" w:styleId="a8">
    <w:name w:val="Подпись к картинке_"/>
    <w:basedOn w:val="a0"/>
    <w:link w:val="a9"/>
    <w:rPr>
      <w:rFonts w:ascii="Georgia" w:eastAsia="Georgia" w:hAnsi="Georgia" w:cs="Georgia"/>
      <w:b/>
      <w:bCs/>
      <w:i w:val="0"/>
      <w:iCs w:val="0"/>
      <w:smallCaps w:val="0"/>
      <w:strike w:val="0"/>
      <w:sz w:val="19"/>
      <w:szCs w:val="19"/>
      <w:u w:val="none"/>
    </w:rPr>
  </w:style>
  <w:style w:type="paragraph" w:customStyle="1" w:styleId="30">
    <w:name w:val="Основной текст (3)"/>
    <w:basedOn w:val="a"/>
    <w:link w:val="3"/>
    <w:pPr>
      <w:shd w:val="clear" w:color="auto" w:fill="FFFFFF"/>
      <w:spacing w:line="250" w:lineRule="exact"/>
      <w:jc w:val="righ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50" w:lineRule="exact"/>
      <w:jc w:val="right"/>
    </w:pPr>
    <w:rPr>
      <w:rFonts w:ascii="Times New Roman" w:eastAsia="Times New Roman" w:hAnsi="Times New Roman" w:cs="Times New Roman"/>
      <w:b/>
      <w:bCs/>
      <w:sz w:val="20"/>
      <w:szCs w:val="20"/>
    </w:rPr>
  </w:style>
  <w:style w:type="paragraph" w:customStyle="1" w:styleId="10">
    <w:name w:val="Заголовок №1"/>
    <w:basedOn w:val="a"/>
    <w:link w:val="1"/>
    <w:pPr>
      <w:shd w:val="clear" w:color="auto" w:fill="FFFFFF"/>
      <w:spacing w:before="60" w:after="420" w:line="0" w:lineRule="atLeast"/>
      <w:jc w:val="center"/>
      <w:outlineLvl w:val="0"/>
    </w:pPr>
    <w:rPr>
      <w:rFonts w:ascii="Times New Roman" w:eastAsia="Times New Roman" w:hAnsi="Times New Roman" w:cs="Times New Roman"/>
      <w:b/>
      <w:bCs/>
      <w:sz w:val="42"/>
      <w:szCs w:val="42"/>
    </w:rPr>
  </w:style>
  <w:style w:type="paragraph" w:customStyle="1" w:styleId="20">
    <w:name w:val="Основной текст (2)"/>
    <w:basedOn w:val="a"/>
    <w:link w:val="2"/>
    <w:pPr>
      <w:shd w:val="clear" w:color="auto" w:fill="FFFFFF"/>
      <w:spacing w:before="420" w:after="240" w:line="283" w:lineRule="exact"/>
      <w:ind w:hanging="360"/>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3300" w:after="60" w:line="0" w:lineRule="atLeast"/>
      <w:jc w:val="right"/>
    </w:pPr>
    <w:rPr>
      <w:rFonts w:ascii="Times New Roman" w:eastAsia="Times New Roman" w:hAnsi="Times New Roman" w:cs="Times New Roman"/>
      <w:b/>
      <w:bCs/>
      <w:sz w:val="18"/>
      <w:szCs w:val="18"/>
    </w:rPr>
  </w:style>
  <w:style w:type="paragraph" w:customStyle="1" w:styleId="32">
    <w:name w:val="Заголовок №3"/>
    <w:basedOn w:val="a"/>
    <w:link w:val="31"/>
    <w:pPr>
      <w:shd w:val="clear" w:color="auto" w:fill="FFFFFF"/>
      <w:spacing w:after="300" w:line="0" w:lineRule="atLeast"/>
      <w:jc w:val="both"/>
      <w:outlineLvl w:val="2"/>
    </w:pPr>
    <w:rPr>
      <w:rFonts w:ascii="Times New Roman" w:eastAsia="Times New Roman" w:hAnsi="Times New Roman" w:cs="Times New Roman"/>
      <w:b/>
      <w:bCs/>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styleId="34">
    <w:name w:val="toc 3"/>
    <w:basedOn w:val="a"/>
    <w:link w:val="33"/>
    <w:autoRedefine/>
    <w:pPr>
      <w:shd w:val="clear" w:color="auto" w:fill="FFFFFF"/>
      <w:spacing w:before="300" w:line="509" w:lineRule="exact"/>
      <w:jc w:val="both"/>
    </w:pPr>
    <w:rPr>
      <w:rFonts w:ascii="Times New Roman" w:eastAsia="Times New Roman" w:hAnsi="Times New Roman" w:cs="Times New Roman"/>
    </w:rPr>
  </w:style>
  <w:style w:type="paragraph" w:customStyle="1" w:styleId="23">
    <w:name w:val="Заголовок №2"/>
    <w:basedOn w:val="a"/>
    <w:link w:val="22"/>
    <w:pPr>
      <w:shd w:val="clear" w:color="auto" w:fill="FFFFFF"/>
      <w:spacing w:line="490" w:lineRule="exact"/>
      <w:ind w:firstLine="500"/>
      <w:jc w:val="both"/>
      <w:outlineLvl w:val="1"/>
    </w:pPr>
    <w:rPr>
      <w:rFonts w:ascii="Times New Roman" w:eastAsia="Times New Roman" w:hAnsi="Times New Roman" w:cs="Times New Roman"/>
      <w:b/>
      <w:bCs/>
      <w:i/>
      <w:iCs/>
      <w:sz w:val="30"/>
      <w:szCs w:val="30"/>
    </w:rPr>
  </w:style>
  <w:style w:type="paragraph" w:customStyle="1" w:styleId="60">
    <w:name w:val="Основной текст (6)"/>
    <w:basedOn w:val="a"/>
    <w:link w:val="6"/>
    <w:pPr>
      <w:shd w:val="clear" w:color="auto" w:fill="FFFFFF"/>
      <w:spacing w:line="413" w:lineRule="exact"/>
      <w:jc w:val="both"/>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after="180" w:line="490" w:lineRule="exact"/>
      <w:ind w:firstLine="520"/>
      <w:jc w:val="both"/>
    </w:pPr>
    <w:rPr>
      <w:rFonts w:ascii="Times New Roman" w:eastAsia="Times New Roman" w:hAnsi="Times New Roman" w:cs="Times New Roman"/>
      <w:b/>
      <w:bCs/>
      <w:sz w:val="30"/>
      <w:szCs w:val="30"/>
    </w:rPr>
  </w:style>
  <w:style w:type="paragraph" w:customStyle="1" w:styleId="a7">
    <w:name w:val="Подпись к таблице"/>
    <w:basedOn w:val="a"/>
    <w:link w:val="Exact"/>
    <w:pPr>
      <w:shd w:val="clear" w:color="auto" w:fill="FFFFFF"/>
      <w:spacing w:line="408" w:lineRule="exact"/>
      <w:jc w:val="both"/>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240" w:line="0" w:lineRule="atLeast"/>
      <w:ind w:firstLine="500"/>
      <w:jc w:val="both"/>
    </w:pPr>
    <w:rPr>
      <w:rFonts w:ascii="Times New Roman" w:eastAsia="Times New Roman" w:hAnsi="Times New Roman" w:cs="Times New Roman"/>
      <w:sz w:val="28"/>
      <w:szCs w:val="28"/>
    </w:rPr>
  </w:style>
  <w:style w:type="paragraph" w:customStyle="1" w:styleId="2c">
    <w:name w:val="Подпись к картинке (2)"/>
    <w:basedOn w:val="a"/>
    <w:link w:val="2b"/>
    <w:pPr>
      <w:shd w:val="clear" w:color="auto" w:fill="FFFFFF"/>
      <w:spacing w:line="0" w:lineRule="atLeast"/>
    </w:pPr>
    <w:rPr>
      <w:rFonts w:ascii="Geneva" w:eastAsia="Geneva" w:hAnsi="Geneva" w:cs="Geneva"/>
      <w:sz w:val="13"/>
      <w:szCs w:val="13"/>
    </w:rPr>
  </w:style>
  <w:style w:type="paragraph" w:customStyle="1" w:styleId="38">
    <w:name w:val="Подпись к картинке (3)"/>
    <w:basedOn w:val="a"/>
    <w:link w:val="37"/>
    <w:pPr>
      <w:shd w:val="clear" w:color="auto" w:fill="FFFFFF"/>
      <w:spacing w:after="180" w:line="0" w:lineRule="atLeast"/>
      <w:jc w:val="both"/>
    </w:pPr>
    <w:rPr>
      <w:rFonts w:ascii="Georgia" w:eastAsia="Georgia" w:hAnsi="Georgia" w:cs="Georgia"/>
      <w:sz w:val="26"/>
      <w:szCs w:val="26"/>
      <w:lang w:val="en-US" w:eastAsia="en-US" w:bidi="en-US"/>
    </w:rPr>
  </w:style>
  <w:style w:type="paragraph" w:customStyle="1" w:styleId="a9">
    <w:name w:val="Подпись к картинке"/>
    <w:basedOn w:val="a"/>
    <w:link w:val="a8"/>
    <w:pPr>
      <w:shd w:val="clear" w:color="auto" w:fill="FFFFFF"/>
      <w:spacing w:before="180" w:line="446" w:lineRule="exact"/>
      <w:jc w:val="both"/>
    </w:pPr>
    <w:rPr>
      <w:rFonts w:ascii="Georgia" w:eastAsia="Georgia" w:hAnsi="Georgia" w:cs="Georgi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theme" Target="theme/theme1.xml"/><Relationship Id="rId21" Type="http://schemas.openxmlformats.org/officeDocument/2006/relationships/footer" Target="footer9.xml"/><Relationship Id="rId34"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yperlink" Target="https://pubmed.ncbi.nlm.nih.gov/276400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116/hirurgia202012122" TargetMode="External"/><Relationship Id="rId24" Type="http://schemas.openxmlformats.org/officeDocument/2006/relationships/image" Target="media/image2.jpeg"/><Relationship Id="rId32" Type="http://schemas.openxmlformats.org/officeDocument/2006/relationships/footer" Target="footer13.xml"/><Relationship Id="rId37"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yperlink" Target="https://pubmed.ncbi.nlm.nih.gov/29443733/" TargetMode="External"/><Relationship Id="rId36" Type="http://schemas.openxmlformats.org/officeDocument/2006/relationships/footer" Target="footer16.xml"/><Relationship Id="rId10" Type="http://schemas.openxmlformats.org/officeDocument/2006/relationships/hyperlink" Target="http://cr.rosminzdrav.ru/%23!/schema/794"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header" Target="header6.xml"/><Relationship Id="rId35" Type="http://schemas.openxmlformats.org/officeDocument/2006/relationships/footer" Target="footer15.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13057</Words>
  <Characters>74425</Characters>
  <Application>Microsoft Office Word</Application>
  <DocSecurity>0</DocSecurity>
  <Lines>620</Lines>
  <Paragraphs>174</Paragraphs>
  <ScaleCrop>false</ScaleCrop>
  <Company/>
  <LinksUpToDate>false</LinksUpToDate>
  <CharactersWithSpaces>87308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2023-11-10T08:12:00Z</dcterms:created>
  <dcterms:modified xsi:type="dcterms:W3CDTF">2023-11-10T08:12:00Z</dcterms:modified>
</cp:coreProperties>
</file>