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9.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10.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11.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12.xml" ContentType="application/vnd.openxmlformats-officedocument.wordprocessingml.header+xml"/>
  <Override PartName="/word/footer30.xml" ContentType="application/vnd.openxmlformats-officedocument.wordprocessingml.footer+xml"/>
  <Override PartName="/word/header1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14.xml" ContentType="application/vnd.openxmlformats-officedocument.wordprocessingml.header+xml"/>
  <Override PartName="/word/footer33.xml" ContentType="application/vnd.openxmlformats-officedocument.wordprocessingml.footer+xml"/>
  <Override PartName="/word/header1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16.xml" ContentType="application/vnd.openxmlformats-officedocument.wordprocessingml.header+xml"/>
  <Override PartName="/word/footer36.xml" ContentType="application/vnd.openxmlformats-officedocument.wordprocessingml.footer+xml"/>
  <Override PartName="/word/header17.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18.xml" ContentType="application/vnd.openxmlformats-officedocument.wordprocessingml.header+xml"/>
  <Override PartName="/word/footer3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21.xml" ContentType="application/vnd.openxmlformats-officedocument.wordprocessingml.header+xml"/>
  <Override PartName="/word/footer4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24.xml" ContentType="application/vnd.openxmlformats-officedocument.wordprocessingml.head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ED091" w14:textId="683FEE9B" w:rsidR="003A3D11" w:rsidRDefault="005C2FD0">
      <w:pPr>
        <w:pStyle w:val="60"/>
        <w:shd w:val="clear" w:color="auto" w:fill="auto"/>
        <w:spacing w:before="0" w:after="1117" w:line="360" w:lineRule="exact"/>
        <w:ind w:left="660"/>
      </w:pPr>
      <w:r>
        <w:rPr>
          <w:rStyle w:val="61"/>
          <w:b/>
          <w:bCs/>
        </w:rPr>
        <w:t>Сахарный диабе</w:t>
      </w:r>
      <w:r w:rsidR="001D4B6A">
        <w:rPr>
          <w:rStyle w:val="61"/>
          <w:b/>
          <w:bCs/>
        </w:rPr>
        <w:t>т</w:t>
      </w:r>
      <w:r>
        <w:rPr>
          <w:rStyle w:val="61"/>
          <w:b/>
          <w:bCs/>
        </w:rPr>
        <w:t xml:space="preserve"> 1 типа у взрослых</w:t>
      </w:r>
    </w:p>
    <w:p w14:paraId="2D1E5528" w14:textId="77777777" w:rsidR="003A3D11" w:rsidRDefault="005C2FD0">
      <w:pPr>
        <w:pStyle w:val="20"/>
        <w:keepNext/>
        <w:keepLines/>
        <w:shd w:val="clear" w:color="auto" w:fill="auto"/>
        <w:spacing w:after="231" w:line="280" w:lineRule="exact"/>
        <w:ind w:left="4340"/>
      </w:pPr>
      <w:bookmarkStart w:id="0" w:name="bookmark0"/>
      <w:r>
        <w:t>Оглавление</w:t>
      </w:r>
      <w:bookmarkEnd w:id="0"/>
    </w:p>
    <w:p w14:paraId="7FB59D1E" w14:textId="77777777" w:rsidR="003A3D11" w:rsidRDefault="005C2FD0">
      <w:pPr>
        <w:pStyle w:val="22"/>
        <w:shd w:val="clear" w:color="auto" w:fill="auto"/>
        <w:tabs>
          <w:tab w:val="left" w:leader="dot" w:pos="9157"/>
        </w:tabs>
        <w:spacing w:before="0" w:after="238" w:line="220" w:lineRule="exact"/>
      </w:pPr>
      <w:r>
        <w:fldChar w:fldCharType="begin"/>
      </w:r>
      <w:r>
        <w:instrText xml:space="preserve"> TOC \o "1-5" \h \z </w:instrText>
      </w:r>
      <w:r>
        <w:fldChar w:fldCharType="separate"/>
      </w:r>
      <w:hyperlink w:anchor="bookmark1" w:tooltip="Current Document">
        <w:r>
          <w:t>Список сокращений</w:t>
        </w:r>
        <w:r>
          <w:tab/>
          <w:t>5</w:t>
        </w:r>
      </w:hyperlink>
    </w:p>
    <w:p w14:paraId="755993F0" w14:textId="77777777" w:rsidR="003A3D11" w:rsidRDefault="005C2FD0">
      <w:pPr>
        <w:pStyle w:val="22"/>
        <w:shd w:val="clear" w:color="auto" w:fill="auto"/>
        <w:tabs>
          <w:tab w:val="left" w:leader="dot" w:pos="9157"/>
        </w:tabs>
        <w:spacing w:before="0" w:after="98" w:line="220" w:lineRule="exact"/>
      </w:pPr>
      <w:hyperlink w:anchor="bookmark4" w:tooltip="Current Document">
        <w:r>
          <w:t>Термины и определения</w:t>
        </w:r>
        <w:r>
          <w:tab/>
          <w:t>8</w:t>
        </w:r>
      </w:hyperlink>
    </w:p>
    <w:p w14:paraId="088D4AC3" w14:textId="77777777" w:rsidR="003A3D11" w:rsidRDefault="005C2FD0">
      <w:pPr>
        <w:pStyle w:val="22"/>
        <w:numPr>
          <w:ilvl w:val="0"/>
          <w:numId w:val="1"/>
        </w:numPr>
        <w:shd w:val="clear" w:color="auto" w:fill="auto"/>
        <w:tabs>
          <w:tab w:val="left" w:pos="333"/>
        </w:tabs>
        <w:spacing w:before="0" w:after="0" w:line="408" w:lineRule="exact"/>
      </w:pPr>
      <w:hyperlink w:anchor="bookmark5" w:tooltip="Current Document">
        <w:r>
          <w:t>Краткая информация по заболеванию или состоянию (гру</w:t>
        </w:r>
        <w:r>
          <w:t>ппе заболеваний или</w:t>
        </w:r>
      </w:hyperlink>
    </w:p>
    <w:p w14:paraId="2F79D5F6" w14:textId="77777777" w:rsidR="003A3D11" w:rsidRDefault="005C2FD0">
      <w:pPr>
        <w:pStyle w:val="22"/>
        <w:shd w:val="clear" w:color="auto" w:fill="auto"/>
        <w:tabs>
          <w:tab w:val="right" w:leader="dot" w:pos="9386"/>
        </w:tabs>
        <w:spacing w:before="0" w:after="0" w:line="408" w:lineRule="exact"/>
      </w:pPr>
      <w:r>
        <w:t>состояний)</w:t>
      </w:r>
      <w:r>
        <w:tab/>
        <w:t>12</w:t>
      </w:r>
    </w:p>
    <w:p w14:paraId="7011FDE7" w14:textId="77777777" w:rsidR="003A3D11" w:rsidRDefault="005C2FD0">
      <w:pPr>
        <w:pStyle w:val="33"/>
        <w:numPr>
          <w:ilvl w:val="1"/>
          <w:numId w:val="1"/>
        </w:numPr>
        <w:shd w:val="clear" w:color="auto" w:fill="auto"/>
        <w:tabs>
          <w:tab w:val="left" w:pos="810"/>
          <w:tab w:val="left" w:leader="dot" w:pos="9157"/>
        </w:tabs>
        <w:ind w:left="360"/>
      </w:pPr>
      <w:hyperlink w:anchor="bookmark9" w:tooltip="Current Document">
        <w:r>
          <w:t>Определение заболевания или состояния (группы заболеваний или состояний)</w:t>
        </w:r>
        <w:r>
          <w:tab/>
          <w:t>12</w:t>
        </w:r>
      </w:hyperlink>
    </w:p>
    <w:p w14:paraId="7D468851" w14:textId="77777777" w:rsidR="003A3D11" w:rsidRDefault="005C2FD0">
      <w:pPr>
        <w:pStyle w:val="33"/>
        <w:numPr>
          <w:ilvl w:val="1"/>
          <w:numId w:val="1"/>
        </w:numPr>
        <w:shd w:val="clear" w:color="auto" w:fill="auto"/>
        <w:tabs>
          <w:tab w:val="left" w:pos="810"/>
        </w:tabs>
        <w:ind w:left="360"/>
      </w:pPr>
      <w:hyperlink w:anchor="bookmark10" w:tooltip="Current Document">
        <w:r>
          <w:t>Этиология и патогенез заболевания или</w:t>
        </w:r>
        <w:r>
          <w:t xml:space="preserve"> состояния (группы заболеваний или состояний) ...12</w:t>
        </w:r>
      </w:hyperlink>
    </w:p>
    <w:p w14:paraId="15E87FF1" w14:textId="77777777" w:rsidR="003A3D11" w:rsidRDefault="005C2FD0">
      <w:pPr>
        <w:pStyle w:val="33"/>
        <w:numPr>
          <w:ilvl w:val="1"/>
          <w:numId w:val="1"/>
        </w:numPr>
        <w:shd w:val="clear" w:color="auto" w:fill="auto"/>
        <w:tabs>
          <w:tab w:val="left" w:pos="810"/>
          <w:tab w:val="left" w:leader="dot" w:pos="9157"/>
        </w:tabs>
        <w:ind w:left="360"/>
      </w:pPr>
      <w:hyperlink w:anchor="bookmark11" w:tooltip="Current Document">
        <w:r>
          <w:t>Эпидемиология заболевания или состояния (группы заболеваний или состояний)</w:t>
        </w:r>
        <w:r>
          <w:tab/>
          <w:t>13</w:t>
        </w:r>
      </w:hyperlink>
    </w:p>
    <w:p w14:paraId="1381056A" w14:textId="77777777" w:rsidR="003A3D11" w:rsidRDefault="005C2FD0">
      <w:pPr>
        <w:pStyle w:val="33"/>
        <w:numPr>
          <w:ilvl w:val="1"/>
          <w:numId w:val="1"/>
        </w:numPr>
        <w:shd w:val="clear" w:color="auto" w:fill="auto"/>
        <w:tabs>
          <w:tab w:val="left" w:pos="814"/>
        </w:tabs>
        <w:spacing w:line="307" w:lineRule="exact"/>
        <w:ind w:left="360"/>
      </w:pPr>
      <w:hyperlink w:anchor="bookmark14" w:tooltip="Current Document">
        <w:r>
          <w:t xml:space="preserve">Особенности </w:t>
        </w:r>
        <w:r>
          <w:t>кодирования заболевания или состояния (группы заболеваний или состояний)</w:t>
        </w:r>
      </w:hyperlink>
    </w:p>
    <w:p w14:paraId="57B96436" w14:textId="77777777" w:rsidR="003A3D11" w:rsidRDefault="005C2FD0">
      <w:pPr>
        <w:pStyle w:val="33"/>
        <w:shd w:val="clear" w:color="auto" w:fill="auto"/>
        <w:tabs>
          <w:tab w:val="right" w:leader="dot" w:pos="9044"/>
        </w:tabs>
        <w:spacing w:after="250" w:line="307" w:lineRule="exact"/>
        <w:ind w:left="360"/>
      </w:pPr>
      <w:r>
        <w:t>по Международной статистической классификации болезней и проблем, связанных со здоровьем</w:t>
      </w:r>
      <w:r>
        <w:tab/>
        <w:t>13</w:t>
      </w:r>
    </w:p>
    <w:p w14:paraId="7E464800" w14:textId="77777777" w:rsidR="003A3D11" w:rsidRDefault="005C2FD0">
      <w:pPr>
        <w:pStyle w:val="33"/>
        <w:numPr>
          <w:ilvl w:val="1"/>
          <w:numId w:val="1"/>
        </w:numPr>
        <w:shd w:val="clear" w:color="auto" w:fill="auto"/>
        <w:tabs>
          <w:tab w:val="left" w:pos="814"/>
          <w:tab w:val="left" w:leader="dot" w:pos="9157"/>
        </w:tabs>
        <w:spacing w:after="234" w:line="220" w:lineRule="exact"/>
        <w:ind w:left="360"/>
      </w:pPr>
      <w:hyperlink w:anchor="bookmark13" w:tooltip="Current Document">
        <w:r>
          <w:t>Классификация заболевания или состояния (группы заболеваний или состояний)</w:t>
        </w:r>
        <w:r>
          <w:tab/>
          <w:t>13</w:t>
        </w:r>
      </w:hyperlink>
    </w:p>
    <w:p w14:paraId="694526C7" w14:textId="77777777" w:rsidR="003A3D11" w:rsidRDefault="005C2FD0">
      <w:pPr>
        <w:pStyle w:val="33"/>
        <w:numPr>
          <w:ilvl w:val="1"/>
          <w:numId w:val="1"/>
        </w:numPr>
        <w:shd w:val="clear" w:color="auto" w:fill="auto"/>
        <w:tabs>
          <w:tab w:val="left" w:pos="814"/>
          <w:tab w:val="left" w:leader="dot" w:pos="9157"/>
        </w:tabs>
        <w:spacing w:after="94" w:line="220" w:lineRule="exact"/>
        <w:ind w:left="360"/>
      </w:pPr>
      <w:hyperlink w:anchor="bookmark17" w:tooltip="Current Document">
        <w:r>
          <w:t xml:space="preserve">Клиническая картина заболевания или состояния (группы заболеваний или </w:t>
        </w:r>
        <w:r>
          <w:t>состояний)</w:t>
        </w:r>
        <w:r>
          <w:tab/>
          <w:t>14</w:t>
        </w:r>
      </w:hyperlink>
    </w:p>
    <w:p w14:paraId="1CED8706" w14:textId="77777777" w:rsidR="003A3D11" w:rsidRDefault="005C2FD0">
      <w:pPr>
        <w:pStyle w:val="22"/>
        <w:numPr>
          <w:ilvl w:val="0"/>
          <w:numId w:val="1"/>
        </w:numPr>
        <w:shd w:val="clear" w:color="auto" w:fill="auto"/>
        <w:tabs>
          <w:tab w:val="left" w:pos="354"/>
        </w:tabs>
        <w:spacing w:before="0" w:after="0" w:line="413" w:lineRule="exact"/>
      </w:pPr>
      <w:hyperlink w:anchor="bookmark21" w:tooltip="Current Document">
        <w:r>
          <w:t>Диагностика заболевания или состояния (группы заболеваний или состояний),</w:t>
        </w:r>
      </w:hyperlink>
    </w:p>
    <w:p w14:paraId="5F61A5C7" w14:textId="77777777" w:rsidR="003A3D11" w:rsidRDefault="005C2FD0">
      <w:pPr>
        <w:pStyle w:val="22"/>
        <w:shd w:val="clear" w:color="auto" w:fill="auto"/>
        <w:tabs>
          <w:tab w:val="right" w:leader="dot" w:pos="9386"/>
        </w:tabs>
        <w:spacing w:before="0" w:after="0" w:line="413" w:lineRule="exact"/>
      </w:pPr>
      <w:r>
        <w:t>медицинские показания и противопоказания к применению методов диагностики</w:t>
      </w:r>
      <w:r>
        <w:tab/>
        <w:t>16</w:t>
      </w:r>
    </w:p>
    <w:p w14:paraId="4021B0C3" w14:textId="77777777" w:rsidR="003A3D11" w:rsidRDefault="005C2FD0">
      <w:pPr>
        <w:pStyle w:val="33"/>
        <w:numPr>
          <w:ilvl w:val="1"/>
          <w:numId w:val="1"/>
        </w:numPr>
        <w:shd w:val="clear" w:color="auto" w:fill="auto"/>
        <w:tabs>
          <w:tab w:val="left" w:pos="814"/>
          <w:tab w:val="right" w:leader="dot" w:pos="9386"/>
        </w:tabs>
        <w:ind w:left="360"/>
      </w:pPr>
      <w:hyperlink w:anchor="bookmark25" w:tooltip="Current Document">
        <w:r>
          <w:t>Жалобы и анамнез</w:t>
        </w:r>
        <w:r>
          <w:tab/>
          <w:t>18</w:t>
        </w:r>
      </w:hyperlink>
    </w:p>
    <w:p w14:paraId="67871123" w14:textId="77777777" w:rsidR="003A3D11" w:rsidRDefault="005C2FD0">
      <w:pPr>
        <w:pStyle w:val="33"/>
        <w:numPr>
          <w:ilvl w:val="1"/>
          <w:numId w:val="1"/>
        </w:numPr>
        <w:shd w:val="clear" w:color="auto" w:fill="auto"/>
        <w:tabs>
          <w:tab w:val="left" w:pos="814"/>
          <w:tab w:val="right" w:leader="dot" w:pos="9386"/>
        </w:tabs>
        <w:ind w:left="360"/>
      </w:pPr>
      <w:hyperlink w:anchor="bookmark27" w:tooltip="Current Document">
        <w:r>
          <w:t>Физикальное обследование</w:t>
        </w:r>
        <w:r>
          <w:tab/>
          <w:t>18</w:t>
        </w:r>
      </w:hyperlink>
    </w:p>
    <w:p w14:paraId="43A965EC" w14:textId="77777777" w:rsidR="003A3D11" w:rsidRDefault="005C2FD0">
      <w:pPr>
        <w:pStyle w:val="33"/>
        <w:numPr>
          <w:ilvl w:val="1"/>
          <w:numId w:val="1"/>
        </w:numPr>
        <w:shd w:val="clear" w:color="auto" w:fill="auto"/>
        <w:tabs>
          <w:tab w:val="left" w:pos="814"/>
          <w:tab w:val="right" w:leader="dot" w:pos="9386"/>
        </w:tabs>
        <w:ind w:left="360"/>
      </w:pPr>
      <w:hyperlink w:anchor="bookmark29" w:tooltip="Current Document">
        <w:r>
          <w:t>Лабораторные диагностические исследования</w:t>
        </w:r>
        <w:r>
          <w:tab/>
          <w:t>18</w:t>
        </w:r>
      </w:hyperlink>
    </w:p>
    <w:p w14:paraId="54B7F263" w14:textId="77777777" w:rsidR="003A3D11" w:rsidRDefault="005C2FD0">
      <w:pPr>
        <w:pStyle w:val="33"/>
        <w:numPr>
          <w:ilvl w:val="1"/>
          <w:numId w:val="1"/>
        </w:numPr>
        <w:shd w:val="clear" w:color="auto" w:fill="auto"/>
        <w:tabs>
          <w:tab w:val="left" w:pos="819"/>
          <w:tab w:val="right" w:leader="dot" w:pos="9386"/>
        </w:tabs>
        <w:ind w:left="360"/>
      </w:pPr>
      <w:hyperlink w:anchor="bookmark31" w:tooltip="Current Document">
        <w:r>
          <w:t>Инструментальные диагностические исследования</w:t>
        </w:r>
        <w:r>
          <w:tab/>
          <w:t>22</w:t>
        </w:r>
      </w:hyperlink>
    </w:p>
    <w:p w14:paraId="2FDAB022" w14:textId="77777777" w:rsidR="003A3D11" w:rsidRDefault="005C2FD0">
      <w:pPr>
        <w:pStyle w:val="33"/>
        <w:numPr>
          <w:ilvl w:val="1"/>
          <w:numId w:val="1"/>
        </w:numPr>
        <w:shd w:val="clear" w:color="auto" w:fill="auto"/>
        <w:tabs>
          <w:tab w:val="left" w:pos="819"/>
          <w:tab w:val="right" w:leader="dot" w:pos="9386"/>
        </w:tabs>
        <w:ind w:left="360"/>
      </w:pPr>
      <w:hyperlink w:anchor="bookmark33" w:tooltip="Current Document">
        <w:r>
          <w:t>Иные диагностические исследования</w:t>
        </w:r>
        <w:r>
          <w:tab/>
          <w:t>23</w:t>
        </w:r>
      </w:hyperlink>
    </w:p>
    <w:p w14:paraId="73A3DEF7" w14:textId="77777777" w:rsidR="003A3D11" w:rsidRDefault="005C2FD0">
      <w:pPr>
        <w:pStyle w:val="22"/>
        <w:numPr>
          <w:ilvl w:val="0"/>
          <w:numId w:val="1"/>
        </w:numPr>
        <w:shd w:val="clear" w:color="auto" w:fill="auto"/>
        <w:tabs>
          <w:tab w:val="left" w:pos="354"/>
        </w:tabs>
        <w:spacing w:before="0" w:after="0" w:line="413" w:lineRule="exact"/>
      </w:pPr>
      <w:hyperlink w:anchor="bookmark34" w:tooltip="Current Document">
        <w:r>
          <w:t>Лечение, включая медикаментозную и немедикаментозную терапии, диетотерапию,</w:t>
        </w:r>
      </w:hyperlink>
    </w:p>
    <w:p w14:paraId="70ADA908" w14:textId="77777777" w:rsidR="003A3D11" w:rsidRDefault="005C2FD0">
      <w:pPr>
        <w:pStyle w:val="22"/>
        <w:shd w:val="clear" w:color="auto" w:fill="auto"/>
        <w:tabs>
          <w:tab w:val="center" w:pos="6950"/>
          <w:tab w:val="center" w:pos="7454"/>
        </w:tabs>
        <w:spacing w:before="0" w:after="0" w:line="413" w:lineRule="exact"/>
      </w:pPr>
      <w:hyperlink w:anchor="bookmark34" w:tooltip="Current Document">
        <w:r>
          <w:t>обезболивание, медицинские показания и противопоказания</w:t>
        </w:r>
        <w:r>
          <w:tab/>
          <w:t>к</w:t>
        </w:r>
        <w:r>
          <w:tab/>
          <w:t>применению мет</w:t>
        </w:r>
        <w:r>
          <w:t>одов</w:t>
        </w:r>
      </w:hyperlink>
    </w:p>
    <w:p w14:paraId="513A891F" w14:textId="77777777" w:rsidR="003A3D11" w:rsidRDefault="005C2FD0">
      <w:pPr>
        <w:pStyle w:val="22"/>
        <w:shd w:val="clear" w:color="auto" w:fill="auto"/>
        <w:tabs>
          <w:tab w:val="right" w:leader="dot" w:pos="9386"/>
        </w:tabs>
        <w:spacing w:before="0" w:after="0" w:line="413" w:lineRule="exact"/>
      </w:pPr>
      <w:hyperlink w:anchor="bookmark87" w:tooltip="Current Document">
        <w:r>
          <w:t>лечения</w:t>
        </w:r>
        <w:r>
          <w:tab/>
          <w:t>23</w:t>
        </w:r>
      </w:hyperlink>
    </w:p>
    <w:p w14:paraId="4DAB55C9" w14:textId="77777777" w:rsidR="003A3D11" w:rsidRDefault="005C2FD0">
      <w:pPr>
        <w:pStyle w:val="33"/>
        <w:numPr>
          <w:ilvl w:val="1"/>
          <w:numId w:val="1"/>
        </w:numPr>
        <w:shd w:val="clear" w:color="auto" w:fill="auto"/>
        <w:tabs>
          <w:tab w:val="left" w:pos="819"/>
          <w:tab w:val="right" w:leader="dot" w:pos="9386"/>
        </w:tabs>
        <w:ind w:left="360"/>
      </w:pPr>
      <w:hyperlink w:anchor="bookmark38" w:tooltip="Current Document">
        <w:r>
          <w:t>Терапевтические цели</w:t>
        </w:r>
        <w:r>
          <w:tab/>
          <w:t>23</w:t>
        </w:r>
      </w:hyperlink>
    </w:p>
    <w:p w14:paraId="4106CC99" w14:textId="77777777" w:rsidR="003A3D11" w:rsidRDefault="005C2FD0">
      <w:pPr>
        <w:pStyle w:val="33"/>
        <w:numPr>
          <w:ilvl w:val="2"/>
          <w:numId w:val="1"/>
        </w:numPr>
        <w:shd w:val="clear" w:color="auto" w:fill="auto"/>
        <w:tabs>
          <w:tab w:val="left" w:pos="987"/>
          <w:tab w:val="right" w:leader="dot" w:pos="9386"/>
        </w:tabs>
        <w:ind w:left="360"/>
      </w:pPr>
      <w:hyperlink w:anchor="bookmark39" w:tooltip="Current Document">
        <w:r>
          <w:t>Показатели контроля углеводного обмена (индивидуаль</w:t>
        </w:r>
        <w:r>
          <w:t>ные цели лечения)</w:t>
        </w:r>
        <w:r>
          <w:tab/>
          <w:t>23</w:t>
        </w:r>
      </w:hyperlink>
    </w:p>
    <w:p w14:paraId="3CE3D57C" w14:textId="77777777" w:rsidR="003A3D11" w:rsidRDefault="005C2FD0">
      <w:pPr>
        <w:pStyle w:val="33"/>
        <w:numPr>
          <w:ilvl w:val="2"/>
          <w:numId w:val="1"/>
        </w:numPr>
        <w:shd w:val="clear" w:color="auto" w:fill="auto"/>
        <w:tabs>
          <w:tab w:val="left" w:pos="987"/>
          <w:tab w:val="right" w:leader="dot" w:pos="9386"/>
        </w:tabs>
        <w:ind w:left="360"/>
      </w:pPr>
      <w:hyperlink w:anchor="bookmark44" w:tooltip="Current Document">
        <w:r>
          <w:t>Целевые уровни показателей липидного обмена</w:t>
        </w:r>
        <w:r>
          <w:tab/>
          <w:t>26</w:t>
        </w:r>
      </w:hyperlink>
    </w:p>
    <w:p w14:paraId="0B81CFF7" w14:textId="77777777" w:rsidR="003A3D11" w:rsidRDefault="005C2FD0">
      <w:pPr>
        <w:pStyle w:val="33"/>
        <w:numPr>
          <w:ilvl w:val="2"/>
          <w:numId w:val="1"/>
        </w:numPr>
        <w:shd w:val="clear" w:color="auto" w:fill="auto"/>
        <w:tabs>
          <w:tab w:val="left" w:pos="987"/>
          <w:tab w:val="right" w:leader="dot" w:pos="9386"/>
        </w:tabs>
        <w:ind w:left="360"/>
      </w:pPr>
      <w:r>
        <w:lastRenderedPageBreak/>
        <w:t>Целевые уровни показателей артериального давления</w:t>
      </w:r>
      <w:r>
        <w:tab/>
        <w:t>27</w:t>
      </w:r>
    </w:p>
    <w:p w14:paraId="0E13E903" w14:textId="77777777" w:rsidR="003A3D11" w:rsidRDefault="005C2FD0">
      <w:pPr>
        <w:pStyle w:val="33"/>
        <w:numPr>
          <w:ilvl w:val="1"/>
          <w:numId w:val="1"/>
        </w:numPr>
        <w:shd w:val="clear" w:color="auto" w:fill="auto"/>
        <w:tabs>
          <w:tab w:val="left" w:pos="819"/>
          <w:tab w:val="right" w:leader="dot" w:pos="9386"/>
        </w:tabs>
        <w:ind w:left="360"/>
      </w:pPr>
      <w:hyperlink w:anchor="bookmark46" w:tooltip="Current Document">
        <w:r>
          <w:t>Контроль уровня глюкозы</w:t>
        </w:r>
        <w:r>
          <w:tab/>
          <w:t>2</w:t>
        </w:r>
        <w:r>
          <w:t>7</w:t>
        </w:r>
      </w:hyperlink>
    </w:p>
    <w:p w14:paraId="2CDEC6FF" w14:textId="77777777" w:rsidR="003A3D11" w:rsidRDefault="005C2FD0">
      <w:pPr>
        <w:pStyle w:val="33"/>
        <w:numPr>
          <w:ilvl w:val="1"/>
          <w:numId w:val="1"/>
        </w:numPr>
        <w:shd w:val="clear" w:color="auto" w:fill="auto"/>
        <w:tabs>
          <w:tab w:val="left" w:pos="819"/>
          <w:tab w:val="right" w:leader="dot" w:pos="9386"/>
        </w:tabs>
        <w:ind w:left="360"/>
      </w:pPr>
      <w:hyperlink w:anchor="bookmark48" w:tooltip="Current Document">
        <w:r>
          <w:t>Инсулинотерапия</w:t>
        </w:r>
        <w:r>
          <w:tab/>
          <w:t>32</w:t>
        </w:r>
      </w:hyperlink>
    </w:p>
    <w:p w14:paraId="7984F33C" w14:textId="77777777" w:rsidR="003A3D11" w:rsidRDefault="005C2FD0">
      <w:pPr>
        <w:pStyle w:val="33"/>
        <w:numPr>
          <w:ilvl w:val="2"/>
          <w:numId w:val="1"/>
        </w:numPr>
        <w:shd w:val="clear" w:color="auto" w:fill="auto"/>
        <w:tabs>
          <w:tab w:val="left" w:pos="987"/>
          <w:tab w:val="right" w:leader="dot" w:pos="9386"/>
        </w:tabs>
        <w:ind w:left="360"/>
      </w:pPr>
      <w:hyperlink w:anchor="bookmark50" w:tooltip="Current Document">
        <w:r>
          <w:t>Техника инъекций инсулина</w:t>
        </w:r>
        <w:r>
          <w:tab/>
          <w:t>36</w:t>
        </w:r>
      </w:hyperlink>
    </w:p>
    <w:p w14:paraId="7C743363" w14:textId="77777777" w:rsidR="003A3D11" w:rsidRDefault="005C2FD0">
      <w:pPr>
        <w:pStyle w:val="33"/>
        <w:numPr>
          <w:ilvl w:val="2"/>
          <w:numId w:val="1"/>
        </w:numPr>
        <w:shd w:val="clear" w:color="auto" w:fill="auto"/>
        <w:tabs>
          <w:tab w:val="left" w:pos="987"/>
          <w:tab w:val="right" w:leader="dot" w:pos="9396"/>
        </w:tabs>
        <w:ind w:left="360"/>
      </w:pPr>
      <w:hyperlink w:anchor="bookmark52" w:tooltip="Current Document">
        <w:r>
          <w:t>Рекомендации по питанию</w:t>
        </w:r>
        <w:r>
          <w:tab/>
          <w:t>38</w:t>
        </w:r>
      </w:hyperlink>
    </w:p>
    <w:p w14:paraId="10E46111" w14:textId="77777777" w:rsidR="003A3D11" w:rsidRDefault="005C2FD0">
      <w:pPr>
        <w:pStyle w:val="33"/>
        <w:numPr>
          <w:ilvl w:val="2"/>
          <w:numId w:val="1"/>
        </w:numPr>
        <w:shd w:val="clear" w:color="auto" w:fill="auto"/>
        <w:tabs>
          <w:tab w:val="left" w:pos="987"/>
          <w:tab w:val="right" w:leader="dot" w:pos="9396"/>
        </w:tabs>
        <w:ind w:left="360"/>
      </w:pPr>
      <w:hyperlink w:anchor="bookmark54" w:tooltip="Current Document">
        <w:r>
          <w:t>Рекомендации по физической активности</w:t>
        </w:r>
        <w:r>
          <w:tab/>
          <w:t>38</w:t>
        </w:r>
      </w:hyperlink>
    </w:p>
    <w:p w14:paraId="246C85A5" w14:textId="77777777" w:rsidR="003A3D11" w:rsidRDefault="005C2FD0">
      <w:pPr>
        <w:pStyle w:val="33"/>
        <w:numPr>
          <w:ilvl w:val="2"/>
          <w:numId w:val="1"/>
        </w:numPr>
        <w:shd w:val="clear" w:color="auto" w:fill="auto"/>
        <w:tabs>
          <w:tab w:val="left" w:pos="992"/>
          <w:tab w:val="right" w:leader="dot" w:pos="9396"/>
        </w:tabs>
        <w:ind w:left="360"/>
      </w:pPr>
      <w:hyperlink w:anchor="bookmark56" w:tooltip="Current Document">
        <w:r>
          <w:t>Помповая инсулинотерапия</w:t>
        </w:r>
        <w:r>
          <w:tab/>
          <w:t>39</w:t>
        </w:r>
      </w:hyperlink>
    </w:p>
    <w:p w14:paraId="724FD4D1" w14:textId="77777777" w:rsidR="003A3D11" w:rsidRDefault="005C2FD0">
      <w:pPr>
        <w:pStyle w:val="33"/>
        <w:numPr>
          <w:ilvl w:val="1"/>
          <w:numId w:val="1"/>
        </w:numPr>
        <w:shd w:val="clear" w:color="auto" w:fill="auto"/>
        <w:tabs>
          <w:tab w:val="left" w:pos="992"/>
          <w:tab w:val="right" w:leader="dot" w:pos="9396"/>
        </w:tabs>
        <w:ind w:left="360"/>
      </w:pPr>
      <w:hyperlink w:anchor="bookmark59" w:tooltip="Current Document">
        <w:r>
          <w:t>Хирургическое лечение</w:t>
        </w:r>
        <w:r>
          <w:tab/>
          <w:t>41</w:t>
        </w:r>
      </w:hyperlink>
    </w:p>
    <w:p w14:paraId="7BA459DF" w14:textId="77777777" w:rsidR="003A3D11" w:rsidRDefault="005C2FD0">
      <w:pPr>
        <w:pStyle w:val="33"/>
        <w:numPr>
          <w:ilvl w:val="1"/>
          <w:numId w:val="1"/>
        </w:numPr>
        <w:shd w:val="clear" w:color="auto" w:fill="auto"/>
        <w:tabs>
          <w:tab w:val="left" w:pos="824"/>
          <w:tab w:val="right" w:leader="dot" w:pos="9396"/>
        </w:tabs>
        <w:ind w:left="360"/>
      </w:pPr>
      <w:hyperlink w:anchor="bookmark62" w:tooltip="Current Document">
        <w:r>
          <w:t>Иное лечение</w:t>
        </w:r>
        <w:r>
          <w:tab/>
          <w:t>42</w:t>
        </w:r>
      </w:hyperlink>
    </w:p>
    <w:p w14:paraId="6B18BB44" w14:textId="77777777" w:rsidR="003A3D11" w:rsidRDefault="005C2FD0">
      <w:pPr>
        <w:pStyle w:val="33"/>
        <w:numPr>
          <w:ilvl w:val="2"/>
          <w:numId w:val="1"/>
        </w:numPr>
        <w:shd w:val="clear" w:color="auto" w:fill="auto"/>
        <w:tabs>
          <w:tab w:val="left" w:pos="987"/>
          <w:tab w:val="right" w:leader="dot" w:pos="9396"/>
        </w:tabs>
        <w:ind w:left="360"/>
      </w:pPr>
      <w:hyperlink w:anchor="bookmark63" w:tooltip="Current Document">
        <w:r>
          <w:t>Терапевтическое обучение</w:t>
        </w:r>
        <w:r>
          <w:tab/>
          <w:t>42</w:t>
        </w:r>
      </w:hyperlink>
    </w:p>
    <w:p w14:paraId="2ED51844" w14:textId="77777777" w:rsidR="003A3D11" w:rsidRDefault="005C2FD0">
      <w:pPr>
        <w:pStyle w:val="33"/>
        <w:numPr>
          <w:ilvl w:val="2"/>
          <w:numId w:val="1"/>
        </w:numPr>
        <w:shd w:val="clear" w:color="auto" w:fill="auto"/>
        <w:tabs>
          <w:tab w:val="left" w:pos="987"/>
          <w:tab w:val="right" w:leader="dot" w:pos="9396"/>
        </w:tabs>
        <w:ind w:left="360"/>
      </w:pPr>
      <w:hyperlink w:anchor="bookmark67" w:tooltip="Current Document">
        <w:r>
          <w:t>Обезболивание</w:t>
        </w:r>
        <w:r>
          <w:tab/>
          <w:t>44</w:t>
        </w:r>
      </w:hyperlink>
    </w:p>
    <w:p w14:paraId="4010A638" w14:textId="77777777" w:rsidR="003A3D11" w:rsidRDefault="005C2FD0">
      <w:pPr>
        <w:pStyle w:val="33"/>
        <w:numPr>
          <w:ilvl w:val="1"/>
          <w:numId w:val="1"/>
        </w:numPr>
        <w:shd w:val="clear" w:color="auto" w:fill="auto"/>
        <w:tabs>
          <w:tab w:val="left" w:pos="824"/>
          <w:tab w:val="right" w:leader="dot" w:pos="9396"/>
        </w:tabs>
        <w:ind w:left="360"/>
      </w:pPr>
      <w:hyperlink w:anchor="bookmark69" w:tooltip="Current Document">
        <w:r>
          <w:t>Гипогликемия</w:t>
        </w:r>
        <w:r>
          <w:tab/>
          <w:t>44</w:t>
        </w:r>
      </w:hyperlink>
    </w:p>
    <w:p w14:paraId="59C5910D" w14:textId="77777777" w:rsidR="003A3D11" w:rsidRDefault="005C2FD0">
      <w:pPr>
        <w:pStyle w:val="22"/>
        <w:numPr>
          <w:ilvl w:val="0"/>
          <w:numId w:val="1"/>
        </w:numPr>
        <w:shd w:val="clear" w:color="auto" w:fill="auto"/>
        <w:tabs>
          <w:tab w:val="left" w:pos="354"/>
        </w:tabs>
        <w:spacing w:before="0" w:after="0" w:line="413" w:lineRule="exact"/>
      </w:pPr>
      <w:hyperlink w:anchor="bookmark70" w:tooltip="Current Document">
        <w:r>
          <w:t>Медицинская реабилитация и санаторно-курортное лечение, медицинские показания и</w:t>
        </w:r>
      </w:hyperlink>
    </w:p>
    <w:p w14:paraId="0B5A9058" w14:textId="77777777" w:rsidR="003A3D11" w:rsidRDefault="005C2FD0">
      <w:pPr>
        <w:pStyle w:val="22"/>
        <w:shd w:val="clear" w:color="auto" w:fill="auto"/>
        <w:tabs>
          <w:tab w:val="right" w:leader="dot" w:pos="9396"/>
        </w:tabs>
        <w:spacing w:before="0" w:after="60" w:line="413" w:lineRule="exact"/>
      </w:pPr>
      <w:r>
        <w:t>противопоказания к применению методов медицинской реабилитации, в том числе основанных на использовании природных лечебных факторов</w:t>
      </w:r>
      <w:r>
        <w:tab/>
        <w:t>47</w:t>
      </w:r>
    </w:p>
    <w:p w14:paraId="2C6033AC" w14:textId="77777777" w:rsidR="003A3D11" w:rsidRDefault="005C2FD0">
      <w:pPr>
        <w:pStyle w:val="22"/>
        <w:numPr>
          <w:ilvl w:val="0"/>
          <w:numId w:val="1"/>
        </w:numPr>
        <w:shd w:val="clear" w:color="auto" w:fill="auto"/>
        <w:tabs>
          <w:tab w:val="left" w:pos="354"/>
        </w:tabs>
        <w:spacing w:before="0" w:after="0" w:line="413" w:lineRule="exact"/>
      </w:pPr>
      <w:hyperlink w:anchor="bookmark73" w:tooltip="Current Document">
        <w:r>
          <w:t>Профилактика и диспансерное наблюдение, медицинские показания и противопоказания</w:t>
        </w:r>
      </w:hyperlink>
    </w:p>
    <w:p w14:paraId="01AB0DB4" w14:textId="77777777" w:rsidR="003A3D11" w:rsidRDefault="005C2FD0">
      <w:pPr>
        <w:pStyle w:val="22"/>
        <w:shd w:val="clear" w:color="auto" w:fill="auto"/>
        <w:tabs>
          <w:tab w:val="right" w:leader="dot" w:pos="9396"/>
        </w:tabs>
        <w:spacing w:before="0" w:after="214" w:line="413" w:lineRule="exact"/>
      </w:pPr>
      <w:r>
        <w:t>к применению методов профилактики</w:t>
      </w:r>
      <w:r>
        <w:tab/>
        <w:t>47</w:t>
      </w:r>
    </w:p>
    <w:p w14:paraId="1A39590E" w14:textId="77777777" w:rsidR="003A3D11" w:rsidRDefault="005C2FD0">
      <w:pPr>
        <w:pStyle w:val="22"/>
        <w:numPr>
          <w:ilvl w:val="0"/>
          <w:numId w:val="1"/>
        </w:numPr>
        <w:shd w:val="clear" w:color="auto" w:fill="auto"/>
        <w:tabs>
          <w:tab w:val="left" w:pos="354"/>
          <w:tab w:val="right" w:leader="dot" w:pos="9396"/>
        </w:tabs>
        <w:spacing w:before="0" w:after="94" w:line="220" w:lineRule="exact"/>
      </w:pPr>
      <w:hyperlink w:anchor="bookmark77" w:tooltip="Current Document">
        <w:r>
          <w:t>Организация оказания медицинской помощи</w:t>
        </w:r>
        <w:r>
          <w:tab/>
          <w:t>49</w:t>
        </w:r>
      </w:hyperlink>
    </w:p>
    <w:p w14:paraId="251A3D70" w14:textId="77777777" w:rsidR="003A3D11" w:rsidRDefault="005C2FD0">
      <w:pPr>
        <w:pStyle w:val="22"/>
        <w:numPr>
          <w:ilvl w:val="0"/>
          <w:numId w:val="1"/>
        </w:numPr>
        <w:shd w:val="clear" w:color="auto" w:fill="auto"/>
        <w:tabs>
          <w:tab w:val="left" w:pos="354"/>
        </w:tabs>
        <w:spacing w:before="0" w:after="0" w:line="413" w:lineRule="exact"/>
      </w:pPr>
      <w:hyperlink w:anchor="bookmark79" w:tooltip="Current Document">
        <w:r>
          <w:t>Дополнительная информация (в том числе факторы, влияющие на исход заболевания или</w:t>
        </w:r>
      </w:hyperlink>
    </w:p>
    <w:p w14:paraId="7AB3C9E0" w14:textId="77777777" w:rsidR="003A3D11" w:rsidRDefault="005C2FD0">
      <w:pPr>
        <w:pStyle w:val="22"/>
        <w:shd w:val="clear" w:color="auto" w:fill="auto"/>
        <w:tabs>
          <w:tab w:val="right" w:leader="dot" w:pos="9396"/>
        </w:tabs>
        <w:spacing w:before="0" w:after="0" w:line="413" w:lineRule="exact"/>
      </w:pPr>
      <w:r>
        <w:t>состояния)</w:t>
      </w:r>
      <w:r>
        <w:tab/>
        <w:t>50</w:t>
      </w:r>
    </w:p>
    <w:p w14:paraId="5E548E8F" w14:textId="77777777" w:rsidR="003A3D11" w:rsidRDefault="005C2FD0">
      <w:pPr>
        <w:pStyle w:val="33"/>
        <w:shd w:val="clear" w:color="auto" w:fill="auto"/>
        <w:tabs>
          <w:tab w:val="right" w:leader="dot" w:pos="9396"/>
        </w:tabs>
        <w:ind w:left="360"/>
      </w:pPr>
      <w:hyperlink w:anchor="bookmark83" w:tooltip="Current Document">
        <w:r>
          <w:t>7.1. Острые осложнения (неотложные состояния)</w:t>
        </w:r>
        <w:r>
          <w:tab/>
          <w:t>51</w:t>
        </w:r>
      </w:hyperlink>
    </w:p>
    <w:p w14:paraId="6CEDEB46" w14:textId="77777777" w:rsidR="003A3D11" w:rsidRDefault="005C2FD0">
      <w:pPr>
        <w:pStyle w:val="33"/>
        <w:numPr>
          <w:ilvl w:val="0"/>
          <w:numId w:val="2"/>
        </w:numPr>
        <w:shd w:val="clear" w:color="auto" w:fill="auto"/>
        <w:tabs>
          <w:tab w:val="left" w:pos="987"/>
          <w:tab w:val="right" w:leader="dot" w:pos="9396"/>
        </w:tabs>
        <w:ind w:left="360"/>
      </w:pPr>
      <w:hyperlink w:anchor="bookmark85" w:tooltip="Current Document">
        <w:r>
          <w:t>Диабетическая нефропатия</w:t>
        </w:r>
        <w:r>
          <w:tab/>
          <w:t>51</w:t>
        </w:r>
      </w:hyperlink>
    </w:p>
    <w:p w14:paraId="7E67C8C6" w14:textId="77777777" w:rsidR="003A3D11" w:rsidRDefault="005C2FD0">
      <w:pPr>
        <w:pStyle w:val="33"/>
        <w:numPr>
          <w:ilvl w:val="0"/>
          <w:numId w:val="2"/>
        </w:numPr>
        <w:shd w:val="clear" w:color="auto" w:fill="auto"/>
        <w:tabs>
          <w:tab w:val="left" w:pos="819"/>
          <w:tab w:val="right" w:leader="dot" w:pos="9396"/>
        </w:tabs>
        <w:ind w:left="360"/>
      </w:pPr>
      <w:hyperlink w:anchor="bookmark92" w:tooltip="Current Document">
        <w:r>
          <w:t>Диабетическая ретинопатия</w:t>
        </w:r>
        <w:r>
          <w:tab/>
          <w:t>60</w:t>
        </w:r>
      </w:hyperlink>
    </w:p>
    <w:p w14:paraId="6E8E46F1" w14:textId="77777777" w:rsidR="003A3D11" w:rsidRDefault="005C2FD0">
      <w:pPr>
        <w:pStyle w:val="33"/>
        <w:numPr>
          <w:ilvl w:val="0"/>
          <w:numId w:val="2"/>
        </w:numPr>
        <w:shd w:val="clear" w:color="auto" w:fill="auto"/>
        <w:tabs>
          <w:tab w:val="left" w:pos="824"/>
          <w:tab w:val="right" w:leader="dot" w:pos="9396"/>
        </w:tabs>
        <w:ind w:left="360"/>
      </w:pPr>
      <w:hyperlink w:anchor="bookmark97" w:tooltip="Current Document">
        <w:r>
          <w:t>Диабетическая нейропатия</w:t>
        </w:r>
        <w:r>
          <w:tab/>
          <w:t>66</w:t>
        </w:r>
      </w:hyperlink>
    </w:p>
    <w:p w14:paraId="634484DC" w14:textId="77777777" w:rsidR="003A3D11" w:rsidRDefault="005C2FD0">
      <w:pPr>
        <w:pStyle w:val="33"/>
        <w:numPr>
          <w:ilvl w:val="0"/>
          <w:numId w:val="2"/>
        </w:numPr>
        <w:shd w:val="clear" w:color="auto" w:fill="auto"/>
        <w:tabs>
          <w:tab w:val="left" w:pos="824"/>
          <w:tab w:val="right" w:leader="dot" w:pos="9396"/>
        </w:tabs>
        <w:ind w:left="360"/>
      </w:pPr>
      <w:hyperlink w:anchor="bookmark101" w:tooltip="Current Document">
        <w:r>
          <w:t>Диабетическая остеоартропатия</w:t>
        </w:r>
        <w:r>
          <w:tab/>
          <w:t>71</w:t>
        </w:r>
      </w:hyperlink>
    </w:p>
    <w:p w14:paraId="56A9C8C2" w14:textId="77777777" w:rsidR="003A3D11" w:rsidRDefault="005C2FD0">
      <w:pPr>
        <w:pStyle w:val="33"/>
        <w:numPr>
          <w:ilvl w:val="0"/>
          <w:numId w:val="2"/>
        </w:numPr>
        <w:shd w:val="clear" w:color="auto" w:fill="auto"/>
        <w:tabs>
          <w:tab w:val="left" w:pos="824"/>
          <w:tab w:val="right" w:leader="dot" w:pos="9396"/>
        </w:tabs>
        <w:ind w:left="360"/>
      </w:pPr>
      <w:r>
        <w:t>Особенности сердечно-сосудистых заболеваний при сахарном диабете 1 типа</w:t>
      </w:r>
      <w:r>
        <w:tab/>
        <w:t>77</w:t>
      </w:r>
    </w:p>
    <w:p w14:paraId="4A879657" w14:textId="77777777" w:rsidR="003A3D11" w:rsidRDefault="005C2FD0">
      <w:pPr>
        <w:pStyle w:val="33"/>
        <w:numPr>
          <w:ilvl w:val="0"/>
          <w:numId w:val="3"/>
        </w:numPr>
        <w:shd w:val="clear" w:color="auto" w:fill="auto"/>
        <w:tabs>
          <w:tab w:val="left" w:pos="987"/>
          <w:tab w:val="center" w:pos="6384"/>
          <w:tab w:val="right" w:leader="dot" w:pos="9396"/>
        </w:tabs>
        <w:ind w:left="360"/>
      </w:pPr>
      <w:hyperlink w:anchor="bookmark107" w:tooltip="Current Document">
        <w:r>
          <w:t>Особенности артериальной гипертензии при сахарном</w:t>
        </w:r>
        <w:r>
          <w:tab/>
          <w:t>диабете 1 типа</w:t>
        </w:r>
        <w:r>
          <w:tab/>
          <w:t>78</w:t>
        </w:r>
      </w:hyperlink>
    </w:p>
    <w:p w14:paraId="4E9F559B" w14:textId="77777777" w:rsidR="003A3D11" w:rsidRDefault="005C2FD0">
      <w:pPr>
        <w:pStyle w:val="33"/>
        <w:numPr>
          <w:ilvl w:val="0"/>
          <w:numId w:val="3"/>
        </w:numPr>
        <w:shd w:val="clear" w:color="auto" w:fill="auto"/>
        <w:tabs>
          <w:tab w:val="left" w:pos="987"/>
          <w:tab w:val="right" w:leader="dot" w:pos="9396"/>
        </w:tabs>
        <w:ind w:left="360"/>
      </w:pPr>
      <w:hyperlink w:anchor="bookmark111" w:tooltip="Current Document">
        <w:r>
          <w:t>Ортостатическая гипотензия</w:t>
        </w:r>
        <w:r>
          <w:tab/>
          <w:t>81</w:t>
        </w:r>
      </w:hyperlink>
    </w:p>
    <w:p w14:paraId="51A3F885" w14:textId="77777777" w:rsidR="003A3D11" w:rsidRDefault="005C2FD0">
      <w:pPr>
        <w:pStyle w:val="33"/>
        <w:numPr>
          <w:ilvl w:val="0"/>
          <w:numId w:val="3"/>
        </w:numPr>
        <w:shd w:val="clear" w:color="auto" w:fill="auto"/>
        <w:tabs>
          <w:tab w:val="left" w:pos="987"/>
          <w:tab w:val="left" w:leader="dot" w:pos="9168"/>
        </w:tabs>
        <w:ind w:left="360"/>
      </w:pPr>
      <w:hyperlink w:anchor="bookmark115" w:tooltip="Current Document">
        <w:r>
          <w:t>Особенности ишемической болезни сердца у пациентов с сахарным диабетом 1 типа</w:t>
        </w:r>
        <w:r>
          <w:tab/>
          <w:t>84</w:t>
        </w:r>
      </w:hyperlink>
    </w:p>
    <w:p w14:paraId="1A81DEA9" w14:textId="77777777" w:rsidR="003A3D11" w:rsidRDefault="005C2FD0">
      <w:pPr>
        <w:pStyle w:val="33"/>
        <w:numPr>
          <w:ilvl w:val="0"/>
          <w:numId w:val="3"/>
        </w:numPr>
        <w:shd w:val="clear" w:color="auto" w:fill="auto"/>
        <w:tabs>
          <w:tab w:val="left" w:pos="992"/>
        </w:tabs>
        <w:spacing w:line="312" w:lineRule="exact"/>
        <w:ind w:left="360"/>
      </w:pPr>
      <w:hyperlink w:anchor="bookmark119" w:tooltip="Current Document">
        <w:r>
          <w:t>Особенности хронической сердечной недостаточности у пациентов с сахарным диабетом 1</w:t>
        </w:r>
      </w:hyperlink>
    </w:p>
    <w:p w14:paraId="0347B2CB" w14:textId="77777777" w:rsidR="003A3D11" w:rsidRDefault="005C2FD0">
      <w:pPr>
        <w:pStyle w:val="33"/>
        <w:shd w:val="clear" w:color="auto" w:fill="auto"/>
        <w:tabs>
          <w:tab w:val="right" w:leader="dot" w:pos="9036"/>
        </w:tabs>
        <w:spacing w:after="120" w:line="312" w:lineRule="exact"/>
      </w:pPr>
      <w:r>
        <w:t>типа</w:t>
      </w:r>
      <w:r>
        <w:tab/>
        <w:t>89</w:t>
      </w:r>
    </w:p>
    <w:p w14:paraId="70A2CE77" w14:textId="77777777" w:rsidR="003A3D11" w:rsidRDefault="005C2FD0">
      <w:pPr>
        <w:pStyle w:val="33"/>
        <w:numPr>
          <w:ilvl w:val="0"/>
          <w:numId w:val="3"/>
        </w:numPr>
        <w:shd w:val="clear" w:color="auto" w:fill="auto"/>
        <w:tabs>
          <w:tab w:val="left" w:pos="992"/>
        </w:tabs>
        <w:spacing w:line="312" w:lineRule="exact"/>
        <w:ind w:left="360"/>
      </w:pPr>
      <w:hyperlink w:anchor="bookmark123" w:tooltip="Current Document">
        <w:r>
          <w:t>Особенности заболеваний артерий нижних конечностей у пациентов с сахарным диабетом</w:t>
        </w:r>
      </w:hyperlink>
    </w:p>
    <w:p w14:paraId="30D79854" w14:textId="77777777" w:rsidR="003A3D11" w:rsidRDefault="005C2FD0">
      <w:pPr>
        <w:pStyle w:val="33"/>
        <w:numPr>
          <w:ilvl w:val="0"/>
          <w:numId w:val="4"/>
        </w:numPr>
        <w:shd w:val="clear" w:color="auto" w:fill="auto"/>
        <w:tabs>
          <w:tab w:val="left" w:pos="642"/>
          <w:tab w:val="right" w:leader="dot" w:pos="9396"/>
        </w:tabs>
        <w:spacing w:line="312" w:lineRule="exact"/>
        <w:ind w:left="360"/>
      </w:pPr>
      <w:r>
        <w:t xml:space="preserve">типа </w:t>
      </w:r>
      <w:r>
        <w:tab/>
        <w:t>90</w:t>
      </w:r>
    </w:p>
    <w:p w14:paraId="59FBAB0D" w14:textId="77777777" w:rsidR="003A3D11" w:rsidRDefault="005C2FD0">
      <w:pPr>
        <w:pStyle w:val="33"/>
        <w:numPr>
          <w:ilvl w:val="0"/>
          <w:numId w:val="3"/>
        </w:numPr>
        <w:shd w:val="clear" w:color="auto" w:fill="auto"/>
        <w:tabs>
          <w:tab w:val="left" w:pos="1040"/>
          <w:tab w:val="right" w:leader="dot" w:pos="9358"/>
        </w:tabs>
        <w:spacing w:line="312" w:lineRule="exact"/>
        <w:ind w:left="360"/>
      </w:pPr>
      <w:hyperlink w:anchor="bookmark130" w:tooltip="Current Document">
        <w:r>
          <w:t>Особенности критической ишемии нижних конечностей у пациентов с сахарны</w:t>
        </w:r>
        <w:r>
          <w:t>м диабетом 1 типа</w:t>
        </w:r>
        <w:r>
          <w:tab/>
          <w:t>93</w:t>
        </w:r>
      </w:hyperlink>
    </w:p>
    <w:p w14:paraId="26DDF814" w14:textId="77777777" w:rsidR="003A3D11" w:rsidRDefault="005C2FD0">
      <w:pPr>
        <w:pStyle w:val="33"/>
        <w:numPr>
          <w:ilvl w:val="0"/>
          <w:numId w:val="2"/>
        </w:numPr>
        <w:shd w:val="clear" w:color="auto" w:fill="auto"/>
        <w:tabs>
          <w:tab w:val="left" w:pos="819"/>
          <w:tab w:val="right" w:leader="dot" w:pos="9358"/>
        </w:tabs>
        <w:ind w:left="360"/>
      </w:pPr>
      <w:hyperlink w:anchor="bookmark136" w:tooltip="Current Document">
        <w:r>
          <w:t>Синдром диабетической стопы</w:t>
        </w:r>
        <w:r>
          <w:tab/>
          <w:t>95</w:t>
        </w:r>
      </w:hyperlink>
    </w:p>
    <w:p w14:paraId="2C82CF63" w14:textId="77777777" w:rsidR="003A3D11" w:rsidRDefault="005C2FD0">
      <w:pPr>
        <w:pStyle w:val="33"/>
        <w:numPr>
          <w:ilvl w:val="0"/>
          <w:numId w:val="2"/>
        </w:numPr>
        <w:shd w:val="clear" w:color="auto" w:fill="auto"/>
        <w:tabs>
          <w:tab w:val="left" w:pos="824"/>
          <w:tab w:val="right" w:leader="dot" w:pos="9358"/>
        </w:tabs>
        <w:ind w:left="360"/>
      </w:pPr>
      <w:hyperlink w:anchor="bookmark141" w:tooltip="Current Document">
        <w:r>
          <w:t>Особенности лечения сахарного диабета 1 типа при беременности</w:t>
        </w:r>
        <w:r>
          <w:tab/>
          <w:t>103</w:t>
        </w:r>
      </w:hyperlink>
    </w:p>
    <w:p w14:paraId="315AE4AE" w14:textId="77777777" w:rsidR="003A3D11" w:rsidRDefault="005C2FD0">
      <w:pPr>
        <w:pStyle w:val="33"/>
        <w:numPr>
          <w:ilvl w:val="0"/>
          <w:numId w:val="2"/>
        </w:numPr>
        <w:shd w:val="clear" w:color="auto" w:fill="auto"/>
        <w:tabs>
          <w:tab w:val="left" w:pos="824"/>
          <w:tab w:val="right" w:leader="dot" w:pos="9358"/>
        </w:tabs>
        <w:ind w:left="360"/>
      </w:pPr>
      <w:hyperlink w:anchor="bookmark144" w:tooltip="Current Document">
        <w:r>
          <w:t>Вакцинация</w:t>
        </w:r>
        <w:r>
          <w:tab/>
          <w:t>107</w:t>
        </w:r>
      </w:hyperlink>
    </w:p>
    <w:p w14:paraId="0703A747" w14:textId="77777777" w:rsidR="003A3D11" w:rsidRDefault="005C2FD0">
      <w:pPr>
        <w:pStyle w:val="22"/>
        <w:shd w:val="clear" w:color="auto" w:fill="auto"/>
        <w:tabs>
          <w:tab w:val="center" w:leader="dot" w:pos="9173"/>
        </w:tabs>
        <w:spacing w:before="0" w:after="0" w:line="509" w:lineRule="exact"/>
      </w:pPr>
      <w:hyperlink w:anchor="bookmark146" w:tooltip="Current Document">
        <w:r>
          <w:t xml:space="preserve">Критерии оценки качества медицинской помощи </w:t>
        </w:r>
        <w:r>
          <w:tab/>
          <w:t>110</w:t>
        </w:r>
      </w:hyperlink>
    </w:p>
    <w:p w14:paraId="32350DE2" w14:textId="77777777" w:rsidR="003A3D11" w:rsidRDefault="005C2FD0">
      <w:pPr>
        <w:pStyle w:val="22"/>
        <w:shd w:val="clear" w:color="auto" w:fill="auto"/>
        <w:tabs>
          <w:tab w:val="right" w:leader="dot" w:pos="9358"/>
        </w:tabs>
        <w:spacing w:before="0" w:after="0" w:line="509" w:lineRule="exact"/>
      </w:pPr>
      <w:hyperlink w:anchor="bookmark148" w:tooltip="Current Document">
        <w:r>
          <w:t>Список литературы</w:t>
        </w:r>
        <w:r>
          <w:tab/>
          <w:t>112</w:t>
        </w:r>
      </w:hyperlink>
    </w:p>
    <w:p w14:paraId="38626EB2" w14:textId="77777777" w:rsidR="003A3D11" w:rsidRDefault="005C2FD0">
      <w:pPr>
        <w:pStyle w:val="22"/>
        <w:shd w:val="clear" w:color="auto" w:fill="auto"/>
        <w:tabs>
          <w:tab w:val="right" w:leader="dot" w:pos="9358"/>
        </w:tabs>
        <w:spacing w:before="0" w:after="214" w:line="413" w:lineRule="exact"/>
      </w:pPr>
      <w:hyperlink w:anchor="bookmark151" w:tooltip="Current Document">
        <w:r>
          <w:t>Приложение А1. Состав рабочей группы по разработке и пересмотру клинических рекомендаций</w:t>
        </w:r>
        <w:r>
          <w:tab/>
          <w:t>156</w:t>
        </w:r>
      </w:hyperlink>
    </w:p>
    <w:p w14:paraId="333D631A" w14:textId="77777777" w:rsidR="003A3D11" w:rsidRDefault="005C2FD0">
      <w:pPr>
        <w:pStyle w:val="22"/>
        <w:shd w:val="clear" w:color="auto" w:fill="auto"/>
        <w:tabs>
          <w:tab w:val="right" w:leader="dot" w:pos="9358"/>
        </w:tabs>
        <w:spacing w:before="0" w:after="94" w:line="220" w:lineRule="exact"/>
      </w:pPr>
      <w:hyperlink w:anchor="bookmark154" w:tooltip="Current Document">
        <w:r>
          <w:t>Приложение А2. Методология разработки клинических реком</w:t>
        </w:r>
        <w:r>
          <w:t>ендаций</w:t>
        </w:r>
        <w:r>
          <w:tab/>
          <w:t>163</w:t>
        </w:r>
      </w:hyperlink>
    </w:p>
    <w:p w14:paraId="550FBE60" w14:textId="77777777" w:rsidR="003A3D11" w:rsidRDefault="005C2FD0">
      <w:pPr>
        <w:pStyle w:val="22"/>
        <w:shd w:val="clear" w:color="auto" w:fill="auto"/>
        <w:tabs>
          <w:tab w:val="right" w:leader="dot" w:pos="9358"/>
        </w:tabs>
        <w:spacing w:before="0" w:after="214" w:line="413" w:lineRule="exact"/>
      </w:pPr>
      <w:hyperlink w:anchor="bookmark157" w:tooltip="Current Document">
        <w:r>
          <w:t>Приложение А3. Справочные материалы, включая соответствие показаний к применению</w:t>
        </w:r>
      </w:hyperlink>
      <w:r>
        <w:t xml:space="preserve"> </w:t>
      </w:r>
      <w:hyperlink w:anchor="bookmark157" w:tooltip="Current Document">
        <w:r>
          <w:t>и противопоказаний, способов применения и доз лекар</w:t>
        </w:r>
        <w:r>
          <w:t>ственных препаратов, инструкции</w:t>
        </w:r>
      </w:hyperlink>
      <w:r>
        <w:t xml:space="preserve"> </w:t>
      </w:r>
      <w:hyperlink w:anchor="bookmark157" w:tooltip="Current Document">
        <w:r>
          <w:t>по применению лекарственного препарата</w:t>
        </w:r>
        <w:r>
          <w:tab/>
          <w:t>165</w:t>
        </w:r>
      </w:hyperlink>
    </w:p>
    <w:p w14:paraId="58075239" w14:textId="77777777" w:rsidR="003A3D11" w:rsidRDefault="005C2FD0">
      <w:pPr>
        <w:pStyle w:val="22"/>
        <w:shd w:val="clear" w:color="auto" w:fill="auto"/>
        <w:tabs>
          <w:tab w:val="right" w:leader="dot" w:pos="9358"/>
        </w:tabs>
        <w:spacing w:before="0" w:after="248" w:line="220" w:lineRule="exact"/>
      </w:pPr>
      <w:r>
        <w:t>Приложение Б. Алгоритмы действий врача</w:t>
      </w:r>
      <w:r>
        <w:tab/>
        <w:t>168</w:t>
      </w:r>
    </w:p>
    <w:p w14:paraId="2BEA3D62" w14:textId="77777777" w:rsidR="003A3D11" w:rsidRDefault="005C2FD0">
      <w:pPr>
        <w:pStyle w:val="22"/>
        <w:shd w:val="clear" w:color="auto" w:fill="auto"/>
        <w:tabs>
          <w:tab w:val="right" w:leader="dot" w:pos="9358"/>
        </w:tabs>
        <w:spacing w:before="0" w:after="84" w:line="220" w:lineRule="exact"/>
      </w:pPr>
      <w:hyperlink w:anchor="bookmark161" w:tooltip="Current Document">
        <w:r>
          <w:t>Приложение В. Информация для пациента</w:t>
        </w:r>
        <w:r>
          <w:tab/>
          <w:t>173</w:t>
        </w:r>
      </w:hyperlink>
    </w:p>
    <w:p w14:paraId="5441A8EC" w14:textId="77777777" w:rsidR="003A3D11" w:rsidRDefault="005C2FD0">
      <w:pPr>
        <w:pStyle w:val="22"/>
        <w:shd w:val="clear" w:color="auto" w:fill="auto"/>
        <w:tabs>
          <w:tab w:val="right" w:leader="dot" w:pos="9358"/>
        </w:tabs>
        <w:spacing w:before="0" w:after="0" w:line="413" w:lineRule="exact"/>
        <w:sectPr w:rsidR="003A3D11">
          <w:footerReference w:type="even" r:id="rId7"/>
          <w:footerReference w:type="default" r:id="rId8"/>
          <w:pgSz w:w="11900" w:h="16840"/>
          <w:pgMar w:top="1408" w:right="773" w:bottom="1208" w:left="1623" w:header="0" w:footer="3" w:gutter="0"/>
          <w:cols w:space="720"/>
          <w:noEndnote/>
          <w:docGrid w:linePitch="360"/>
        </w:sectPr>
      </w:pPr>
      <w:hyperlink w:anchor="bookmark167" w:tooltip="Current Document">
        <w:r>
          <w:t>Приложение Г1-ГК. Шкалы оценки, вопросники и другие оценочные инструменты состояния</w:t>
        </w:r>
        <w:r>
          <w:t xml:space="preserve"> пациента, приведенные в клинических рекомендациях</w:t>
        </w:r>
        <w:r>
          <w:tab/>
          <w:t>179</w:t>
        </w:r>
      </w:hyperlink>
      <w:r>
        <w:fldChar w:fldCharType="end"/>
      </w:r>
    </w:p>
    <w:p w14:paraId="75FA5B25" w14:textId="77777777" w:rsidR="003A3D11" w:rsidRDefault="005C2FD0">
      <w:pPr>
        <w:pStyle w:val="20"/>
        <w:keepNext/>
        <w:keepLines/>
        <w:shd w:val="clear" w:color="auto" w:fill="auto"/>
        <w:spacing w:after="17" w:line="280" w:lineRule="exact"/>
        <w:ind w:left="20"/>
        <w:jc w:val="center"/>
      </w:pPr>
      <w:bookmarkStart w:id="1" w:name="bookmark1"/>
      <w:r>
        <w:lastRenderedPageBreak/>
        <w:t>Список сокращений</w:t>
      </w:r>
      <w:bookmarkEnd w:id="1"/>
    </w:p>
    <w:p w14:paraId="20878C7C" w14:textId="77777777" w:rsidR="003A3D11" w:rsidRDefault="005C2FD0">
      <w:pPr>
        <w:pStyle w:val="24"/>
        <w:shd w:val="clear" w:color="auto" w:fill="auto"/>
        <w:spacing w:before="0"/>
        <w:ind w:left="780" w:right="2960" w:firstLine="0"/>
      </w:pPr>
      <w:bookmarkStart w:id="2" w:name="bookmark2"/>
      <w:r>
        <w:t>АГ - артериальная гипертензия АД - артериальное давление</w:t>
      </w:r>
      <w:bookmarkEnd w:id="2"/>
    </w:p>
    <w:p w14:paraId="0B253636" w14:textId="77777777" w:rsidR="003A3D11" w:rsidRDefault="005C2FD0">
      <w:pPr>
        <w:pStyle w:val="24"/>
        <w:shd w:val="clear" w:color="auto" w:fill="auto"/>
        <w:spacing w:before="0"/>
        <w:ind w:left="780" w:right="2180" w:firstLine="0"/>
      </w:pPr>
      <w:r>
        <w:t>АССЗ - атеросклеротические сердечно-сосудистые заболевания АТХ - анатомо-терапевтическо-химическая классификация</w:t>
      </w:r>
    </w:p>
    <w:p w14:paraId="2D9D5BD5" w14:textId="77777777" w:rsidR="003A3D11" w:rsidRDefault="005C2FD0">
      <w:pPr>
        <w:pStyle w:val="24"/>
        <w:shd w:val="clear" w:color="auto" w:fill="auto"/>
        <w:spacing w:before="0"/>
        <w:ind w:firstLine="780"/>
      </w:pPr>
      <w:r>
        <w:t>БРА - блок</w:t>
      </w:r>
      <w:r>
        <w:t xml:space="preserve">аторы рецепторов ангиотензина II (АТХ-классификация </w:t>
      </w:r>
      <w:r>
        <w:rPr>
          <w:lang w:val="en-US" w:eastAsia="en-US" w:bidi="en-US"/>
        </w:rPr>
        <w:t xml:space="preserve">C09CA </w:t>
      </w:r>
      <w:r>
        <w:t>антагонисты рецепторов ангиотензина II)</w:t>
      </w:r>
    </w:p>
    <w:p w14:paraId="08D8C649" w14:textId="77777777" w:rsidR="003A3D11" w:rsidRDefault="005C2FD0">
      <w:pPr>
        <w:pStyle w:val="24"/>
        <w:shd w:val="clear" w:color="auto" w:fill="auto"/>
        <w:spacing w:before="0"/>
        <w:ind w:firstLine="780"/>
      </w:pPr>
      <w:r>
        <w:t>ВОЗ - Всемирная организация здравоохранения</w:t>
      </w:r>
    </w:p>
    <w:p w14:paraId="7F3B9211" w14:textId="77777777" w:rsidR="003A3D11" w:rsidRDefault="005C2FD0">
      <w:pPr>
        <w:pStyle w:val="24"/>
        <w:shd w:val="clear" w:color="auto" w:fill="auto"/>
        <w:spacing w:before="0"/>
        <w:ind w:firstLine="780"/>
      </w:pPr>
      <w:r>
        <w:t xml:space="preserve">ГМГ-КоА-редуктаза - 3-гидрокси-3-метилглютарил-кофермент А редуктаза </w:t>
      </w:r>
      <w:r>
        <w:rPr>
          <w:rStyle w:val="25"/>
        </w:rPr>
        <w:t>(АТХ- классификация С10АА)</w:t>
      </w:r>
    </w:p>
    <w:p w14:paraId="2B5F952E" w14:textId="77777777" w:rsidR="003A3D11" w:rsidRDefault="005C2FD0">
      <w:pPr>
        <w:pStyle w:val="24"/>
        <w:shd w:val="clear" w:color="auto" w:fill="auto"/>
        <w:spacing w:before="0"/>
        <w:ind w:firstLine="780"/>
      </w:pPr>
      <w:r>
        <w:t>ДАД - диастолическ</w:t>
      </w:r>
      <w:r>
        <w:t>ое артериальное давление</w:t>
      </w:r>
    </w:p>
    <w:p w14:paraId="0CEADB0F" w14:textId="77777777" w:rsidR="003A3D11" w:rsidRDefault="005C2FD0">
      <w:pPr>
        <w:pStyle w:val="24"/>
        <w:shd w:val="clear" w:color="auto" w:fill="auto"/>
        <w:spacing w:before="0"/>
        <w:ind w:firstLine="780"/>
      </w:pPr>
      <w:r>
        <w:t>ДКА - диабетический кетоацидоз</w:t>
      </w:r>
    </w:p>
    <w:p w14:paraId="28E27DA8" w14:textId="77777777" w:rsidR="003A3D11" w:rsidRDefault="005C2FD0">
      <w:pPr>
        <w:pStyle w:val="24"/>
        <w:shd w:val="clear" w:color="auto" w:fill="auto"/>
        <w:spacing w:before="0"/>
        <w:ind w:firstLine="780"/>
      </w:pPr>
      <w:r>
        <w:t>ДМО - диабетический макулярный отек</w:t>
      </w:r>
    </w:p>
    <w:p w14:paraId="13FB5A25" w14:textId="77777777" w:rsidR="003A3D11" w:rsidRDefault="005C2FD0">
      <w:pPr>
        <w:pStyle w:val="24"/>
        <w:shd w:val="clear" w:color="auto" w:fill="auto"/>
        <w:spacing w:before="0"/>
        <w:ind w:firstLine="780"/>
      </w:pPr>
      <w:r>
        <w:t>ДН - диабетическая нефропатия</w:t>
      </w:r>
    </w:p>
    <w:p w14:paraId="2CBDF531" w14:textId="77777777" w:rsidR="003A3D11" w:rsidRDefault="005C2FD0">
      <w:pPr>
        <w:pStyle w:val="24"/>
        <w:shd w:val="clear" w:color="auto" w:fill="auto"/>
        <w:spacing w:before="0"/>
        <w:ind w:firstLine="780"/>
      </w:pPr>
      <w:r>
        <w:t>ДНП - диабетическая нейропатия</w:t>
      </w:r>
    </w:p>
    <w:p w14:paraId="0E7411AD" w14:textId="77777777" w:rsidR="003A3D11" w:rsidRDefault="005C2FD0">
      <w:pPr>
        <w:pStyle w:val="24"/>
        <w:shd w:val="clear" w:color="auto" w:fill="auto"/>
        <w:spacing w:before="0"/>
        <w:ind w:firstLine="780"/>
      </w:pPr>
      <w:r>
        <w:t>ДОАП - диабетическая остеоартропатия</w:t>
      </w:r>
    </w:p>
    <w:p w14:paraId="15D6C828" w14:textId="77777777" w:rsidR="003A3D11" w:rsidRDefault="005C2FD0">
      <w:pPr>
        <w:pStyle w:val="24"/>
        <w:shd w:val="clear" w:color="auto" w:fill="auto"/>
        <w:spacing w:before="0"/>
        <w:ind w:firstLine="780"/>
      </w:pPr>
      <w:r>
        <w:t>ДР - диабетическая ретинопатия</w:t>
      </w:r>
    </w:p>
    <w:p w14:paraId="6BC963BF" w14:textId="77777777" w:rsidR="003A3D11" w:rsidRDefault="005C2FD0">
      <w:pPr>
        <w:pStyle w:val="24"/>
        <w:shd w:val="clear" w:color="auto" w:fill="auto"/>
        <w:spacing w:before="0"/>
        <w:ind w:firstLine="780"/>
      </w:pPr>
      <w:r>
        <w:t xml:space="preserve">ЗАНК - заболевания артерий </w:t>
      </w:r>
      <w:r>
        <w:t>нижних конечностей</w:t>
      </w:r>
    </w:p>
    <w:p w14:paraId="28047F96" w14:textId="77777777" w:rsidR="003A3D11" w:rsidRDefault="005C2FD0">
      <w:pPr>
        <w:pStyle w:val="24"/>
        <w:shd w:val="clear" w:color="auto" w:fill="auto"/>
        <w:spacing w:before="0"/>
        <w:ind w:firstLine="780"/>
      </w:pPr>
      <w:r>
        <w:t xml:space="preserve">иАПФ - ингибиторы ангиотензинпревращающего фермента (АТХ-классификация </w:t>
      </w:r>
      <w:r>
        <w:rPr>
          <w:lang w:val="en-US" w:eastAsia="en-US" w:bidi="en-US"/>
        </w:rPr>
        <w:t xml:space="preserve">C09AA </w:t>
      </w:r>
      <w:r>
        <w:t>ингибиторы АПФ)</w:t>
      </w:r>
    </w:p>
    <w:p w14:paraId="4F9F783B" w14:textId="77777777" w:rsidR="003A3D11" w:rsidRDefault="005C2FD0">
      <w:pPr>
        <w:pStyle w:val="24"/>
        <w:shd w:val="clear" w:color="auto" w:fill="auto"/>
        <w:spacing w:before="0"/>
        <w:ind w:firstLine="780"/>
      </w:pPr>
      <w:r>
        <w:t>ИБС - ишемическая болезнь сердца</w:t>
      </w:r>
    </w:p>
    <w:p w14:paraId="33D44800" w14:textId="77777777" w:rsidR="003A3D11" w:rsidRDefault="005C2FD0">
      <w:pPr>
        <w:pStyle w:val="24"/>
        <w:shd w:val="clear" w:color="auto" w:fill="auto"/>
        <w:spacing w:before="0"/>
        <w:ind w:firstLine="780"/>
      </w:pPr>
      <w:r>
        <w:t xml:space="preserve">ИКД - инсулин короткого действия (АТХ-классификация </w:t>
      </w:r>
      <w:r>
        <w:rPr>
          <w:lang w:val="en-US" w:eastAsia="en-US" w:bidi="en-US"/>
        </w:rPr>
        <w:t xml:space="preserve">A10AB </w:t>
      </w:r>
      <w:r>
        <w:t>инсулины короткого действия и их аналоги для инъекцио</w:t>
      </w:r>
      <w:r>
        <w:t>нного введения)</w:t>
      </w:r>
    </w:p>
    <w:p w14:paraId="71DAF64C" w14:textId="77777777" w:rsidR="003A3D11" w:rsidRDefault="005C2FD0">
      <w:pPr>
        <w:pStyle w:val="24"/>
        <w:shd w:val="clear" w:color="auto" w:fill="auto"/>
        <w:spacing w:before="0"/>
        <w:ind w:firstLine="780"/>
      </w:pPr>
      <w:r>
        <w:t>ИМТ - индекс массы тела</w:t>
      </w:r>
    </w:p>
    <w:p w14:paraId="7827BAB1" w14:textId="77777777" w:rsidR="003A3D11" w:rsidRDefault="005C2FD0">
      <w:pPr>
        <w:pStyle w:val="24"/>
        <w:shd w:val="clear" w:color="auto" w:fill="auto"/>
        <w:spacing w:before="0"/>
        <w:ind w:firstLine="780"/>
      </w:pPr>
      <w:r>
        <w:t>ИРП - индивидуальная разгрузочная повязка</w:t>
      </w:r>
    </w:p>
    <w:p w14:paraId="27320686" w14:textId="77777777" w:rsidR="003A3D11" w:rsidRDefault="005C2FD0">
      <w:pPr>
        <w:pStyle w:val="24"/>
        <w:shd w:val="clear" w:color="auto" w:fill="auto"/>
        <w:spacing w:before="0"/>
        <w:ind w:firstLine="780"/>
      </w:pPr>
      <w:r>
        <w:t xml:space="preserve">ИСБД - инсулин сверхбыстрого действия (АТХ-классификация </w:t>
      </w:r>
      <w:r>
        <w:rPr>
          <w:lang w:val="en-US" w:eastAsia="en-US" w:bidi="en-US"/>
        </w:rPr>
        <w:t xml:space="preserve">A10AB </w:t>
      </w:r>
      <w:r>
        <w:t>инсулины короткого действия и их аналоги для инъекционного введения)</w:t>
      </w:r>
    </w:p>
    <w:p w14:paraId="4530FDA6" w14:textId="77777777" w:rsidR="003A3D11" w:rsidRDefault="005C2FD0">
      <w:pPr>
        <w:pStyle w:val="24"/>
        <w:shd w:val="clear" w:color="auto" w:fill="auto"/>
        <w:spacing w:before="0"/>
        <w:ind w:firstLine="780"/>
      </w:pPr>
      <w:r>
        <w:t>ИУКД - инсулин ультракороткого действия (А</w:t>
      </w:r>
      <w:r>
        <w:t xml:space="preserve">ТХ-классификация </w:t>
      </w:r>
      <w:r>
        <w:rPr>
          <w:lang w:val="en-US" w:eastAsia="en-US" w:bidi="en-US"/>
        </w:rPr>
        <w:t xml:space="preserve">A10AB </w:t>
      </w:r>
      <w:r>
        <w:t>инсулины короткого действия и их аналоги для инъекционного введения)</w:t>
      </w:r>
    </w:p>
    <w:p w14:paraId="037FA146" w14:textId="77777777" w:rsidR="003A3D11" w:rsidRDefault="005C2FD0">
      <w:pPr>
        <w:pStyle w:val="24"/>
        <w:shd w:val="clear" w:color="auto" w:fill="auto"/>
        <w:spacing w:before="0"/>
        <w:ind w:firstLine="780"/>
      </w:pPr>
      <w:r>
        <w:t>КИНК - критическая ишемия нижней конечности</w:t>
      </w:r>
    </w:p>
    <w:p w14:paraId="525AB758" w14:textId="77777777" w:rsidR="003A3D11" w:rsidRDefault="005C2FD0">
      <w:pPr>
        <w:pStyle w:val="24"/>
        <w:shd w:val="clear" w:color="auto" w:fill="auto"/>
        <w:spacing w:before="0"/>
        <w:ind w:firstLine="780"/>
      </w:pPr>
      <w:r>
        <w:t>ЛКС - лазерная коагуляция сетчатки</w:t>
      </w:r>
    </w:p>
    <w:p w14:paraId="7D389EA8" w14:textId="77777777" w:rsidR="003A3D11" w:rsidRDefault="005C2FD0">
      <w:pPr>
        <w:pStyle w:val="24"/>
        <w:shd w:val="clear" w:color="auto" w:fill="auto"/>
        <w:spacing w:before="0"/>
        <w:ind w:firstLine="780"/>
      </w:pPr>
      <w:r>
        <w:t>ЛПИ - лодыжечно-плечевой индекс</w:t>
      </w:r>
    </w:p>
    <w:p w14:paraId="002B7E42" w14:textId="77777777" w:rsidR="003A3D11" w:rsidRDefault="005C2FD0">
      <w:pPr>
        <w:pStyle w:val="24"/>
        <w:shd w:val="clear" w:color="auto" w:fill="auto"/>
        <w:spacing w:before="0"/>
        <w:ind w:firstLine="780"/>
      </w:pPr>
      <w:r>
        <w:t>МНН - международное непатентованное наименование</w:t>
      </w:r>
    </w:p>
    <w:p w14:paraId="1F975AC2" w14:textId="77777777" w:rsidR="003A3D11" w:rsidRDefault="005C2FD0">
      <w:pPr>
        <w:pStyle w:val="24"/>
        <w:shd w:val="clear" w:color="auto" w:fill="auto"/>
        <w:spacing w:before="0"/>
        <w:ind w:firstLine="780"/>
      </w:pPr>
      <w:r>
        <w:t xml:space="preserve">МРТ </w:t>
      </w:r>
      <w:r>
        <w:t>- магнитно-резонансная томография</w:t>
      </w:r>
    </w:p>
    <w:p w14:paraId="0C818179" w14:textId="77777777" w:rsidR="003A3D11" w:rsidRDefault="005C2FD0">
      <w:pPr>
        <w:pStyle w:val="24"/>
        <w:shd w:val="clear" w:color="auto" w:fill="auto"/>
        <w:spacing w:before="0"/>
        <w:ind w:left="780" w:firstLine="0"/>
      </w:pPr>
      <w:r>
        <w:t>МСКТ - мультиспиральная компьютерная томография</w:t>
      </w:r>
    </w:p>
    <w:p w14:paraId="5F50BB46" w14:textId="77777777" w:rsidR="003A3D11" w:rsidRDefault="005C2FD0">
      <w:pPr>
        <w:pStyle w:val="24"/>
        <w:shd w:val="clear" w:color="auto" w:fill="auto"/>
        <w:spacing w:before="0"/>
        <w:ind w:left="780" w:firstLine="0"/>
      </w:pPr>
      <w:r>
        <w:lastRenderedPageBreak/>
        <w:t>НМГ - непрерывное мониторирование уровня глюкозы</w:t>
      </w:r>
    </w:p>
    <w:p w14:paraId="372D4EBD" w14:textId="77777777" w:rsidR="003A3D11" w:rsidRDefault="005C2FD0">
      <w:pPr>
        <w:pStyle w:val="24"/>
        <w:shd w:val="clear" w:color="auto" w:fill="auto"/>
        <w:spacing w:before="0"/>
        <w:ind w:left="780" w:firstLine="0"/>
      </w:pPr>
      <w:r>
        <w:t>НПХ - нейтральный протамин Хагедорна</w:t>
      </w:r>
    </w:p>
    <w:p w14:paraId="6032681F" w14:textId="77777777" w:rsidR="003A3D11" w:rsidRDefault="005C2FD0">
      <w:pPr>
        <w:pStyle w:val="24"/>
        <w:shd w:val="clear" w:color="auto" w:fill="auto"/>
        <w:spacing w:before="0"/>
        <w:ind w:left="780" w:firstLine="0"/>
      </w:pPr>
      <w:r>
        <w:t>ОГ - ортостатическая гипотензия</w:t>
      </w:r>
    </w:p>
    <w:p w14:paraId="08D167B3" w14:textId="77777777" w:rsidR="003A3D11" w:rsidRDefault="005C2FD0">
      <w:pPr>
        <w:pStyle w:val="24"/>
        <w:shd w:val="clear" w:color="auto" w:fill="auto"/>
        <w:spacing w:before="0"/>
        <w:ind w:left="780" w:firstLine="0"/>
      </w:pPr>
      <w:r>
        <w:t>ОКС - острый коронарный синдром</w:t>
      </w:r>
    </w:p>
    <w:p w14:paraId="6483E9DC" w14:textId="77777777" w:rsidR="003A3D11" w:rsidRDefault="005C2FD0">
      <w:pPr>
        <w:pStyle w:val="24"/>
        <w:shd w:val="clear" w:color="auto" w:fill="auto"/>
        <w:spacing w:before="0"/>
        <w:ind w:left="780" w:firstLine="0"/>
      </w:pPr>
      <w:r>
        <w:t xml:space="preserve">ОПЖ - ожидаемая </w:t>
      </w:r>
      <w:r>
        <w:t>продолжительность жизни</w:t>
      </w:r>
    </w:p>
    <w:p w14:paraId="33AF80BA" w14:textId="77777777" w:rsidR="003A3D11" w:rsidRDefault="005C2FD0">
      <w:pPr>
        <w:pStyle w:val="24"/>
        <w:shd w:val="clear" w:color="auto" w:fill="auto"/>
        <w:spacing w:before="0"/>
        <w:ind w:firstLine="780"/>
      </w:pPr>
      <w:r>
        <w:t xml:space="preserve">ПГТТ - пероральный глюкозотолерантный тест (по номенклатуре медицинских услуг </w:t>
      </w:r>
      <w:r>
        <w:rPr>
          <w:lang w:val="en-US" w:eastAsia="en-US" w:bidi="en-US"/>
        </w:rPr>
        <w:t xml:space="preserve">A12.22.005 </w:t>
      </w:r>
      <w:r>
        <w:t>Проведение глюкозотолерантного теста)</w:t>
      </w:r>
    </w:p>
    <w:p w14:paraId="6EEA374F" w14:textId="77777777" w:rsidR="003A3D11" w:rsidRDefault="005C2FD0">
      <w:pPr>
        <w:pStyle w:val="24"/>
        <w:shd w:val="clear" w:color="auto" w:fill="auto"/>
        <w:spacing w:before="0"/>
        <w:ind w:left="780" w:firstLine="0"/>
      </w:pPr>
      <w:r>
        <w:t>НПИИ - непрерывная подкожная инфузия инсулина</w:t>
      </w:r>
    </w:p>
    <w:p w14:paraId="2A58C670" w14:textId="77777777" w:rsidR="003A3D11" w:rsidRDefault="005C2FD0">
      <w:pPr>
        <w:pStyle w:val="24"/>
        <w:shd w:val="clear" w:color="auto" w:fill="auto"/>
        <w:spacing w:before="0"/>
        <w:ind w:left="780" w:firstLine="0"/>
      </w:pPr>
      <w:r>
        <w:t>РКИ - рандомизированные клинические исследования</w:t>
      </w:r>
    </w:p>
    <w:p w14:paraId="2AC19087" w14:textId="77777777" w:rsidR="003A3D11" w:rsidRDefault="005C2FD0">
      <w:pPr>
        <w:pStyle w:val="24"/>
        <w:shd w:val="clear" w:color="auto" w:fill="auto"/>
        <w:spacing w:before="0"/>
        <w:ind w:left="780" w:firstLine="0"/>
      </w:pPr>
      <w:r>
        <w:t>рСКФ - рас</w:t>
      </w:r>
      <w:r>
        <w:t>четная скорость клубочковой фильтрации</w:t>
      </w:r>
    </w:p>
    <w:p w14:paraId="5ED25CB7" w14:textId="77777777" w:rsidR="003A3D11" w:rsidRDefault="005C2FD0">
      <w:pPr>
        <w:pStyle w:val="24"/>
        <w:shd w:val="clear" w:color="auto" w:fill="auto"/>
        <w:spacing w:before="0"/>
        <w:ind w:left="780" w:firstLine="0"/>
      </w:pPr>
      <w:r>
        <w:t>РФ - Российская Федерация</w:t>
      </w:r>
    </w:p>
    <w:p w14:paraId="473BB1DF" w14:textId="77777777" w:rsidR="003A3D11" w:rsidRDefault="005C2FD0">
      <w:pPr>
        <w:pStyle w:val="24"/>
        <w:shd w:val="clear" w:color="auto" w:fill="auto"/>
        <w:spacing w:before="0"/>
        <w:ind w:left="780" w:firstLine="0"/>
      </w:pPr>
      <w:r>
        <w:t>САД - систолическое артериальное давление</w:t>
      </w:r>
    </w:p>
    <w:p w14:paraId="5823863C" w14:textId="77777777" w:rsidR="003A3D11" w:rsidRDefault="005C2FD0">
      <w:pPr>
        <w:pStyle w:val="24"/>
        <w:shd w:val="clear" w:color="auto" w:fill="auto"/>
        <w:spacing w:before="0"/>
        <w:ind w:left="780" w:firstLine="0"/>
      </w:pPr>
      <w:r>
        <w:t>СД - сахарный диабет</w:t>
      </w:r>
    </w:p>
    <w:p w14:paraId="65E19DE9" w14:textId="77777777" w:rsidR="003A3D11" w:rsidRDefault="005C2FD0">
      <w:pPr>
        <w:pStyle w:val="24"/>
        <w:shd w:val="clear" w:color="auto" w:fill="auto"/>
        <w:spacing w:before="0"/>
        <w:ind w:left="780" w:firstLine="0"/>
      </w:pPr>
      <w:r>
        <w:t>СД 1 - сахарный диабет 1 типа</w:t>
      </w:r>
    </w:p>
    <w:p w14:paraId="1B73E5FD" w14:textId="77777777" w:rsidR="003A3D11" w:rsidRDefault="005C2FD0">
      <w:pPr>
        <w:pStyle w:val="24"/>
        <w:shd w:val="clear" w:color="auto" w:fill="auto"/>
        <w:spacing w:before="0"/>
        <w:ind w:left="780" w:firstLine="0"/>
      </w:pPr>
      <w:r>
        <w:t>СД 2 - сахарный диабет 2 типа</w:t>
      </w:r>
    </w:p>
    <w:p w14:paraId="484AD56E" w14:textId="77777777" w:rsidR="003A3D11" w:rsidRDefault="005C2FD0">
      <w:pPr>
        <w:pStyle w:val="24"/>
        <w:shd w:val="clear" w:color="auto" w:fill="auto"/>
        <w:spacing w:before="0"/>
        <w:ind w:left="780" w:firstLine="0"/>
      </w:pPr>
      <w:r>
        <w:t>СДС - синдром диабетической стопы</w:t>
      </w:r>
    </w:p>
    <w:p w14:paraId="79EAB17A" w14:textId="77777777" w:rsidR="003A3D11" w:rsidRDefault="005C2FD0">
      <w:pPr>
        <w:pStyle w:val="24"/>
        <w:shd w:val="clear" w:color="auto" w:fill="auto"/>
        <w:spacing w:before="0"/>
        <w:ind w:left="780" w:firstLine="0"/>
      </w:pPr>
      <w:r>
        <w:t xml:space="preserve">СКФ - скорость </w:t>
      </w:r>
      <w:r>
        <w:t>клубочковой фильтрации</w:t>
      </w:r>
    </w:p>
    <w:p w14:paraId="3BA79154" w14:textId="77777777" w:rsidR="003A3D11" w:rsidRDefault="005C2FD0">
      <w:pPr>
        <w:pStyle w:val="24"/>
        <w:shd w:val="clear" w:color="auto" w:fill="auto"/>
        <w:spacing w:before="0"/>
        <w:ind w:left="780" w:firstLine="0"/>
      </w:pPr>
      <w:r>
        <w:t>УДД - уровень достоверности доказательств</w:t>
      </w:r>
    </w:p>
    <w:p w14:paraId="267F0EAC" w14:textId="77777777" w:rsidR="003A3D11" w:rsidRDefault="005C2FD0">
      <w:pPr>
        <w:pStyle w:val="24"/>
        <w:shd w:val="clear" w:color="auto" w:fill="auto"/>
        <w:spacing w:before="0"/>
        <w:ind w:left="780" w:firstLine="0"/>
      </w:pPr>
      <w:r>
        <w:t>УУР - уровень убедительности рекомендаций</w:t>
      </w:r>
    </w:p>
    <w:p w14:paraId="73629713" w14:textId="77777777" w:rsidR="003A3D11" w:rsidRDefault="005C2FD0">
      <w:pPr>
        <w:pStyle w:val="24"/>
        <w:shd w:val="clear" w:color="auto" w:fill="auto"/>
        <w:spacing w:before="0"/>
        <w:ind w:left="780" w:firstLine="0"/>
      </w:pPr>
      <w:r>
        <w:t>ФМГ - флеш-мониторирование глюкозы</w:t>
      </w:r>
    </w:p>
    <w:p w14:paraId="284AB5C1" w14:textId="77777777" w:rsidR="003A3D11" w:rsidRDefault="005C2FD0">
      <w:pPr>
        <w:pStyle w:val="24"/>
        <w:shd w:val="clear" w:color="auto" w:fill="auto"/>
        <w:spacing w:before="0"/>
        <w:ind w:left="780" w:firstLine="0"/>
      </w:pPr>
      <w:r>
        <w:t>ХБП - хроническая болезнь почек</w:t>
      </w:r>
    </w:p>
    <w:p w14:paraId="552B7EB6" w14:textId="77777777" w:rsidR="003A3D11" w:rsidRDefault="005C2FD0">
      <w:pPr>
        <w:pStyle w:val="24"/>
        <w:shd w:val="clear" w:color="auto" w:fill="auto"/>
        <w:spacing w:before="0"/>
        <w:ind w:left="780" w:firstLine="0"/>
      </w:pPr>
      <w:r>
        <w:t>ХЕ - хлебная единица</w:t>
      </w:r>
    </w:p>
    <w:p w14:paraId="00A8DE8B" w14:textId="77777777" w:rsidR="003A3D11" w:rsidRDefault="005C2FD0">
      <w:pPr>
        <w:pStyle w:val="24"/>
        <w:shd w:val="clear" w:color="auto" w:fill="auto"/>
        <w:spacing w:before="0"/>
        <w:ind w:left="780" w:firstLine="0"/>
      </w:pPr>
      <w:r>
        <w:t>ХЛВП - холестерин липопротеидов высокой плотности ХЛНП - холе</w:t>
      </w:r>
      <w:r>
        <w:t xml:space="preserve">стерин липопротеидов низкой плотности ХСН - хроническая сердечная недостаточность ЭКГ - электрокардиография, электрокардиограмма ЭХО-КГ - эхокардиография </w:t>
      </w:r>
      <w:r>
        <w:rPr>
          <w:lang w:val="en-US" w:eastAsia="en-US" w:bidi="en-US"/>
        </w:rPr>
        <w:t xml:space="preserve">GADA </w:t>
      </w:r>
      <w:r>
        <w:t xml:space="preserve">- аутоантитела к глутаматдекарбоксилазе </w:t>
      </w:r>
      <w:r>
        <w:rPr>
          <w:lang w:val="en-US" w:eastAsia="en-US" w:bidi="en-US"/>
        </w:rPr>
        <w:t xml:space="preserve">HbAic </w:t>
      </w:r>
      <w:r>
        <w:t xml:space="preserve">- гликированный гемоглобин </w:t>
      </w:r>
      <w:r>
        <w:rPr>
          <w:lang w:val="en-US" w:eastAsia="en-US" w:bidi="en-US"/>
        </w:rPr>
        <w:t xml:space="preserve">IAA </w:t>
      </w:r>
      <w:r>
        <w:t>- антиинсулиновые ан</w:t>
      </w:r>
      <w:r>
        <w:t>титела</w:t>
      </w:r>
    </w:p>
    <w:p w14:paraId="696E267A" w14:textId="77777777" w:rsidR="003A3D11" w:rsidRDefault="005C2FD0">
      <w:pPr>
        <w:pStyle w:val="24"/>
        <w:shd w:val="clear" w:color="auto" w:fill="auto"/>
        <w:spacing w:before="0"/>
        <w:ind w:left="780" w:firstLine="0"/>
      </w:pPr>
      <w:r>
        <w:rPr>
          <w:lang w:val="en-US" w:eastAsia="en-US" w:bidi="en-US"/>
        </w:rPr>
        <w:t xml:space="preserve">ICA </w:t>
      </w:r>
      <w:r>
        <w:t xml:space="preserve">- островково-клеточные цитоплазматические аутоантитела </w:t>
      </w:r>
      <w:r>
        <w:rPr>
          <w:lang w:val="en-US" w:eastAsia="en-US" w:bidi="en-US"/>
        </w:rPr>
        <w:t xml:space="preserve">IA-2A </w:t>
      </w:r>
      <w:r>
        <w:t xml:space="preserve">- аутоантитела к тирозинфосфатазе </w:t>
      </w:r>
      <w:r>
        <w:rPr>
          <w:lang w:val="en-US" w:eastAsia="en-US" w:bidi="en-US"/>
        </w:rPr>
        <w:t xml:space="preserve">Zn-T8A </w:t>
      </w:r>
      <w:r>
        <w:t xml:space="preserve">- аутоантитела к транспортеру </w:t>
      </w:r>
      <w:r>
        <w:rPr>
          <w:lang w:val="en-US" w:eastAsia="en-US" w:bidi="en-US"/>
        </w:rPr>
        <w:t xml:space="preserve">Zn </w:t>
      </w:r>
      <w:r>
        <w:t>8</w:t>
      </w:r>
    </w:p>
    <w:p w14:paraId="41C70810" w14:textId="77777777" w:rsidR="003A3D11" w:rsidRDefault="005C2FD0">
      <w:pPr>
        <w:pStyle w:val="24"/>
        <w:shd w:val="clear" w:color="auto" w:fill="auto"/>
        <w:spacing w:before="0"/>
        <w:ind w:firstLine="780"/>
        <w:jc w:val="both"/>
      </w:pPr>
      <w:r>
        <w:rPr>
          <w:lang w:val="en-US" w:eastAsia="en-US" w:bidi="en-US"/>
        </w:rPr>
        <w:t xml:space="preserve">PCSK-9 - </w:t>
      </w:r>
      <w:r>
        <w:t>пропротеиновая конвертаза субтилизин-кексинового типа 9 (АТХ- классификация С10АХ другие гиполипиде</w:t>
      </w:r>
      <w:r>
        <w:t>мические препараты)</w:t>
      </w:r>
    </w:p>
    <w:p w14:paraId="0B8D28C7" w14:textId="77777777" w:rsidR="003A3D11" w:rsidRDefault="005C2FD0">
      <w:pPr>
        <w:pStyle w:val="24"/>
        <w:shd w:val="clear" w:color="auto" w:fill="auto"/>
        <w:spacing w:before="0"/>
        <w:ind w:firstLine="780"/>
        <w:jc w:val="both"/>
      </w:pPr>
      <w:r>
        <w:t>** - препарат входит в перечень жизненно необходимых и важнейших лекарственных препаратов для медицинского применения</w:t>
      </w:r>
    </w:p>
    <w:p w14:paraId="41622166" w14:textId="77777777" w:rsidR="003A3D11" w:rsidRDefault="005C2FD0">
      <w:pPr>
        <w:pStyle w:val="24"/>
        <w:shd w:val="clear" w:color="auto" w:fill="auto"/>
        <w:spacing w:before="0"/>
        <w:ind w:firstLine="780"/>
        <w:jc w:val="both"/>
      </w:pPr>
      <w:r>
        <w:lastRenderedPageBreak/>
        <w:t>*** - входит в перечень медицинских изделий при оказании медицинской помощи в рамках программы государственных гаранти</w:t>
      </w:r>
      <w:r>
        <w:t>й бесплатного оказания гражданам медицинской помощи</w:t>
      </w:r>
    </w:p>
    <w:p w14:paraId="6CA82E5A" w14:textId="77777777" w:rsidR="003A3D11" w:rsidRDefault="005C2FD0">
      <w:pPr>
        <w:pStyle w:val="24"/>
        <w:shd w:val="clear" w:color="auto" w:fill="auto"/>
        <w:spacing w:before="0"/>
        <w:ind w:firstLine="780"/>
        <w:jc w:val="both"/>
        <w:sectPr w:rsidR="003A3D11">
          <w:pgSz w:w="11900" w:h="16840"/>
          <w:pgMar w:top="1396" w:right="769" w:bottom="1418" w:left="1628" w:header="0" w:footer="3" w:gutter="0"/>
          <w:cols w:space="720"/>
          <w:noEndnote/>
          <w:docGrid w:linePitch="360"/>
        </w:sectPr>
      </w:pPr>
      <w:r>
        <w:rPr>
          <w:rStyle w:val="2115pt"/>
          <w:lang w:val="ru-RU" w:eastAsia="ru-RU" w:bidi="ru-RU"/>
        </w:rPr>
        <w:t>#</w:t>
      </w:r>
      <w:r>
        <w:t xml:space="preserve"> - лекарственный препарат для медицинского применения, используемый в несоответствии с показаниями к применению и противопоказаниями, способами применения и дозами, содержащимися в и</w:t>
      </w:r>
      <w:r>
        <w:t>нструкции по применению лекарственного препарата</w:t>
      </w:r>
    </w:p>
    <w:p w14:paraId="0B072CE8" w14:textId="77777777" w:rsidR="003A3D11" w:rsidRDefault="005C2FD0">
      <w:pPr>
        <w:pStyle w:val="20"/>
        <w:keepNext/>
        <w:keepLines/>
        <w:shd w:val="clear" w:color="auto" w:fill="auto"/>
        <w:spacing w:after="22" w:line="280" w:lineRule="exact"/>
      </w:pPr>
      <w:bookmarkStart w:id="3" w:name="bookmark3"/>
      <w:bookmarkStart w:id="4" w:name="bookmark4"/>
      <w:r>
        <w:lastRenderedPageBreak/>
        <w:t>Термины и определения</w:t>
      </w:r>
      <w:bookmarkEnd w:id="3"/>
      <w:bookmarkEnd w:id="4"/>
    </w:p>
    <w:p w14:paraId="2D527DA6" w14:textId="77777777" w:rsidR="003A3D11" w:rsidRDefault="005C2FD0">
      <w:pPr>
        <w:pStyle w:val="24"/>
        <w:shd w:val="clear" w:color="auto" w:fill="auto"/>
        <w:spacing w:before="0"/>
        <w:ind w:firstLine="780"/>
        <w:jc w:val="both"/>
      </w:pPr>
      <w:r>
        <w:rPr>
          <w:rStyle w:val="26"/>
        </w:rPr>
        <w:t xml:space="preserve">Аналоги инсулина </w:t>
      </w:r>
      <w:r>
        <w:t xml:space="preserve">- форма инсулина (АТХ-классификация </w:t>
      </w:r>
      <w:r>
        <w:rPr>
          <w:lang w:val="en-US" w:eastAsia="en-US" w:bidi="en-US"/>
        </w:rPr>
        <w:t xml:space="preserve">A10A </w:t>
      </w:r>
      <w:r>
        <w:t>инсулины и их аналоги), в которой произведены некоторые изменения в молекуле человеческого инсулина. Аналог действует так же, к</w:t>
      </w:r>
      <w:r>
        <w:t>ак инсулин, но с фармакокинетическими/ фармакодинамическими различиями, которые могут давать преимущества</w:t>
      </w:r>
    </w:p>
    <w:p w14:paraId="50AB1A14" w14:textId="77777777" w:rsidR="003A3D11" w:rsidRDefault="005C2FD0">
      <w:pPr>
        <w:pStyle w:val="24"/>
        <w:shd w:val="clear" w:color="auto" w:fill="auto"/>
        <w:spacing w:before="0"/>
        <w:ind w:firstLine="780"/>
        <w:jc w:val="both"/>
      </w:pPr>
      <w:r>
        <w:rPr>
          <w:rStyle w:val="26"/>
        </w:rPr>
        <w:t xml:space="preserve">Артериальная гипертензия </w:t>
      </w:r>
      <w:r>
        <w:t>- это синдром повышения систолического АД &gt; 140 мм рт.ст. и/или диастолического АД &gt; 90 мм рт.ст. при гипертонической болезни</w:t>
      </w:r>
      <w:r>
        <w:t xml:space="preserve"> и симптоматических артериальных гипертензиях, приводящего к поражению органов- мишеней</w:t>
      </w:r>
    </w:p>
    <w:p w14:paraId="4F1443C3" w14:textId="77777777" w:rsidR="003A3D11" w:rsidRDefault="005C2FD0">
      <w:pPr>
        <w:pStyle w:val="24"/>
        <w:shd w:val="clear" w:color="auto" w:fill="auto"/>
        <w:spacing w:before="0"/>
        <w:ind w:firstLine="780"/>
        <w:jc w:val="both"/>
      </w:pPr>
      <w:r>
        <w:rPr>
          <w:rStyle w:val="26"/>
        </w:rPr>
        <w:t xml:space="preserve">Базальный (пролонгированный) инсулин </w:t>
      </w:r>
      <w:r>
        <w:t xml:space="preserve">- инсулин средней продолжительности действия - НПХ-инсулин (АТХ-классификация </w:t>
      </w:r>
      <w:r>
        <w:rPr>
          <w:lang w:val="en-US" w:eastAsia="en-US" w:bidi="en-US"/>
        </w:rPr>
        <w:t xml:space="preserve">A10AC </w:t>
      </w:r>
      <w:r>
        <w:t>инсулины средней продолжительности действия и и</w:t>
      </w:r>
      <w:r>
        <w:t xml:space="preserve">х аналоги для инъекционного введения), длительного или сверхдлительного действия (АТХ-классификация </w:t>
      </w:r>
      <w:r>
        <w:rPr>
          <w:lang w:val="en-US" w:eastAsia="en-US" w:bidi="en-US"/>
        </w:rPr>
        <w:t xml:space="preserve">A10AE </w:t>
      </w:r>
      <w:r>
        <w:t>инсулины длительного действия и их аналоги для инъекционного введения)</w:t>
      </w:r>
    </w:p>
    <w:p w14:paraId="57786927" w14:textId="77777777" w:rsidR="003A3D11" w:rsidRDefault="005C2FD0">
      <w:pPr>
        <w:pStyle w:val="24"/>
        <w:shd w:val="clear" w:color="auto" w:fill="auto"/>
        <w:spacing w:before="0"/>
        <w:ind w:firstLine="780"/>
        <w:jc w:val="both"/>
      </w:pPr>
      <w:r>
        <w:rPr>
          <w:rStyle w:val="26"/>
        </w:rPr>
        <w:t xml:space="preserve">Базальный режим инсулинотерапии </w:t>
      </w:r>
      <w:r>
        <w:t xml:space="preserve">- введение инсулина помпой (Помпа </w:t>
      </w:r>
      <w:r>
        <w:t>инфузионная инсулиновая амбулаторная***, Помпа инсулиновая инфузионная амбулаторная со встроенным глюкометром)*** в автоматическом режиме с заданной пользователем скоростью (постоянной или изменяющейся в течение суток) или введение пролонгированного инсули</w:t>
      </w:r>
      <w:r>
        <w:t>на</w:t>
      </w:r>
    </w:p>
    <w:p w14:paraId="4166EACA" w14:textId="77777777" w:rsidR="003A3D11" w:rsidRDefault="005C2FD0">
      <w:pPr>
        <w:pStyle w:val="24"/>
        <w:shd w:val="clear" w:color="auto" w:fill="auto"/>
        <w:spacing w:before="0"/>
        <w:ind w:firstLine="780"/>
        <w:jc w:val="both"/>
      </w:pPr>
      <w:r>
        <w:rPr>
          <w:rStyle w:val="26"/>
        </w:rPr>
        <w:t xml:space="preserve">Болюсы инсулина </w:t>
      </w:r>
      <w:r>
        <w:t>- введение инсулина короткого (ультракороткого, сверхбыстрого) действия, необходимое для поддержания целевой гликемии после еды и для коррекции гипергликемии</w:t>
      </w:r>
    </w:p>
    <w:p w14:paraId="244A1742" w14:textId="77777777" w:rsidR="003A3D11" w:rsidRDefault="005C2FD0">
      <w:pPr>
        <w:pStyle w:val="24"/>
        <w:shd w:val="clear" w:color="auto" w:fill="auto"/>
        <w:spacing w:before="0"/>
        <w:ind w:right="420" w:firstLine="780"/>
      </w:pPr>
      <w:r>
        <w:rPr>
          <w:rStyle w:val="26"/>
        </w:rPr>
        <w:t xml:space="preserve">Вариабельность глюкозы </w:t>
      </w:r>
      <w:r>
        <w:t xml:space="preserve">- изменчивость (разброс) значений уровня глюкозы в крови или интерстициальной жидкости в определенный промежуток времени </w:t>
      </w:r>
      <w:r>
        <w:rPr>
          <w:rStyle w:val="26"/>
        </w:rPr>
        <w:t xml:space="preserve">Гипергликемия </w:t>
      </w:r>
      <w:r>
        <w:t xml:space="preserve">- уровень глюкозы в крови выше нормальных значений </w:t>
      </w:r>
      <w:r>
        <w:rPr>
          <w:rStyle w:val="26"/>
        </w:rPr>
        <w:t xml:space="preserve">Гипогликемия </w:t>
      </w:r>
      <w:r>
        <w:t xml:space="preserve">- уровень глюкозы в крови ниже нормальных значений </w:t>
      </w:r>
      <w:r>
        <w:rPr>
          <w:rStyle w:val="26"/>
        </w:rPr>
        <w:t>Гликем</w:t>
      </w:r>
      <w:r>
        <w:rPr>
          <w:rStyle w:val="26"/>
        </w:rPr>
        <w:t xml:space="preserve">ия </w:t>
      </w:r>
      <w:r>
        <w:t>- концентрация глюкозы в крови</w:t>
      </w:r>
    </w:p>
    <w:p w14:paraId="496B0A94" w14:textId="77777777" w:rsidR="003A3D11" w:rsidRDefault="005C2FD0">
      <w:pPr>
        <w:pStyle w:val="24"/>
        <w:shd w:val="clear" w:color="auto" w:fill="auto"/>
        <w:spacing w:before="0"/>
        <w:ind w:firstLine="780"/>
        <w:jc w:val="both"/>
      </w:pPr>
      <w:r>
        <w:rPr>
          <w:rStyle w:val="26"/>
        </w:rPr>
        <w:t xml:space="preserve">Гликированный гемоглобин </w:t>
      </w:r>
      <w:r>
        <w:rPr>
          <w:rStyle w:val="26"/>
          <w:lang w:val="en-US" w:eastAsia="en-US" w:bidi="en-US"/>
        </w:rPr>
        <w:t>(HbA</w:t>
      </w:r>
      <w:r>
        <w:rPr>
          <w:rStyle w:val="2Georgia95pt"/>
          <w:b w:val="0"/>
          <w:bCs w:val="0"/>
        </w:rPr>
        <w:t>1</w:t>
      </w:r>
      <w:r>
        <w:rPr>
          <w:rStyle w:val="26"/>
          <w:lang w:val="en-US" w:eastAsia="en-US" w:bidi="en-US"/>
        </w:rPr>
        <w:t xml:space="preserve">c) </w:t>
      </w:r>
      <w:r>
        <w:t>- показатель, который отражает средний уровень глюкозы в крови за последние 2-3 месяца</w:t>
      </w:r>
    </w:p>
    <w:p w14:paraId="2A81B42C" w14:textId="77777777" w:rsidR="003A3D11" w:rsidRDefault="005C2FD0">
      <w:pPr>
        <w:pStyle w:val="24"/>
        <w:shd w:val="clear" w:color="auto" w:fill="auto"/>
        <w:spacing w:before="0"/>
        <w:ind w:right="800" w:firstLine="780"/>
        <w:jc w:val="both"/>
      </w:pPr>
      <w:r>
        <w:rPr>
          <w:rStyle w:val="26"/>
        </w:rPr>
        <w:t xml:space="preserve">Диабетическая нейропатия </w:t>
      </w:r>
      <w:r>
        <w:t>- комплекс клинических и субклинических синдромов, каждый из которых характер</w:t>
      </w:r>
      <w:r>
        <w:t>изуется диффузным или очаговым поражением периферических и/или автономных нервных волокон в результате сахарного диабета</w:t>
      </w:r>
    </w:p>
    <w:p w14:paraId="4CE9BEBF" w14:textId="77777777" w:rsidR="003A3D11" w:rsidRDefault="005C2FD0">
      <w:pPr>
        <w:pStyle w:val="24"/>
        <w:shd w:val="clear" w:color="auto" w:fill="auto"/>
        <w:spacing w:before="0"/>
        <w:ind w:firstLine="780"/>
        <w:jc w:val="both"/>
      </w:pPr>
      <w:r>
        <w:rPr>
          <w:rStyle w:val="26"/>
        </w:rPr>
        <w:t xml:space="preserve">Диабетическая нефропатия </w:t>
      </w:r>
      <w:r>
        <w:t>- специфическое поражение почек при сахарном диабете в виде узелкового гломерулосклероза как результат воздейс</w:t>
      </w:r>
      <w:r>
        <w:t>твия метаболических и гемодинамических факторов на почечную микроциркуляцию, модулируемый генетическими факторами</w:t>
      </w:r>
    </w:p>
    <w:p w14:paraId="3E477928" w14:textId="77777777" w:rsidR="003A3D11" w:rsidRDefault="005C2FD0">
      <w:pPr>
        <w:pStyle w:val="24"/>
        <w:shd w:val="clear" w:color="auto" w:fill="auto"/>
        <w:spacing w:before="0"/>
        <w:ind w:firstLine="780"/>
        <w:jc w:val="both"/>
      </w:pPr>
      <w:r>
        <w:rPr>
          <w:rStyle w:val="26"/>
        </w:rPr>
        <w:t xml:space="preserve">Диабетическая остеоартропатия </w:t>
      </w:r>
      <w:r>
        <w:t xml:space="preserve">- безболевая, прогрессирующая деструкция одного или </w:t>
      </w:r>
      <w:r>
        <w:lastRenderedPageBreak/>
        <w:t>нескольких суставов стопы на фоне нейропатии</w:t>
      </w:r>
    </w:p>
    <w:p w14:paraId="56FFD037" w14:textId="77777777" w:rsidR="003A3D11" w:rsidRDefault="005C2FD0">
      <w:pPr>
        <w:pStyle w:val="24"/>
        <w:shd w:val="clear" w:color="auto" w:fill="auto"/>
        <w:spacing w:before="0"/>
        <w:ind w:firstLine="780"/>
        <w:jc w:val="both"/>
      </w:pPr>
      <w:r>
        <w:rPr>
          <w:rStyle w:val="26"/>
        </w:rPr>
        <w:t>Диабетическая р</w:t>
      </w:r>
      <w:r>
        <w:rPr>
          <w:rStyle w:val="26"/>
        </w:rPr>
        <w:t xml:space="preserve">етинопатия </w:t>
      </w:r>
      <w:r>
        <w:t>- специфичное позднее нейромикрососудистое осложнение СД, развивающееся, как правило, последовательно от изменений, связанных с повышенной проницаемостью и окклюзией ретинальных сосудов до появления новообразованных сосудов и фиброглиальной ткан</w:t>
      </w:r>
      <w:r>
        <w:t>и</w:t>
      </w:r>
    </w:p>
    <w:p w14:paraId="2EE3C245" w14:textId="77777777" w:rsidR="003A3D11" w:rsidRDefault="005C2FD0">
      <w:pPr>
        <w:pStyle w:val="24"/>
        <w:shd w:val="clear" w:color="auto" w:fill="auto"/>
        <w:spacing w:before="0"/>
        <w:ind w:firstLine="780"/>
        <w:jc w:val="both"/>
      </w:pPr>
      <w:r>
        <w:rPr>
          <w:rStyle w:val="26"/>
        </w:rPr>
        <w:t xml:space="preserve">Диабетический макулярный отек </w:t>
      </w:r>
      <w:r>
        <w:t>- утолщение сетчатки, связанное с накоплением жидкости в межклеточном пространстве нейроэпителия вследствие нарушения гематоретинальных барьеров и несоответствия между транссудацией жидкости и способности к ее реабсорбции кл</w:t>
      </w:r>
      <w:r>
        <w:t>етками пигментного эпителия. Диабетический макулярный отек может развиться при любой стадии диабетической ретинопатии</w:t>
      </w:r>
    </w:p>
    <w:p w14:paraId="72A0A74E" w14:textId="77777777" w:rsidR="003A3D11" w:rsidRDefault="005C2FD0">
      <w:pPr>
        <w:pStyle w:val="24"/>
        <w:shd w:val="clear" w:color="auto" w:fill="auto"/>
        <w:spacing w:before="0"/>
        <w:ind w:firstLine="780"/>
        <w:jc w:val="both"/>
      </w:pPr>
      <w:r>
        <w:rPr>
          <w:rStyle w:val="26"/>
        </w:rPr>
        <w:t xml:space="preserve">Дислипидемия </w:t>
      </w:r>
      <w:r>
        <w:t>- нарушение физиологического соотношения липидов крови в виде повышения уровня триглицеридов и липопротеидов низкой плотности</w:t>
      </w:r>
      <w:r>
        <w:t>, снижения уровня липопротеидов высокой плотности</w:t>
      </w:r>
    </w:p>
    <w:p w14:paraId="183F5E2A" w14:textId="77777777" w:rsidR="003A3D11" w:rsidRDefault="005C2FD0">
      <w:pPr>
        <w:pStyle w:val="24"/>
        <w:shd w:val="clear" w:color="auto" w:fill="auto"/>
        <w:spacing w:before="0"/>
        <w:ind w:firstLine="780"/>
        <w:jc w:val="both"/>
      </w:pPr>
      <w:r>
        <w:rPr>
          <w:rStyle w:val="26"/>
        </w:rPr>
        <w:t xml:space="preserve">Инсулин </w:t>
      </w:r>
      <w:r>
        <w:t>- гормон, в физиологических условиях секретируемый бета-клетками поджелудочной железы и регулирующий уровень глюкозы в крови, стимулируя поглощение глюкозы тканями. Также термин используется для обо</w:t>
      </w:r>
      <w:r>
        <w:t xml:space="preserve">значения препаратов (АТХ- классификация </w:t>
      </w:r>
      <w:r>
        <w:rPr>
          <w:lang w:val="en-US" w:eastAsia="en-US" w:bidi="en-US"/>
        </w:rPr>
        <w:t xml:space="preserve">A10A </w:t>
      </w:r>
      <w:r>
        <w:t>Инсулины и их аналоги)</w:t>
      </w:r>
    </w:p>
    <w:p w14:paraId="520C2A6D" w14:textId="77777777" w:rsidR="003A3D11" w:rsidRDefault="005C2FD0">
      <w:pPr>
        <w:pStyle w:val="24"/>
        <w:shd w:val="clear" w:color="auto" w:fill="auto"/>
        <w:spacing w:before="0"/>
        <w:ind w:firstLine="780"/>
        <w:jc w:val="both"/>
      </w:pPr>
      <w:r>
        <w:rPr>
          <w:rStyle w:val="26"/>
        </w:rPr>
        <w:t xml:space="preserve">Инсулиновая помпа*** </w:t>
      </w:r>
      <w:r>
        <w:t>- устройство для непрерывной подкожной инфузии инсулина</w:t>
      </w:r>
    </w:p>
    <w:p w14:paraId="37C48824" w14:textId="77777777" w:rsidR="003A3D11" w:rsidRDefault="005C2FD0">
      <w:pPr>
        <w:pStyle w:val="24"/>
        <w:shd w:val="clear" w:color="auto" w:fill="auto"/>
        <w:spacing w:before="0"/>
        <w:ind w:firstLine="780"/>
        <w:jc w:val="both"/>
      </w:pPr>
      <w:r>
        <w:rPr>
          <w:rStyle w:val="26"/>
        </w:rPr>
        <w:t xml:space="preserve">Интенсифицированная (базис-болюсная) инсулинотерапия </w:t>
      </w:r>
      <w:r>
        <w:t>- режим инсулинотерапии путем многократных инъекций инсули</w:t>
      </w:r>
      <w:r>
        <w:t>на короткого (ультракороткого, сверхбыстрого) действия и базального инсулина либо путем постоянной подкожной инфузии инсулина ультракороткого (сверхбыстрого) действия посредством инсулиновой помпы***</w:t>
      </w:r>
    </w:p>
    <w:p w14:paraId="09A7A02D" w14:textId="77777777" w:rsidR="003A3D11" w:rsidRDefault="005C2FD0">
      <w:pPr>
        <w:pStyle w:val="24"/>
        <w:shd w:val="clear" w:color="auto" w:fill="auto"/>
        <w:spacing w:before="0"/>
        <w:ind w:firstLine="780"/>
        <w:jc w:val="both"/>
      </w:pPr>
      <w:r>
        <w:rPr>
          <w:rStyle w:val="26"/>
        </w:rPr>
        <w:t xml:space="preserve">Инфузионная система </w:t>
      </w:r>
      <w:r>
        <w:t>- одноразовый комплект медицинских и</w:t>
      </w:r>
      <w:r>
        <w:t>зделий, через который осуществляется инфузия инсулина, состоящий из резервуара для инсулина, устанавливаемой подкожно канюли (тефлоновой или стальной), а также катетера, связывающего резервуар и канюлю</w:t>
      </w:r>
    </w:p>
    <w:p w14:paraId="7EB8A2AE" w14:textId="77777777" w:rsidR="003A3D11" w:rsidRDefault="005C2FD0">
      <w:pPr>
        <w:pStyle w:val="24"/>
        <w:shd w:val="clear" w:color="auto" w:fill="auto"/>
        <w:spacing w:before="0"/>
        <w:ind w:firstLine="780"/>
        <w:jc w:val="both"/>
      </w:pPr>
      <w:r>
        <w:rPr>
          <w:rStyle w:val="26"/>
        </w:rPr>
        <w:t xml:space="preserve">Ишемическая болезнь сердца </w:t>
      </w:r>
      <w:r>
        <w:t>- термин, объединяющий груп</w:t>
      </w:r>
      <w:r>
        <w:t>пу заболеваний в основе патологического процесса которого лежит несоответствие между потребностью сердца в кровоснабжении и его реальным осуществлением вследствие быстропрогрессирующего коронарного атеросклероза</w:t>
      </w:r>
    </w:p>
    <w:p w14:paraId="0C45E03B" w14:textId="77777777" w:rsidR="003A3D11" w:rsidRDefault="005C2FD0">
      <w:pPr>
        <w:pStyle w:val="24"/>
        <w:shd w:val="clear" w:color="auto" w:fill="auto"/>
        <w:spacing w:before="0"/>
        <w:ind w:firstLine="780"/>
        <w:jc w:val="both"/>
      </w:pPr>
      <w:r>
        <w:rPr>
          <w:rStyle w:val="26"/>
        </w:rPr>
        <w:t xml:space="preserve">Калькулятор болюса </w:t>
      </w:r>
      <w:r>
        <w:t>- математический алгоритм</w:t>
      </w:r>
      <w:r>
        <w:t xml:space="preserve">, позволяющий инсулиновой помпе*** рассчитать дозу болюса (на еду и/или коррекцию гликемии), исходя из введенных пользователем показателей (количество углеводов в пище, гликемия) и на основе предустановленных </w:t>
      </w:r>
      <w:r>
        <w:lastRenderedPageBreak/>
        <w:t>индивидуальных коэффициентов (углеводный коэффи</w:t>
      </w:r>
      <w:r>
        <w:t>циент, чувствительность к инсулину, целевая гликемия, время действия инсулина и др.)</w:t>
      </w:r>
    </w:p>
    <w:p w14:paraId="6FB7E403" w14:textId="77777777" w:rsidR="003A3D11" w:rsidRDefault="005C2FD0">
      <w:pPr>
        <w:pStyle w:val="24"/>
        <w:shd w:val="clear" w:color="auto" w:fill="auto"/>
        <w:spacing w:before="0"/>
        <w:ind w:firstLine="780"/>
        <w:jc w:val="both"/>
      </w:pPr>
      <w:r>
        <w:rPr>
          <w:rStyle w:val="26"/>
        </w:rPr>
        <w:t xml:space="preserve">Критическая ишемия нижних конечностей </w:t>
      </w:r>
      <w:r>
        <w:t>- состояние, при котором имеет место выраженное снижение кровотока по магистральным артериям нижних конечностей, приводящее к гипокси</w:t>
      </w:r>
      <w:r>
        <w:t>и мягких тканей и угрожающее их жизнеспособности</w:t>
      </w:r>
    </w:p>
    <w:p w14:paraId="7CB34A36" w14:textId="77777777" w:rsidR="003A3D11" w:rsidRDefault="005C2FD0">
      <w:pPr>
        <w:pStyle w:val="24"/>
        <w:shd w:val="clear" w:color="auto" w:fill="auto"/>
        <w:spacing w:before="0"/>
        <w:ind w:firstLine="780"/>
        <w:jc w:val="both"/>
      </w:pPr>
      <w:r>
        <w:rPr>
          <w:rStyle w:val="26"/>
        </w:rPr>
        <w:t xml:space="preserve">Липодистрофия </w:t>
      </w:r>
      <w:r>
        <w:t>- патологическое изменение жировой ткани в местах инъекций инсулина</w:t>
      </w:r>
    </w:p>
    <w:p w14:paraId="0532F507" w14:textId="77777777" w:rsidR="003A3D11" w:rsidRDefault="005C2FD0">
      <w:pPr>
        <w:pStyle w:val="24"/>
        <w:shd w:val="clear" w:color="auto" w:fill="auto"/>
        <w:spacing w:before="0"/>
        <w:ind w:firstLine="780"/>
        <w:jc w:val="both"/>
      </w:pPr>
      <w:r>
        <w:rPr>
          <w:rStyle w:val="26"/>
        </w:rPr>
        <w:t xml:space="preserve">Непрерывное мониторирование глюкозы </w:t>
      </w:r>
      <w:r>
        <w:t>- измерение уровня глюкозы в интерстициальной жидкости непрерывно с помощью устанавливаем</w:t>
      </w:r>
      <w:r>
        <w:t>ых подкожно сенсоров с последующим переводом в значения уровня глюкозы плазмы</w:t>
      </w:r>
    </w:p>
    <w:p w14:paraId="0EEEC751" w14:textId="77777777" w:rsidR="003A3D11" w:rsidRDefault="005C2FD0">
      <w:pPr>
        <w:pStyle w:val="24"/>
        <w:shd w:val="clear" w:color="auto" w:fill="auto"/>
        <w:spacing w:before="0"/>
        <w:ind w:firstLine="780"/>
        <w:jc w:val="both"/>
      </w:pPr>
      <w:r>
        <w:rPr>
          <w:rStyle w:val="26"/>
        </w:rPr>
        <w:t xml:space="preserve">Помповая инсулинотерапия </w:t>
      </w:r>
      <w:r>
        <w:t>- способ инсулинотерапии, осуществляемый путём постоянной подкожной инфузии инсулина с помощью инсулиновой помпы***</w:t>
      </w:r>
    </w:p>
    <w:p w14:paraId="7961239F" w14:textId="77777777" w:rsidR="003A3D11" w:rsidRDefault="005C2FD0">
      <w:pPr>
        <w:pStyle w:val="24"/>
        <w:shd w:val="clear" w:color="auto" w:fill="auto"/>
        <w:spacing w:before="0"/>
        <w:ind w:firstLine="780"/>
        <w:jc w:val="both"/>
      </w:pPr>
      <w:r>
        <w:rPr>
          <w:rStyle w:val="26"/>
        </w:rPr>
        <w:t xml:space="preserve">Самоконтроль гликемии </w:t>
      </w:r>
      <w:r>
        <w:t>- самостоятельн</w:t>
      </w:r>
      <w:r>
        <w:t>ое определение глюкозы крови пациентами в домашних условиях с помощью глюкометра или устройства для непрерывного мониторирования глюкозы</w:t>
      </w:r>
    </w:p>
    <w:p w14:paraId="1EA0899E" w14:textId="77777777" w:rsidR="003A3D11" w:rsidRDefault="005C2FD0">
      <w:pPr>
        <w:pStyle w:val="24"/>
        <w:shd w:val="clear" w:color="auto" w:fill="auto"/>
        <w:spacing w:before="0"/>
        <w:ind w:firstLine="780"/>
        <w:jc w:val="both"/>
      </w:pPr>
      <w:r>
        <w:rPr>
          <w:rStyle w:val="26"/>
        </w:rPr>
        <w:t xml:space="preserve">Сахарный диабет 1 типа </w:t>
      </w:r>
      <w:r>
        <w:t>- это полигенное многофакторное заболевание, в основе которого лежит иммуноопосредованная или ид</w:t>
      </w:r>
      <w:r>
        <w:t>иопатическая деструкция Р-клеток поджелудочной железы, приводящая к абсолютной инсулиновой недостаточности</w:t>
      </w:r>
    </w:p>
    <w:p w14:paraId="0FCC39CF" w14:textId="77777777" w:rsidR="003A3D11" w:rsidRDefault="005C2FD0">
      <w:pPr>
        <w:pStyle w:val="24"/>
        <w:shd w:val="clear" w:color="auto" w:fill="auto"/>
        <w:spacing w:before="0"/>
        <w:ind w:firstLine="780"/>
        <w:jc w:val="both"/>
      </w:pPr>
      <w:r>
        <w:rPr>
          <w:rStyle w:val="26"/>
        </w:rPr>
        <w:t xml:space="preserve">Сахарный диабет 2 типа </w:t>
      </w:r>
      <w:r>
        <w:t>- нарушение углеводного обмена, вызванное преимущественной инсулинорезистентностью и относительной инсулиновой недостаточность</w:t>
      </w:r>
      <w:r>
        <w:t>ю или преимущественным нарушением секреции инсулина с инсулинорезистентностью или без нее</w:t>
      </w:r>
    </w:p>
    <w:p w14:paraId="28D271A6" w14:textId="77777777" w:rsidR="003A3D11" w:rsidRDefault="005C2FD0">
      <w:pPr>
        <w:pStyle w:val="24"/>
        <w:shd w:val="clear" w:color="auto" w:fill="auto"/>
        <w:spacing w:before="0"/>
        <w:ind w:firstLine="780"/>
        <w:jc w:val="both"/>
      </w:pPr>
      <w:r>
        <w:rPr>
          <w:rStyle w:val="26"/>
        </w:rPr>
        <w:t xml:space="preserve">Терапевтическое обучение пациентов </w:t>
      </w:r>
      <w:r>
        <w:t>- комплекс мероприятий, направленных на подготовку управлению заболеванием</w:t>
      </w:r>
    </w:p>
    <w:p w14:paraId="2C5EB0AB" w14:textId="77777777" w:rsidR="003A3D11" w:rsidRDefault="005C2FD0">
      <w:pPr>
        <w:pStyle w:val="24"/>
        <w:shd w:val="clear" w:color="auto" w:fill="auto"/>
        <w:spacing w:before="0"/>
        <w:ind w:firstLine="780"/>
        <w:jc w:val="both"/>
      </w:pPr>
      <w:r>
        <w:rPr>
          <w:rStyle w:val="26"/>
        </w:rPr>
        <w:t xml:space="preserve">Хлебная единица </w:t>
      </w:r>
      <w:r>
        <w:t xml:space="preserve">- количество продукта, </w:t>
      </w:r>
      <w:r>
        <w:t>содержащего 10-12 граммов углеводов.</w:t>
      </w:r>
    </w:p>
    <w:p w14:paraId="47AC4EE9" w14:textId="77777777" w:rsidR="003A3D11" w:rsidRDefault="005C2FD0">
      <w:pPr>
        <w:pStyle w:val="24"/>
        <w:shd w:val="clear" w:color="auto" w:fill="auto"/>
        <w:spacing w:before="0"/>
        <w:ind w:firstLine="780"/>
        <w:jc w:val="both"/>
      </w:pPr>
      <w:r>
        <w:rPr>
          <w:rStyle w:val="26"/>
        </w:rPr>
        <w:t xml:space="preserve">Хроническая болезнь почек </w:t>
      </w:r>
      <w:r>
        <w:t>- наднозологическое понятие, определяется как нарушение структуры или функции почек, сохраняющееся более 3 месяцев и имеющее последствия для здоровья</w:t>
      </w:r>
    </w:p>
    <w:p w14:paraId="385C22BA" w14:textId="77777777" w:rsidR="003A3D11" w:rsidRDefault="005C2FD0">
      <w:pPr>
        <w:pStyle w:val="24"/>
        <w:shd w:val="clear" w:color="auto" w:fill="auto"/>
        <w:spacing w:before="0"/>
        <w:ind w:firstLine="780"/>
        <w:jc w:val="both"/>
      </w:pPr>
      <w:r>
        <w:rPr>
          <w:rStyle w:val="26"/>
        </w:rPr>
        <w:t xml:space="preserve">Хроническая сердечная недостаточность </w:t>
      </w:r>
      <w:r>
        <w:t>- это</w:t>
      </w:r>
      <w:r>
        <w:t xml:space="preserve"> синдром, развивающийся в результате нарушения способности сердца к наполнению и/или опорожнению, протекающий в условиях дисбаланса вазоконстрикторных и вазодилатирующих нейрогормональных систем, сопровождающийся недостаточной перфузией органов и систем и </w:t>
      </w:r>
      <w:r>
        <w:t>проявляющийся жалобами: одышкой, слабостью, сердцебиением и повышенной утомляемостью и, при прогрессировании, задержкой жидкости в организме (отёчным синдромом)</w:t>
      </w:r>
    </w:p>
    <w:p w14:paraId="41AD0A7E" w14:textId="77777777" w:rsidR="003A3D11" w:rsidRDefault="005C2FD0">
      <w:pPr>
        <w:pStyle w:val="24"/>
        <w:shd w:val="clear" w:color="auto" w:fill="auto"/>
        <w:spacing w:before="0"/>
        <w:ind w:firstLine="780"/>
        <w:jc w:val="both"/>
      </w:pPr>
      <w:r>
        <w:rPr>
          <w:rStyle w:val="26"/>
        </w:rPr>
        <w:t xml:space="preserve">Целевой уровень глюкозы плазмы </w:t>
      </w:r>
      <w:r>
        <w:t xml:space="preserve">- индивидуально определяемый уровень глюкозы </w:t>
      </w:r>
      <w:r>
        <w:lastRenderedPageBreak/>
        <w:t>плазмы натощак, пер</w:t>
      </w:r>
      <w:r>
        <w:t>ед едой, через 2 ч после еды, на ночь, ночью</w:t>
      </w:r>
    </w:p>
    <w:p w14:paraId="26786435" w14:textId="77777777" w:rsidR="003A3D11" w:rsidRDefault="005C2FD0">
      <w:pPr>
        <w:pStyle w:val="24"/>
        <w:shd w:val="clear" w:color="auto" w:fill="auto"/>
        <w:spacing w:before="0"/>
        <w:ind w:firstLine="780"/>
        <w:jc w:val="both"/>
        <w:sectPr w:rsidR="003A3D11">
          <w:pgSz w:w="11900" w:h="16840"/>
          <w:pgMar w:top="1400" w:right="770" w:bottom="1837" w:left="1626" w:header="0" w:footer="3" w:gutter="0"/>
          <w:cols w:space="720"/>
          <w:noEndnote/>
          <w:docGrid w:linePitch="360"/>
        </w:sectPr>
      </w:pPr>
      <w:r>
        <w:rPr>
          <w:rStyle w:val="26"/>
        </w:rPr>
        <w:t xml:space="preserve">Шприц-ручка </w:t>
      </w:r>
      <w:r>
        <w:t>- устройство для инъекций инсулина</w:t>
      </w:r>
    </w:p>
    <w:p w14:paraId="73A91653" w14:textId="77777777" w:rsidR="003A3D11" w:rsidRDefault="005C2FD0">
      <w:pPr>
        <w:pStyle w:val="20"/>
        <w:keepNext/>
        <w:keepLines/>
        <w:numPr>
          <w:ilvl w:val="0"/>
          <w:numId w:val="5"/>
        </w:numPr>
        <w:shd w:val="clear" w:color="auto" w:fill="auto"/>
        <w:tabs>
          <w:tab w:val="left" w:pos="1013"/>
        </w:tabs>
        <w:spacing w:after="152" w:line="280" w:lineRule="exact"/>
        <w:ind w:left="700"/>
        <w:jc w:val="both"/>
      </w:pPr>
      <w:bookmarkStart w:id="5" w:name="bookmark5"/>
      <w:bookmarkStart w:id="6" w:name="bookmark6"/>
      <w:r>
        <w:lastRenderedPageBreak/>
        <w:t>Краткая информация по заболеванию или состоянию (группе</w:t>
      </w:r>
      <w:bookmarkEnd w:id="5"/>
      <w:bookmarkEnd w:id="6"/>
    </w:p>
    <w:p w14:paraId="38CA5C86" w14:textId="77777777" w:rsidR="003A3D11" w:rsidRDefault="005C2FD0">
      <w:pPr>
        <w:pStyle w:val="20"/>
        <w:keepNext/>
        <w:keepLines/>
        <w:shd w:val="clear" w:color="auto" w:fill="auto"/>
        <w:spacing w:after="261" w:line="280" w:lineRule="exact"/>
        <w:jc w:val="center"/>
      </w:pPr>
      <w:bookmarkStart w:id="7" w:name="bookmark7"/>
      <w:r>
        <w:t>заболеваний или состояний)</w:t>
      </w:r>
      <w:bookmarkEnd w:id="7"/>
    </w:p>
    <w:p w14:paraId="464C4996" w14:textId="77777777" w:rsidR="003A3D11" w:rsidRDefault="005C2FD0">
      <w:pPr>
        <w:pStyle w:val="35"/>
        <w:keepNext/>
        <w:keepLines/>
        <w:numPr>
          <w:ilvl w:val="1"/>
          <w:numId w:val="5"/>
        </w:numPr>
        <w:shd w:val="clear" w:color="auto" w:fill="auto"/>
        <w:tabs>
          <w:tab w:val="left" w:pos="1205"/>
        </w:tabs>
        <w:spacing w:before="0"/>
        <w:ind w:firstLine="780"/>
      </w:pPr>
      <w:bookmarkStart w:id="8" w:name="bookmark8"/>
      <w:bookmarkStart w:id="9" w:name="bookmark9"/>
      <w:r>
        <w:rPr>
          <w:rStyle w:val="36"/>
          <w:b/>
          <w:bCs/>
        </w:rPr>
        <w:t xml:space="preserve">Определение </w:t>
      </w:r>
      <w:r>
        <w:rPr>
          <w:rStyle w:val="37"/>
          <w:b/>
          <w:bCs/>
        </w:rPr>
        <w:t>заболевания или состояния (группы заболеваний ил</w:t>
      </w:r>
      <w:r>
        <w:rPr>
          <w:rStyle w:val="37"/>
          <w:b/>
          <w:bCs/>
        </w:rPr>
        <w:t>и состояний)</w:t>
      </w:r>
      <w:bookmarkEnd w:id="8"/>
      <w:bookmarkEnd w:id="9"/>
    </w:p>
    <w:p w14:paraId="77AFCF36" w14:textId="77777777" w:rsidR="003A3D11" w:rsidRDefault="005C2FD0">
      <w:pPr>
        <w:pStyle w:val="24"/>
        <w:shd w:val="clear" w:color="auto" w:fill="auto"/>
        <w:spacing w:before="0" w:after="236"/>
        <w:ind w:firstLine="780"/>
        <w:jc w:val="both"/>
      </w:pPr>
      <w:bookmarkStart w:id="10" w:name="bookmark10"/>
      <w:r>
        <w:t>Сахарный диабет 1 типа (СД 1) — это полигенное многофакторное заболевание, в основе которого лежит иммуноопосредованная или идиопатическая деструкция Р-клеток поджелудочной железы, приводящая к абсолютной инсулиновой недостаточности [1].</w:t>
      </w:r>
      <w:bookmarkEnd w:id="10"/>
    </w:p>
    <w:p w14:paraId="2EAD5503" w14:textId="77777777" w:rsidR="003A3D11" w:rsidRDefault="005C2FD0">
      <w:pPr>
        <w:pStyle w:val="35"/>
        <w:keepNext/>
        <w:keepLines/>
        <w:numPr>
          <w:ilvl w:val="1"/>
          <w:numId w:val="5"/>
        </w:numPr>
        <w:shd w:val="clear" w:color="auto" w:fill="auto"/>
        <w:tabs>
          <w:tab w:val="left" w:pos="1129"/>
        </w:tabs>
        <w:spacing w:before="0" w:line="418" w:lineRule="exact"/>
        <w:ind w:firstLine="780"/>
      </w:pPr>
      <w:bookmarkStart w:id="11" w:name="bookmark11"/>
      <w:r>
        <w:rPr>
          <w:rStyle w:val="36"/>
          <w:b/>
          <w:bCs/>
        </w:rPr>
        <w:t>Этиол</w:t>
      </w:r>
      <w:r>
        <w:rPr>
          <w:rStyle w:val="36"/>
          <w:b/>
          <w:bCs/>
        </w:rPr>
        <w:t xml:space="preserve">огия и патогенез </w:t>
      </w:r>
      <w:r>
        <w:rPr>
          <w:rStyle w:val="37"/>
          <w:b/>
          <w:bCs/>
        </w:rPr>
        <w:t>заболевания или состояния (группы заболеваний или состояний)</w:t>
      </w:r>
      <w:bookmarkEnd w:id="11"/>
    </w:p>
    <w:p w14:paraId="4AA31A72" w14:textId="77777777" w:rsidR="003A3D11" w:rsidRDefault="005C2FD0">
      <w:pPr>
        <w:pStyle w:val="24"/>
        <w:shd w:val="clear" w:color="auto" w:fill="auto"/>
        <w:spacing w:before="0"/>
        <w:ind w:firstLine="780"/>
        <w:jc w:val="both"/>
      </w:pPr>
      <w:r>
        <w:t xml:space="preserve">СД 1 развивается при наличии </w:t>
      </w:r>
      <w:r>
        <w:rPr>
          <w:rStyle w:val="2115pt"/>
          <w:lang w:val="ru-RU" w:eastAsia="ru-RU" w:bidi="ru-RU"/>
        </w:rPr>
        <w:t>генетической предрасположенности,</w:t>
      </w:r>
      <w:r>
        <w:t xml:space="preserve"> для реализации которой необходимы </w:t>
      </w:r>
      <w:r>
        <w:rPr>
          <w:rStyle w:val="2115pt"/>
          <w:lang w:val="ru-RU" w:eastAsia="ru-RU" w:bidi="ru-RU"/>
        </w:rPr>
        <w:t>факторы внешней среды,</w:t>
      </w:r>
      <w:r>
        <w:t xml:space="preserve"> выступающие в роли триггера аутоиммунного поражения Р-клет</w:t>
      </w:r>
      <w:r>
        <w:t>ок поджелудочной железы [2]. Триггерами могут являться как инфекционные, так и неинфекционные факторы [3, 4].</w:t>
      </w:r>
    </w:p>
    <w:p w14:paraId="6E3A76C1" w14:textId="77777777" w:rsidR="003A3D11" w:rsidRDefault="005C2FD0">
      <w:pPr>
        <w:pStyle w:val="24"/>
        <w:shd w:val="clear" w:color="auto" w:fill="auto"/>
        <w:tabs>
          <w:tab w:val="left" w:pos="2666"/>
          <w:tab w:val="left" w:pos="8153"/>
        </w:tabs>
        <w:spacing w:before="0"/>
        <w:ind w:firstLine="780"/>
        <w:jc w:val="both"/>
      </w:pPr>
      <w:r>
        <w:rPr>
          <w:rStyle w:val="2115pt"/>
          <w:lang w:val="ru-RU" w:eastAsia="ru-RU" w:bidi="ru-RU"/>
        </w:rPr>
        <w:t>Инфекционные:</w:t>
      </w:r>
      <w:r>
        <w:tab/>
        <w:t xml:space="preserve">энтеровирусы, ретровирусы. </w:t>
      </w:r>
      <w:r>
        <w:rPr>
          <w:rStyle w:val="2115pt"/>
          <w:lang w:val="ru-RU" w:eastAsia="ru-RU" w:bidi="ru-RU"/>
        </w:rPr>
        <w:t>Неинфекционные:</w:t>
      </w:r>
      <w:r>
        <w:tab/>
        <w:t>диетические</w:t>
      </w:r>
    </w:p>
    <w:p w14:paraId="53EAC72B" w14:textId="77777777" w:rsidR="003A3D11" w:rsidRDefault="005C2FD0">
      <w:pPr>
        <w:pStyle w:val="24"/>
        <w:shd w:val="clear" w:color="auto" w:fill="auto"/>
        <w:spacing w:before="0"/>
        <w:ind w:firstLine="0"/>
        <w:jc w:val="both"/>
      </w:pPr>
      <w:r>
        <w:t xml:space="preserve">составляющие - глютен, соя; коровье молоко (вскармливание), глюкоза; </w:t>
      </w:r>
      <w:r>
        <w:t>ненасыщенные жиры, антиоксиданты, тяжелые металлы, нитриты/нитраты, вещества, токсичные для Р- клеток, психосоциальные факторы (стресс), ультрафиолетовая радиация, температура/сезонность.</w:t>
      </w:r>
    </w:p>
    <w:p w14:paraId="70E79C9A" w14:textId="77777777" w:rsidR="003A3D11" w:rsidRDefault="005C2FD0">
      <w:pPr>
        <w:pStyle w:val="24"/>
        <w:shd w:val="clear" w:color="auto" w:fill="auto"/>
        <w:spacing w:before="0"/>
        <w:ind w:firstLine="780"/>
        <w:jc w:val="both"/>
      </w:pPr>
      <w:r>
        <w:t>У большинства лиц изменение в секреции инсулина и толерантности к гл</w:t>
      </w:r>
      <w:r>
        <w:t>юкозе происходят в течение от одного до трёх месяцев после обнаружения островковых антител. После того как критическая масса (точно неизвестно, какая именно) Р-клеток разрушена, происходит манифестация заболевания с необходимостью в введении экзогенного ин</w:t>
      </w:r>
      <w:r>
        <w:t>сулина. Манифестация происходит после «скрытой фазы», которая длится от нескольких месяцев до многих лет, которую у лиц с генетической предрасположенностью и несколькими видами антител можно рассматривать как бессимптомный СД 1.</w:t>
      </w:r>
    </w:p>
    <w:p w14:paraId="006FB3F0" w14:textId="77777777" w:rsidR="003A3D11" w:rsidRDefault="005C2FD0">
      <w:pPr>
        <w:pStyle w:val="24"/>
        <w:shd w:val="clear" w:color="auto" w:fill="auto"/>
        <w:spacing w:before="0" w:after="236"/>
        <w:ind w:firstLine="780"/>
        <w:jc w:val="both"/>
      </w:pPr>
      <w:r>
        <w:t>Основными механизмами дейст</w:t>
      </w:r>
      <w:r>
        <w:t>вия триггерных факторов являются: активация поликлональных лимфоцитов (например, инфекционными агентами); молекулярная мимикрия — идентичность участков белковых последовательностей инфекционного или химического агента и аутоантигенов; повышенная иммуногенн</w:t>
      </w:r>
      <w:r>
        <w:t xml:space="preserve">ость, индуцирующая иммунный ответ. Эти механизмы в конечном счете запускают развитие аутоиммунных процессов, а также приводят к продукции различных аутоантител, наиболее значимыми из которых являются аутоантитела к глутаматдекарбоксилазе </w:t>
      </w:r>
      <w:r>
        <w:rPr>
          <w:lang w:val="en-US" w:eastAsia="en-US" w:bidi="en-US"/>
        </w:rPr>
        <w:t xml:space="preserve">(GADA), </w:t>
      </w:r>
      <w:r>
        <w:t>островковы</w:t>
      </w:r>
      <w:r>
        <w:t xml:space="preserve">м клеткам </w:t>
      </w:r>
      <w:bookmarkStart w:id="12" w:name="bookmark12"/>
      <w:r>
        <w:rPr>
          <w:lang w:val="en-US" w:eastAsia="en-US" w:bidi="en-US"/>
        </w:rPr>
        <w:t xml:space="preserve">(ICA), </w:t>
      </w:r>
      <w:r>
        <w:t xml:space="preserve">инсулину </w:t>
      </w:r>
      <w:r>
        <w:rPr>
          <w:lang w:val="en-US" w:eastAsia="en-US" w:bidi="en-US"/>
        </w:rPr>
        <w:t xml:space="preserve">(lAA), </w:t>
      </w:r>
      <w:r>
        <w:t xml:space="preserve">тирозинфосфатаза-подобному белку </w:t>
      </w:r>
      <w:r>
        <w:rPr>
          <w:lang w:val="en-US" w:eastAsia="en-US" w:bidi="en-US"/>
        </w:rPr>
        <w:t xml:space="preserve">(IA-2A), </w:t>
      </w:r>
      <w:r>
        <w:t xml:space="preserve">транспортеру цинка </w:t>
      </w:r>
      <w:r>
        <w:rPr>
          <w:lang w:val="en-US" w:eastAsia="en-US" w:bidi="en-US"/>
        </w:rPr>
        <w:t xml:space="preserve">(Zn-T8A) </w:t>
      </w:r>
      <w:r>
        <w:t>[5, 6].</w:t>
      </w:r>
      <w:bookmarkEnd w:id="12"/>
    </w:p>
    <w:p w14:paraId="5856B88E" w14:textId="77777777" w:rsidR="003A3D11" w:rsidRDefault="005C2FD0">
      <w:pPr>
        <w:pStyle w:val="35"/>
        <w:keepNext/>
        <w:keepLines/>
        <w:numPr>
          <w:ilvl w:val="1"/>
          <w:numId w:val="5"/>
        </w:numPr>
        <w:shd w:val="clear" w:color="auto" w:fill="auto"/>
        <w:tabs>
          <w:tab w:val="left" w:pos="1167"/>
        </w:tabs>
        <w:spacing w:before="0" w:line="418" w:lineRule="exact"/>
        <w:ind w:firstLine="780"/>
      </w:pPr>
      <w:bookmarkStart w:id="13" w:name="bookmark13"/>
      <w:r>
        <w:rPr>
          <w:rStyle w:val="36"/>
          <w:b/>
          <w:bCs/>
        </w:rPr>
        <w:t xml:space="preserve">Эпидемиология </w:t>
      </w:r>
      <w:r>
        <w:rPr>
          <w:rStyle w:val="37"/>
          <w:b/>
          <w:bCs/>
        </w:rPr>
        <w:t>заболевания или состояния (группы заболеваний или состояний)</w:t>
      </w:r>
      <w:bookmarkEnd w:id="13"/>
    </w:p>
    <w:p w14:paraId="11F30C89" w14:textId="77777777" w:rsidR="003A3D11" w:rsidRDefault="005C2FD0">
      <w:pPr>
        <w:pStyle w:val="24"/>
        <w:shd w:val="clear" w:color="auto" w:fill="auto"/>
        <w:spacing w:before="0" w:after="240"/>
        <w:ind w:firstLine="780"/>
        <w:jc w:val="both"/>
      </w:pPr>
      <w:bookmarkStart w:id="14" w:name="bookmark14"/>
      <w:r>
        <w:t>В мире отмечается значительный рост распространенности СД. По данным М</w:t>
      </w:r>
      <w:r>
        <w:t xml:space="preserve">еждународной </w:t>
      </w:r>
      <w:r>
        <w:lastRenderedPageBreak/>
        <w:t>Диабетической Федерации численность пациентов с СД в возрасте 20-79 лет в мире на конец 2021 г. превысила 537 млн [7]. В Российской Федерации (РФ) по данным Федерального регистра СД на 01.01.2022 г. состояло на диспансерном учете 4,9 млн. чело</w:t>
      </w:r>
      <w:r>
        <w:t>век (3,34% населения), из них 92,3% (4,5 млн.) - СД 2 типа (СД 2), 5,6% (272 тыс.) - СД 1 (из них взрослых - 226 тыс.) и 2,1% (102 тыс.) - другие типы СД, в том числе 9729 женщин с гестационным СД [8].</w:t>
      </w:r>
      <w:bookmarkEnd w:id="14"/>
    </w:p>
    <w:p w14:paraId="3434A6C2" w14:textId="77777777" w:rsidR="003A3D11" w:rsidRDefault="005C2FD0">
      <w:pPr>
        <w:pStyle w:val="35"/>
        <w:keepNext/>
        <w:keepLines/>
        <w:numPr>
          <w:ilvl w:val="1"/>
          <w:numId w:val="5"/>
        </w:numPr>
        <w:shd w:val="clear" w:color="auto" w:fill="auto"/>
        <w:tabs>
          <w:tab w:val="left" w:pos="1167"/>
        </w:tabs>
        <w:spacing w:before="0" w:line="413" w:lineRule="exact"/>
        <w:ind w:firstLine="780"/>
      </w:pPr>
      <w:bookmarkStart w:id="15" w:name="bookmark15"/>
      <w:r>
        <w:rPr>
          <w:rStyle w:val="37"/>
          <w:b/>
          <w:bCs/>
        </w:rPr>
        <w:t>Особенности кодирования заболевания или состояния (гру</w:t>
      </w:r>
      <w:r>
        <w:rPr>
          <w:rStyle w:val="37"/>
          <w:b/>
          <w:bCs/>
        </w:rPr>
        <w:t>ппы заболеваний или состояний) по Международной статистической классификации болезней и проблем, связанных со здоровьем</w:t>
      </w:r>
      <w:bookmarkEnd w:id="15"/>
    </w:p>
    <w:p w14:paraId="62EE22C9" w14:textId="77777777" w:rsidR="003A3D11" w:rsidRDefault="005C2FD0">
      <w:pPr>
        <w:pStyle w:val="24"/>
        <w:shd w:val="clear" w:color="auto" w:fill="auto"/>
        <w:spacing w:before="0"/>
        <w:ind w:firstLine="780"/>
        <w:jc w:val="both"/>
      </w:pPr>
      <w:r>
        <w:rPr>
          <w:lang w:val="en-US" w:eastAsia="en-US" w:bidi="en-US"/>
        </w:rPr>
        <w:t xml:space="preserve">E10.2 </w:t>
      </w:r>
      <w:r>
        <w:t>- Инсулинзависимый сахарный диабет с поражением почек;</w:t>
      </w:r>
    </w:p>
    <w:p w14:paraId="64B96FB4" w14:textId="77777777" w:rsidR="003A3D11" w:rsidRDefault="005C2FD0">
      <w:pPr>
        <w:pStyle w:val="24"/>
        <w:shd w:val="clear" w:color="auto" w:fill="auto"/>
        <w:spacing w:before="0"/>
        <w:ind w:firstLine="780"/>
        <w:jc w:val="both"/>
      </w:pPr>
      <w:r>
        <w:rPr>
          <w:lang w:val="en-US" w:eastAsia="en-US" w:bidi="en-US"/>
        </w:rPr>
        <w:t xml:space="preserve">E10.3 </w:t>
      </w:r>
      <w:r>
        <w:t>- Инсулинзависимый сахарный диабет с поражениями глаз;</w:t>
      </w:r>
    </w:p>
    <w:p w14:paraId="38FF41CE" w14:textId="77777777" w:rsidR="003A3D11" w:rsidRDefault="005C2FD0">
      <w:pPr>
        <w:pStyle w:val="24"/>
        <w:shd w:val="clear" w:color="auto" w:fill="auto"/>
        <w:spacing w:before="0"/>
        <w:ind w:firstLine="780"/>
        <w:jc w:val="both"/>
      </w:pPr>
      <w:r>
        <w:rPr>
          <w:lang w:val="en-US" w:eastAsia="en-US" w:bidi="en-US"/>
        </w:rPr>
        <w:t xml:space="preserve">E10.4 </w:t>
      </w:r>
      <w:r>
        <w:t>- Инсули</w:t>
      </w:r>
      <w:r>
        <w:t>нзависимый сахарный диабет с неврологическими осложнениями;</w:t>
      </w:r>
    </w:p>
    <w:p w14:paraId="338C4784" w14:textId="77777777" w:rsidR="003A3D11" w:rsidRDefault="005C2FD0">
      <w:pPr>
        <w:pStyle w:val="24"/>
        <w:shd w:val="clear" w:color="auto" w:fill="auto"/>
        <w:spacing w:before="0"/>
        <w:ind w:firstLine="780"/>
        <w:jc w:val="both"/>
      </w:pPr>
      <w:r>
        <w:rPr>
          <w:lang w:val="en-US" w:eastAsia="en-US" w:bidi="en-US"/>
        </w:rPr>
        <w:t xml:space="preserve">E10.5 </w:t>
      </w:r>
      <w:r>
        <w:t>- Инсулинзависимый сахарный диабет с нарушениями периферического кровоснабжения;</w:t>
      </w:r>
    </w:p>
    <w:p w14:paraId="27A057F7" w14:textId="77777777" w:rsidR="003A3D11" w:rsidRDefault="005C2FD0">
      <w:pPr>
        <w:pStyle w:val="24"/>
        <w:shd w:val="clear" w:color="auto" w:fill="auto"/>
        <w:tabs>
          <w:tab w:val="left" w:pos="1668"/>
        </w:tabs>
        <w:spacing w:before="0"/>
        <w:ind w:firstLine="780"/>
        <w:jc w:val="both"/>
      </w:pPr>
      <w:r>
        <w:rPr>
          <w:lang w:val="en-US" w:eastAsia="en-US" w:bidi="en-US"/>
        </w:rPr>
        <w:t>E10.6</w:t>
      </w:r>
      <w:r>
        <w:rPr>
          <w:lang w:val="en-US" w:eastAsia="en-US" w:bidi="en-US"/>
        </w:rPr>
        <w:tab/>
      </w:r>
      <w:r>
        <w:t>- Инсулинзависимый сахарный диабет с другими уточненными</w:t>
      </w:r>
    </w:p>
    <w:p w14:paraId="4D5B5D5F" w14:textId="77777777" w:rsidR="003A3D11" w:rsidRDefault="005C2FD0">
      <w:pPr>
        <w:pStyle w:val="24"/>
        <w:shd w:val="clear" w:color="auto" w:fill="auto"/>
        <w:spacing w:before="0"/>
        <w:ind w:firstLine="0"/>
        <w:jc w:val="both"/>
      </w:pPr>
      <w:r>
        <w:t>осложнениями;</w:t>
      </w:r>
    </w:p>
    <w:p w14:paraId="4519D9A8" w14:textId="77777777" w:rsidR="003A3D11" w:rsidRDefault="005C2FD0">
      <w:pPr>
        <w:pStyle w:val="24"/>
        <w:shd w:val="clear" w:color="auto" w:fill="auto"/>
        <w:spacing w:before="0"/>
        <w:ind w:firstLine="780"/>
        <w:jc w:val="both"/>
      </w:pPr>
      <w:r>
        <w:rPr>
          <w:lang w:val="en-US" w:eastAsia="en-US" w:bidi="en-US"/>
        </w:rPr>
        <w:t xml:space="preserve">E10.7 </w:t>
      </w:r>
      <w:r>
        <w:t xml:space="preserve">- </w:t>
      </w:r>
      <w:r>
        <w:t>Инсулинзависимый сахарный диабет с множественными осложнениями;</w:t>
      </w:r>
    </w:p>
    <w:p w14:paraId="0BBFDB33" w14:textId="77777777" w:rsidR="003A3D11" w:rsidRDefault="005C2FD0">
      <w:pPr>
        <w:pStyle w:val="24"/>
        <w:shd w:val="clear" w:color="auto" w:fill="auto"/>
        <w:spacing w:before="0"/>
        <w:ind w:firstLine="780"/>
        <w:jc w:val="both"/>
      </w:pPr>
      <w:r>
        <w:rPr>
          <w:lang w:val="en-US" w:eastAsia="en-US" w:bidi="en-US"/>
        </w:rPr>
        <w:t xml:space="preserve">E10.8 </w:t>
      </w:r>
      <w:r>
        <w:t>- Инсулинзависимый сахарный диабет с неуточненными осложнениями;</w:t>
      </w:r>
    </w:p>
    <w:p w14:paraId="5A48ECD9" w14:textId="77777777" w:rsidR="003A3D11" w:rsidRDefault="005C2FD0">
      <w:pPr>
        <w:pStyle w:val="24"/>
        <w:shd w:val="clear" w:color="auto" w:fill="auto"/>
        <w:spacing w:before="0" w:after="240"/>
        <w:ind w:firstLine="780"/>
        <w:jc w:val="both"/>
      </w:pPr>
      <w:r>
        <w:rPr>
          <w:lang w:val="en-US" w:eastAsia="en-US" w:bidi="en-US"/>
        </w:rPr>
        <w:t xml:space="preserve">E10.9 </w:t>
      </w:r>
      <w:r>
        <w:t>- Инсулинзависимый сахарный диабет без осложнений.</w:t>
      </w:r>
    </w:p>
    <w:p w14:paraId="3AB318F3" w14:textId="77777777" w:rsidR="003A3D11" w:rsidRDefault="005C2FD0">
      <w:pPr>
        <w:pStyle w:val="35"/>
        <w:keepNext/>
        <w:keepLines/>
        <w:numPr>
          <w:ilvl w:val="1"/>
          <w:numId w:val="5"/>
        </w:numPr>
        <w:shd w:val="clear" w:color="auto" w:fill="auto"/>
        <w:tabs>
          <w:tab w:val="left" w:pos="1167"/>
        </w:tabs>
        <w:spacing w:before="0" w:line="413" w:lineRule="exact"/>
        <w:ind w:firstLine="780"/>
      </w:pPr>
      <w:bookmarkStart w:id="16" w:name="bookmark16"/>
      <w:bookmarkStart w:id="17" w:name="bookmark17"/>
      <w:r>
        <w:rPr>
          <w:rStyle w:val="36"/>
          <w:b/>
          <w:bCs/>
        </w:rPr>
        <w:t xml:space="preserve">Классификация </w:t>
      </w:r>
      <w:r>
        <w:rPr>
          <w:rStyle w:val="37"/>
          <w:b/>
          <w:bCs/>
        </w:rPr>
        <w:t xml:space="preserve">заболевания или состояния (группы заболеваний или </w:t>
      </w:r>
      <w:r>
        <w:rPr>
          <w:rStyle w:val="37"/>
          <w:b/>
          <w:bCs/>
        </w:rPr>
        <w:t>состояний)</w:t>
      </w:r>
      <w:bookmarkEnd w:id="16"/>
      <w:bookmarkEnd w:id="17"/>
    </w:p>
    <w:p w14:paraId="03D0ED22" w14:textId="77777777" w:rsidR="003A3D11" w:rsidRDefault="005C2FD0">
      <w:pPr>
        <w:pStyle w:val="24"/>
        <w:shd w:val="clear" w:color="auto" w:fill="auto"/>
        <w:spacing w:before="0"/>
        <w:ind w:firstLine="780"/>
        <w:jc w:val="both"/>
      </w:pPr>
      <w:r>
        <w:t>В РФ используется классификация Всемирной организации здравоохранения (ВОЗ) 1999 г. с дополнениями (табл. 1)</w:t>
      </w:r>
    </w:p>
    <w:p w14:paraId="0125F671" w14:textId="77777777" w:rsidR="003A3D11" w:rsidRDefault="005C2FD0">
      <w:pPr>
        <w:pStyle w:val="35"/>
        <w:keepNext/>
        <w:keepLines/>
        <w:shd w:val="clear" w:color="auto" w:fill="auto"/>
        <w:spacing w:before="0" w:line="413" w:lineRule="exact"/>
        <w:ind w:firstLine="780"/>
      </w:pPr>
      <w:bookmarkStart w:id="18" w:name="bookmark18"/>
      <w:r>
        <w:t>Таблица 1. Классификация сахарного диабета (Всемирная Организация</w:t>
      </w:r>
      <w:bookmarkEnd w:id="18"/>
    </w:p>
    <w:tbl>
      <w:tblPr>
        <w:tblOverlap w:val="never"/>
        <w:tblW w:w="0" w:type="auto"/>
        <w:jc w:val="center"/>
        <w:tblLayout w:type="fixed"/>
        <w:tblCellMar>
          <w:left w:w="10" w:type="dxa"/>
          <w:right w:w="10" w:type="dxa"/>
        </w:tblCellMar>
        <w:tblLook w:val="04A0" w:firstRow="1" w:lastRow="0" w:firstColumn="1" w:lastColumn="0" w:noHBand="0" w:noVBand="1"/>
      </w:tblPr>
      <w:tblGrid>
        <w:gridCol w:w="3120"/>
        <w:gridCol w:w="5957"/>
      </w:tblGrid>
      <w:tr w:rsidR="003A3D11" w14:paraId="32ADD670" w14:textId="77777777">
        <w:tblPrEx>
          <w:tblCellMar>
            <w:top w:w="0" w:type="dxa"/>
            <w:bottom w:w="0" w:type="dxa"/>
          </w:tblCellMar>
        </w:tblPrEx>
        <w:trPr>
          <w:trHeight w:hRule="exact" w:val="845"/>
          <w:jc w:val="center"/>
        </w:trPr>
        <w:tc>
          <w:tcPr>
            <w:tcW w:w="3120" w:type="dxa"/>
            <w:tcBorders>
              <w:top w:val="single" w:sz="4" w:space="0" w:color="auto"/>
              <w:left w:val="single" w:sz="4" w:space="0" w:color="auto"/>
            </w:tcBorders>
            <w:shd w:val="clear" w:color="auto" w:fill="FFFFFF"/>
            <w:vAlign w:val="bottom"/>
          </w:tcPr>
          <w:p w14:paraId="286BEC4C" w14:textId="77777777" w:rsidR="003A3D11" w:rsidRDefault="005C2FD0">
            <w:pPr>
              <w:pStyle w:val="24"/>
              <w:framePr w:w="9077" w:wrap="notBeside" w:vAnchor="text" w:hAnchor="text" w:xAlign="center" w:y="1"/>
              <w:shd w:val="clear" w:color="auto" w:fill="auto"/>
              <w:spacing w:before="0" w:line="274" w:lineRule="exact"/>
              <w:ind w:firstLine="0"/>
              <w:jc w:val="both"/>
            </w:pPr>
            <w:r>
              <w:rPr>
                <w:rStyle w:val="27"/>
              </w:rPr>
              <w:t>СД 1 типа</w:t>
            </w:r>
          </w:p>
          <w:p w14:paraId="4F54EFA2" w14:textId="77777777" w:rsidR="003A3D11" w:rsidRDefault="005C2FD0">
            <w:pPr>
              <w:pStyle w:val="24"/>
              <w:framePr w:w="9077" w:wrap="notBeside" w:vAnchor="text" w:hAnchor="text" w:xAlign="center" w:y="1"/>
              <w:numPr>
                <w:ilvl w:val="0"/>
                <w:numId w:val="6"/>
              </w:numPr>
              <w:shd w:val="clear" w:color="auto" w:fill="auto"/>
              <w:tabs>
                <w:tab w:val="left" w:pos="134"/>
              </w:tabs>
              <w:spacing w:before="0" w:line="274" w:lineRule="exact"/>
              <w:ind w:firstLine="0"/>
              <w:jc w:val="both"/>
            </w:pPr>
            <w:r>
              <w:rPr>
                <w:rStyle w:val="27"/>
              </w:rPr>
              <w:t>Иммуноопосредованный</w:t>
            </w:r>
          </w:p>
          <w:p w14:paraId="0879FEE5" w14:textId="77777777" w:rsidR="003A3D11" w:rsidRDefault="005C2FD0">
            <w:pPr>
              <w:pStyle w:val="24"/>
              <w:framePr w:w="9077" w:wrap="notBeside" w:vAnchor="text" w:hAnchor="text" w:xAlign="center" w:y="1"/>
              <w:numPr>
                <w:ilvl w:val="0"/>
                <w:numId w:val="6"/>
              </w:numPr>
              <w:shd w:val="clear" w:color="auto" w:fill="auto"/>
              <w:tabs>
                <w:tab w:val="left" w:pos="134"/>
              </w:tabs>
              <w:spacing w:before="0" w:line="274" w:lineRule="exact"/>
              <w:ind w:firstLine="0"/>
              <w:jc w:val="both"/>
            </w:pPr>
            <w:r>
              <w:rPr>
                <w:rStyle w:val="27"/>
              </w:rPr>
              <w:t>Идиопатический</w:t>
            </w:r>
          </w:p>
        </w:tc>
        <w:tc>
          <w:tcPr>
            <w:tcW w:w="5957" w:type="dxa"/>
            <w:tcBorders>
              <w:top w:val="single" w:sz="4" w:space="0" w:color="auto"/>
              <w:left w:val="single" w:sz="4" w:space="0" w:color="auto"/>
              <w:right w:val="single" w:sz="4" w:space="0" w:color="auto"/>
            </w:tcBorders>
            <w:shd w:val="clear" w:color="auto" w:fill="FFFFFF"/>
            <w:vAlign w:val="bottom"/>
          </w:tcPr>
          <w:p w14:paraId="4B345BAD" w14:textId="77777777" w:rsidR="003A3D11" w:rsidRDefault="005C2FD0">
            <w:pPr>
              <w:pStyle w:val="24"/>
              <w:framePr w:w="9077" w:wrap="notBeside" w:vAnchor="text" w:hAnchor="text" w:xAlign="center" w:y="1"/>
              <w:shd w:val="clear" w:color="auto" w:fill="auto"/>
              <w:spacing w:before="0" w:line="274" w:lineRule="exact"/>
              <w:ind w:firstLine="0"/>
              <w:jc w:val="both"/>
            </w:pPr>
            <w:r>
              <w:rPr>
                <w:rStyle w:val="27"/>
              </w:rPr>
              <w:t xml:space="preserve">Деструкция </w:t>
            </w:r>
            <w:r>
              <w:rPr>
                <w:rStyle w:val="27"/>
              </w:rPr>
              <w:t>Р-клеток поджелудочной железы, обычно приводящая к абсолютной инсулиновой недостаточности</w:t>
            </w:r>
          </w:p>
        </w:tc>
      </w:tr>
      <w:tr w:rsidR="003A3D11" w14:paraId="238F0A11" w14:textId="77777777">
        <w:tblPrEx>
          <w:tblCellMar>
            <w:top w:w="0" w:type="dxa"/>
            <w:bottom w:w="0" w:type="dxa"/>
          </w:tblCellMar>
        </w:tblPrEx>
        <w:trPr>
          <w:trHeight w:hRule="exact" w:val="590"/>
          <w:jc w:val="center"/>
        </w:trPr>
        <w:tc>
          <w:tcPr>
            <w:tcW w:w="3120" w:type="dxa"/>
            <w:tcBorders>
              <w:top w:val="single" w:sz="4" w:space="0" w:color="auto"/>
              <w:left w:val="single" w:sz="4" w:space="0" w:color="auto"/>
              <w:bottom w:val="single" w:sz="4" w:space="0" w:color="auto"/>
            </w:tcBorders>
            <w:shd w:val="clear" w:color="auto" w:fill="FFFFFF"/>
            <w:vAlign w:val="center"/>
          </w:tcPr>
          <w:p w14:paraId="52085151" w14:textId="77777777" w:rsidR="003A3D11" w:rsidRDefault="005C2FD0">
            <w:pPr>
              <w:pStyle w:val="24"/>
              <w:framePr w:w="9077" w:wrap="notBeside" w:vAnchor="text" w:hAnchor="text" w:xAlign="center" w:y="1"/>
              <w:shd w:val="clear" w:color="auto" w:fill="auto"/>
              <w:spacing w:before="0" w:line="220" w:lineRule="exact"/>
              <w:ind w:firstLine="0"/>
              <w:jc w:val="both"/>
            </w:pPr>
            <w:r>
              <w:rPr>
                <w:rStyle w:val="27"/>
              </w:rPr>
              <w:t>СД 2 типа</w:t>
            </w:r>
          </w:p>
        </w:tc>
        <w:tc>
          <w:tcPr>
            <w:tcW w:w="5957" w:type="dxa"/>
            <w:tcBorders>
              <w:top w:val="single" w:sz="4" w:space="0" w:color="auto"/>
              <w:left w:val="single" w:sz="4" w:space="0" w:color="auto"/>
              <w:bottom w:val="single" w:sz="4" w:space="0" w:color="auto"/>
              <w:right w:val="single" w:sz="4" w:space="0" w:color="auto"/>
            </w:tcBorders>
            <w:shd w:val="clear" w:color="auto" w:fill="FFFFFF"/>
            <w:vAlign w:val="bottom"/>
          </w:tcPr>
          <w:p w14:paraId="242466F8" w14:textId="77777777" w:rsidR="003A3D11" w:rsidRDefault="005C2FD0">
            <w:pPr>
              <w:pStyle w:val="24"/>
              <w:framePr w:w="9077" w:wrap="notBeside" w:vAnchor="text" w:hAnchor="text" w:xAlign="center" w:y="1"/>
              <w:shd w:val="clear" w:color="auto" w:fill="auto"/>
              <w:spacing w:before="0" w:line="274" w:lineRule="exact"/>
              <w:ind w:firstLine="0"/>
              <w:jc w:val="both"/>
            </w:pPr>
            <w:r>
              <w:rPr>
                <w:rStyle w:val="27"/>
              </w:rPr>
              <w:t xml:space="preserve">• с преимущественной инсулинорезистентностью и относительной инсулиновой недостаточностью </w:t>
            </w:r>
            <w:r>
              <w:rPr>
                <w:rStyle w:val="28"/>
              </w:rPr>
              <w:t>или</w:t>
            </w:r>
          </w:p>
        </w:tc>
      </w:tr>
    </w:tbl>
    <w:p w14:paraId="4181FD13" w14:textId="77777777" w:rsidR="003A3D11" w:rsidRDefault="003A3D11">
      <w:pPr>
        <w:framePr w:w="9077" w:wrap="notBeside" w:vAnchor="text" w:hAnchor="text" w:xAlign="center" w:y="1"/>
        <w:rPr>
          <w:sz w:val="2"/>
          <w:szCs w:val="2"/>
        </w:rPr>
      </w:pPr>
    </w:p>
    <w:p w14:paraId="32D6A602" w14:textId="77777777" w:rsidR="003A3D11" w:rsidRDefault="005C2FD0">
      <w:pPr>
        <w:rPr>
          <w:sz w:val="2"/>
          <w:szCs w:val="2"/>
        </w:rPr>
      </w:pPr>
      <w:r>
        <w:br w:type="page"/>
      </w:r>
    </w:p>
    <w:p w14:paraId="6FAB67FA" w14:textId="2042510C" w:rsidR="003A3D11" w:rsidRDefault="001D4B6A">
      <w:pPr>
        <w:pStyle w:val="24"/>
        <w:shd w:val="clear" w:color="auto" w:fill="auto"/>
        <w:spacing w:before="0" w:line="220" w:lineRule="exact"/>
        <w:ind w:firstLine="780"/>
        <w:jc w:val="both"/>
      </w:pPr>
      <w:r>
        <w:rPr>
          <w:noProof/>
        </w:rPr>
        <w:lastRenderedPageBreak/>
        <mc:AlternateContent>
          <mc:Choice Requires="wps">
            <w:drawing>
              <wp:anchor distT="0" distB="0" distL="2066290" distR="274320" simplePos="0" relativeHeight="377487106" behindDoc="1" locked="0" layoutInCell="1" allowOverlap="1" wp14:anchorId="55745180" wp14:editId="52B2610F">
                <wp:simplePos x="0" y="0"/>
                <wp:positionH relativeFrom="margin">
                  <wp:posOffset>2066290</wp:posOffset>
                </wp:positionH>
                <wp:positionV relativeFrom="paragraph">
                  <wp:posOffset>-2948940</wp:posOffset>
                </wp:positionV>
                <wp:extent cx="3694430" cy="353060"/>
                <wp:effectExtent l="2540" t="3810" r="0" b="0"/>
                <wp:wrapTopAndBottom/>
                <wp:docPr id="10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443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845BA" w14:textId="77777777" w:rsidR="003A3D11" w:rsidRDefault="005C2FD0">
                            <w:pPr>
                              <w:pStyle w:val="24"/>
                              <w:shd w:val="clear" w:color="auto" w:fill="auto"/>
                              <w:tabs>
                                <w:tab w:val="left" w:leader="underscore" w:pos="5765"/>
                              </w:tabs>
                              <w:spacing w:before="0" w:line="278" w:lineRule="exact"/>
                              <w:ind w:firstLine="0"/>
                              <w:jc w:val="both"/>
                            </w:pPr>
                            <w:r>
                              <w:rPr>
                                <w:rStyle w:val="2Exact"/>
                              </w:rPr>
                              <w:t xml:space="preserve">• с преимущественным нарушением секреции </w:t>
                            </w:r>
                            <w:r>
                              <w:rPr>
                                <w:rStyle w:val="2Exact0"/>
                              </w:rPr>
                              <w:t>инсулина с инсулинорезистентностью или без нее</w:t>
                            </w:r>
                            <w:r>
                              <w:rPr>
                                <w:rStyle w:val="2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745180" id="_x0000_t202" coordsize="21600,21600" o:spt="202" path="m,l,21600r21600,l21600,xe">
                <v:stroke joinstyle="miter"/>
                <v:path gradientshapeok="t" o:connecttype="rect"/>
              </v:shapetype>
              <v:shape id="Text Box 6" o:spid="_x0000_s1026" type="#_x0000_t202" style="position:absolute;left:0;text-align:left;margin-left:162.7pt;margin-top:-232.2pt;width:290.9pt;height:27.8pt;z-index:-125829374;visibility:visible;mso-wrap-style:square;mso-width-percent:0;mso-height-percent:0;mso-wrap-distance-left:162.7pt;mso-wrap-distance-top:0;mso-wrap-distance-right:21.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" filled="f" stroked="f">
                <v:textbox style="mso-fit-shape-to-text:t" inset="0,0,0,0">
                  <w:txbxContent>
                    <w:p w14:paraId="71A845BA" w14:textId="77777777" w:rsidR="003A3D11" w:rsidRDefault="005C2FD0">
                      <w:pPr>
                        <w:pStyle w:val="24"/>
                        <w:shd w:val="clear" w:color="auto" w:fill="auto"/>
                        <w:tabs>
                          <w:tab w:val="left" w:leader="underscore" w:pos="5765"/>
                        </w:tabs>
                        <w:spacing w:before="0" w:line="278" w:lineRule="exact"/>
                        <w:ind w:firstLine="0"/>
                        <w:jc w:val="both"/>
                      </w:pPr>
                      <w:r>
                        <w:rPr>
                          <w:rStyle w:val="2Exact"/>
                        </w:rPr>
                        <w:t xml:space="preserve">• с преимущественным нарушением секреции </w:t>
                      </w:r>
                      <w:r>
                        <w:rPr>
                          <w:rStyle w:val="2Exact0"/>
                        </w:rPr>
                        <w:t>инсулина с инсулинорезистентностью или без нее</w:t>
                      </w:r>
                      <w:r>
                        <w:rPr>
                          <w:rStyle w:val="2Exact"/>
                        </w:rPr>
                        <w:tab/>
                      </w:r>
                    </w:p>
                  </w:txbxContent>
                </v:textbox>
                <w10:wrap type="topAndBottom" anchorx="margin"/>
              </v:shape>
            </w:pict>
          </mc:Fallback>
        </mc:AlternateContent>
      </w:r>
      <w:r>
        <w:rPr>
          <w:noProof/>
        </w:rPr>
        <mc:AlternateContent>
          <mc:Choice Requires="wps">
            <w:drawing>
              <wp:anchor distT="1199515" distB="0" distL="85090" distR="97790" simplePos="0" relativeHeight="377487107" behindDoc="1" locked="0" layoutInCell="1" allowOverlap="1" wp14:anchorId="6A676F0B" wp14:editId="36716E3D">
                <wp:simplePos x="0" y="0"/>
                <wp:positionH relativeFrom="margin">
                  <wp:posOffset>85090</wp:posOffset>
                </wp:positionH>
                <wp:positionV relativeFrom="paragraph">
                  <wp:posOffset>-1677670</wp:posOffset>
                </wp:positionV>
                <wp:extent cx="1901825" cy="353060"/>
                <wp:effectExtent l="2540" t="0" r="635" b="0"/>
                <wp:wrapTopAndBottom/>
                <wp:docPr id="10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5683E" w14:textId="77777777" w:rsidR="003A3D11" w:rsidRDefault="005C2FD0">
                            <w:pPr>
                              <w:pStyle w:val="24"/>
                              <w:shd w:val="clear" w:color="auto" w:fill="auto"/>
                              <w:spacing w:before="0" w:line="278" w:lineRule="exact"/>
                              <w:ind w:firstLine="0"/>
                              <w:jc w:val="both"/>
                            </w:pPr>
                            <w:r>
                              <w:rPr>
                                <w:rStyle w:val="2Exact"/>
                              </w:rPr>
                              <w:t>Другие специфические типы СД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676F0B" id="Text Box 7" o:spid="_x0000_s1027" type="#_x0000_t202" style="position:absolute;left:0;text-align:left;margin-left:6.7pt;margin-top:-132.1pt;width:149.75pt;height:27.8pt;z-index:-125829373;visibility:visible;mso-wrap-style:square;mso-width-percent:0;mso-height-percent:0;mso-wrap-distance-left:6.7pt;mso-wrap-distance-top:94.45pt;mso-wrap-distance-right:7.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" filled="f" stroked="f">
                <v:textbox style="mso-fit-shape-to-text:t" inset="0,0,0,0">
                  <w:txbxContent>
                    <w:p w14:paraId="7DA5683E" w14:textId="77777777" w:rsidR="003A3D11" w:rsidRDefault="005C2FD0">
                      <w:pPr>
                        <w:pStyle w:val="24"/>
                        <w:shd w:val="clear" w:color="auto" w:fill="auto"/>
                        <w:spacing w:before="0" w:line="278" w:lineRule="exact"/>
                        <w:ind w:firstLine="0"/>
                        <w:jc w:val="both"/>
                      </w:pPr>
                      <w:r>
                        <w:rPr>
                          <w:rStyle w:val="2Exact"/>
                        </w:rPr>
                        <w:t>Другие специфические типы СД</w:t>
                      </w:r>
                    </w:p>
                  </w:txbxContent>
                </v:textbox>
                <w10:wrap type="topAndBottom" anchorx="margin"/>
              </v:shape>
            </w:pict>
          </mc:Fallback>
        </mc:AlternateContent>
      </w:r>
      <w:r>
        <w:rPr>
          <w:noProof/>
        </w:rPr>
        <mc:AlternateContent>
          <mc:Choice Requires="wps">
            <w:drawing>
              <wp:anchor distT="0" distB="0" distL="558800" distR="274320" simplePos="0" relativeHeight="377487108" behindDoc="1" locked="0" layoutInCell="1" allowOverlap="1" wp14:anchorId="1D1BE725" wp14:editId="6A6BDC80">
                <wp:simplePos x="0" y="0"/>
                <wp:positionH relativeFrom="margin">
                  <wp:posOffset>2084705</wp:posOffset>
                </wp:positionH>
                <wp:positionV relativeFrom="paragraph">
                  <wp:posOffset>-2578735</wp:posOffset>
                </wp:positionV>
                <wp:extent cx="3676015" cy="1797050"/>
                <wp:effectExtent l="1905" t="2540" r="0" b="635"/>
                <wp:wrapTopAndBottom/>
                <wp:docPr id="9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015" cy="179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D31E0" w14:textId="77777777" w:rsidR="003A3D11" w:rsidRDefault="005C2FD0">
                            <w:pPr>
                              <w:pStyle w:val="24"/>
                              <w:shd w:val="clear" w:color="auto" w:fill="auto"/>
                              <w:spacing w:before="0" w:line="283" w:lineRule="exact"/>
                              <w:ind w:firstLine="720"/>
                            </w:pPr>
                            <w:r>
                              <w:rPr>
                                <w:rStyle w:val="2Exact"/>
                              </w:rPr>
                              <w:t xml:space="preserve">Генетические дефекты </w:t>
                            </w:r>
                            <w:r>
                              <w:rPr>
                                <w:rStyle w:val="2Exact"/>
                              </w:rPr>
                              <w:t>функции Р-клеток Генетические дефекты действия инсулина Заболевания экзокринной части поджелудочной железы</w:t>
                            </w:r>
                          </w:p>
                          <w:p w14:paraId="759F300B" w14:textId="77777777" w:rsidR="003A3D11" w:rsidRDefault="005C2FD0">
                            <w:pPr>
                              <w:pStyle w:val="24"/>
                              <w:shd w:val="clear" w:color="auto" w:fill="auto"/>
                              <w:spacing w:before="0" w:line="283" w:lineRule="exact"/>
                              <w:ind w:firstLine="720"/>
                            </w:pPr>
                            <w:r>
                              <w:rPr>
                                <w:rStyle w:val="2Exact"/>
                              </w:rPr>
                              <w:t>Эндокринопатии</w:t>
                            </w:r>
                          </w:p>
                          <w:p w14:paraId="770315BF" w14:textId="77777777" w:rsidR="003A3D11" w:rsidRDefault="005C2FD0">
                            <w:pPr>
                              <w:pStyle w:val="24"/>
                              <w:shd w:val="clear" w:color="auto" w:fill="auto"/>
                              <w:spacing w:before="0" w:line="283" w:lineRule="exact"/>
                              <w:ind w:firstLine="720"/>
                            </w:pPr>
                            <w:r>
                              <w:rPr>
                                <w:rStyle w:val="2Exact"/>
                              </w:rPr>
                              <w:t>СД, индуцированный лекарственными препаратами или химическими веществами Инфекции</w:t>
                            </w:r>
                          </w:p>
                          <w:p w14:paraId="4C66350D" w14:textId="77777777" w:rsidR="003A3D11" w:rsidRDefault="005C2FD0">
                            <w:pPr>
                              <w:pStyle w:val="24"/>
                              <w:shd w:val="clear" w:color="auto" w:fill="auto"/>
                              <w:spacing w:before="0" w:line="283" w:lineRule="exact"/>
                              <w:ind w:firstLine="720"/>
                            </w:pPr>
                            <w:r>
                              <w:rPr>
                                <w:rStyle w:val="2Exact"/>
                              </w:rPr>
                              <w:t>Необычные формы иммунологически опосредованного СД</w:t>
                            </w:r>
                          </w:p>
                          <w:p w14:paraId="080E0686" w14:textId="77777777" w:rsidR="003A3D11" w:rsidRDefault="005C2FD0">
                            <w:pPr>
                              <w:pStyle w:val="24"/>
                              <w:shd w:val="clear" w:color="auto" w:fill="auto"/>
                              <w:tabs>
                                <w:tab w:val="left" w:leader="underscore" w:pos="5765"/>
                              </w:tabs>
                              <w:spacing w:before="0" w:line="283" w:lineRule="exact"/>
                              <w:ind w:firstLine="0"/>
                              <w:jc w:val="both"/>
                            </w:pPr>
                            <w:r>
                              <w:rPr>
                                <w:rStyle w:val="2Exact"/>
                              </w:rPr>
                              <w:t>•</w:t>
                            </w:r>
                            <w:r>
                              <w:rPr>
                                <w:rStyle w:val="2Exact"/>
                              </w:rPr>
                              <w:t xml:space="preserve"> Другие генетические синдромы, иногда </w:t>
                            </w:r>
                            <w:r>
                              <w:rPr>
                                <w:rStyle w:val="2Exact0"/>
                              </w:rPr>
                              <w:t>сочетающиеся с СД</w:t>
                            </w:r>
                            <w:r>
                              <w:rPr>
                                <w:rStyle w:val="2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1BE725" id="Text Box 8" o:spid="_x0000_s1028" type="#_x0000_t202" style="position:absolute;left:0;text-align:left;margin-left:164.15pt;margin-top:-203.05pt;width:289.45pt;height:141.5pt;z-index:-125829372;visibility:visible;mso-wrap-style:square;mso-width-percent:0;mso-height-percent:0;mso-wrap-distance-left:44pt;mso-wrap-distance-top:0;mso-wrap-distance-right:21.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" filled="f" stroked="f">
                <v:textbox style="mso-fit-shape-to-text:t" inset="0,0,0,0">
                  <w:txbxContent>
                    <w:p w14:paraId="1BED31E0" w14:textId="77777777" w:rsidR="003A3D11" w:rsidRDefault="005C2FD0">
                      <w:pPr>
                        <w:pStyle w:val="24"/>
                        <w:shd w:val="clear" w:color="auto" w:fill="auto"/>
                        <w:spacing w:before="0" w:line="283" w:lineRule="exact"/>
                        <w:ind w:firstLine="720"/>
                      </w:pPr>
                      <w:r>
                        <w:rPr>
                          <w:rStyle w:val="2Exact"/>
                        </w:rPr>
                        <w:t xml:space="preserve">Генетические дефекты </w:t>
                      </w:r>
                      <w:r>
                        <w:rPr>
                          <w:rStyle w:val="2Exact"/>
                        </w:rPr>
                        <w:t>функции Р-клеток Генетические дефекты действия инсулина Заболевания экзокринной части поджелудочной железы</w:t>
                      </w:r>
                    </w:p>
                    <w:p w14:paraId="759F300B" w14:textId="77777777" w:rsidR="003A3D11" w:rsidRDefault="005C2FD0">
                      <w:pPr>
                        <w:pStyle w:val="24"/>
                        <w:shd w:val="clear" w:color="auto" w:fill="auto"/>
                        <w:spacing w:before="0" w:line="283" w:lineRule="exact"/>
                        <w:ind w:firstLine="720"/>
                      </w:pPr>
                      <w:r>
                        <w:rPr>
                          <w:rStyle w:val="2Exact"/>
                        </w:rPr>
                        <w:t>Эндокринопатии</w:t>
                      </w:r>
                    </w:p>
                    <w:p w14:paraId="770315BF" w14:textId="77777777" w:rsidR="003A3D11" w:rsidRDefault="005C2FD0">
                      <w:pPr>
                        <w:pStyle w:val="24"/>
                        <w:shd w:val="clear" w:color="auto" w:fill="auto"/>
                        <w:spacing w:before="0" w:line="283" w:lineRule="exact"/>
                        <w:ind w:firstLine="720"/>
                      </w:pPr>
                      <w:r>
                        <w:rPr>
                          <w:rStyle w:val="2Exact"/>
                        </w:rPr>
                        <w:t>СД, индуцированный лекарственными препаратами или химическими веществами Инфекции</w:t>
                      </w:r>
                    </w:p>
                    <w:p w14:paraId="4C66350D" w14:textId="77777777" w:rsidR="003A3D11" w:rsidRDefault="005C2FD0">
                      <w:pPr>
                        <w:pStyle w:val="24"/>
                        <w:shd w:val="clear" w:color="auto" w:fill="auto"/>
                        <w:spacing w:before="0" w:line="283" w:lineRule="exact"/>
                        <w:ind w:firstLine="720"/>
                      </w:pPr>
                      <w:r>
                        <w:rPr>
                          <w:rStyle w:val="2Exact"/>
                        </w:rPr>
                        <w:t>Необычные формы иммунологически опосредованного СД</w:t>
                      </w:r>
                    </w:p>
                    <w:p w14:paraId="080E0686" w14:textId="77777777" w:rsidR="003A3D11" w:rsidRDefault="005C2FD0">
                      <w:pPr>
                        <w:pStyle w:val="24"/>
                        <w:shd w:val="clear" w:color="auto" w:fill="auto"/>
                        <w:tabs>
                          <w:tab w:val="left" w:leader="underscore" w:pos="5765"/>
                        </w:tabs>
                        <w:spacing w:before="0" w:line="283" w:lineRule="exact"/>
                        <w:ind w:firstLine="0"/>
                        <w:jc w:val="both"/>
                      </w:pPr>
                      <w:r>
                        <w:rPr>
                          <w:rStyle w:val="2Exact"/>
                        </w:rPr>
                        <w:t>•</w:t>
                      </w:r>
                      <w:r>
                        <w:rPr>
                          <w:rStyle w:val="2Exact"/>
                        </w:rPr>
                        <w:t xml:space="preserve"> Другие генетические синдромы, иногда </w:t>
                      </w:r>
                      <w:r>
                        <w:rPr>
                          <w:rStyle w:val="2Exact0"/>
                        </w:rPr>
                        <w:t>сочетающиеся с СД</w:t>
                      </w:r>
                      <w:r>
                        <w:rPr>
                          <w:rStyle w:val="2Exact"/>
                        </w:rPr>
                        <w:tab/>
                      </w:r>
                    </w:p>
                  </w:txbxContent>
                </v:textbox>
                <w10:wrap type="topAndBottom" anchorx="margin"/>
              </v:shape>
            </w:pict>
          </mc:Fallback>
        </mc:AlternateContent>
      </w:r>
      <w:r>
        <w:rPr>
          <w:noProof/>
        </w:rPr>
        <mc:AlternateContent>
          <mc:Choice Requires="wps">
            <w:drawing>
              <wp:anchor distT="997585" distB="0" distL="85090" distR="725170" simplePos="0" relativeHeight="377487109" behindDoc="1" locked="0" layoutInCell="1" allowOverlap="1" wp14:anchorId="527F2A5E" wp14:editId="752EC401">
                <wp:simplePos x="0" y="0"/>
                <wp:positionH relativeFrom="margin">
                  <wp:posOffset>85090</wp:posOffset>
                </wp:positionH>
                <wp:positionV relativeFrom="paragraph">
                  <wp:posOffset>-288925</wp:posOffset>
                </wp:positionV>
                <wp:extent cx="1256030" cy="139700"/>
                <wp:effectExtent l="2540" t="0" r="0" b="3810"/>
                <wp:wrapTopAndBottom/>
                <wp:docPr id="9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5A136" w14:textId="77777777" w:rsidR="003A3D11" w:rsidRDefault="005C2FD0">
                            <w:pPr>
                              <w:pStyle w:val="24"/>
                              <w:shd w:val="clear" w:color="auto" w:fill="auto"/>
                              <w:spacing w:before="0" w:line="220" w:lineRule="exact"/>
                              <w:ind w:firstLine="0"/>
                            </w:pPr>
                            <w:r>
                              <w:rPr>
                                <w:rStyle w:val="2Exact"/>
                              </w:rPr>
                              <w:t>Гестационный СД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7F2A5E" id="Text Box 9" o:spid="_x0000_s1029" type="#_x0000_t202" style="position:absolute;left:0;text-align:left;margin-left:6.7pt;margin-top:-22.75pt;width:98.9pt;height:11pt;z-index:-125829371;visibility:visible;mso-wrap-style:square;mso-width-percent:0;mso-height-percent:0;mso-wrap-distance-left:6.7pt;mso-wrap-distance-top:78.55pt;mso-wrap-distance-right:57.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" filled="f" stroked="f">
                <v:textbox style="mso-fit-shape-to-text:t" inset="0,0,0,0">
                  <w:txbxContent>
                    <w:p w14:paraId="7975A136" w14:textId="77777777" w:rsidR="003A3D11" w:rsidRDefault="005C2FD0">
                      <w:pPr>
                        <w:pStyle w:val="24"/>
                        <w:shd w:val="clear" w:color="auto" w:fill="auto"/>
                        <w:spacing w:before="0" w:line="220" w:lineRule="exact"/>
                        <w:ind w:firstLine="0"/>
                      </w:pPr>
                      <w:r>
                        <w:rPr>
                          <w:rStyle w:val="2Exact"/>
                        </w:rPr>
                        <w:t>Гестационный СД</w:t>
                      </w:r>
                    </w:p>
                  </w:txbxContent>
                </v:textbox>
                <w10:wrap type="topAndBottom" anchorx="margin"/>
              </v:shape>
            </w:pict>
          </mc:Fallback>
        </mc:AlternateContent>
      </w:r>
      <w:r>
        <w:rPr>
          <w:noProof/>
        </w:rPr>
        <mc:AlternateContent>
          <mc:Choice Requires="wps">
            <w:drawing>
              <wp:anchor distT="60960" distB="0" distL="63500" distR="1621790" simplePos="0" relativeHeight="377487110" behindDoc="1" locked="0" layoutInCell="1" allowOverlap="1" wp14:anchorId="73892D44" wp14:editId="6741524F">
                <wp:simplePos x="0" y="0"/>
                <wp:positionH relativeFrom="margin">
                  <wp:posOffset>2066290</wp:posOffset>
                </wp:positionH>
                <wp:positionV relativeFrom="paragraph">
                  <wp:posOffset>-311150</wp:posOffset>
                </wp:positionV>
                <wp:extent cx="2346960" cy="139700"/>
                <wp:effectExtent l="2540" t="0" r="3175" b="0"/>
                <wp:wrapTopAndBottom/>
                <wp:docPr id="9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33CB9" w14:textId="77777777" w:rsidR="003A3D11" w:rsidRDefault="005C2FD0">
                            <w:pPr>
                              <w:pStyle w:val="24"/>
                              <w:shd w:val="clear" w:color="auto" w:fill="auto"/>
                              <w:spacing w:before="0" w:line="220" w:lineRule="exact"/>
                              <w:ind w:firstLine="0"/>
                            </w:pPr>
                            <w:r>
                              <w:rPr>
                                <w:rStyle w:val="2Exact"/>
                              </w:rPr>
                              <w:t>Возникает во время беременности</w:t>
                            </w:r>
                            <w:r>
                              <w:rPr>
                                <w:rStyle w:val="2Exact"/>
                                <w:vertAlign w:val="superscript"/>
                              </w:rP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892D44" id="Text Box 10" o:spid="_x0000_s1030" type="#_x0000_t202" style="position:absolute;left:0;text-align:left;margin-left:162.7pt;margin-top:-24.5pt;width:184.8pt;height:11pt;z-index:-125829370;visibility:visible;mso-wrap-style:square;mso-width-percent:0;mso-height-percent:0;mso-wrap-distance-left:5pt;mso-wrap-distance-top:4.8pt;mso-wrap-distance-right:127.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" filled="f" stroked="f">
                <v:textbox style="mso-fit-shape-to-text:t" inset="0,0,0,0">
                  <w:txbxContent>
                    <w:p w14:paraId="66333CB9" w14:textId="77777777" w:rsidR="003A3D11" w:rsidRDefault="005C2FD0">
                      <w:pPr>
                        <w:pStyle w:val="24"/>
                        <w:shd w:val="clear" w:color="auto" w:fill="auto"/>
                        <w:spacing w:before="0" w:line="220" w:lineRule="exact"/>
                        <w:ind w:firstLine="0"/>
                      </w:pPr>
                      <w:r>
                        <w:rPr>
                          <w:rStyle w:val="2Exact"/>
                        </w:rPr>
                        <w:t>Возникает во время беременности</w:t>
                      </w:r>
                      <w:r>
                        <w:rPr>
                          <w:rStyle w:val="2Exact"/>
                          <w:vertAlign w:val="superscript"/>
                        </w:rPr>
                        <w:t>1</w:t>
                      </w:r>
                    </w:p>
                  </w:txbxContent>
                </v:textbox>
                <w10:wrap type="topAndBottom" anchorx="margin"/>
              </v:shape>
            </w:pict>
          </mc:Fallback>
        </mc:AlternateContent>
      </w:r>
      <w:r w:rsidR="005C2FD0">
        <w:t>^Кроме манифестного СД</w:t>
      </w:r>
    </w:p>
    <w:p w14:paraId="1DC0C614" w14:textId="77777777" w:rsidR="003A3D11" w:rsidRDefault="005C2FD0">
      <w:pPr>
        <w:pStyle w:val="24"/>
        <w:shd w:val="clear" w:color="auto" w:fill="auto"/>
        <w:spacing w:before="0"/>
        <w:ind w:firstLine="780"/>
        <w:jc w:val="both"/>
      </w:pPr>
      <w:r>
        <w:t xml:space="preserve">В отличие от классификации МКБ-10 в отечественной и зарубежной практике используются термины СД 1 (вместо </w:t>
      </w:r>
      <w:r>
        <w:t>инсулинзависимый СД) и СД 2 (вместо инсулиннезависимый СД).</w:t>
      </w:r>
    </w:p>
    <w:p w14:paraId="077BA23E" w14:textId="77777777" w:rsidR="003A3D11" w:rsidRDefault="005C2FD0">
      <w:pPr>
        <w:pStyle w:val="24"/>
        <w:shd w:val="clear" w:color="auto" w:fill="auto"/>
        <w:spacing w:before="0"/>
        <w:ind w:firstLine="780"/>
        <w:jc w:val="both"/>
      </w:pPr>
      <w:r>
        <w:t>В 2019 г. ВОЗ опубликовала новую классификацию СД, в которой появились гибридные формы СД, неклассифицируемый СД [11]. В настоящее время Российская ассоциация эндокринологов рекомендует продолжать</w:t>
      </w:r>
      <w:r>
        <w:t xml:space="preserve"> использовать классификацию 1999 г., с учетом возможных сложностей кодирования по МКБ-10.</w:t>
      </w:r>
    </w:p>
    <w:p w14:paraId="2D0BE81C" w14:textId="77777777" w:rsidR="003A3D11" w:rsidRDefault="005C2FD0">
      <w:pPr>
        <w:pStyle w:val="24"/>
        <w:shd w:val="clear" w:color="auto" w:fill="auto"/>
        <w:spacing w:before="0"/>
        <w:ind w:firstLine="780"/>
        <w:jc w:val="both"/>
      </w:pPr>
      <w:r>
        <w:t>Понятие тяжести СД в формулировке диагноза исключено. Тяжесть СД определяется наличием осложнений, характеристика которых указана в диагнозе.</w:t>
      </w:r>
    </w:p>
    <w:p w14:paraId="3CD44DDE" w14:textId="77777777" w:rsidR="003A3D11" w:rsidRDefault="005C2FD0">
      <w:pPr>
        <w:pStyle w:val="24"/>
        <w:shd w:val="clear" w:color="auto" w:fill="auto"/>
        <w:spacing w:before="0" w:after="180"/>
        <w:ind w:firstLine="780"/>
        <w:jc w:val="both"/>
      </w:pPr>
      <w:bookmarkStart w:id="19" w:name="bookmark19"/>
      <w:r>
        <w:t>В связи с введением инди</w:t>
      </w:r>
      <w:r>
        <w:t>видуализированных целей терапии понятия компенсации, субкомпенсации и декомпенсации в формулировке диагноза у пациентов с СД нецелесообразны. После полной формулировки диагноза следует указать индивидуальный целевой уровень гликемического контроля (см. в р</w:t>
      </w:r>
      <w:r>
        <w:t>азделе 3.1 Терапевтические цели).</w:t>
      </w:r>
      <w:bookmarkEnd w:id="19"/>
    </w:p>
    <w:p w14:paraId="37BC135E" w14:textId="77777777" w:rsidR="003A3D11" w:rsidRDefault="005C2FD0">
      <w:pPr>
        <w:pStyle w:val="35"/>
        <w:keepNext/>
        <w:keepLines/>
        <w:numPr>
          <w:ilvl w:val="1"/>
          <w:numId w:val="5"/>
        </w:numPr>
        <w:shd w:val="clear" w:color="auto" w:fill="auto"/>
        <w:tabs>
          <w:tab w:val="left" w:pos="1129"/>
        </w:tabs>
        <w:spacing w:before="0" w:line="413" w:lineRule="exact"/>
        <w:ind w:firstLine="780"/>
      </w:pPr>
      <w:bookmarkStart w:id="20" w:name="bookmark20"/>
      <w:r>
        <w:rPr>
          <w:rStyle w:val="36"/>
          <w:b/>
          <w:bCs/>
        </w:rPr>
        <w:t xml:space="preserve">Клиническая картина </w:t>
      </w:r>
      <w:r>
        <w:rPr>
          <w:rStyle w:val="37"/>
          <w:b/>
          <w:bCs/>
        </w:rPr>
        <w:t>заболевания или состояния (группы заболеваний или состояний)</w:t>
      </w:r>
      <w:bookmarkEnd w:id="20"/>
    </w:p>
    <w:p w14:paraId="453FCF32" w14:textId="77777777" w:rsidR="003A3D11" w:rsidRDefault="005C2FD0">
      <w:pPr>
        <w:pStyle w:val="24"/>
        <w:shd w:val="clear" w:color="auto" w:fill="auto"/>
        <w:spacing w:before="0"/>
        <w:ind w:firstLine="780"/>
        <w:jc w:val="both"/>
      </w:pPr>
      <w:r>
        <w:t>СД 1 характеризуется острым началом заболевания, быстрым развитием метаболических нарушений. Заболевание обычно начинается в детском и подрос</w:t>
      </w:r>
      <w:r>
        <w:t>тковом возрасте, но может развиться в любом возрасте, в том числе в старческом. Часто отмечается сочетание с другими аутоиммунными заболеваниями [5, 12].</w:t>
      </w:r>
    </w:p>
    <w:p w14:paraId="3BFC8708" w14:textId="77777777" w:rsidR="003A3D11" w:rsidRDefault="005C2FD0">
      <w:pPr>
        <w:pStyle w:val="24"/>
        <w:shd w:val="clear" w:color="auto" w:fill="auto"/>
        <w:spacing w:before="0" w:line="408" w:lineRule="exact"/>
        <w:ind w:firstLine="780"/>
        <w:jc w:val="both"/>
      </w:pPr>
      <w:r>
        <w:t>Генетическая предрасположенность необходима для развития заболевания, но реализуется далеко не всегда.</w:t>
      </w:r>
      <w:r>
        <w:t xml:space="preserve"> В семьях пациентов максимальный риск имеют родственники первой степени родства пациентов с СД 1: братья, сестры, дети, родители.</w:t>
      </w:r>
      <w:r>
        <w:br w:type="page"/>
      </w:r>
    </w:p>
    <w:p w14:paraId="61D51DE3" w14:textId="77777777" w:rsidR="003A3D11" w:rsidRDefault="005C2FD0">
      <w:pPr>
        <w:pStyle w:val="24"/>
        <w:shd w:val="clear" w:color="auto" w:fill="auto"/>
        <w:spacing w:before="0"/>
        <w:ind w:firstLine="780"/>
        <w:jc w:val="both"/>
      </w:pPr>
      <w:r>
        <w:lastRenderedPageBreak/>
        <w:t>Выделяют доклиническую стадию заболевания, когда еще до появления первых клинических симптомов заболевания могут быть выявлен</w:t>
      </w:r>
      <w:r>
        <w:t>ы антитела. Нередко клинической манифестации заболевания предшествует вирусная инфекция, стресс или перегрузка легкоусвояемыми углеводами, ускоряющие клинические проявления болезни.</w:t>
      </w:r>
    </w:p>
    <w:p w14:paraId="47E88174" w14:textId="77777777" w:rsidR="003A3D11" w:rsidRDefault="005C2FD0">
      <w:pPr>
        <w:pStyle w:val="24"/>
        <w:shd w:val="clear" w:color="auto" w:fill="auto"/>
        <w:spacing w:before="0"/>
        <w:ind w:firstLine="780"/>
        <w:jc w:val="both"/>
      </w:pPr>
      <w:r>
        <w:t>Клиническая картина СД 1 варьирует от умеренных или выраженных признаков г</w:t>
      </w:r>
      <w:r>
        <w:t>ипергликемии до тяжелой дегидратации, диабетического кетоацидоза (ДКА) вплоть до развития коматозного состояния и обусловлена абсолютным дефицитом инсулина.</w:t>
      </w:r>
    </w:p>
    <w:p w14:paraId="3DBB1FE0" w14:textId="77777777" w:rsidR="003A3D11" w:rsidRDefault="005C2FD0">
      <w:pPr>
        <w:pStyle w:val="24"/>
        <w:shd w:val="clear" w:color="auto" w:fill="auto"/>
        <w:spacing w:before="0"/>
        <w:ind w:firstLine="780"/>
        <w:jc w:val="both"/>
      </w:pPr>
      <w:r>
        <w:t>Симптомы классического СД 1 развиваются достаточно быстро. Как правило, через 2-4 нед. после перене</w:t>
      </w:r>
      <w:r>
        <w:t>сенной инфекции у пациентов появляется сухость во рту, жажда до 3</w:t>
      </w:r>
      <w:r>
        <w:softHyphen/>
        <w:t>5 л/сут, (полидипсия), повышенный аппетит (полифагия), мочеизнурение, особенно в ночные часы (полиурия). При обследовании выявляют гипергликемию и глюкозурию. Гипергликемия обусловлена сниже</w:t>
      </w:r>
      <w:r>
        <w:t>нием утилизации глюкозы периферическими тканями вследствие недостатка инсулина. Гипергликемия, в свою очередь, приводит к глюкозурии. Полиурия - первый манифестный симптом глюкозурии. Известно, что глюкоза полностью реабсорбируется в канальцах почек при её</w:t>
      </w:r>
      <w:r>
        <w:t xml:space="preserve"> концентрации в плазме крови до 10 ммоль/л. Превышение этого порога приводит к выведению глюкозы с мочой. Полиурия, обычно сопровождающая высокую глюкозурию, — следствие осмотического диуреза. Сухость во рту и жажда связаны с обезвоживанием организма вслед</w:t>
      </w:r>
      <w:r>
        <w:t>ствие избыточного выделения жидкости через почки, а также с повышением содержания в крови глюкозы, мочевины, натрия. Степень выраженности полиурии может быть различной, однако редко превышает 3 литра в сутки. Моча бесцветная, с высоким удельным весом. Поли</w:t>
      </w:r>
      <w:r>
        <w:t>дипсия возникает в результате раздражения центра жажды в головном мозге вследствие гиперосмолярности крови и обезвоживания. Жажда более заметна в ночные часы и утром.</w:t>
      </w:r>
    </w:p>
    <w:p w14:paraId="4EC29AF5" w14:textId="77777777" w:rsidR="003A3D11" w:rsidRDefault="005C2FD0">
      <w:pPr>
        <w:pStyle w:val="24"/>
        <w:shd w:val="clear" w:color="auto" w:fill="auto"/>
        <w:spacing w:before="0"/>
        <w:ind w:firstLine="780"/>
        <w:jc w:val="both"/>
      </w:pPr>
      <w:r>
        <w:t>Клиническая симптоматика сопровождается выраженной потерей массы тела, слабостью. Механиз</w:t>
      </w:r>
      <w:r>
        <w:t>м развития клинических проявлений острой недостаточности инсулина, помимо нарушения углеводного обмена, включает дисбаланс белкового и жирового обменов. Это приводит к гипераминоацидемии, гиперлипидемии и кетоацидозу. Дефицит инсулина стимулирует глюконеог</w:t>
      </w:r>
      <w:r>
        <w:t>енез и гликогенолиз, а также подавляет гликогеногенез в печени.</w:t>
      </w:r>
    </w:p>
    <w:p w14:paraId="1ABF86E4" w14:textId="77777777" w:rsidR="003A3D11" w:rsidRDefault="005C2FD0">
      <w:pPr>
        <w:pStyle w:val="24"/>
        <w:shd w:val="clear" w:color="auto" w:fill="auto"/>
        <w:spacing w:before="0"/>
        <w:ind w:firstLine="780"/>
        <w:jc w:val="both"/>
      </w:pPr>
      <w:r>
        <w:t>Гиперлипидемия проявляется повышением содержания холестерина, триглицеридов, липопротеинов. Повышенное поступление липидов в печень, где они усиленно окисляются, приводит к увеличению продукци</w:t>
      </w:r>
      <w:r>
        <w:t>и кетоновых тел и гиперкетонемии.</w:t>
      </w:r>
    </w:p>
    <w:p w14:paraId="40A6A328" w14:textId="77777777" w:rsidR="003A3D11" w:rsidRDefault="005C2FD0">
      <w:pPr>
        <w:pStyle w:val="24"/>
        <w:shd w:val="clear" w:color="auto" w:fill="auto"/>
        <w:spacing w:before="0"/>
        <w:ind w:firstLine="780"/>
        <w:jc w:val="both"/>
      </w:pPr>
      <w:r>
        <w:t xml:space="preserve">Накопление кетоновых тел (ацетона, Р-оксимасляной и ацетоуксусной кислот) вызывает ДКА, уменьшение рН и развитие тканевой гипоксии. Прогрессирование метаболических нарушений, обусловленное дефицитом инсулина, </w:t>
      </w:r>
      <w:r>
        <w:t xml:space="preserve">усиливает тканевую дегидратацию, гиповолемию, гемоконцентрацию с тенденцией к развитию синдрома диссеминированного внутрисосудистого </w:t>
      </w:r>
      <w:r>
        <w:lastRenderedPageBreak/>
        <w:t>свертывания, гипоксии и отёку коры головного мозга и, в конечном итоге, развитию диабетической комы.</w:t>
      </w:r>
    </w:p>
    <w:p w14:paraId="53CE1690" w14:textId="77777777" w:rsidR="003A3D11" w:rsidRDefault="005C2FD0">
      <w:pPr>
        <w:pStyle w:val="24"/>
        <w:shd w:val="clear" w:color="auto" w:fill="auto"/>
        <w:spacing w:before="0" w:after="186"/>
        <w:ind w:firstLine="780"/>
        <w:jc w:val="both"/>
      </w:pPr>
      <w:bookmarkStart w:id="21" w:name="bookmark21"/>
      <w:r>
        <w:t xml:space="preserve">Некоторые пациенты не </w:t>
      </w:r>
      <w:r>
        <w:t>ощущают проявлений высокого уровня глюкозы в плазме крови. Однако те из них, у которых отмечают прогрессирующее повышение этого показателя, предъявляют жалобы на слабость, тяжесть в голове, нарушение зрения. Причина снижения остроты зрения — набухание хрус</w:t>
      </w:r>
      <w:r>
        <w:t>талика и слабость аккомодации, вызванные гипергликемией. Полиурия и жажда, обусловленные высоким содержанием глюкозы в плазме крови, наблюдаются далеко не у каждого пациента с декомпенсацией обмена веществ [1, 9].</w:t>
      </w:r>
      <w:bookmarkEnd w:id="21"/>
    </w:p>
    <w:p w14:paraId="244474C5" w14:textId="77777777" w:rsidR="003A3D11" w:rsidRDefault="005C2FD0">
      <w:pPr>
        <w:pStyle w:val="20"/>
        <w:keepNext/>
        <w:keepLines/>
        <w:numPr>
          <w:ilvl w:val="0"/>
          <w:numId w:val="5"/>
        </w:numPr>
        <w:shd w:val="clear" w:color="auto" w:fill="auto"/>
        <w:tabs>
          <w:tab w:val="left" w:pos="510"/>
        </w:tabs>
        <w:spacing w:after="0" w:line="480" w:lineRule="exact"/>
        <w:ind w:firstLine="340"/>
      </w:pPr>
      <w:bookmarkStart w:id="22" w:name="bookmark22"/>
      <w:r>
        <w:t>Диагностика заболевания или состояния (гру</w:t>
      </w:r>
      <w:r>
        <w:t>ппы заболеваний или состояний), медицинские показания и противопоказания к применению</w:t>
      </w:r>
      <w:bookmarkEnd w:id="22"/>
    </w:p>
    <w:p w14:paraId="714076F7" w14:textId="77777777" w:rsidR="003A3D11" w:rsidRDefault="005C2FD0">
      <w:pPr>
        <w:pStyle w:val="20"/>
        <w:keepNext/>
        <w:keepLines/>
        <w:shd w:val="clear" w:color="auto" w:fill="auto"/>
        <w:spacing w:after="0" w:line="480" w:lineRule="exact"/>
        <w:ind w:left="20"/>
        <w:jc w:val="center"/>
      </w:pPr>
      <w:bookmarkStart w:id="23" w:name="bookmark23"/>
      <w:r>
        <w:t>методов диагностики</w:t>
      </w:r>
      <w:bookmarkEnd w:id="23"/>
    </w:p>
    <w:p w14:paraId="5120D3EC" w14:textId="77777777" w:rsidR="003A3D11" w:rsidRDefault="005C2FD0">
      <w:pPr>
        <w:pStyle w:val="24"/>
        <w:shd w:val="clear" w:color="auto" w:fill="auto"/>
        <w:spacing w:before="0"/>
        <w:ind w:firstLine="780"/>
        <w:jc w:val="both"/>
      </w:pPr>
      <w:r>
        <w:t>ВОЗ утверждены следующие критерии диагностики СД и других нарушений гликемии (табл. 2) [9, 10].</w:t>
      </w:r>
    </w:p>
    <w:p w14:paraId="736ED7AD" w14:textId="77777777" w:rsidR="003A3D11" w:rsidRDefault="005C2FD0">
      <w:pPr>
        <w:pStyle w:val="90"/>
        <w:shd w:val="clear" w:color="auto" w:fill="auto"/>
        <w:ind w:firstLine="780"/>
      </w:pPr>
      <w:r>
        <w:t xml:space="preserve">Таблица 2. Диагностические критерии сахарного диабета </w:t>
      </w:r>
      <w:r>
        <w:t>и других нарушений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47"/>
        <w:gridCol w:w="2832"/>
        <w:gridCol w:w="2846"/>
      </w:tblGrid>
      <w:tr w:rsidR="003A3D11" w14:paraId="5CFC59A2" w14:textId="77777777">
        <w:tblPrEx>
          <w:tblCellMar>
            <w:top w:w="0" w:type="dxa"/>
            <w:bottom w:w="0" w:type="dxa"/>
          </w:tblCellMar>
        </w:tblPrEx>
        <w:trPr>
          <w:trHeight w:hRule="exact" w:val="269"/>
          <w:jc w:val="center"/>
        </w:trPr>
        <w:tc>
          <w:tcPr>
            <w:tcW w:w="3547" w:type="dxa"/>
            <w:vMerge w:val="restart"/>
            <w:tcBorders>
              <w:top w:val="single" w:sz="4" w:space="0" w:color="auto"/>
              <w:left w:val="single" w:sz="4" w:space="0" w:color="auto"/>
            </w:tcBorders>
            <w:shd w:val="clear" w:color="auto" w:fill="FFFFFF"/>
            <w:vAlign w:val="center"/>
          </w:tcPr>
          <w:p w14:paraId="7E550AF8" w14:textId="77777777" w:rsidR="003A3D11" w:rsidRDefault="005C2FD0">
            <w:pPr>
              <w:pStyle w:val="24"/>
              <w:framePr w:w="9226" w:wrap="notBeside" w:vAnchor="text" w:hAnchor="text" w:xAlign="center" w:y="1"/>
              <w:shd w:val="clear" w:color="auto" w:fill="auto"/>
              <w:spacing w:before="0" w:line="220" w:lineRule="exact"/>
              <w:ind w:firstLine="0"/>
              <w:jc w:val="center"/>
            </w:pPr>
            <w:r>
              <w:rPr>
                <w:rStyle w:val="28"/>
              </w:rPr>
              <w:t>Время определения</w:t>
            </w:r>
          </w:p>
        </w:tc>
        <w:tc>
          <w:tcPr>
            <w:tcW w:w="5678" w:type="dxa"/>
            <w:gridSpan w:val="2"/>
            <w:tcBorders>
              <w:top w:val="single" w:sz="4" w:space="0" w:color="auto"/>
              <w:left w:val="single" w:sz="4" w:space="0" w:color="auto"/>
              <w:right w:val="single" w:sz="4" w:space="0" w:color="auto"/>
            </w:tcBorders>
            <w:shd w:val="clear" w:color="auto" w:fill="FFFFFF"/>
            <w:vAlign w:val="bottom"/>
          </w:tcPr>
          <w:p w14:paraId="1F92C781" w14:textId="77777777" w:rsidR="003A3D11" w:rsidRDefault="005C2FD0">
            <w:pPr>
              <w:pStyle w:val="24"/>
              <w:framePr w:w="9226" w:wrap="notBeside" w:vAnchor="text" w:hAnchor="text" w:xAlign="center" w:y="1"/>
              <w:shd w:val="clear" w:color="auto" w:fill="auto"/>
              <w:spacing w:before="0" w:line="220" w:lineRule="exact"/>
              <w:ind w:firstLine="0"/>
              <w:jc w:val="center"/>
            </w:pPr>
            <w:r>
              <w:rPr>
                <w:rStyle w:val="28"/>
              </w:rPr>
              <w:t>Концентрация глюкозы, ммоль/л</w:t>
            </w:r>
            <w:r>
              <w:rPr>
                <w:rStyle w:val="28"/>
                <w:vertAlign w:val="superscript"/>
              </w:rPr>
              <w:t>1</w:t>
            </w:r>
          </w:p>
        </w:tc>
      </w:tr>
      <w:tr w:rsidR="003A3D11" w14:paraId="7B0304B8" w14:textId="77777777">
        <w:tblPrEx>
          <w:tblCellMar>
            <w:top w:w="0" w:type="dxa"/>
            <w:bottom w:w="0" w:type="dxa"/>
          </w:tblCellMar>
        </w:tblPrEx>
        <w:trPr>
          <w:trHeight w:hRule="exact" w:val="504"/>
          <w:jc w:val="center"/>
        </w:trPr>
        <w:tc>
          <w:tcPr>
            <w:tcW w:w="3547" w:type="dxa"/>
            <w:vMerge/>
            <w:tcBorders>
              <w:left w:val="single" w:sz="4" w:space="0" w:color="auto"/>
            </w:tcBorders>
            <w:shd w:val="clear" w:color="auto" w:fill="FFFFFF"/>
            <w:vAlign w:val="center"/>
          </w:tcPr>
          <w:p w14:paraId="5807776A" w14:textId="77777777" w:rsidR="003A3D11" w:rsidRDefault="003A3D11">
            <w:pPr>
              <w:framePr w:w="9226" w:wrap="notBeside" w:vAnchor="text" w:hAnchor="text" w:xAlign="center" w:y="1"/>
            </w:pPr>
          </w:p>
        </w:tc>
        <w:tc>
          <w:tcPr>
            <w:tcW w:w="2832" w:type="dxa"/>
            <w:tcBorders>
              <w:top w:val="single" w:sz="4" w:space="0" w:color="auto"/>
              <w:left w:val="single" w:sz="4" w:space="0" w:color="auto"/>
            </w:tcBorders>
            <w:shd w:val="clear" w:color="auto" w:fill="FFFFFF"/>
            <w:vAlign w:val="bottom"/>
          </w:tcPr>
          <w:p w14:paraId="317CF600" w14:textId="77777777" w:rsidR="003A3D11" w:rsidRDefault="005C2FD0">
            <w:pPr>
              <w:pStyle w:val="24"/>
              <w:framePr w:w="9226" w:wrap="notBeside" w:vAnchor="text" w:hAnchor="text" w:xAlign="center" w:y="1"/>
              <w:shd w:val="clear" w:color="auto" w:fill="auto"/>
              <w:spacing w:before="0" w:line="250" w:lineRule="exact"/>
              <w:ind w:firstLine="0"/>
              <w:jc w:val="center"/>
            </w:pPr>
            <w:r>
              <w:rPr>
                <w:rStyle w:val="28"/>
              </w:rPr>
              <w:t>Цельная капиллярная кровь</w:t>
            </w:r>
          </w:p>
        </w:tc>
        <w:tc>
          <w:tcPr>
            <w:tcW w:w="2846" w:type="dxa"/>
            <w:tcBorders>
              <w:top w:val="single" w:sz="4" w:space="0" w:color="auto"/>
              <w:left w:val="single" w:sz="4" w:space="0" w:color="auto"/>
              <w:right w:val="single" w:sz="4" w:space="0" w:color="auto"/>
            </w:tcBorders>
            <w:shd w:val="clear" w:color="auto" w:fill="FFFFFF"/>
            <w:vAlign w:val="center"/>
          </w:tcPr>
          <w:p w14:paraId="21F62555" w14:textId="77777777" w:rsidR="003A3D11" w:rsidRDefault="005C2FD0">
            <w:pPr>
              <w:pStyle w:val="24"/>
              <w:framePr w:w="9226" w:wrap="notBeside" w:vAnchor="text" w:hAnchor="text" w:xAlign="center" w:y="1"/>
              <w:shd w:val="clear" w:color="auto" w:fill="auto"/>
              <w:spacing w:before="0" w:line="220" w:lineRule="exact"/>
              <w:ind w:firstLine="0"/>
              <w:jc w:val="center"/>
            </w:pPr>
            <w:r>
              <w:rPr>
                <w:rStyle w:val="28"/>
              </w:rPr>
              <w:t>Венозная плазма</w:t>
            </w:r>
            <w:r>
              <w:rPr>
                <w:rStyle w:val="28"/>
                <w:vertAlign w:val="superscript"/>
              </w:rPr>
              <w:t>2</w:t>
            </w:r>
          </w:p>
        </w:tc>
      </w:tr>
      <w:tr w:rsidR="003A3D11" w14:paraId="472FE8DE" w14:textId="77777777">
        <w:tblPrEx>
          <w:tblCellMar>
            <w:top w:w="0" w:type="dxa"/>
            <w:bottom w:w="0" w:type="dxa"/>
          </w:tblCellMar>
        </w:tblPrEx>
        <w:trPr>
          <w:trHeight w:hRule="exact" w:val="259"/>
          <w:jc w:val="center"/>
        </w:trPr>
        <w:tc>
          <w:tcPr>
            <w:tcW w:w="9225" w:type="dxa"/>
            <w:gridSpan w:val="3"/>
            <w:tcBorders>
              <w:top w:val="single" w:sz="4" w:space="0" w:color="auto"/>
              <w:left w:val="single" w:sz="4" w:space="0" w:color="auto"/>
              <w:right w:val="single" w:sz="4" w:space="0" w:color="auto"/>
            </w:tcBorders>
            <w:shd w:val="clear" w:color="auto" w:fill="FFFFFF"/>
          </w:tcPr>
          <w:p w14:paraId="3DD8F4B0" w14:textId="77777777" w:rsidR="003A3D11" w:rsidRDefault="005C2FD0">
            <w:pPr>
              <w:pStyle w:val="24"/>
              <w:framePr w:w="9226" w:wrap="notBeside" w:vAnchor="text" w:hAnchor="text" w:xAlign="center" w:y="1"/>
              <w:shd w:val="clear" w:color="auto" w:fill="auto"/>
              <w:spacing w:before="0" w:line="220" w:lineRule="exact"/>
              <w:ind w:firstLine="0"/>
              <w:jc w:val="center"/>
            </w:pPr>
            <w:r>
              <w:rPr>
                <w:rStyle w:val="28"/>
              </w:rPr>
              <w:t>НОРМА</w:t>
            </w:r>
          </w:p>
        </w:tc>
      </w:tr>
      <w:tr w:rsidR="003A3D11" w14:paraId="0AEB1864" w14:textId="77777777">
        <w:tblPrEx>
          <w:tblCellMar>
            <w:top w:w="0" w:type="dxa"/>
            <w:bottom w:w="0" w:type="dxa"/>
          </w:tblCellMar>
        </w:tblPrEx>
        <w:trPr>
          <w:trHeight w:hRule="exact" w:val="259"/>
          <w:jc w:val="center"/>
        </w:trPr>
        <w:tc>
          <w:tcPr>
            <w:tcW w:w="3547" w:type="dxa"/>
            <w:vMerge w:val="restart"/>
            <w:tcBorders>
              <w:top w:val="single" w:sz="4" w:space="0" w:color="auto"/>
              <w:left w:val="single" w:sz="4" w:space="0" w:color="auto"/>
            </w:tcBorders>
            <w:shd w:val="clear" w:color="auto" w:fill="FFFFFF"/>
            <w:vAlign w:val="bottom"/>
          </w:tcPr>
          <w:p w14:paraId="140559D4" w14:textId="77777777" w:rsidR="003A3D11" w:rsidRDefault="005C2FD0">
            <w:pPr>
              <w:pStyle w:val="24"/>
              <w:framePr w:w="9226" w:wrap="notBeside" w:vAnchor="text" w:hAnchor="text" w:xAlign="center" w:y="1"/>
              <w:shd w:val="clear" w:color="auto" w:fill="auto"/>
              <w:spacing w:before="0" w:after="60" w:line="220" w:lineRule="exact"/>
              <w:ind w:firstLine="0"/>
              <w:jc w:val="center"/>
            </w:pPr>
            <w:r>
              <w:rPr>
                <w:rStyle w:val="27"/>
              </w:rPr>
              <w:t>Натощак и</w:t>
            </w:r>
          </w:p>
          <w:p w14:paraId="2C53D0F1" w14:textId="77777777" w:rsidR="003A3D11" w:rsidRDefault="005C2FD0">
            <w:pPr>
              <w:pStyle w:val="24"/>
              <w:framePr w:w="9226" w:wrap="notBeside" w:vAnchor="text" w:hAnchor="text" w:xAlign="center" w:y="1"/>
              <w:shd w:val="clear" w:color="auto" w:fill="auto"/>
              <w:spacing w:before="60" w:line="220" w:lineRule="exact"/>
              <w:ind w:firstLine="0"/>
              <w:jc w:val="center"/>
            </w:pPr>
            <w:r>
              <w:rPr>
                <w:rStyle w:val="27"/>
              </w:rPr>
              <w:t>Через 2 часа после ПГТТ</w:t>
            </w:r>
          </w:p>
        </w:tc>
        <w:tc>
          <w:tcPr>
            <w:tcW w:w="2832" w:type="dxa"/>
            <w:tcBorders>
              <w:top w:val="single" w:sz="4" w:space="0" w:color="auto"/>
              <w:left w:val="single" w:sz="4" w:space="0" w:color="auto"/>
            </w:tcBorders>
            <w:shd w:val="clear" w:color="auto" w:fill="FFFFFF"/>
          </w:tcPr>
          <w:p w14:paraId="26836680" w14:textId="77777777" w:rsidR="003A3D11" w:rsidRDefault="005C2FD0">
            <w:pPr>
              <w:pStyle w:val="24"/>
              <w:framePr w:w="9226" w:wrap="notBeside" w:vAnchor="text" w:hAnchor="text" w:xAlign="center" w:y="1"/>
              <w:shd w:val="clear" w:color="auto" w:fill="auto"/>
              <w:spacing w:before="0" w:line="220" w:lineRule="exact"/>
              <w:ind w:firstLine="0"/>
              <w:jc w:val="center"/>
            </w:pPr>
            <w:r>
              <w:rPr>
                <w:rStyle w:val="27"/>
              </w:rPr>
              <w:t>&lt; 5,6</w:t>
            </w:r>
          </w:p>
        </w:tc>
        <w:tc>
          <w:tcPr>
            <w:tcW w:w="2846" w:type="dxa"/>
            <w:tcBorders>
              <w:top w:val="single" w:sz="4" w:space="0" w:color="auto"/>
              <w:left w:val="single" w:sz="4" w:space="0" w:color="auto"/>
              <w:right w:val="single" w:sz="4" w:space="0" w:color="auto"/>
            </w:tcBorders>
            <w:shd w:val="clear" w:color="auto" w:fill="FFFFFF"/>
          </w:tcPr>
          <w:p w14:paraId="19FFF1C7" w14:textId="77777777" w:rsidR="003A3D11" w:rsidRDefault="005C2FD0">
            <w:pPr>
              <w:pStyle w:val="24"/>
              <w:framePr w:w="9226" w:wrap="notBeside" w:vAnchor="text" w:hAnchor="text" w:xAlign="center" w:y="1"/>
              <w:shd w:val="clear" w:color="auto" w:fill="auto"/>
              <w:spacing w:before="0" w:line="220" w:lineRule="exact"/>
              <w:ind w:firstLine="0"/>
              <w:jc w:val="center"/>
            </w:pPr>
            <w:r>
              <w:rPr>
                <w:rStyle w:val="27"/>
              </w:rPr>
              <w:t>&lt; 6,1</w:t>
            </w:r>
          </w:p>
        </w:tc>
      </w:tr>
      <w:tr w:rsidR="003A3D11" w14:paraId="430AFD34" w14:textId="77777777">
        <w:tblPrEx>
          <w:tblCellMar>
            <w:top w:w="0" w:type="dxa"/>
            <w:bottom w:w="0" w:type="dxa"/>
          </w:tblCellMar>
        </w:tblPrEx>
        <w:trPr>
          <w:trHeight w:hRule="exact" w:val="259"/>
          <w:jc w:val="center"/>
        </w:trPr>
        <w:tc>
          <w:tcPr>
            <w:tcW w:w="3547" w:type="dxa"/>
            <w:vMerge/>
            <w:tcBorders>
              <w:left w:val="single" w:sz="4" w:space="0" w:color="auto"/>
            </w:tcBorders>
            <w:shd w:val="clear" w:color="auto" w:fill="FFFFFF"/>
            <w:vAlign w:val="bottom"/>
          </w:tcPr>
          <w:p w14:paraId="78137789" w14:textId="77777777" w:rsidR="003A3D11" w:rsidRDefault="003A3D11">
            <w:pPr>
              <w:framePr w:w="9226" w:wrap="notBeside" w:vAnchor="text" w:hAnchor="text" w:xAlign="center" w:y="1"/>
            </w:pPr>
          </w:p>
        </w:tc>
        <w:tc>
          <w:tcPr>
            <w:tcW w:w="2832" w:type="dxa"/>
            <w:tcBorders>
              <w:top w:val="single" w:sz="4" w:space="0" w:color="auto"/>
              <w:left w:val="single" w:sz="4" w:space="0" w:color="auto"/>
            </w:tcBorders>
            <w:shd w:val="clear" w:color="auto" w:fill="FFFFFF"/>
            <w:vAlign w:val="bottom"/>
          </w:tcPr>
          <w:p w14:paraId="1DDDC05A" w14:textId="77777777" w:rsidR="003A3D11" w:rsidRDefault="005C2FD0">
            <w:pPr>
              <w:pStyle w:val="24"/>
              <w:framePr w:w="9226" w:wrap="notBeside" w:vAnchor="text" w:hAnchor="text" w:xAlign="center" w:y="1"/>
              <w:shd w:val="clear" w:color="auto" w:fill="auto"/>
              <w:spacing w:before="0" w:line="220" w:lineRule="exact"/>
              <w:ind w:firstLine="0"/>
              <w:jc w:val="center"/>
            </w:pPr>
            <w:r>
              <w:rPr>
                <w:rStyle w:val="27"/>
              </w:rPr>
              <w:t>&lt; 7,8</w:t>
            </w:r>
          </w:p>
        </w:tc>
        <w:tc>
          <w:tcPr>
            <w:tcW w:w="2846" w:type="dxa"/>
            <w:tcBorders>
              <w:top w:val="single" w:sz="4" w:space="0" w:color="auto"/>
              <w:left w:val="single" w:sz="4" w:space="0" w:color="auto"/>
              <w:right w:val="single" w:sz="4" w:space="0" w:color="auto"/>
            </w:tcBorders>
            <w:shd w:val="clear" w:color="auto" w:fill="FFFFFF"/>
            <w:vAlign w:val="bottom"/>
          </w:tcPr>
          <w:p w14:paraId="5F2900A7" w14:textId="77777777" w:rsidR="003A3D11" w:rsidRDefault="005C2FD0">
            <w:pPr>
              <w:pStyle w:val="24"/>
              <w:framePr w:w="9226" w:wrap="notBeside" w:vAnchor="text" w:hAnchor="text" w:xAlign="center" w:y="1"/>
              <w:shd w:val="clear" w:color="auto" w:fill="auto"/>
              <w:spacing w:before="0" w:line="220" w:lineRule="exact"/>
              <w:ind w:firstLine="0"/>
              <w:jc w:val="center"/>
            </w:pPr>
            <w:r>
              <w:rPr>
                <w:rStyle w:val="27"/>
              </w:rPr>
              <w:t>&lt; 7,8</w:t>
            </w:r>
          </w:p>
        </w:tc>
      </w:tr>
      <w:tr w:rsidR="003A3D11" w14:paraId="07753912" w14:textId="77777777">
        <w:tblPrEx>
          <w:tblCellMar>
            <w:top w:w="0" w:type="dxa"/>
            <w:bottom w:w="0" w:type="dxa"/>
          </w:tblCellMar>
        </w:tblPrEx>
        <w:trPr>
          <w:trHeight w:hRule="exact" w:val="259"/>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14:paraId="17A09B5F" w14:textId="77777777" w:rsidR="003A3D11" w:rsidRDefault="005C2FD0">
            <w:pPr>
              <w:pStyle w:val="24"/>
              <w:framePr w:w="9226" w:wrap="notBeside" w:vAnchor="text" w:hAnchor="text" w:xAlign="center" w:y="1"/>
              <w:shd w:val="clear" w:color="auto" w:fill="auto"/>
              <w:spacing w:before="0" w:line="220" w:lineRule="exact"/>
              <w:ind w:firstLine="0"/>
              <w:jc w:val="center"/>
            </w:pPr>
            <w:r>
              <w:rPr>
                <w:rStyle w:val="28"/>
              </w:rPr>
              <w:t>Сахарный диабет</w:t>
            </w:r>
            <w:r>
              <w:rPr>
                <w:rStyle w:val="28"/>
                <w:vertAlign w:val="superscript"/>
              </w:rPr>
              <w:t>3</w:t>
            </w:r>
          </w:p>
        </w:tc>
      </w:tr>
      <w:tr w:rsidR="003A3D11" w14:paraId="14906B9F" w14:textId="77777777">
        <w:tblPrEx>
          <w:tblCellMar>
            <w:top w:w="0" w:type="dxa"/>
            <w:bottom w:w="0" w:type="dxa"/>
          </w:tblCellMar>
        </w:tblPrEx>
        <w:trPr>
          <w:trHeight w:hRule="exact" w:val="274"/>
          <w:jc w:val="center"/>
        </w:trPr>
        <w:tc>
          <w:tcPr>
            <w:tcW w:w="3547" w:type="dxa"/>
            <w:vMerge w:val="restart"/>
            <w:tcBorders>
              <w:top w:val="single" w:sz="4" w:space="0" w:color="auto"/>
              <w:left w:val="single" w:sz="4" w:space="0" w:color="auto"/>
            </w:tcBorders>
            <w:shd w:val="clear" w:color="auto" w:fill="FFFFFF"/>
            <w:vAlign w:val="bottom"/>
          </w:tcPr>
          <w:p w14:paraId="371B2BCD" w14:textId="77777777" w:rsidR="003A3D11" w:rsidRDefault="005C2FD0">
            <w:pPr>
              <w:pStyle w:val="24"/>
              <w:framePr w:w="9226" w:wrap="notBeside" w:vAnchor="text" w:hAnchor="text" w:xAlign="center" w:y="1"/>
              <w:shd w:val="clear" w:color="auto" w:fill="auto"/>
              <w:spacing w:before="0" w:line="250" w:lineRule="exact"/>
              <w:ind w:firstLine="0"/>
              <w:jc w:val="center"/>
            </w:pPr>
            <w:r>
              <w:rPr>
                <w:rStyle w:val="27"/>
              </w:rPr>
              <w:t>Натощак или</w:t>
            </w:r>
          </w:p>
          <w:p w14:paraId="286C1D28" w14:textId="77777777" w:rsidR="003A3D11" w:rsidRDefault="005C2FD0">
            <w:pPr>
              <w:pStyle w:val="24"/>
              <w:framePr w:w="9226" w:wrap="notBeside" w:vAnchor="text" w:hAnchor="text" w:xAlign="center" w:y="1"/>
              <w:shd w:val="clear" w:color="auto" w:fill="auto"/>
              <w:spacing w:before="0" w:line="250" w:lineRule="exact"/>
              <w:ind w:firstLine="0"/>
              <w:jc w:val="center"/>
            </w:pPr>
            <w:r>
              <w:rPr>
                <w:rStyle w:val="27"/>
              </w:rPr>
              <w:t xml:space="preserve">Через 2 часа после ПГТТ или </w:t>
            </w:r>
            <w:r>
              <w:rPr>
                <w:rStyle w:val="27"/>
              </w:rPr>
              <w:t>Случайное определение</w:t>
            </w:r>
            <w:r>
              <w:rPr>
                <w:rStyle w:val="27"/>
                <w:vertAlign w:val="superscript"/>
              </w:rPr>
              <w:t>4</w:t>
            </w:r>
          </w:p>
        </w:tc>
        <w:tc>
          <w:tcPr>
            <w:tcW w:w="2832" w:type="dxa"/>
            <w:tcBorders>
              <w:top w:val="single" w:sz="4" w:space="0" w:color="auto"/>
              <w:left w:val="single" w:sz="4" w:space="0" w:color="auto"/>
            </w:tcBorders>
            <w:shd w:val="clear" w:color="auto" w:fill="FFFFFF"/>
            <w:vAlign w:val="bottom"/>
          </w:tcPr>
          <w:p w14:paraId="56A75E86" w14:textId="77777777" w:rsidR="003A3D11" w:rsidRDefault="005C2FD0">
            <w:pPr>
              <w:pStyle w:val="24"/>
              <w:framePr w:w="9226" w:wrap="notBeside" w:vAnchor="text" w:hAnchor="text" w:xAlign="center" w:y="1"/>
              <w:shd w:val="clear" w:color="auto" w:fill="auto"/>
              <w:spacing w:before="0" w:line="220" w:lineRule="exact"/>
              <w:ind w:firstLine="0"/>
              <w:jc w:val="center"/>
            </w:pPr>
            <w:r>
              <w:rPr>
                <w:rStyle w:val="27"/>
              </w:rPr>
              <w:t>&gt; 6,1</w:t>
            </w:r>
          </w:p>
        </w:tc>
        <w:tc>
          <w:tcPr>
            <w:tcW w:w="2846" w:type="dxa"/>
            <w:tcBorders>
              <w:top w:val="single" w:sz="4" w:space="0" w:color="auto"/>
              <w:left w:val="single" w:sz="4" w:space="0" w:color="auto"/>
              <w:right w:val="single" w:sz="4" w:space="0" w:color="auto"/>
            </w:tcBorders>
            <w:shd w:val="clear" w:color="auto" w:fill="FFFFFF"/>
            <w:vAlign w:val="bottom"/>
          </w:tcPr>
          <w:p w14:paraId="6DE21018" w14:textId="77777777" w:rsidR="003A3D11" w:rsidRDefault="005C2FD0">
            <w:pPr>
              <w:pStyle w:val="24"/>
              <w:framePr w:w="9226" w:wrap="notBeside" w:vAnchor="text" w:hAnchor="text" w:xAlign="center" w:y="1"/>
              <w:shd w:val="clear" w:color="auto" w:fill="auto"/>
              <w:spacing w:before="0" w:line="220" w:lineRule="exact"/>
              <w:ind w:firstLine="0"/>
              <w:jc w:val="center"/>
            </w:pPr>
            <w:r>
              <w:rPr>
                <w:rStyle w:val="27"/>
              </w:rPr>
              <w:t>&gt; 7,0</w:t>
            </w:r>
          </w:p>
        </w:tc>
      </w:tr>
      <w:tr w:rsidR="003A3D11" w14:paraId="29DB84EF" w14:textId="77777777">
        <w:tblPrEx>
          <w:tblCellMar>
            <w:top w:w="0" w:type="dxa"/>
            <w:bottom w:w="0" w:type="dxa"/>
          </w:tblCellMar>
        </w:tblPrEx>
        <w:trPr>
          <w:trHeight w:hRule="exact" w:val="274"/>
          <w:jc w:val="center"/>
        </w:trPr>
        <w:tc>
          <w:tcPr>
            <w:tcW w:w="3547" w:type="dxa"/>
            <w:vMerge/>
            <w:tcBorders>
              <w:left w:val="single" w:sz="4" w:space="0" w:color="auto"/>
            </w:tcBorders>
            <w:shd w:val="clear" w:color="auto" w:fill="FFFFFF"/>
            <w:vAlign w:val="bottom"/>
          </w:tcPr>
          <w:p w14:paraId="037D72D4" w14:textId="77777777" w:rsidR="003A3D11" w:rsidRDefault="003A3D11">
            <w:pPr>
              <w:framePr w:w="9226" w:wrap="notBeside" w:vAnchor="text" w:hAnchor="text" w:xAlign="center" w:y="1"/>
            </w:pPr>
          </w:p>
        </w:tc>
        <w:tc>
          <w:tcPr>
            <w:tcW w:w="2832" w:type="dxa"/>
            <w:tcBorders>
              <w:top w:val="single" w:sz="4" w:space="0" w:color="auto"/>
              <w:left w:val="single" w:sz="4" w:space="0" w:color="auto"/>
            </w:tcBorders>
            <w:shd w:val="clear" w:color="auto" w:fill="FFFFFF"/>
            <w:vAlign w:val="bottom"/>
          </w:tcPr>
          <w:p w14:paraId="7EAAEE1A" w14:textId="77777777" w:rsidR="003A3D11" w:rsidRDefault="005C2FD0">
            <w:pPr>
              <w:pStyle w:val="24"/>
              <w:framePr w:w="9226" w:wrap="notBeside" w:vAnchor="text" w:hAnchor="text" w:xAlign="center" w:y="1"/>
              <w:shd w:val="clear" w:color="auto" w:fill="auto"/>
              <w:spacing w:before="0" w:line="220" w:lineRule="exact"/>
              <w:ind w:firstLine="0"/>
              <w:jc w:val="center"/>
            </w:pPr>
            <w:r>
              <w:rPr>
                <w:rStyle w:val="27"/>
              </w:rPr>
              <w:t>&gt; 11,1</w:t>
            </w:r>
          </w:p>
        </w:tc>
        <w:tc>
          <w:tcPr>
            <w:tcW w:w="2846" w:type="dxa"/>
            <w:tcBorders>
              <w:top w:val="single" w:sz="4" w:space="0" w:color="auto"/>
              <w:left w:val="single" w:sz="4" w:space="0" w:color="auto"/>
              <w:right w:val="single" w:sz="4" w:space="0" w:color="auto"/>
            </w:tcBorders>
            <w:shd w:val="clear" w:color="auto" w:fill="FFFFFF"/>
            <w:vAlign w:val="bottom"/>
          </w:tcPr>
          <w:p w14:paraId="7E7D5965" w14:textId="77777777" w:rsidR="003A3D11" w:rsidRDefault="005C2FD0">
            <w:pPr>
              <w:pStyle w:val="24"/>
              <w:framePr w:w="9226" w:wrap="notBeside" w:vAnchor="text" w:hAnchor="text" w:xAlign="center" w:y="1"/>
              <w:shd w:val="clear" w:color="auto" w:fill="auto"/>
              <w:spacing w:before="0" w:line="220" w:lineRule="exact"/>
              <w:ind w:firstLine="0"/>
              <w:jc w:val="center"/>
            </w:pPr>
            <w:r>
              <w:rPr>
                <w:rStyle w:val="27"/>
              </w:rPr>
              <w:t>&gt; 11,1</w:t>
            </w:r>
          </w:p>
        </w:tc>
      </w:tr>
      <w:tr w:rsidR="003A3D11" w14:paraId="057D0611" w14:textId="77777777">
        <w:tblPrEx>
          <w:tblCellMar>
            <w:top w:w="0" w:type="dxa"/>
            <w:bottom w:w="0" w:type="dxa"/>
          </w:tblCellMar>
        </w:tblPrEx>
        <w:trPr>
          <w:trHeight w:hRule="exact" w:val="274"/>
          <w:jc w:val="center"/>
        </w:trPr>
        <w:tc>
          <w:tcPr>
            <w:tcW w:w="3547" w:type="dxa"/>
            <w:vMerge/>
            <w:tcBorders>
              <w:left w:val="single" w:sz="4" w:space="0" w:color="auto"/>
            </w:tcBorders>
            <w:shd w:val="clear" w:color="auto" w:fill="FFFFFF"/>
            <w:vAlign w:val="bottom"/>
          </w:tcPr>
          <w:p w14:paraId="6587876F" w14:textId="77777777" w:rsidR="003A3D11" w:rsidRDefault="003A3D11">
            <w:pPr>
              <w:framePr w:w="9226" w:wrap="notBeside" w:vAnchor="text" w:hAnchor="text" w:xAlign="center" w:y="1"/>
            </w:pPr>
          </w:p>
        </w:tc>
        <w:tc>
          <w:tcPr>
            <w:tcW w:w="2832" w:type="dxa"/>
            <w:tcBorders>
              <w:top w:val="single" w:sz="4" w:space="0" w:color="auto"/>
              <w:left w:val="single" w:sz="4" w:space="0" w:color="auto"/>
            </w:tcBorders>
            <w:shd w:val="clear" w:color="auto" w:fill="FFFFFF"/>
            <w:vAlign w:val="bottom"/>
          </w:tcPr>
          <w:p w14:paraId="1B639986" w14:textId="77777777" w:rsidR="003A3D11" w:rsidRDefault="005C2FD0">
            <w:pPr>
              <w:pStyle w:val="24"/>
              <w:framePr w:w="9226" w:wrap="notBeside" w:vAnchor="text" w:hAnchor="text" w:xAlign="center" w:y="1"/>
              <w:shd w:val="clear" w:color="auto" w:fill="auto"/>
              <w:spacing w:before="0" w:line="220" w:lineRule="exact"/>
              <w:ind w:firstLine="0"/>
              <w:jc w:val="center"/>
            </w:pPr>
            <w:r>
              <w:rPr>
                <w:rStyle w:val="27"/>
              </w:rPr>
              <w:t>&gt; 11,1</w:t>
            </w:r>
          </w:p>
        </w:tc>
        <w:tc>
          <w:tcPr>
            <w:tcW w:w="2846" w:type="dxa"/>
            <w:tcBorders>
              <w:top w:val="single" w:sz="4" w:space="0" w:color="auto"/>
              <w:left w:val="single" w:sz="4" w:space="0" w:color="auto"/>
              <w:right w:val="single" w:sz="4" w:space="0" w:color="auto"/>
            </w:tcBorders>
            <w:shd w:val="clear" w:color="auto" w:fill="FFFFFF"/>
            <w:vAlign w:val="bottom"/>
          </w:tcPr>
          <w:p w14:paraId="5705683E" w14:textId="77777777" w:rsidR="003A3D11" w:rsidRDefault="005C2FD0">
            <w:pPr>
              <w:pStyle w:val="24"/>
              <w:framePr w:w="9226" w:wrap="notBeside" w:vAnchor="text" w:hAnchor="text" w:xAlign="center" w:y="1"/>
              <w:shd w:val="clear" w:color="auto" w:fill="auto"/>
              <w:spacing w:before="0" w:line="220" w:lineRule="exact"/>
              <w:ind w:firstLine="0"/>
              <w:jc w:val="center"/>
            </w:pPr>
            <w:r>
              <w:rPr>
                <w:rStyle w:val="27"/>
              </w:rPr>
              <w:t>&gt; 11,1</w:t>
            </w:r>
          </w:p>
        </w:tc>
      </w:tr>
      <w:tr w:rsidR="003A3D11" w14:paraId="4A25AB64" w14:textId="77777777">
        <w:tblPrEx>
          <w:tblCellMar>
            <w:top w:w="0" w:type="dxa"/>
            <w:bottom w:w="0" w:type="dxa"/>
          </w:tblCellMar>
        </w:tblPrEx>
        <w:trPr>
          <w:trHeight w:hRule="exact" w:val="259"/>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14:paraId="285E711A" w14:textId="77777777" w:rsidR="003A3D11" w:rsidRDefault="005C2FD0">
            <w:pPr>
              <w:pStyle w:val="24"/>
              <w:framePr w:w="9226" w:wrap="notBeside" w:vAnchor="text" w:hAnchor="text" w:xAlign="center" w:y="1"/>
              <w:shd w:val="clear" w:color="auto" w:fill="auto"/>
              <w:spacing w:before="0" w:line="220" w:lineRule="exact"/>
              <w:ind w:firstLine="0"/>
              <w:jc w:val="center"/>
            </w:pPr>
            <w:r>
              <w:rPr>
                <w:rStyle w:val="28"/>
              </w:rPr>
              <w:t>Нарушенная толерантность к глюкозе</w:t>
            </w:r>
          </w:p>
        </w:tc>
      </w:tr>
      <w:tr w:rsidR="003A3D11" w14:paraId="0630224F" w14:textId="77777777">
        <w:tblPrEx>
          <w:tblCellMar>
            <w:top w:w="0" w:type="dxa"/>
            <w:bottom w:w="0" w:type="dxa"/>
          </w:tblCellMar>
        </w:tblPrEx>
        <w:trPr>
          <w:trHeight w:hRule="exact" w:val="259"/>
          <w:jc w:val="center"/>
        </w:trPr>
        <w:tc>
          <w:tcPr>
            <w:tcW w:w="3547" w:type="dxa"/>
            <w:vMerge w:val="restart"/>
            <w:tcBorders>
              <w:top w:val="single" w:sz="4" w:space="0" w:color="auto"/>
              <w:left w:val="single" w:sz="4" w:space="0" w:color="auto"/>
            </w:tcBorders>
            <w:shd w:val="clear" w:color="auto" w:fill="FFFFFF"/>
            <w:vAlign w:val="bottom"/>
          </w:tcPr>
          <w:p w14:paraId="222CF6F8" w14:textId="77777777" w:rsidR="003A3D11" w:rsidRDefault="005C2FD0">
            <w:pPr>
              <w:pStyle w:val="24"/>
              <w:framePr w:w="9226" w:wrap="notBeside" w:vAnchor="text" w:hAnchor="text" w:xAlign="center" w:y="1"/>
              <w:shd w:val="clear" w:color="auto" w:fill="auto"/>
              <w:spacing w:before="0" w:line="250" w:lineRule="exact"/>
              <w:ind w:firstLine="0"/>
              <w:jc w:val="center"/>
            </w:pPr>
            <w:r>
              <w:rPr>
                <w:rStyle w:val="27"/>
              </w:rPr>
              <w:t>Натощак (если определяется) и Через 2 часа после ПГТТ</w:t>
            </w:r>
          </w:p>
        </w:tc>
        <w:tc>
          <w:tcPr>
            <w:tcW w:w="2832" w:type="dxa"/>
            <w:tcBorders>
              <w:top w:val="single" w:sz="4" w:space="0" w:color="auto"/>
              <w:left w:val="single" w:sz="4" w:space="0" w:color="auto"/>
            </w:tcBorders>
            <w:shd w:val="clear" w:color="auto" w:fill="FFFFFF"/>
            <w:vAlign w:val="bottom"/>
          </w:tcPr>
          <w:p w14:paraId="320B4131" w14:textId="77777777" w:rsidR="003A3D11" w:rsidRDefault="005C2FD0">
            <w:pPr>
              <w:pStyle w:val="24"/>
              <w:framePr w:w="9226" w:wrap="notBeside" w:vAnchor="text" w:hAnchor="text" w:xAlign="center" w:y="1"/>
              <w:shd w:val="clear" w:color="auto" w:fill="auto"/>
              <w:spacing w:before="0" w:line="220" w:lineRule="exact"/>
              <w:ind w:firstLine="0"/>
              <w:jc w:val="center"/>
            </w:pPr>
            <w:r>
              <w:rPr>
                <w:rStyle w:val="27"/>
              </w:rPr>
              <w:t>&lt; 6,1</w:t>
            </w:r>
          </w:p>
        </w:tc>
        <w:tc>
          <w:tcPr>
            <w:tcW w:w="2846" w:type="dxa"/>
            <w:tcBorders>
              <w:top w:val="single" w:sz="4" w:space="0" w:color="auto"/>
              <w:left w:val="single" w:sz="4" w:space="0" w:color="auto"/>
              <w:right w:val="single" w:sz="4" w:space="0" w:color="auto"/>
            </w:tcBorders>
            <w:shd w:val="clear" w:color="auto" w:fill="FFFFFF"/>
            <w:vAlign w:val="bottom"/>
          </w:tcPr>
          <w:p w14:paraId="74D0B802" w14:textId="77777777" w:rsidR="003A3D11" w:rsidRDefault="005C2FD0">
            <w:pPr>
              <w:pStyle w:val="24"/>
              <w:framePr w:w="9226" w:wrap="notBeside" w:vAnchor="text" w:hAnchor="text" w:xAlign="center" w:y="1"/>
              <w:shd w:val="clear" w:color="auto" w:fill="auto"/>
              <w:spacing w:before="0" w:line="220" w:lineRule="exact"/>
              <w:ind w:firstLine="0"/>
              <w:jc w:val="center"/>
            </w:pPr>
            <w:r>
              <w:rPr>
                <w:rStyle w:val="27"/>
              </w:rPr>
              <w:t>&lt; 7,0</w:t>
            </w:r>
          </w:p>
        </w:tc>
      </w:tr>
      <w:tr w:rsidR="003A3D11" w14:paraId="094684D5" w14:textId="77777777">
        <w:tblPrEx>
          <w:tblCellMar>
            <w:top w:w="0" w:type="dxa"/>
            <w:bottom w:w="0" w:type="dxa"/>
          </w:tblCellMar>
        </w:tblPrEx>
        <w:trPr>
          <w:trHeight w:hRule="exact" w:val="274"/>
          <w:jc w:val="center"/>
        </w:trPr>
        <w:tc>
          <w:tcPr>
            <w:tcW w:w="3547" w:type="dxa"/>
            <w:vMerge/>
            <w:tcBorders>
              <w:left w:val="single" w:sz="4" w:space="0" w:color="auto"/>
            </w:tcBorders>
            <w:shd w:val="clear" w:color="auto" w:fill="FFFFFF"/>
            <w:vAlign w:val="bottom"/>
          </w:tcPr>
          <w:p w14:paraId="7FA0F4A8" w14:textId="77777777" w:rsidR="003A3D11" w:rsidRDefault="003A3D11">
            <w:pPr>
              <w:framePr w:w="9226" w:wrap="notBeside" w:vAnchor="text" w:hAnchor="text" w:xAlign="center" w:y="1"/>
            </w:pPr>
          </w:p>
        </w:tc>
        <w:tc>
          <w:tcPr>
            <w:tcW w:w="2832" w:type="dxa"/>
            <w:tcBorders>
              <w:top w:val="single" w:sz="4" w:space="0" w:color="auto"/>
              <w:left w:val="single" w:sz="4" w:space="0" w:color="auto"/>
            </w:tcBorders>
            <w:shd w:val="clear" w:color="auto" w:fill="FFFFFF"/>
            <w:vAlign w:val="bottom"/>
          </w:tcPr>
          <w:p w14:paraId="5CD6C791" w14:textId="77777777" w:rsidR="003A3D11" w:rsidRDefault="005C2FD0">
            <w:pPr>
              <w:pStyle w:val="24"/>
              <w:framePr w:w="9226" w:wrap="notBeside" w:vAnchor="text" w:hAnchor="text" w:xAlign="center" w:y="1"/>
              <w:shd w:val="clear" w:color="auto" w:fill="auto"/>
              <w:spacing w:before="0" w:line="220" w:lineRule="exact"/>
              <w:ind w:firstLine="0"/>
              <w:jc w:val="center"/>
            </w:pPr>
            <w:r>
              <w:rPr>
                <w:rStyle w:val="27"/>
              </w:rPr>
              <w:t>&gt; 7,8 &lt; 11,1</w:t>
            </w:r>
          </w:p>
        </w:tc>
        <w:tc>
          <w:tcPr>
            <w:tcW w:w="2846" w:type="dxa"/>
            <w:tcBorders>
              <w:top w:val="single" w:sz="4" w:space="0" w:color="auto"/>
              <w:left w:val="single" w:sz="4" w:space="0" w:color="auto"/>
              <w:right w:val="single" w:sz="4" w:space="0" w:color="auto"/>
            </w:tcBorders>
            <w:shd w:val="clear" w:color="auto" w:fill="FFFFFF"/>
            <w:vAlign w:val="bottom"/>
          </w:tcPr>
          <w:p w14:paraId="36B2ED4D" w14:textId="77777777" w:rsidR="003A3D11" w:rsidRDefault="005C2FD0">
            <w:pPr>
              <w:pStyle w:val="24"/>
              <w:framePr w:w="9226" w:wrap="notBeside" w:vAnchor="text" w:hAnchor="text" w:xAlign="center" w:y="1"/>
              <w:shd w:val="clear" w:color="auto" w:fill="auto"/>
              <w:spacing w:before="0" w:line="220" w:lineRule="exact"/>
              <w:ind w:firstLine="0"/>
              <w:jc w:val="center"/>
            </w:pPr>
            <w:r>
              <w:rPr>
                <w:rStyle w:val="27"/>
              </w:rPr>
              <w:t>&gt; 7,8 &lt; 11,1</w:t>
            </w:r>
          </w:p>
        </w:tc>
      </w:tr>
      <w:tr w:rsidR="003A3D11" w14:paraId="6EF05E7C" w14:textId="77777777">
        <w:tblPrEx>
          <w:tblCellMar>
            <w:top w:w="0" w:type="dxa"/>
            <w:bottom w:w="0" w:type="dxa"/>
          </w:tblCellMar>
        </w:tblPrEx>
        <w:trPr>
          <w:trHeight w:hRule="exact" w:val="259"/>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14:paraId="71629B65" w14:textId="77777777" w:rsidR="003A3D11" w:rsidRDefault="005C2FD0">
            <w:pPr>
              <w:pStyle w:val="24"/>
              <w:framePr w:w="9226" w:wrap="notBeside" w:vAnchor="text" w:hAnchor="text" w:xAlign="center" w:y="1"/>
              <w:shd w:val="clear" w:color="auto" w:fill="auto"/>
              <w:spacing w:before="0" w:line="220" w:lineRule="exact"/>
              <w:ind w:firstLine="0"/>
              <w:jc w:val="center"/>
            </w:pPr>
            <w:r>
              <w:rPr>
                <w:rStyle w:val="28"/>
              </w:rPr>
              <w:t>Нарушенная гликемия натощак</w:t>
            </w:r>
          </w:p>
        </w:tc>
      </w:tr>
      <w:tr w:rsidR="003A3D11" w14:paraId="78163171" w14:textId="77777777">
        <w:tblPrEx>
          <w:tblCellMar>
            <w:top w:w="0" w:type="dxa"/>
            <w:bottom w:w="0" w:type="dxa"/>
          </w:tblCellMar>
        </w:tblPrEx>
        <w:trPr>
          <w:trHeight w:hRule="exact" w:val="274"/>
          <w:jc w:val="center"/>
        </w:trPr>
        <w:tc>
          <w:tcPr>
            <w:tcW w:w="3547" w:type="dxa"/>
            <w:vMerge w:val="restart"/>
            <w:tcBorders>
              <w:top w:val="single" w:sz="4" w:space="0" w:color="auto"/>
              <w:left w:val="single" w:sz="4" w:space="0" w:color="auto"/>
            </w:tcBorders>
            <w:shd w:val="clear" w:color="auto" w:fill="FFFFFF"/>
            <w:vAlign w:val="bottom"/>
          </w:tcPr>
          <w:p w14:paraId="1665B15D" w14:textId="77777777" w:rsidR="003A3D11" w:rsidRDefault="005C2FD0">
            <w:pPr>
              <w:pStyle w:val="24"/>
              <w:framePr w:w="9226" w:wrap="notBeside" w:vAnchor="text" w:hAnchor="text" w:xAlign="center" w:y="1"/>
              <w:shd w:val="clear" w:color="auto" w:fill="auto"/>
              <w:spacing w:before="0" w:line="250" w:lineRule="exact"/>
              <w:ind w:firstLine="0"/>
              <w:jc w:val="center"/>
            </w:pPr>
            <w:r>
              <w:rPr>
                <w:rStyle w:val="27"/>
              </w:rPr>
              <w:t>Натощак и</w:t>
            </w:r>
          </w:p>
          <w:p w14:paraId="5651E911" w14:textId="77777777" w:rsidR="003A3D11" w:rsidRDefault="005C2FD0">
            <w:pPr>
              <w:pStyle w:val="24"/>
              <w:framePr w:w="9226" w:wrap="notBeside" w:vAnchor="text" w:hAnchor="text" w:xAlign="center" w:y="1"/>
              <w:shd w:val="clear" w:color="auto" w:fill="auto"/>
              <w:spacing w:before="0" w:line="250" w:lineRule="exact"/>
              <w:ind w:firstLine="0"/>
              <w:jc w:val="center"/>
            </w:pPr>
            <w:r>
              <w:rPr>
                <w:rStyle w:val="27"/>
              </w:rPr>
              <w:t xml:space="preserve">Через 2 часа </w:t>
            </w:r>
            <w:r>
              <w:rPr>
                <w:rStyle w:val="27"/>
              </w:rPr>
              <w:t>после ПГТТ (если определяется)</w:t>
            </w:r>
          </w:p>
        </w:tc>
        <w:tc>
          <w:tcPr>
            <w:tcW w:w="2832" w:type="dxa"/>
            <w:tcBorders>
              <w:top w:val="single" w:sz="4" w:space="0" w:color="auto"/>
              <w:left w:val="single" w:sz="4" w:space="0" w:color="auto"/>
            </w:tcBorders>
            <w:shd w:val="clear" w:color="auto" w:fill="FFFFFF"/>
            <w:vAlign w:val="bottom"/>
          </w:tcPr>
          <w:p w14:paraId="1F67186E" w14:textId="77777777" w:rsidR="003A3D11" w:rsidRDefault="005C2FD0">
            <w:pPr>
              <w:pStyle w:val="24"/>
              <w:framePr w:w="9226" w:wrap="notBeside" w:vAnchor="text" w:hAnchor="text" w:xAlign="center" w:y="1"/>
              <w:shd w:val="clear" w:color="auto" w:fill="auto"/>
              <w:spacing w:before="0" w:line="220" w:lineRule="exact"/>
              <w:ind w:firstLine="0"/>
              <w:jc w:val="center"/>
            </w:pPr>
            <w:r>
              <w:rPr>
                <w:rStyle w:val="27"/>
              </w:rPr>
              <w:t>&gt; 5,6 &lt; 6,1</w:t>
            </w:r>
          </w:p>
        </w:tc>
        <w:tc>
          <w:tcPr>
            <w:tcW w:w="2846" w:type="dxa"/>
            <w:tcBorders>
              <w:top w:val="single" w:sz="4" w:space="0" w:color="auto"/>
              <w:left w:val="single" w:sz="4" w:space="0" w:color="auto"/>
              <w:right w:val="single" w:sz="4" w:space="0" w:color="auto"/>
            </w:tcBorders>
            <w:shd w:val="clear" w:color="auto" w:fill="FFFFFF"/>
            <w:vAlign w:val="bottom"/>
          </w:tcPr>
          <w:p w14:paraId="5120F2FA" w14:textId="77777777" w:rsidR="003A3D11" w:rsidRDefault="005C2FD0">
            <w:pPr>
              <w:pStyle w:val="24"/>
              <w:framePr w:w="9226" w:wrap="notBeside" w:vAnchor="text" w:hAnchor="text" w:xAlign="center" w:y="1"/>
              <w:shd w:val="clear" w:color="auto" w:fill="auto"/>
              <w:spacing w:before="0" w:line="220" w:lineRule="exact"/>
              <w:ind w:firstLine="0"/>
              <w:jc w:val="center"/>
            </w:pPr>
            <w:r>
              <w:rPr>
                <w:rStyle w:val="27"/>
              </w:rPr>
              <w:t>&gt; 6,1 &lt; 7,0</w:t>
            </w:r>
          </w:p>
        </w:tc>
      </w:tr>
      <w:tr w:rsidR="003A3D11" w14:paraId="5CB3212C" w14:textId="77777777">
        <w:tblPrEx>
          <w:tblCellMar>
            <w:top w:w="0" w:type="dxa"/>
            <w:bottom w:w="0" w:type="dxa"/>
          </w:tblCellMar>
        </w:tblPrEx>
        <w:trPr>
          <w:trHeight w:hRule="exact" w:val="480"/>
          <w:jc w:val="center"/>
        </w:trPr>
        <w:tc>
          <w:tcPr>
            <w:tcW w:w="3547" w:type="dxa"/>
            <w:vMerge/>
            <w:tcBorders>
              <w:left w:val="single" w:sz="4" w:space="0" w:color="auto"/>
            </w:tcBorders>
            <w:shd w:val="clear" w:color="auto" w:fill="FFFFFF"/>
            <w:vAlign w:val="bottom"/>
          </w:tcPr>
          <w:p w14:paraId="0673A6FA" w14:textId="77777777" w:rsidR="003A3D11" w:rsidRDefault="003A3D11">
            <w:pPr>
              <w:framePr w:w="9226" w:wrap="notBeside" w:vAnchor="text" w:hAnchor="text" w:xAlign="center" w:y="1"/>
            </w:pPr>
          </w:p>
        </w:tc>
        <w:tc>
          <w:tcPr>
            <w:tcW w:w="2832" w:type="dxa"/>
            <w:tcBorders>
              <w:top w:val="single" w:sz="4" w:space="0" w:color="auto"/>
              <w:left w:val="single" w:sz="4" w:space="0" w:color="auto"/>
            </w:tcBorders>
            <w:shd w:val="clear" w:color="auto" w:fill="FFFFFF"/>
            <w:vAlign w:val="center"/>
          </w:tcPr>
          <w:p w14:paraId="1DD98017" w14:textId="77777777" w:rsidR="003A3D11" w:rsidRDefault="005C2FD0">
            <w:pPr>
              <w:pStyle w:val="24"/>
              <w:framePr w:w="9226" w:wrap="notBeside" w:vAnchor="text" w:hAnchor="text" w:xAlign="center" w:y="1"/>
              <w:shd w:val="clear" w:color="auto" w:fill="auto"/>
              <w:spacing w:before="0" w:line="220" w:lineRule="exact"/>
              <w:ind w:firstLine="0"/>
              <w:jc w:val="center"/>
            </w:pPr>
            <w:r>
              <w:rPr>
                <w:rStyle w:val="27"/>
              </w:rPr>
              <w:t>&lt; 7,8</w:t>
            </w:r>
          </w:p>
        </w:tc>
        <w:tc>
          <w:tcPr>
            <w:tcW w:w="2846" w:type="dxa"/>
            <w:tcBorders>
              <w:top w:val="single" w:sz="4" w:space="0" w:color="auto"/>
              <w:left w:val="single" w:sz="4" w:space="0" w:color="auto"/>
              <w:right w:val="single" w:sz="4" w:space="0" w:color="auto"/>
            </w:tcBorders>
            <w:shd w:val="clear" w:color="auto" w:fill="FFFFFF"/>
            <w:vAlign w:val="center"/>
          </w:tcPr>
          <w:p w14:paraId="3C13BFD5" w14:textId="77777777" w:rsidR="003A3D11" w:rsidRDefault="005C2FD0">
            <w:pPr>
              <w:pStyle w:val="24"/>
              <w:framePr w:w="9226" w:wrap="notBeside" w:vAnchor="text" w:hAnchor="text" w:xAlign="center" w:y="1"/>
              <w:shd w:val="clear" w:color="auto" w:fill="auto"/>
              <w:spacing w:before="0" w:line="220" w:lineRule="exact"/>
              <w:ind w:firstLine="0"/>
              <w:jc w:val="center"/>
            </w:pPr>
            <w:r>
              <w:rPr>
                <w:rStyle w:val="27"/>
              </w:rPr>
              <w:t>&lt; 7,8</w:t>
            </w:r>
          </w:p>
        </w:tc>
      </w:tr>
      <w:tr w:rsidR="003A3D11" w14:paraId="7F1D971E" w14:textId="77777777">
        <w:tblPrEx>
          <w:tblCellMar>
            <w:top w:w="0" w:type="dxa"/>
            <w:bottom w:w="0" w:type="dxa"/>
          </w:tblCellMar>
        </w:tblPrEx>
        <w:trPr>
          <w:trHeight w:hRule="exact" w:val="259"/>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14:paraId="5F0C8A2C" w14:textId="77777777" w:rsidR="003A3D11" w:rsidRDefault="005C2FD0">
            <w:pPr>
              <w:pStyle w:val="24"/>
              <w:framePr w:w="9226" w:wrap="notBeside" w:vAnchor="text" w:hAnchor="text" w:xAlign="center" w:y="1"/>
              <w:shd w:val="clear" w:color="auto" w:fill="auto"/>
              <w:spacing w:before="0" w:line="220" w:lineRule="exact"/>
              <w:ind w:firstLine="0"/>
              <w:jc w:val="center"/>
            </w:pPr>
            <w:r>
              <w:rPr>
                <w:rStyle w:val="28"/>
              </w:rPr>
              <w:t>Норма у беременных</w:t>
            </w:r>
          </w:p>
        </w:tc>
      </w:tr>
      <w:tr w:rsidR="003A3D11" w14:paraId="48E2E3A2" w14:textId="77777777">
        <w:tblPrEx>
          <w:tblCellMar>
            <w:top w:w="0" w:type="dxa"/>
            <w:bottom w:w="0" w:type="dxa"/>
          </w:tblCellMar>
        </w:tblPrEx>
        <w:trPr>
          <w:trHeight w:hRule="exact" w:val="259"/>
          <w:jc w:val="center"/>
        </w:trPr>
        <w:tc>
          <w:tcPr>
            <w:tcW w:w="3547" w:type="dxa"/>
            <w:vMerge w:val="restart"/>
            <w:tcBorders>
              <w:top w:val="single" w:sz="4" w:space="0" w:color="auto"/>
              <w:left w:val="single" w:sz="4" w:space="0" w:color="auto"/>
            </w:tcBorders>
            <w:shd w:val="clear" w:color="auto" w:fill="FFFFFF"/>
            <w:vAlign w:val="bottom"/>
          </w:tcPr>
          <w:p w14:paraId="2D3B51A3" w14:textId="77777777" w:rsidR="003A3D11" w:rsidRDefault="005C2FD0">
            <w:pPr>
              <w:pStyle w:val="24"/>
              <w:framePr w:w="9226" w:wrap="notBeside" w:vAnchor="text" w:hAnchor="text" w:xAlign="center" w:y="1"/>
              <w:shd w:val="clear" w:color="auto" w:fill="auto"/>
              <w:spacing w:before="0" w:line="250" w:lineRule="exact"/>
              <w:ind w:firstLine="0"/>
              <w:jc w:val="center"/>
            </w:pPr>
            <w:r>
              <w:rPr>
                <w:rStyle w:val="27"/>
              </w:rPr>
              <w:t>Натощак и</w:t>
            </w:r>
          </w:p>
          <w:p w14:paraId="57B797E1" w14:textId="77777777" w:rsidR="003A3D11" w:rsidRDefault="005C2FD0">
            <w:pPr>
              <w:pStyle w:val="24"/>
              <w:framePr w:w="9226" w:wrap="notBeside" w:vAnchor="text" w:hAnchor="text" w:xAlign="center" w:y="1"/>
              <w:shd w:val="clear" w:color="auto" w:fill="auto"/>
              <w:spacing w:before="0" w:line="250" w:lineRule="exact"/>
              <w:ind w:left="460" w:firstLine="0"/>
            </w:pPr>
            <w:r>
              <w:rPr>
                <w:rStyle w:val="27"/>
              </w:rPr>
              <w:t>Через 1 час после ПГТТ и Через 2 часа после ПГТТ</w:t>
            </w:r>
          </w:p>
        </w:tc>
        <w:tc>
          <w:tcPr>
            <w:tcW w:w="2832" w:type="dxa"/>
            <w:tcBorders>
              <w:top w:val="single" w:sz="4" w:space="0" w:color="auto"/>
              <w:left w:val="single" w:sz="4" w:space="0" w:color="auto"/>
            </w:tcBorders>
            <w:shd w:val="clear" w:color="auto" w:fill="FFFFFF"/>
          </w:tcPr>
          <w:p w14:paraId="394A7F63" w14:textId="77777777" w:rsidR="003A3D11" w:rsidRDefault="003A3D11">
            <w:pPr>
              <w:framePr w:w="9226" w:wrap="notBeside" w:vAnchor="text" w:hAnchor="text" w:xAlign="center" w:y="1"/>
              <w:rPr>
                <w:sz w:val="10"/>
                <w:szCs w:val="10"/>
              </w:rPr>
            </w:pPr>
          </w:p>
        </w:tc>
        <w:tc>
          <w:tcPr>
            <w:tcW w:w="2846" w:type="dxa"/>
            <w:tcBorders>
              <w:top w:val="single" w:sz="4" w:space="0" w:color="auto"/>
              <w:left w:val="single" w:sz="4" w:space="0" w:color="auto"/>
              <w:right w:val="single" w:sz="4" w:space="0" w:color="auto"/>
            </w:tcBorders>
            <w:shd w:val="clear" w:color="auto" w:fill="FFFFFF"/>
          </w:tcPr>
          <w:p w14:paraId="7A05BAF9" w14:textId="77777777" w:rsidR="003A3D11" w:rsidRDefault="005C2FD0">
            <w:pPr>
              <w:pStyle w:val="24"/>
              <w:framePr w:w="9226" w:wrap="notBeside" w:vAnchor="text" w:hAnchor="text" w:xAlign="center" w:y="1"/>
              <w:shd w:val="clear" w:color="auto" w:fill="auto"/>
              <w:spacing w:before="0" w:line="220" w:lineRule="exact"/>
              <w:ind w:firstLine="0"/>
              <w:jc w:val="center"/>
            </w:pPr>
            <w:r>
              <w:rPr>
                <w:rStyle w:val="27"/>
              </w:rPr>
              <w:t>&lt; 5,1</w:t>
            </w:r>
          </w:p>
        </w:tc>
      </w:tr>
      <w:tr w:rsidR="003A3D11" w14:paraId="428C4978" w14:textId="77777777">
        <w:tblPrEx>
          <w:tblCellMar>
            <w:top w:w="0" w:type="dxa"/>
            <w:bottom w:w="0" w:type="dxa"/>
          </w:tblCellMar>
        </w:tblPrEx>
        <w:trPr>
          <w:trHeight w:hRule="exact" w:val="259"/>
          <w:jc w:val="center"/>
        </w:trPr>
        <w:tc>
          <w:tcPr>
            <w:tcW w:w="3547" w:type="dxa"/>
            <w:vMerge/>
            <w:tcBorders>
              <w:left w:val="single" w:sz="4" w:space="0" w:color="auto"/>
            </w:tcBorders>
            <w:shd w:val="clear" w:color="auto" w:fill="FFFFFF"/>
            <w:vAlign w:val="bottom"/>
          </w:tcPr>
          <w:p w14:paraId="43439D63" w14:textId="77777777" w:rsidR="003A3D11" w:rsidRDefault="003A3D11">
            <w:pPr>
              <w:framePr w:w="9226" w:wrap="notBeside" w:vAnchor="text" w:hAnchor="text" w:xAlign="center" w:y="1"/>
            </w:pPr>
          </w:p>
        </w:tc>
        <w:tc>
          <w:tcPr>
            <w:tcW w:w="2832" w:type="dxa"/>
            <w:tcBorders>
              <w:top w:val="single" w:sz="4" w:space="0" w:color="auto"/>
              <w:left w:val="single" w:sz="4" w:space="0" w:color="auto"/>
            </w:tcBorders>
            <w:shd w:val="clear" w:color="auto" w:fill="FFFFFF"/>
          </w:tcPr>
          <w:p w14:paraId="13F9A926" w14:textId="77777777" w:rsidR="003A3D11" w:rsidRDefault="003A3D11">
            <w:pPr>
              <w:framePr w:w="9226" w:wrap="notBeside" w:vAnchor="text" w:hAnchor="text" w:xAlign="center" w:y="1"/>
              <w:rPr>
                <w:sz w:val="10"/>
                <w:szCs w:val="10"/>
              </w:rPr>
            </w:pPr>
          </w:p>
        </w:tc>
        <w:tc>
          <w:tcPr>
            <w:tcW w:w="2846" w:type="dxa"/>
            <w:tcBorders>
              <w:top w:val="single" w:sz="4" w:space="0" w:color="auto"/>
              <w:left w:val="single" w:sz="4" w:space="0" w:color="auto"/>
              <w:right w:val="single" w:sz="4" w:space="0" w:color="auto"/>
            </w:tcBorders>
            <w:shd w:val="clear" w:color="auto" w:fill="FFFFFF"/>
            <w:vAlign w:val="bottom"/>
          </w:tcPr>
          <w:p w14:paraId="6BDAC389" w14:textId="77777777" w:rsidR="003A3D11" w:rsidRDefault="005C2FD0">
            <w:pPr>
              <w:pStyle w:val="24"/>
              <w:framePr w:w="9226" w:wrap="notBeside" w:vAnchor="text" w:hAnchor="text" w:xAlign="center" w:y="1"/>
              <w:shd w:val="clear" w:color="auto" w:fill="auto"/>
              <w:spacing w:before="0" w:line="220" w:lineRule="exact"/>
              <w:ind w:firstLine="0"/>
              <w:jc w:val="center"/>
            </w:pPr>
            <w:r>
              <w:rPr>
                <w:rStyle w:val="27"/>
              </w:rPr>
              <w:t>&lt; 10,0</w:t>
            </w:r>
          </w:p>
        </w:tc>
      </w:tr>
      <w:tr w:rsidR="003A3D11" w14:paraId="34729415" w14:textId="77777777">
        <w:tblPrEx>
          <w:tblCellMar>
            <w:top w:w="0" w:type="dxa"/>
            <w:bottom w:w="0" w:type="dxa"/>
          </w:tblCellMar>
        </w:tblPrEx>
        <w:trPr>
          <w:trHeight w:hRule="exact" w:val="259"/>
          <w:jc w:val="center"/>
        </w:trPr>
        <w:tc>
          <w:tcPr>
            <w:tcW w:w="3547" w:type="dxa"/>
            <w:vMerge/>
            <w:tcBorders>
              <w:left w:val="single" w:sz="4" w:space="0" w:color="auto"/>
            </w:tcBorders>
            <w:shd w:val="clear" w:color="auto" w:fill="FFFFFF"/>
            <w:vAlign w:val="bottom"/>
          </w:tcPr>
          <w:p w14:paraId="1AEB4D3F" w14:textId="77777777" w:rsidR="003A3D11" w:rsidRDefault="003A3D11">
            <w:pPr>
              <w:framePr w:w="9226" w:wrap="notBeside" w:vAnchor="text" w:hAnchor="text" w:xAlign="center" w:y="1"/>
            </w:pPr>
          </w:p>
        </w:tc>
        <w:tc>
          <w:tcPr>
            <w:tcW w:w="2832" w:type="dxa"/>
            <w:tcBorders>
              <w:top w:val="single" w:sz="4" w:space="0" w:color="auto"/>
              <w:left w:val="single" w:sz="4" w:space="0" w:color="auto"/>
            </w:tcBorders>
            <w:shd w:val="clear" w:color="auto" w:fill="FFFFFF"/>
          </w:tcPr>
          <w:p w14:paraId="4FFF3CC2" w14:textId="77777777" w:rsidR="003A3D11" w:rsidRDefault="003A3D11">
            <w:pPr>
              <w:framePr w:w="9226" w:wrap="notBeside" w:vAnchor="text" w:hAnchor="text" w:xAlign="center" w:y="1"/>
              <w:rPr>
                <w:sz w:val="10"/>
                <w:szCs w:val="10"/>
              </w:rPr>
            </w:pPr>
          </w:p>
        </w:tc>
        <w:tc>
          <w:tcPr>
            <w:tcW w:w="2846" w:type="dxa"/>
            <w:tcBorders>
              <w:top w:val="single" w:sz="4" w:space="0" w:color="auto"/>
              <w:left w:val="single" w:sz="4" w:space="0" w:color="auto"/>
              <w:right w:val="single" w:sz="4" w:space="0" w:color="auto"/>
            </w:tcBorders>
            <w:shd w:val="clear" w:color="auto" w:fill="FFFFFF"/>
          </w:tcPr>
          <w:p w14:paraId="0DCAB446" w14:textId="77777777" w:rsidR="003A3D11" w:rsidRDefault="005C2FD0">
            <w:pPr>
              <w:pStyle w:val="24"/>
              <w:framePr w:w="9226" w:wrap="notBeside" w:vAnchor="text" w:hAnchor="text" w:xAlign="center" w:y="1"/>
              <w:shd w:val="clear" w:color="auto" w:fill="auto"/>
              <w:spacing w:before="0" w:line="220" w:lineRule="exact"/>
              <w:ind w:firstLine="0"/>
              <w:jc w:val="center"/>
            </w:pPr>
            <w:r>
              <w:rPr>
                <w:rStyle w:val="27"/>
              </w:rPr>
              <w:t>&lt; 8,5</w:t>
            </w:r>
          </w:p>
        </w:tc>
      </w:tr>
      <w:tr w:rsidR="003A3D11" w14:paraId="7FCC323B" w14:textId="77777777">
        <w:tblPrEx>
          <w:tblCellMar>
            <w:top w:w="0" w:type="dxa"/>
            <w:bottom w:w="0" w:type="dxa"/>
          </w:tblCellMar>
        </w:tblPrEx>
        <w:trPr>
          <w:trHeight w:hRule="exact" w:val="259"/>
          <w:jc w:val="center"/>
        </w:trPr>
        <w:tc>
          <w:tcPr>
            <w:tcW w:w="9225" w:type="dxa"/>
            <w:gridSpan w:val="3"/>
            <w:tcBorders>
              <w:top w:val="single" w:sz="4" w:space="0" w:color="auto"/>
              <w:left w:val="single" w:sz="4" w:space="0" w:color="auto"/>
              <w:right w:val="single" w:sz="4" w:space="0" w:color="auto"/>
            </w:tcBorders>
            <w:shd w:val="clear" w:color="auto" w:fill="FFFFFF"/>
            <w:vAlign w:val="bottom"/>
          </w:tcPr>
          <w:p w14:paraId="2AA7BB61" w14:textId="77777777" w:rsidR="003A3D11" w:rsidRDefault="005C2FD0">
            <w:pPr>
              <w:pStyle w:val="24"/>
              <w:framePr w:w="9226" w:wrap="notBeside" w:vAnchor="text" w:hAnchor="text" w:xAlign="center" w:y="1"/>
              <w:shd w:val="clear" w:color="auto" w:fill="auto"/>
              <w:spacing w:before="0" w:line="220" w:lineRule="exact"/>
              <w:ind w:firstLine="0"/>
              <w:jc w:val="center"/>
            </w:pPr>
            <w:r>
              <w:rPr>
                <w:rStyle w:val="28"/>
              </w:rPr>
              <w:t>Гестационный сахарный диабет</w:t>
            </w:r>
          </w:p>
        </w:tc>
      </w:tr>
      <w:tr w:rsidR="003A3D11" w14:paraId="68E9DE7C" w14:textId="77777777">
        <w:tblPrEx>
          <w:tblCellMar>
            <w:top w:w="0" w:type="dxa"/>
            <w:bottom w:w="0" w:type="dxa"/>
          </w:tblCellMar>
        </w:tblPrEx>
        <w:trPr>
          <w:trHeight w:hRule="exact" w:val="274"/>
          <w:jc w:val="center"/>
        </w:trPr>
        <w:tc>
          <w:tcPr>
            <w:tcW w:w="3547" w:type="dxa"/>
            <w:vMerge w:val="restart"/>
            <w:tcBorders>
              <w:top w:val="single" w:sz="4" w:space="0" w:color="auto"/>
              <w:left w:val="single" w:sz="4" w:space="0" w:color="auto"/>
            </w:tcBorders>
            <w:shd w:val="clear" w:color="auto" w:fill="FFFFFF"/>
            <w:vAlign w:val="bottom"/>
          </w:tcPr>
          <w:p w14:paraId="57AFF1E6" w14:textId="77777777" w:rsidR="003A3D11" w:rsidRDefault="005C2FD0">
            <w:pPr>
              <w:pStyle w:val="24"/>
              <w:framePr w:w="9226" w:wrap="notBeside" w:vAnchor="text" w:hAnchor="text" w:xAlign="center" w:y="1"/>
              <w:shd w:val="clear" w:color="auto" w:fill="auto"/>
              <w:spacing w:before="0" w:line="250" w:lineRule="exact"/>
              <w:ind w:firstLine="0"/>
              <w:jc w:val="center"/>
            </w:pPr>
            <w:r>
              <w:rPr>
                <w:rStyle w:val="27"/>
              </w:rPr>
              <w:t>Натощак или</w:t>
            </w:r>
          </w:p>
          <w:p w14:paraId="13DFF720" w14:textId="77777777" w:rsidR="003A3D11" w:rsidRDefault="005C2FD0">
            <w:pPr>
              <w:pStyle w:val="24"/>
              <w:framePr w:w="9226" w:wrap="notBeside" w:vAnchor="text" w:hAnchor="text" w:xAlign="center" w:y="1"/>
              <w:shd w:val="clear" w:color="auto" w:fill="auto"/>
              <w:spacing w:before="0" w:line="250" w:lineRule="exact"/>
              <w:ind w:firstLine="0"/>
              <w:jc w:val="center"/>
            </w:pPr>
            <w:r>
              <w:rPr>
                <w:rStyle w:val="27"/>
              </w:rPr>
              <w:t xml:space="preserve">Через 1 час после ПГТТ или Через 2 </w:t>
            </w:r>
            <w:r>
              <w:rPr>
                <w:rStyle w:val="27"/>
              </w:rPr>
              <w:t>часа после ПГТТ</w:t>
            </w:r>
          </w:p>
        </w:tc>
        <w:tc>
          <w:tcPr>
            <w:tcW w:w="2832" w:type="dxa"/>
            <w:tcBorders>
              <w:top w:val="single" w:sz="4" w:space="0" w:color="auto"/>
              <w:left w:val="single" w:sz="4" w:space="0" w:color="auto"/>
            </w:tcBorders>
            <w:shd w:val="clear" w:color="auto" w:fill="FFFFFF"/>
          </w:tcPr>
          <w:p w14:paraId="12182FB0" w14:textId="77777777" w:rsidR="003A3D11" w:rsidRDefault="003A3D11">
            <w:pPr>
              <w:framePr w:w="9226" w:wrap="notBeside" w:vAnchor="text" w:hAnchor="text" w:xAlign="center" w:y="1"/>
              <w:rPr>
                <w:sz w:val="10"/>
                <w:szCs w:val="10"/>
              </w:rPr>
            </w:pPr>
          </w:p>
        </w:tc>
        <w:tc>
          <w:tcPr>
            <w:tcW w:w="2846" w:type="dxa"/>
            <w:tcBorders>
              <w:top w:val="single" w:sz="4" w:space="0" w:color="auto"/>
              <w:left w:val="single" w:sz="4" w:space="0" w:color="auto"/>
              <w:right w:val="single" w:sz="4" w:space="0" w:color="auto"/>
            </w:tcBorders>
            <w:shd w:val="clear" w:color="auto" w:fill="FFFFFF"/>
            <w:vAlign w:val="bottom"/>
          </w:tcPr>
          <w:p w14:paraId="44EA3B18" w14:textId="77777777" w:rsidR="003A3D11" w:rsidRDefault="005C2FD0">
            <w:pPr>
              <w:pStyle w:val="24"/>
              <w:framePr w:w="9226" w:wrap="notBeside" w:vAnchor="text" w:hAnchor="text" w:xAlign="center" w:y="1"/>
              <w:shd w:val="clear" w:color="auto" w:fill="auto"/>
              <w:spacing w:before="0" w:line="220" w:lineRule="exact"/>
              <w:ind w:firstLine="0"/>
              <w:jc w:val="center"/>
            </w:pPr>
            <w:r>
              <w:rPr>
                <w:rStyle w:val="27"/>
              </w:rPr>
              <w:t>&gt; 5,1 &lt; 7,0</w:t>
            </w:r>
          </w:p>
        </w:tc>
      </w:tr>
      <w:tr w:rsidR="003A3D11" w14:paraId="32A37F51" w14:textId="77777777">
        <w:tblPrEx>
          <w:tblCellMar>
            <w:top w:w="0" w:type="dxa"/>
            <w:bottom w:w="0" w:type="dxa"/>
          </w:tblCellMar>
        </w:tblPrEx>
        <w:trPr>
          <w:trHeight w:hRule="exact" w:val="274"/>
          <w:jc w:val="center"/>
        </w:trPr>
        <w:tc>
          <w:tcPr>
            <w:tcW w:w="3547" w:type="dxa"/>
            <w:vMerge/>
            <w:tcBorders>
              <w:left w:val="single" w:sz="4" w:space="0" w:color="auto"/>
            </w:tcBorders>
            <w:shd w:val="clear" w:color="auto" w:fill="FFFFFF"/>
            <w:vAlign w:val="bottom"/>
          </w:tcPr>
          <w:p w14:paraId="6F0921EC" w14:textId="77777777" w:rsidR="003A3D11" w:rsidRDefault="003A3D11">
            <w:pPr>
              <w:framePr w:w="9226" w:wrap="notBeside" w:vAnchor="text" w:hAnchor="text" w:xAlign="center" w:y="1"/>
            </w:pPr>
          </w:p>
        </w:tc>
        <w:tc>
          <w:tcPr>
            <w:tcW w:w="2832" w:type="dxa"/>
            <w:tcBorders>
              <w:top w:val="single" w:sz="4" w:space="0" w:color="auto"/>
              <w:left w:val="single" w:sz="4" w:space="0" w:color="auto"/>
            </w:tcBorders>
            <w:shd w:val="clear" w:color="auto" w:fill="FFFFFF"/>
          </w:tcPr>
          <w:p w14:paraId="4C6743A2" w14:textId="77777777" w:rsidR="003A3D11" w:rsidRDefault="003A3D11">
            <w:pPr>
              <w:framePr w:w="9226" w:wrap="notBeside" w:vAnchor="text" w:hAnchor="text" w:xAlign="center" w:y="1"/>
              <w:rPr>
                <w:sz w:val="10"/>
                <w:szCs w:val="10"/>
              </w:rPr>
            </w:pPr>
          </w:p>
        </w:tc>
        <w:tc>
          <w:tcPr>
            <w:tcW w:w="2846" w:type="dxa"/>
            <w:tcBorders>
              <w:top w:val="single" w:sz="4" w:space="0" w:color="auto"/>
              <w:left w:val="single" w:sz="4" w:space="0" w:color="auto"/>
              <w:right w:val="single" w:sz="4" w:space="0" w:color="auto"/>
            </w:tcBorders>
            <w:shd w:val="clear" w:color="auto" w:fill="FFFFFF"/>
            <w:vAlign w:val="bottom"/>
          </w:tcPr>
          <w:p w14:paraId="309A8315" w14:textId="77777777" w:rsidR="003A3D11" w:rsidRDefault="005C2FD0">
            <w:pPr>
              <w:pStyle w:val="24"/>
              <w:framePr w:w="9226" w:wrap="notBeside" w:vAnchor="text" w:hAnchor="text" w:xAlign="center" w:y="1"/>
              <w:shd w:val="clear" w:color="auto" w:fill="auto"/>
              <w:spacing w:before="0" w:line="220" w:lineRule="exact"/>
              <w:ind w:firstLine="0"/>
              <w:jc w:val="center"/>
            </w:pPr>
            <w:r>
              <w:rPr>
                <w:rStyle w:val="27"/>
              </w:rPr>
              <w:t>&gt; 10,0</w:t>
            </w:r>
          </w:p>
        </w:tc>
      </w:tr>
      <w:tr w:rsidR="003A3D11" w14:paraId="144879A6" w14:textId="77777777">
        <w:tblPrEx>
          <w:tblCellMar>
            <w:top w:w="0" w:type="dxa"/>
            <w:bottom w:w="0" w:type="dxa"/>
          </w:tblCellMar>
        </w:tblPrEx>
        <w:trPr>
          <w:trHeight w:hRule="exact" w:val="283"/>
          <w:jc w:val="center"/>
        </w:trPr>
        <w:tc>
          <w:tcPr>
            <w:tcW w:w="3547" w:type="dxa"/>
            <w:vMerge/>
            <w:tcBorders>
              <w:left w:val="single" w:sz="4" w:space="0" w:color="auto"/>
              <w:bottom w:val="single" w:sz="4" w:space="0" w:color="auto"/>
            </w:tcBorders>
            <w:shd w:val="clear" w:color="auto" w:fill="FFFFFF"/>
            <w:vAlign w:val="bottom"/>
          </w:tcPr>
          <w:p w14:paraId="4558133A" w14:textId="77777777" w:rsidR="003A3D11" w:rsidRDefault="003A3D11">
            <w:pPr>
              <w:framePr w:w="9226" w:wrap="notBeside" w:vAnchor="text" w:hAnchor="text" w:xAlign="center" w:y="1"/>
            </w:pPr>
          </w:p>
        </w:tc>
        <w:tc>
          <w:tcPr>
            <w:tcW w:w="2832" w:type="dxa"/>
            <w:tcBorders>
              <w:top w:val="single" w:sz="4" w:space="0" w:color="auto"/>
              <w:left w:val="single" w:sz="4" w:space="0" w:color="auto"/>
              <w:bottom w:val="single" w:sz="4" w:space="0" w:color="auto"/>
            </w:tcBorders>
            <w:shd w:val="clear" w:color="auto" w:fill="FFFFFF"/>
          </w:tcPr>
          <w:p w14:paraId="5EE678E0" w14:textId="77777777" w:rsidR="003A3D11" w:rsidRDefault="003A3D11">
            <w:pPr>
              <w:framePr w:w="9226" w:wrap="notBeside" w:vAnchor="text" w:hAnchor="text" w:xAlign="center" w:y="1"/>
              <w:rPr>
                <w:sz w:val="10"/>
                <w:szCs w:val="10"/>
              </w:rPr>
            </w:pPr>
          </w:p>
        </w:tc>
        <w:tc>
          <w:tcPr>
            <w:tcW w:w="2846" w:type="dxa"/>
            <w:tcBorders>
              <w:top w:val="single" w:sz="4" w:space="0" w:color="auto"/>
              <w:left w:val="single" w:sz="4" w:space="0" w:color="auto"/>
              <w:bottom w:val="single" w:sz="4" w:space="0" w:color="auto"/>
              <w:right w:val="single" w:sz="4" w:space="0" w:color="auto"/>
            </w:tcBorders>
            <w:shd w:val="clear" w:color="auto" w:fill="FFFFFF"/>
            <w:vAlign w:val="bottom"/>
          </w:tcPr>
          <w:p w14:paraId="4AB81D4A" w14:textId="77777777" w:rsidR="003A3D11" w:rsidRDefault="005C2FD0">
            <w:pPr>
              <w:pStyle w:val="24"/>
              <w:framePr w:w="9226" w:wrap="notBeside" w:vAnchor="text" w:hAnchor="text" w:xAlign="center" w:y="1"/>
              <w:shd w:val="clear" w:color="auto" w:fill="auto"/>
              <w:spacing w:before="0" w:line="220" w:lineRule="exact"/>
              <w:ind w:firstLine="0"/>
              <w:jc w:val="center"/>
            </w:pPr>
            <w:r>
              <w:rPr>
                <w:rStyle w:val="27"/>
              </w:rPr>
              <w:t>&gt; 8,5 &lt; 11,1</w:t>
            </w:r>
          </w:p>
        </w:tc>
      </w:tr>
    </w:tbl>
    <w:p w14:paraId="3B6FA002" w14:textId="77777777" w:rsidR="003A3D11" w:rsidRDefault="003A3D11">
      <w:pPr>
        <w:framePr w:w="9226" w:wrap="notBeside" w:vAnchor="text" w:hAnchor="text" w:xAlign="center" w:y="1"/>
        <w:rPr>
          <w:sz w:val="2"/>
          <w:szCs w:val="2"/>
        </w:rPr>
      </w:pPr>
    </w:p>
    <w:p w14:paraId="445A4A3D" w14:textId="77777777" w:rsidR="003A3D11" w:rsidRDefault="003A3D11">
      <w:pPr>
        <w:rPr>
          <w:sz w:val="2"/>
          <w:szCs w:val="2"/>
        </w:rPr>
      </w:pPr>
    </w:p>
    <w:p w14:paraId="56DED402" w14:textId="77777777" w:rsidR="003A3D11" w:rsidRDefault="005C2FD0">
      <w:pPr>
        <w:pStyle w:val="24"/>
        <w:numPr>
          <w:ilvl w:val="0"/>
          <w:numId w:val="7"/>
        </w:numPr>
        <w:shd w:val="clear" w:color="auto" w:fill="auto"/>
        <w:tabs>
          <w:tab w:val="left" w:pos="1129"/>
        </w:tabs>
        <w:spacing w:before="0" w:line="274" w:lineRule="exact"/>
        <w:ind w:left="220" w:firstLine="700"/>
        <w:jc w:val="both"/>
      </w:pPr>
      <w:r>
        <w:t>Диагностика проводится на основании лабораторных определений уровня гликемии.</w:t>
      </w:r>
    </w:p>
    <w:p w14:paraId="3D78465D" w14:textId="77777777" w:rsidR="003A3D11" w:rsidRDefault="005C2FD0">
      <w:pPr>
        <w:pStyle w:val="24"/>
        <w:numPr>
          <w:ilvl w:val="0"/>
          <w:numId w:val="7"/>
        </w:numPr>
        <w:shd w:val="clear" w:color="auto" w:fill="auto"/>
        <w:tabs>
          <w:tab w:val="left" w:pos="1138"/>
        </w:tabs>
        <w:spacing w:before="0" w:line="274" w:lineRule="exact"/>
        <w:ind w:left="220" w:firstLine="700"/>
        <w:jc w:val="both"/>
      </w:pPr>
      <w:r>
        <w:t>Возможно использование сыворотки.</w:t>
      </w:r>
    </w:p>
    <w:p w14:paraId="4A303E5E" w14:textId="77777777" w:rsidR="003A3D11" w:rsidRDefault="005C2FD0">
      <w:pPr>
        <w:pStyle w:val="24"/>
        <w:numPr>
          <w:ilvl w:val="0"/>
          <w:numId w:val="7"/>
        </w:numPr>
        <w:shd w:val="clear" w:color="auto" w:fill="auto"/>
        <w:tabs>
          <w:tab w:val="left" w:pos="1143"/>
        </w:tabs>
        <w:spacing w:before="0" w:line="274" w:lineRule="exact"/>
        <w:ind w:left="220" w:firstLine="700"/>
        <w:jc w:val="both"/>
      </w:pPr>
      <w:r>
        <w:t xml:space="preserve">Диагноз СД всегда следует подтверждать повторным определением гликемии в </w:t>
      </w:r>
      <w:r>
        <w:t xml:space="preserve">последующие дни, за исключением случаев несомненной гипергликемии с острой метаболической декомпенсацией или с очевидными симптомами. Диагноз гестационного СД может быть поставлен </w:t>
      </w:r>
      <w:r>
        <w:lastRenderedPageBreak/>
        <w:t>на основании однократного определения гликемии.</w:t>
      </w:r>
    </w:p>
    <w:p w14:paraId="37D57B29" w14:textId="77777777" w:rsidR="003A3D11" w:rsidRDefault="005C2FD0">
      <w:pPr>
        <w:pStyle w:val="24"/>
        <w:numPr>
          <w:ilvl w:val="0"/>
          <w:numId w:val="7"/>
        </w:numPr>
        <w:shd w:val="clear" w:color="auto" w:fill="auto"/>
        <w:tabs>
          <w:tab w:val="left" w:pos="1138"/>
        </w:tabs>
        <w:spacing w:before="0"/>
        <w:ind w:left="220" w:firstLine="700"/>
        <w:jc w:val="both"/>
      </w:pPr>
      <w:r>
        <w:t>При наличии классических сим</w:t>
      </w:r>
      <w:r>
        <w:t>птомов гипергликемии.</w:t>
      </w:r>
    </w:p>
    <w:p w14:paraId="13E293A9" w14:textId="77777777" w:rsidR="003A3D11" w:rsidRDefault="005C2FD0">
      <w:pPr>
        <w:pStyle w:val="90"/>
        <w:shd w:val="clear" w:color="auto" w:fill="auto"/>
        <w:ind w:left="220" w:firstLine="700"/>
      </w:pPr>
      <w:r>
        <w:t>Перевод глюкозы крови из ммоль/л в мг/дл</w:t>
      </w:r>
      <w:r>
        <w:rPr>
          <w:rStyle w:val="91"/>
        </w:rPr>
        <w:t>: ммоль/л х 18,02 = мг/дл</w:t>
      </w:r>
    </w:p>
    <w:p w14:paraId="764783F9" w14:textId="77777777" w:rsidR="003A3D11" w:rsidRDefault="005C2FD0">
      <w:pPr>
        <w:pStyle w:val="24"/>
        <w:shd w:val="clear" w:color="auto" w:fill="auto"/>
        <w:spacing w:before="0"/>
        <w:ind w:left="220" w:firstLine="700"/>
        <w:jc w:val="both"/>
      </w:pPr>
      <w:r>
        <w:rPr>
          <w:rStyle w:val="26"/>
        </w:rPr>
        <w:t xml:space="preserve">Натощак </w:t>
      </w:r>
      <w:r>
        <w:t>- означает уровень глюкозы в крови утром после предварительного голодания в течение не менее 8 часов и не более 14 часов.</w:t>
      </w:r>
    </w:p>
    <w:p w14:paraId="309ECF89" w14:textId="77777777" w:rsidR="003A3D11" w:rsidRDefault="005C2FD0">
      <w:pPr>
        <w:pStyle w:val="24"/>
        <w:shd w:val="clear" w:color="auto" w:fill="auto"/>
        <w:spacing w:before="0"/>
        <w:ind w:left="220" w:firstLine="700"/>
        <w:jc w:val="both"/>
      </w:pPr>
      <w:r>
        <w:rPr>
          <w:rStyle w:val="26"/>
        </w:rPr>
        <w:t xml:space="preserve">Случайное </w:t>
      </w:r>
      <w:r>
        <w:t xml:space="preserve">- означает уровень </w:t>
      </w:r>
      <w:r>
        <w:t>глюкозы в крови в любое время суток вне зависимости от времени приема пищи.</w:t>
      </w:r>
    </w:p>
    <w:p w14:paraId="578C79C8" w14:textId="77777777" w:rsidR="003A3D11" w:rsidRDefault="005C2FD0">
      <w:pPr>
        <w:pStyle w:val="24"/>
        <w:shd w:val="clear" w:color="auto" w:fill="auto"/>
        <w:spacing w:before="0"/>
        <w:ind w:left="220" w:firstLine="700"/>
        <w:jc w:val="both"/>
      </w:pPr>
      <w:r>
        <w:rPr>
          <w:rStyle w:val="26"/>
        </w:rPr>
        <w:t xml:space="preserve">ПГТТ </w:t>
      </w:r>
      <w:r>
        <w:t>- пероральный глюкозотолерантный тест. Проводится в случае сомнительных значений гликемии для уточнения диагноза.</w:t>
      </w:r>
    </w:p>
    <w:p w14:paraId="4328E4A4" w14:textId="77777777" w:rsidR="003A3D11" w:rsidRDefault="005C2FD0">
      <w:pPr>
        <w:pStyle w:val="90"/>
        <w:shd w:val="clear" w:color="auto" w:fill="auto"/>
        <w:ind w:left="220" w:firstLine="700"/>
      </w:pPr>
      <w:r>
        <w:t>Правила проведения ПГТТ:</w:t>
      </w:r>
    </w:p>
    <w:p w14:paraId="12D85281" w14:textId="77777777" w:rsidR="003A3D11" w:rsidRDefault="005C2FD0">
      <w:pPr>
        <w:pStyle w:val="24"/>
        <w:shd w:val="clear" w:color="auto" w:fill="auto"/>
        <w:spacing w:before="0"/>
        <w:ind w:left="220" w:firstLine="700"/>
        <w:jc w:val="both"/>
      </w:pPr>
      <w:r>
        <w:t>ПГТТ следует проводить утром на фоне</w:t>
      </w:r>
      <w:r>
        <w:t xml:space="preserve"> не менее чем 3-дневного неограниченного питания (более 150 г углеводов в сутки) и обычной физической активности. Тесту должно предшествовать ночное голодание в течение 8-14 часов (можно пить воду). Последний вечерний прием пищи должен содержать 30-50 г уг</w:t>
      </w:r>
      <w:r>
        <w:t>леводов. После забора крови натощак испытуемый должен не более чем за 5 мин выпить 75 г безводной глюкозы или 82,5 г моногидрата глюкозы, растворенных в 250-300 мл воды. В процессе теста не разрешается курение. Через 2 часа осуществляется повторный забор к</w:t>
      </w:r>
      <w:r>
        <w:t>рови.</w:t>
      </w:r>
    </w:p>
    <w:p w14:paraId="0FE1DA0F" w14:textId="77777777" w:rsidR="003A3D11" w:rsidRDefault="005C2FD0">
      <w:pPr>
        <w:pStyle w:val="24"/>
        <w:shd w:val="clear" w:color="auto" w:fill="auto"/>
        <w:spacing w:before="0"/>
        <w:ind w:left="220" w:firstLine="700"/>
        <w:jc w:val="both"/>
      </w:pPr>
      <w:r>
        <w:t>Для предотвращения гликолиза и ошибочных результатов определение концентрации глюкозы проводится сразу после взятия крови, или кровь должна быть центрифугирована сразу после взятия, или храниться при температуре 0-4°С, или быть взята в пробирку с кон</w:t>
      </w:r>
      <w:r>
        <w:t>сервантом (флуорид натрия).</w:t>
      </w:r>
    </w:p>
    <w:p w14:paraId="667737F4" w14:textId="77777777" w:rsidR="003A3D11" w:rsidRDefault="005C2FD0">
      <w:pPr>
        <w:pStyle w:val="90"/>
        <w:shd w:val="clear" w:color="auto" w:fill="auto"/>
        <w:ind w:left="220" w:firstLine="700"/>
      </w:pPr>
      <w:r>
        <w:t>ПГТТ не проводится:</w:t>
      </w:r>
    </w:p>
    <w:p w14:paraId="06AA88ED" w14:textId="77777777" w:rsidR="003A3D11" w:rsidRDefault="005C2FD0">
      <w:pPr>
        <w:pStyle w:val="24"/>
        <w:shd w:val="clear" w:color="auto" w:fill="auto"/>
        <w:spacing w:before="0"/>
        <w:ind w:left="1640" w:hanging="340"/>
        <w:jc w:val="both"/>
      </w:pPr>
      <w:r>
        <w:t>&gt; на фоне острого заболевания;</w:t>
      </w:r>
    </w:p>
    <w:p w14:paraId="5753942F" w14:textId="77777777" w:rsidR="003A3D11" w:rsidRDefault="005C2FD0">
      <w:pPr>
        <w:pStyle w:val="24"/>
        <w:shd w:val="clear" w:color="auto" w:fill="auto"/>
        <w:spacing w:before="0"/>
        <w:ind w:left="1640" w:hanging="340"/>
        <w:jc w:val="both"/>
      </w:pPr>
      <w:r>
        <w:t xml:space="preserve">^ на фоне кратковременного приема препаратов, повышающих уровень гликемии (глюкокортикостероиды (АТХ-классификация </w:t>
      </w:r>
      <w:r>
        <w:rPr>
          <w:lang w:val="en-US" w:eastAsia="en-US" w:bidi="en-US"/>
        </w:rPr>
        <w:t xml:space="preserve">S01BA), </w:t>
      </w:r>
      <w:r>
        <w:t>тиазидные диуретики (АТХ-классификация С03АА), бета- а</w:t>
      </w:r>
      <w:r>
        <w:t>дреноблокаторы (АТХ-классификация С07) и др.).</w:t>
      </w:r>
    </w:p>
    <w:p w14:paraId="3C68AFBB" w14:textId="77777777" w:rsidR="003A3D11" w:rsidRDefault="005C2FD0">
      <w:pPr>
        <w:pStyle w:val="90"/>
        <w:shd w:val="clear" w:color="auto" w:fill="auto"/>
        <w:ind w:left="220" w:firstLine="700"/>
      </w:pPr>
      <w:r>
        <w:t>Транзиторная гипергликемия</w:t>
      </w:r>
    </w:p>
    <w:p w14:paraId="172A7EEA" w14:textId="77777777" w:rsidR="003A3D11" w:rsidRDefault="005C2FD0">
      <w:pPr>
        <w:pStyle w:val="24"/>
        <w:shd w:val="clear" w:color="auto" w:fill="auto"/>
        <w:spacing w:before="0"/>
        <w:ind w:firstLine="0"/>
        <w:jc w:val="both"/>
      </w:pPr>
      <w:r>
        <w:t xml:space="preserve">Гипергликемия, выявленная на фоне острой инфекции, травмы, стресса, инфаркта миокарда, острого нарушения мозгового кровообращения, обширных оперативных вмешательств, может быть </w:t>
      </w:r>
      <w:r>
        <w:t>транзиторной (стресс-индуцированной), обычно спонтанно</w:t>
      </w:r>
    </w:p>
    <w:p w14:paraId="545392A6" w14:textId="77777777" w:rsidR="003A3D11" w:rsidRDefault="005C2FD0">
      <w:pPr>
        <w:pStyle w:val="24"/>
        <w:shd w:val="clear" w:color="auto" w:fill="auto"/>
        <w:spacing w:before="0" w:after="180"/>
        <w:ind w:right="200" w:firstLine="0"/>
        <w:jc w:val="both"/>
      </w:pPr>
      <w:bookmarkStart w:id="24" w:name="bookmark24"/>
      <w:r>
        <w:t>нормализуется после исчезновения вызвавшего ее фактора и не должна сама по себе относиться к диагнозу СД. Через 4-12 недель после устранения возможной причины транзиторной гипергликемии у лиц с уровнем</w:t>
      </w:r>
      <w:r>
        <w:t xml:space="preserve"> глюкозы венозной плазмы натощак &lt; 7,0 ммоль/л проводится ПГТТ и/или определение гликированного гемоглобина </w:t>
      </w:r>
      <w:r>
        <w:rPr>
          <w:lang w:val="en-US" w:eastAsia="en-US" w:bidi="en-US"/>
        </w:rPr>
        <w:t xml:space="preserve">(HbA1c) </w:t>
      </w:r>
      <w:r>
        <w:t xml:space="preserve">для реклассификации степени </w:t>
      </w:r>
      <w:r>
        <w:lastRenderedPageBreak/>
        <w:t>нарушения углеводного обмена.</w:t>
      </w:r>
      <w:bookmarkEnd w:id="24"/>
    </w:p>
    <w:p w14:paraId="252DDAA0" w14:textId="77777777" w:rsidR="003A3D11" w:rsidRDefault="005C2FD0">
      <w:pPr>
        <w:pStyle w:val="35"/>
        <w:keepNext/>
        <w:keepLines/>
        <w:numPr>
          <w:ilvl w:val="0"/>
          <w:numId w:val="8"/>
        </w:numPr>
        <w:shd w:val="clear" w:color="auto" w:fill="auto"/>
        <w:tabs>
          <w:tab w:val="left" w:pos="1198"/>
        </w:tabs>
        <w:spacing w:before="0" w:line="413" w:lineRule="exact"/>
        <w:ind w:left="780"/>
      </w:pPr>
      <w:bookmarkStart w:id="25" w:name="bookmark25"/>
      <w:r>
        <w:rPr>
          <w:rStyle w:val="36"/>
          <w:b/>
          <w:bCs/>
        </w:rPr>
        <w:t>Жалобы и анамнез</w:t>
      </w:r>
      <w:bookmarkEnd w:id="25"/>
    </w:p>
    <w:p w14:paraId="6B28EA50" w14:textId="77777777" w:rsidR="003A3D11" w:rsidRDefault="005C2FD0">
      <w:pPr>
        <w:pStyle w:val="24"/>
        <w:shd w:val="clear" w:color="auto" w:fill="auto"/>
        <w:spacing w:before="0"/>
        <w:ind w:firstLine="780"/>
        <w:jc w:val="both"/>
      </w:pPr>
      <w:r>
        <w:t xml:space="preserve">Пациенты могут предъявлять жалобы на жажду (до 3-5 л/сут); запах </w:t>
      </w:r>
      <w:r>
        <w:t>ацетона в выдыхаемом воздухе; кожный зуд; учащенное мочеиспускание, в том числе ночное; плохое заживление ран; фурункулез, кандидоз; резкое и значительное снижение массы тела.</w:t>
      </w:r>
    </w:p>
    <w:p w14:paraId="1BB1F620" w14:textId="77777777" w:rsidR="003A3D11" w:rsidRDefault="005C2FD0">
      <w:pPr>
        <w:pStyle w:val="24"/>
        <w:shd w:val="clear" w:color="auto" w:fill="auto"/>
        <w:spacing w:before="0" w:after="180"/>
        <w:ind w:firstLine="780"/>
        <w:jc w:val="both"/>
      </w:pPr>
      <w:bookmarkStart w:id="26" w:name="bookmark26"/>
      <w:r>
        <w:t xml:space="preserve">СД 1 чаще развивается в молодом или детском возрасте. Заболеванию, как правило, </w:t>
      </w:r>
      <w:r>
        <w:t>предшествует острое вирусное заболевание или стресс. При позднем выявлении возможно развитие кетоацидотической комы.</w:t>
      </w:r>
      <w:bookmarkEnd w:id="26"/>
    </w:p>
    <w:p w14:paraId="153BF53B" w14:textId="77777777" w:rsidR="003A3D11" w:rsidRDefault="005C2FD0">
      <w:pPr>
        <w:pStyle w:val="35"/>
        <w:keepNext/>
        <w:keepLines/>
        <w:numPr>
          <w:ilvl w:val="0"/>
          <w:numId w:val="8"/>
        </w:numPr>
        <w:shd w:val="clear" w:color="auto" w:fill="auto"/>
        <w:tabs>
          <w:tab w:val="left" w:pos="1208"/>
        </w:tabs>
        <w:spacing w:before="0" w:line="413" w:lineRule="exact"/>
        <w:ind w:left="780"/>
      </w:pPr>
      <w:bookmarkStart w:id="27" w:name="bookmark27"/>
      <w:r>
        <w:rPr>
          <w:rStyle w:val="36"/>
          <w:b/>
          <w:bCs/>
        </w:rPr>
        <w:t>Физикальное обследование</w:t>
      </w:r>
      <w:bookmarkEnd w:id="27"/>
    </w:p>
    <w:p w14:paraId="383B967A" w14:textId="77777777" w:rsidR="003A3D11" w:rsidRDefault="005C2FD0">
      <w:pPr>
        <w:pStyle w:val="24"/>
        <w:shd w:val="clear" w:color="auto" w:fill="auto"/>
        <w:spacing w:before="0" w:after="334"/>
        <w:ind w:firstLine="780"/>
        <w:jc w:val="both"/>
      </w:pPr>
      <w:bookmarkStart w:id="28" w:name="bookmark28"/>
      <w:r>
        <w:t>Специфических признаков СД 1, которые можно было бы выявить при физикальном осмотре, не существует. Необходимо соб</w:t>
      </w:r>
      <w:r>
        <w:t>людать общие пропедевтические принципы обследования пациентов.</w:t>
      </w:r>
      <w:bookmarkEnd w:id="28"/>
    </w:p>
    <w:p w14:paraId="61088914" w14:textId="77777777" w:rsidR="003A3D11" w:rsidRDefault="005C2FD0">
      <w:pPr>
        <w:pStyle w:val="35"/>
        <w:keepNext/>
        <w:keepLines/>
        <w:numPr>
          <w:ilvl w:val="0"/>
          <w:numId w:val="8"/>
        </w:numPr>
        <w:shd w:val="clear" w:color="auto" w:fill="auto"/>
        <w:tabs>
          <w:tab w:val="left" w:pos="1208"/>
        </w:tabs>
        <w:spacing w:before="0" w:after="84" w:line="220" w:lineRule="exact"/>
        <w:ind w:left="780"/>
      </w:pPr>
      <w:bookmarkStart w:id="29" w:name="bookmark29"/>
      <w:r>
        <w:rPr>
          <w:rStyle w:val="36"/>
          <w:b/>
          <w:bCs/>
        </w:rPr>
        <w:t>Лабораторные диагностические исследования</w:t>
      </w:r>
      <w:bookmarkEnd w:id="29"/>
    </w:p>
    <w:p w14:paraId="1F7FBE67" w14:textId="77777777" w:rsidR="003A3D11" w:rsidRDefault="005C2FD0">
      <w:pPr>
        <w:pStyle w:val="24"/>
        <w:shd w:val="clear" w:color="auto" w:fill="auto"/>
        <w:spacing w:before="0"/>
        <w:ind w:left="1000"/>
        <w:jc w:val="both"/>
      </w:pPr>
      <w:r>
        <w:rPr>
          <w:rStyle w:val="26"/>
        </w:rPr>
        <w:t xml:space="preserve">• Рекомендуется </w:t>
      </w:r>
      <w:r>
        <w:t xml:space="preserve">проведение одного из следующих исследований: исследование уровня глюкозы плазмы натощак, случайное исследование уровня глюкозы плазмы, исследование уровня гликированного гемоглобина </w:t>
      </w:r>
      <w:r>
        <w:rPr>
          <w:lang w:val="en-US" w:eastAsia="en-US" w:bidi="en-US"/>
        </w:rPr>
        <w:t>(HbA</w:t>
      </w:r>
      <w:r>
        <w:rPr>
          <w:rStyle w:val="275pt1pt"/>
        </w:rPr>
        <w:t>ic</w:t>
      </w:r>
      <w:r>
        <w:rPr>
          <w:lang w:val="en-US" w:eastAsia="en-US" w:bidi="en-US"/>
        </w:rPr>
        <w:t xml:space="preserve">) </w:t>
      </w:r>
      <w:r>
        <w:t xml:space="preserve">в крови - всем лицам с подозрением на СД 1 для уточнения диагноза </w:t>
      </w:r>
      <w:r>
        <w:t>[8, 13].</w:t>
      </w:r>
    </w:p>
    <w:p w14:paraId="02B82BBF" w14:textId="77777777" w:rsidR="003A3D11" w:rsidRDefault="005C2FD0">
      <w:pPr>
        <w:pStyle w:val="90"/>
        <w:shd w:val="clear" w:color="auto" w:fill="auto"/>
        <w:ind w:left="780"/>
      </w:pPr>
      <w:r>
        <w:t>Уровень убедительности рекомендаций С (уровень достоверности доказательств - 5)</w:t>
      </w:r>
    </w:p>
    <w:p w14:paraId="6E72E5F2" w14:textId="77777777" w:rsidR="003A3D11" w:rsidRDefault="005C2FD0">
      <w:pPr>
        <w:pStyle w:val="100"/>
        <w:shd w:val="clear" w:color="auto" w:fill="auto"/>
        <w:ind w:left="780"/>
      </w:pPr>
      <w:r>
        <w:rPr>
          <w:rStyle w:val="1011pt"/>
        </w:rPr>
        <w:t>Комментарии</w:t>
      </w:r>
      <w:r>
        <w:rPr>
          <w:rStyle w:val="1011pt0"/>
        </w:rPr>
        <w:t xml:space="preserve">; </w:t>
      </w:r>
      <w:r>
        <w:t>Гипергликемия, выявленная при наличии острой инфекции, травмы или стресса, может быть транзиторной и не должна сама по себе относиться к диагнозу СД. Диаг</w:t>
      </w:r>
      <w:r>
        <w:t>ноз СД у лиц без симптомов никогда не должен ставиться на основании однократно определенного ненормального значения глюкозы. В этом случае необходимо повторное подтверждение значением глюкозы в диабетическом диапазоне либо натощак, либо случайно, либо в пр</w:t>
      </w:r>
      <w:r>
        <w:t>оцессе ПГТТ. Исследование уровня глюкозы плазмы в номенклатуре медицинских услуг А09.05.023 определяется как исследование уровня глюкозы в крови.</w:t>
      </w:r>
    </w:p>
    <w:p w14:paraId="48EC7186" w14:textId="77777777" w:rsidR="003A3D11" w:rsidRDefault="005C2FD0">
      <w:pPr>
        <w:pStyle w:val="24"/>
        <w:numPr>
          <w:ilvl w:val="0"/>
          <w:numId w:val="9"/>
        </w:numPr>
        <w:shd w:val="clear" w:color="auto" w:fill="auto"/>
        <w:tabs>
          <w:tab w:val="left" w:pos="941"/>
        </w:tabs>
        <w:spacing w:before="0" w:line="418" w:lineRule="exact"/>
        <w:ind w:left="960" w:hanging="300"/>
      </w:pPr>
      <w:r>
        <w:rPr>
          <w:rStyle w:val="26"/>
        </w:rPr>
        <w:t xml:space="preserve">Рекомендуется </w:t>
      </w:r>
      <w:r>
        <w:t xml:space="preserve">проведение ПГТТ с 75 г глюкозы лицам с подозрением на СД 1 в сомнительных случаях для уточнения </w:t>
      </w:r>
      <w:r>
        <w:t>диагноза [8, 13].</w:t>
      </w:r>
    </w:p>
    <w:p w14:paraId="31CBEEC8" w14:textId="77777777" w:rsidR="003A3D11" w:rsidRDefault="005C2FD0">
      <w:pPr>
        <w:pStyle w:val="90"/>
        <w:shd w:val="clear" w:color="auto" w:fill="auto"/>
        <w:tabs>
          <w:tab w:val="left" w:pos="1926"/>
          <w:tab w:val="left" w:pos="4047"/>
          <w:tab w:val="left" w:pos="5924"/>
          <w:tab w:val="left" w:pos="6466"/>
          <w:tab w:val="left" w:pos="7738"/>
        </w:tabs>
        <w:spacing w:line="418" w:lineRule="exact"/>
        <w:ind w:left="740"/>
      </w:pPr>
      <w:r>
        <w:t>Уровень</w:t>
      </w:r>
      <w:r>
        <w:tab/>
        <w:t>убедительности</w:t>
      </w:r>
      <w:r>
        <w:tab/>
        <w:t>рекомендаций</w:t>
      </w:r>
      <w:r>
        <w:tab/>
        <w:t>С</w:t>
      </w:r>
      <w:r>
        <w:tab/>
        <w:t>(уровень</w:t>
      </w:r>
      <w:r>
        <w:tab/>
        <w:t>достоверности</w:t>
      </w:r>
    </w:p>
    <w:p w14:paraId="779444F8" w14:textId="77777777" w:rsidR="003A3D11" w:rsidRDefault="005C2FD0">
      <w:pPr>
        <w:pStyle w:val="90"/>
        <w:shd w:val="clear" w:color="auto" w:fill="auto"/>
        <w:spacing w:after="37" w:line="418" w:lineRule="exact"/>
        <w:ind w:left="740"/>
      </w:pPr>
      <w:r>
        <w:t>доказательств - 5)</w:t>
      </w:r>
    </w:p>
    <w:p w14:paraId="0E26E7E4" w14:textId="77777777" w:rsidR="003A3D11" w:rsidRDefault="005C2FD0">
      <w:pPr>
        <w:pStyle w:val="24"/>
        <w:numPr>
          <w:ilvl w:val="0"/>
          <w:numId w:val="9"/>
        </w:numPr>
        <w:shd w:val="clear" w:color="auto" w:fill="auto"/>
        <w:tabs>
          <w:tab w:val="left" w:pos="941"/>
        </w:tabs>
        <w:spacing w:before="0" w:line="446" w:lineRule="exact"/>
        <w:ind w:left="960" w:hanging="300"/>
      </w:pPr>
      <w:r>
        <w:rPr>
          <w:rStyle w:val="26"/>
        </w:rPr>
        <w:t xml:space="preserve">Рекомендуется </w:t>
      </w:r>
      <w:r>
        <w:t xml:space="preserve">использование уровня </w:t>
      </w:r>
      <w:r>
        <w:rPr>
          <w:lang w:val="en-US" w:eastAsia="en-US" w:bidi="en-US"/>
        </w:rPr>
        <w:t xml:space="preserve">HbAic </w:t>
      </w:r>
      <w:r>
        <w:t>в крови А6,5% (&gt;48 ммоль/ммоль) у лиц с подозрением на СД 1 для установления диагноза СД [8, 14, 15].</w:t>
      </w:r>
    </w:p>
    <w:p w14:paraId="059ACACE" w14:textId="77777777" w:rsidR="003A3D11" w:rsidRDefault="005C2FD0">
      <w:pPr>
        <w:pStyle w:val="90"/>
        <w:shd w:val="clear" w:color="auto" w:fill="auto"/>
        <w:tabs>
          <w:tab w:val="left" w:pos="1926"/>
          <w:tab w:val="left" w:pos="4047"/>
          <w:tab w:val="left" w:pos="5924"/>
          <w:tab w:val="left" w:pos="6466"/>
          <w:tab w:val="left" w:pos="7738"/>
        </w:tabs>
        <w:ind w:left="740"/>
      </w:pPr>
      <w:r>
        <w:t>Уровень</w:t>
      </w:r>
      <w:r>
        <w:tab/>
      </w:r>
      <w:r>
        <w:t>убедительности</w:t>
      </w:r>
      <w:r>
        <w:tab/>
        <w:t>рекомендаций</w:t>
      </w:r>
      <w:r>
        <w:tab/>
        <w:t>С</w:t>
      </w:r>
      <w:r>
        <w:tab/>
        <w:t>(уровень</w:t>
      </w:r>
      <w:r>
        <w:tab/>
        <w:t>достоверности</w:t>
      </w:r>
    </w:p>
    <w:p w14:paraId="1E63046C" w14:textId="77777777" w:rsidR="003A3D11" w:rsidRDefault="005C2FD0">
      <w:pPr>
        <w:pStyle w:val="90"/>
        <w:shd w:val="clear" w:color="auto" w:fill="auto"/>
        <w:ind w:left="740"/>
      </w:pPr>
      <w:r>
        <w:lastRenderedPageBreak/>
        <w:t>доказательств - 5)</w:t>
      </w:r>
    </w:p>
    <w:p w14:paraId="57AD76EE" w14:textId="77777777" w:rsidR="003A3D11" w:rsidRDefault="005C2FD0">
      <w:pPr>
        <w:pStyle w:val="100"/>
        <w:shd w:val="clear" w:color="auto" w:fill="auto"/>
        <w:ind w:left="740"/>
      </w:pPr>
      <w:r>
        <w:rPr>
          <w:rStyle w:val="1011pt"/>
        </w:rPr>
        <w:t xml:space="preserve">Комментарии: </w:t>
      </w:r>
      <w:r>
        <w:t xml:space="preserve">Исследование уровня </w:t>
      </w:r>
      <w:r>
        <w:rPr>
          <w:lang w:val="en-US" w:eastAsia="en-US" w:bidi="en-US"/>
        </w:rPr>
        <w:t>HbAic</w:t>
      </w:r>
      <w:r>
        <w:rPr>
          <w:rStyle w:val="1011pt0"/>
          <w:lang w:val="en-US" w:eastAsia="en-US" w:bidi="en-US"/>
        </w:rPr>
        <w:t xml:space="preserve"> </w:t>
      </w:r>
      <w:r>
        <w:rPr>
          <w:rStyle w:val="1011pt0"/>
        </w:rPr>
        <w:t xml:space="preserve">в крови </w:t>
      </w:r>
      <w:r>
        <w:t xml:space="preserve">должно быть выполнено с использованием метода, сертифицированного в соответствии с </w:t>
      </w:r>
      <w:r>
        <w:rPr>
          <w:lang w:val="en-US" w:eastAsia="en-US" w:bidi="en-US"/>
        </w:rPr>
        <w:t xml:space="preserve">National Glycohemoglobin Standardizati^^ Program (NGSP) </w:t>
      </w:r>
      <w:r>
        <w:t xml:space="preserve">или </w:t>
      </w:r>
      <w:r>
        <w:rPr>
          <w:lang w:val="en-US" w:eastAsia="en-US" w:bidi="en-US"/>
        </w:rPr>
        <w:t xml:space="preserve">International Federation of Clinical Chemists (IFCC) </w:t>
      </w:r>
      <w:r>
        <w:t>и стандартизованного в соответствии с референсными значениям</w:t>
      </w:r>
      <w:r>
        <w:t xml:space="preserve">и, принятыми в </w:t>
      </w:r>
      <w:r>
        <w:rPr>
          <w:lang w:val="en-US" w:eastAsia="en-US" w:bidi="en-US"/>
        </w:rPr>
        <w:t xml:space="preserve">Diabetes Control and Complications Trial (DCCT). </w:t>
      </w:r>
      <w:r>
        <w:t xml:space="preserve">Нормальным считается уровень </w:t>
      </w:r>
      <w:r>
        <w:rPr>
          <w:lang w:val="en-US" w:eastAsia="en-US" w:bidi="en-US"/>
        </w:rPr>
        <w:t>HbA</w:t>
      </w:r>
      <w:r>
        <w:rPr>
          <w:rStyle w:val="1075pt"/>
          <w:i/>
          <w:iCs/>
        </w:rPr>
        <w:t>1</w:t>
      </w:r>
      <w:r>
        <w:rPr>
          <w:lang w:val="en-US" w:eastAsia="en-US" w:bidi="en-US"/>
        </w:rPr>
        <w:t xml:space="preserve">c &lt; 6,0 % (&lt;42 </w:t>
      </w:r>
      <w:r>
        <w:t>ммоль/моль).</w:t>
      </w:r>
    </w:p>
    <w:p w14:paraId="34B85E2E" w14:textId="77777777" w:rsidR="003A3D11" w:rsidRDefault="005C2FD0">
      <w:pPr>
        <w:pStyle w:val="100"/>
        <w:shd w:val="clear" w:color="auto" w:fill="auto"/>
        <w:ind w:left="740"/>
      </w:pPr>
      <w:r>
        <w:t xml:space="preserve">Согласно рекомендациям Всемирной Организации Здравоохранения, уровень </w:t>
      </w:r>
      <w:r>
        <w:rPr>
          <w:lang w:val="en-US" w:eastAsia="en-US" w:bidi="en-US"/>
        </w:rPr>
        <w:t xml:space="preserve">HbA </w:t>
      </w:r>
      <w:r>
        <w:rPr>
          <w:rStyle w:val="1075pt"/>
          <w:i/>
          <w:iCs/>
        </w:rPr>
        <w:t>1</w:t>
      </w:r>
      <w:r>
        <w:rPr>
          <w:lang w:val="en-US" w:eastAsia="en-US" w:bidi="en-US"/>
        </w:rPr>
        <w:t xml:space="preserve">c </w:t>
      </w:r>
      <w:r>
        <w:t>&gt;6,0 и &lt;6,5% (&gt;42 и &lt;48 ммоль/моль) сам по себе не поз</w:t>
      </w:r>
      <w:r>
        <w:t>воляет ставить какие-либо диагнозы, но не исключает возможности диагностики СД по уровню глюкозы крови. В случае отсутствия симптомов острой метаболической декомпенсации диагноз должен быть поставлен на основании двух цифр, находящихся в диабетическом диап</w:t>
      </w:r>
      <w:r>
        <w:t xml:space="preserve">азоне, например, дважды определенный </w:t>
      </w:r>
      <w:r>
        <w:rPr>
          <w:lang w:val="en-US" w:eastAsia="en-US" w:bidi="en-US"/>
        </w:rPr>
        <w:t>HbA</w:t>
      </w:r>
      <w:r>
        <w:rPr>
          <w:rStyle w:val="1075pt"/>
          <w:i/>
          <w:iCs/>
        </w:rPr>
        <w:t>1</w:t>
      </w:r>
      <w:r>
        <w:rPr>
          <w:lang w:val="en-US" w:eastAsia="en-US" w:bidi="en-US"/>
        </w:rPr>
        <w:t xml:space="preserve">c </w:t>
      </w:r>
      <w:r>
        <w:t xml:space="preserve">или однократное определение </w:t>
      </w:r>
      <w:r>
        <w:rPr>
          <w:lang w:val="en-US" w:eastAsia="en-US" w:bidi="en-US"/>
        </w:rPr>
        <w:t xml:space="preserve">HbA </w:t>
      </w:r>
      <w:r>
        <w:rPr>
          <w:rStyle w:val="1075pt"/>
          <w:i/>
          <w:iCs/>
        </w:rPr>
        <w:t>1</w:t>
      </w:r>
      <w:r>
        <w:rPr>
          <w:lang w:val="en-US" w:eastAsia="en-US" w:bidi="en-US"/>
        </w:rPr>
        <w:t xml:space="preserve">c </w:t>
      </w:r>
      <w:r>
        <w:t>+ однократное определение уровня глюкозы крови.</w:t>
      </w:r>
    </w:p>
    <w:p w14:paraId="2001DCC2" w14:textId="77777777" w:rsidR="003A3D11" w:rsidRDefault="005C2FD0">
      <w:pPr>
        <w:pStyle w:val="100"/>
        <w:shd w:val="clear" w:color="auto" w:fill="auto"/>
        <w:ind w:left="740"/>
      </w:pPr>
      <w:r>
        <w:t xml:space="preserve">Ограничения в использовании </w:t>
      </w:r>
      <w:r>
        <w:rPr>
          <w:lang w:val="en-US" w:eastAsia="en-US" w:bidi="en-US"/>
        </w:rPr>
        <w:t>HbAic:</w:t>
      </w:r>
    </w:p>
    <w:p w14:paraId="027ED459" w14:textId="77777777" w:rsidR="003A3D11" w:rsidRDefault="005C2FD0">
      <w:pPr>
        <w:pStyle w:val="100"/>
        <w:numPr>
          <w:ilvl w:val="0"/>
          <w:numId w:val="10"/>
        </w:numPr>
        <w:shd w:val="clear" w:color="auto" w:fill="auto"/>
        <w:tabs>
          <w:tab w:val="left" w:pos="1014"/>
        </w:tabs>
        <w:ind w:left="740"/>
      </w:pPr>
      <w:r>
        <w:t xml:space="preserve">При стремительном развитии СД, например, в некоторых случаях СД 1 типа у детей, уровень </w:t>
      </w:r>
      <w:r>
        <w:rPr>
          <w:lang w:val="en-US" w:eastAsia="en-US" w:bidi="en-US"/>
        </w:rPr>
        <w:t xml:space="preserve">HbAic </w:t>
      </w:r>
      <w:r>
        <w:t>м</w:t>
      </w:r>
      <w:r>
        <w:t>ожет не быть значимо повышенным, несмотря на наличие классических симптомов СД.</w:t>
      </w:r>
    </w:p>
    <w:p w14:paraId="56A513F3" w14:textId="77777777" w:rsidR="003A3D11" w:rsidRDefault="005C2FD0">
      <w:pPr>
        <w:pStyle w:val="100"/>
        <w:numPr>
          <w:ilvl w:val="0"/>
          <w:numId w:val="10"/>
        </w:numPr>
        <w:shd w:val="clear" w:color="auto" w:fill="auto"/>
        <w:tabs>
          <w:tab w:val="left" w:pos="957"/>
        </w:tabs>
        <w:ind w:left="740"/>
      </w:pPr>
      <w:r>
        <w:t>Лабораторная и индивидуальная вариабельность, в связи с чем решения об изменении терапии должны проводиться с учетом других данных оценки гликемического контроля.</w:t>
      </w:r>
    </w:p>
    <w:p w14:paraId="15FB4546" w14:textId="77777777" w:rsidR="003A3D11" w:rsidRDefault="005C2FD0">
      <w:pPr>
        <w:pStyle w:val="100"/>
        <w:numPr>
          <w:ilvl w:val="0"/>
          <w:numId w:val="10"/>
        </w:numPr>
        <w:shd w:val="clear" w:color="auto" w:fill="auto"/>
        <w:tabs>
          <w:tab w:val="left" w:pos="952"/>
        </w:tabs>
        <w:ind w:left="740"/>
      </w:pPr>
      <w:r>
        <w:t>Негликемическ</w:t>
      </w:r>
      <w:r>
        <w:t xml:space="preserve">ие факторы, искажающие уровень </w:t>
      </w:r>
      <w:r>
        <w:rPr>
          <w:lang w:val="en-US" w:eastAsia="en-US" w:bidi="en-US"/>
        </w:rPr>
        <w:t>HbAic.</w:t>
      </w:r>
    </w:p>
    <w:p w14:paraId="639D3970" w14:textId="77777777" w:rsidR="003A3D11" w:rsidRDefault="005C2FD0">
      <w:pPr>
        <w:pStyle w:val="100"/>
        <w:shd w:val="clear" w:color="auto" w:fill="auto"/>
        <w:ind w:left="740"/>
      </w:pPr>
      <w:r>
        <w:t xml:space="preserve">Повышают уровень </w:t>
      </w:r>
      <w:r>
        <w:rPr>
          <w:lang w:val="en-US" w:eastAsia="en-US" w:bidi="en-US"/>
        </w:rPr>
        <w:t xml:space="preserve">HbAic: </w:t>
      </w:r>
      <w:r>
        <w:t>анемии (дефицит железа, витамина В12, фолиевой кислоты), хроническое употребление алкоголя, употребление салицилатов, опиодов, спленэктомия, выраженная гипербилирубинемия.</w:t>
      </w:r>
    </w:p>
    <w:p w14:paraId="21B16192" w14:textId="77777777" w:rsidR="003A3D11" w:rsidRDefault="005C2FD0">
      <w:pPr>
        <w:pStyle w:val="100"/>
        <w:shd w:val="clear" w:color="auto" w:fill="auto"/>
        <w:ind w:left="740"/>
      </w:pPr>
      <w:r>
        <w:t xml:space="preserve">Понижают уровень </w:t>
      </w:r>
      <w:r>
        <w:rPr>
          <w:lang w:val="en-US" w:eastAsia="en-US" w:bidi="en-US"/>
        </w:rPr>
        <w:t>HbAic</w:t>
      </w:r>
      <w:r>
        <w:rPr>
          <w:lang w:val="en-US" w:eastAsia="en-US" w:bidi="en-US"/>
        </w:rPr>
        <w:t xml:space="preserve">: </w:t>
      </w:r>
      <w:r>
        <w:t xml:space="preserve">беременность </w:t>
      </w:r>
      <w:r>
        <w:rPr>
          <w:lang w:val="en-US" w:eastAsia="en-US" w:bidi="en-US"/>
        </w:rPr>
        <w:t xml:space="preserve">(II </w:t>
      </w:r>
      <w:r>
        <w:t>и</w:t>
      </w:r>
      <w:r>
        <w:rPr>
          <w:rStyle w:val="1011pt0"/>
        </w:rPr>
        <w:t xml:space="preserve"> III </w:t>
      </w:r>
      <w:r>
        <w:t>триместры), гемолитические анемии, назначение препаратов железа, витамина В12, эритропоэтинов, прием витамина Е, Си других антиоксидантов в больших дозах, антиретровирусная терапия, лечение рибавирином и интерфероном-а, острая кров</w:t>
      </w:r>
      <w:r>
        <w:t>опотеря, переливание крови или эритроцитарной массы, ретикулоцитоз, спленомегалия, ревматоидный артрит, хронические заболевания печени, выраженная гипертриглицеридемия.</w:t>
      </w:r>
    </w:p>
    <w:p w14:paraId="2CF8D663" w14:textId="77777777" w:rsidR="003A3D11" w:rsidRDefault="005C2FD0">
      <w:pPr>
        <w:pStyle w:val="100"/>
        <w:shd w:val="clear" w:color="auto" w:fill="auto"/>
        <w:ind w:left="740"/>
      </w:pPr>
      <w:r>
        <w:t xml:space="preserve">Повышают или понижают уровень </w:t>
      </w:r>
      <w:r>
        <w:rPr>
          <w:lang w:val="en-US" w:eastAsia="en-US" w:bidi="en-US"/>
        </w:rPr>
        <w:t xml:space="preserve">HbA1c: </w:t>
      </w:r>
      <w:r>
        <w:t>гемоглобинопатии, терминальная почечная недостаточ</w:t>
      </w:r>
      <w:r>
        <w:t>ность, генетические факторы, фетальный гемоглобин, метгемоглобин.</w:t>
      </w:r>
    </w:p>
    <w:p w14:paraId="61455E38" w14:textId="77777777" w:rsidR="003A3D11" w:rsidRDefault="005C2FD0">
      <w:pPr>
        <w:pStyle w:val="100"/>
        <w:shd w:val="clear" w:color="auto" w:fill="auto"/>
        <w:spacing w:after="60"/>
        <w:ind w:left="740"/>
      </w:pPr>
      <w:r>
        <w:t xml:space="preserve">В этом случае возможно определение уровня фруктозамина, который оценивает уровень глюкозы плазмы за 3 недели, но его диагностические и целевые значения пока не </w:t>
      </w:r>
      <w:r>
        <w:lastRenderedPageBreak/>
        <w:t>разработаны.</w:t>
      </w:r>
    </w:p>
    <w:p w14:paraId="3D3C6468" w14:textId="77777777" w:rsidR="003A3D11" w:rsidRDefault="005C2FD0">
      <w:pPr>
        <w:pStyle w:val="24"/>
        <w:shd w:val="clear" w:color="auto" w:fill="auto"/>
        <w:spacing w:before="0"/>
        <w:ind w:left="960" w:hanging="320"/>
        <w:jc w:val="both"/>
      </w:pPr>
      <w:r>
        <w:rPr>
          <w:rStyle w:val="26"/>
        </w:rPr>
        <w:t xml:space="preserve">» Рекомендуется </w:t>
      </w:r>
      <w:r>
        <w:t>определение (обнаружение) кетоновых тел в крови или моче пациентам с диагностированным СД 1 для определения степени метаболических нарушений [1, 16].</w:t>
      </w:r>
    </w:p>
    <w:p w14:paraId="50E4D05B" w14:textId="77777777" w:rsidR="003A3D11" w:rsidRDefault="005C2FD0">
      <w:pPr>
        <w:pStyle w:val="90"/>
        <w:shd w:val="clear" w:color="auto" w:fill="auto"/>
        <w:ind w:left="740"/>
      </w:pPr>
      <w:r>
        <w:t>Уровень убедительности рекомендаций С (уровень достоверности доказательств - 5)</w:t>
      </w:r>
    </w:p>
    <w:p w14:paraId="751A2672" w14:textId="77777777" w:rsidR="003A3D11" w:rsidRDefault="005C2FD0">
      <w:pPr>
        <w:pStyle w:val="100"/>
        <w:shd w:val="clear" w:color="auto" w:fill="auto"/>
        <w:ind w:left="740"/>
      </w:pPr>
      <w:r>
        <w:rPr>
          <w:rStyle w:val="1011pt"/>
        </w:rPr>
        <w:t>Комментари</w:t>
      </w:r>
      <w:r>
        <w:rPr>
          <w:rStyle w:val="1011pt"/>
        </w:rPr>
        <w:t>и</w:t>
      </w:r>
      <w:r>
        <w:rPr>
          <w:rStyle w:val="1011pt0"/>
        </w:rPr>
        <w:t xml:space="preserve">; </w:t>
      </w:r>
      <w:r>
        <w:t>При обнаружении кетоновых тел в моче &gt;5 ммоль/л у лиц с СД 1 показана госпитализация в стационар.</w:t>
      </w:r>
    </w:p>
    <w:p w14:paraId="0741D921" w14:textId="77777777" w:rsidR="003A3D11" w:rsidRDefault="005C2FD0">
      <w:pPr>
        <w:pStyle w:val="100"/>
        <w:shd w:val="clear" w:color="auto" w:fill="auto"/>
        <w:spacing w:after="60"/>
        <w:ind w:left="740"/>
      </w:pPr>
      <w:r>
        <w:t xml:space="preserve">У пациентов с классическими симптомами гипергликемии (жажда до 3-5 л/сут; запах ацетона в выдыхаемом воздухе; кожный зуд; полиурия; плохое заживление ран; </w:t>
      </w:r>
      <w:r>
        <w:t>фурункулез, кандидоз; резкое и значительное снижение массы тела) измеренный уровень глюкозы плазмы достаточен для постановки диагноза СД 1. Проведение дифференциальной диагностики требуется при стертой клинической симптоматике (в сомнительных случаях).</w:t>
      </w:r>
    </w:p>
    <w:p w14:paraId="04338841" w14:textId="77777777" w:rsidR="003A3D11" w:rsidRDefault="005C2FD0">
      <w:pPr>
        <w:pStyle w:val="24"/>
        <w:shd w:val="clear" w:color="auto" w:fill="auto"/>
        <w:spacing w:before="0"/>
        <w:ind w:left="960" w:hanging="320"/>
        <w:jc w:val="both"/>
      </w:pPr>
      <w:r>
        <w:rPr>
          <w:rStyle w:val="26"/>
        </w:rPr>
        <w:t>» Р</w:t>
      </w:r>
      <w:r>
        <w:rPr>
          <w:rStyle w:val="26"/>
        </w:rPr>
        <w:t xml:space="preserve">екомендуется </w:t>
      </w:r>
      <w:r>
        <w:t xml:space="preserve">общий (клинический) анализ крови (гемоглобин, гематокрит, уровень эритроцитов, скорость оседания эритроцитов, цветовой показатель, дифференцированный подсчет лейкоцитов (лейкоцитарная формула)) не реже 1 раза в год пациентам с </w:t>
      </w:r>
      <w:r>
        <w:t>диагностированным СД 1 для исключения или подтверждения наличия сопутствующего воспалительного процесса и анемии [8,</w:t>
      </w:r>
    </w:p>
    <w:p w14:paraId="47FEE11B" w14:textId="77777777" w:rsidR="003A3D11" w:rsidRDefault="005C2FD0">
      <w:pPr>
        <w:pStyle w:val="24"/>
        <w:shd w:val="clear" w:color="auto" w:fill="auto"/>
        <w:spacing w:before="0"/>
        <w:ind w:left="960" w:firstLine="0"/>
      </w:pPr>
      <w:r>
        <w:t>17].</w:t>
      </w:r>
    </w:p>
    <w:p w14:paraId="180EAB31" w14:textId="77777777" w:rsidR="003A3D11" w:rsidRDefault="005C2FD0">
      <w:pPr>
        <w:pStyle w:val="90"/>
        <w:shd w:val="clear" w:color="auto" w:fill="auto"/>
        <w:ind w:left="740"/>
      </w:pPr>
      <w:r>
        <w:t xml:space="preserve">Уровень убедительности рекомендаций </w:t>
      </w:r>
      <w:r>
        <w:rPr>
          <w:lang w:val="en-US" w:eastAsia="en-US" w:bidi="en-US"/>
        </w:rPr>
        <w:t xml:space="preserve">C </w:t>
      </w:r>
      <w:r>
        <w:t>(уровень достоверности доказательств - 5)</w:t>
      </w:r>
    </w:p>
    <w:p w14:paraId="05CA3D3D" w14:textId="77777777" w:rsidR="003A3D11" w:rsidRDefault="005C2FD0">
      <w:pPr>
        <w:pStyle w:val="100"/>
        <w:shd w:val="clear" w:color="auto" w:fill="auto"/>
        <w:ind w:left="740"/>
      </w:pPr>
      <w:r>
        <w:rPr>
          <w:rStyle w:val="1011pt"/>
        </w:rPr>
        <w:t xml:space="preserve">Комментарии: </w:t>
      </w:r>
      <w:r>
        <w:t>При выявлении снижения уровня гемоглобина</w:t>
      </w:r>
      <w:r>
        <w:t xml:space="preserve"> пациентов следует направлять к врачу-терапевту для проведения дообследования.</w:t>
      </w:r>
    </w:p>
    <w:p w14:paraId="3A9BF6BF" w14:textId="77777777" w:rsidR="003A3D11" w:rsidRDefault="005C2FD0">
      <w:pPr>
        <w:pStyle w:val="24"/>
        <w:numPr>
          <w:ilvl w:val="0"/>
          <w:numId w:val="9"/>
        </w:numPr>
        <w:shd w:val="clear" w:color="auto" w:fill="auto"/>
        <w:tabs>
          <w:tab w:val="left" w:pos="1000"/>
        </w:tabs>
        <w:spacing w:before="0"/>
        <w:ind w:left="960" w:hanging="300"/>
        <w:jc w:val="both"/>
      </w:pPr>
      <w:r>
        <w:rPr>
          <w:rStyle w:val="26"/>
        </w:rPr>
        <w:t xml:space="preserve">Рекомендуется </w:t>
      </w:r>
      <w:r>
        <w:t>анализ крови биохимический общетерапевтический (креатинин, мочевина, белок общий, общий билирубин, аспартатаминотрансфераза, аланинаминотрансфераза, холестерин общ</w:t>
      </w:r>
      <w:r>
        <w:t>ий, холестерин липопротеидов низкой плотности (ХЛНП), холестерин липопротеидов высокой плотности (ХЛВП), триглицериды, калий, натрий) не реже 1 раза в год пациентам с диагностированным СД 1 для уточнения наличия осложнений [ 1, 18].</w:t>
      </w:r>
    </w:p>
    <w:p w14:paraId="0C55CFF6" w14:textId="77777777" w:rsidR="003A3D11" w:rsidRDefault="005C2FD0">
      <w:pPr>
        <w:pStyle w:val="90"/>
        <w:shd w:val="clear" w:color="auto" w:fill="auto"/>
        <w:spacing w:after="60"/>
        <w:ind w:left="740"/>
      </w:pPr>
      <w:r>
        <w:t xml:space="preserve">Уровень убедительности </w:t>
      </w:r>
      <w:r>
        <w:t>рекомендаций С (уровень достоверности доказательств - 2)</w:t>
      </w:r>
    </w:p>
    <w:p w14:paraId="5317CA49" w14:textId="77777777" w:rsidR="003A3D11" w:rsidRDefault="005C2FD0">
      <w:pPr>
        <w:pStyle w:val="24"/>
        <w:numPr>
          <w:ilvl w:val="0"/>
          <w:numId w:val="9"/>
        </w:numPr>
        <w:shd w:val="clear" w:color="auto" w:fill="auto"/>
        <w:tabs>
          <w:tab w:val="left" w:pos="1000"/>
        </w:tabs>
        <w:spacing w:before="0"/>
        <w:ind w:left="960" w:hanging="300"/>
        <w:jc w:val="both"/>
      </w:pPr>
      <w:r>
        <w:rPr>
          <w:rStyle w:val="26"/>
        </w:rPr>
        <w:t xml:space="preserve">Рекомендуется </w:t>
      </w:r>
      <w:r>
        <w:t>оценка расчетной скорости клубочковой фильтрации (рСКФ) не реже 1 раза в год пациентам с диагностированным СД 1 для определения функции почек [19, 20].</w:t>
      </w:r>
    </w:p>
    <w:p w14:paraId="52B83C05" w14:textId="77777777" w:rsidR="003A3D11" w:rsidRDefault="005C2FD0">
      <w:pPr>
        <w:pStyle w:val="90"/>
        <w:shd w:val="clear" w:color="auto" w:fill="auto"/>
        <w:tabs>
          <w:tab w:val="right" w:pos="3745"/>
          <w:tab w:val="right" w:pos="5684"/>
          <w:tab w:val="right" w:pos="6226"/>
          <w:tab w:val="center" w:pos="6985"/>
          <w:tab w:val="right" w:pos="9377"/>
        </w:tabs>
        <w:ind w:left="740"/>
      </w:pPr>
      <w:r>
        <w:t>Уровень</w:t>
      </w:r>
      <w:r>
        <w:tab/>
      </w:r>
      <w:r>
        <w:t>убедительности</w:t>
      </w:r>
      <w:r>
        <w:tab/>
        <w:t>рекомендаций</w:t>
      </w:r>
      <w:r>
        <w:tab/>
        <w:t>С</w:t>
      </w:r>
      <w:r>
        <w:tab/>
        <w:t>(уровень</w:t>
      </w:r>
      <w:r>
        <w:tab/>
        <w:t>достоверности</w:t>
      </w:r>
    </w:p>
    <w:p w14:paraId="00E35C12" w14:textId="77777777" w:rsidR="003A3D11" w:rsidRDefault="005C2FD0">
      <w:pPr>
        <w:pStyle w:val="90"/>
        <w:shd w:val="clear" w:color="auto" w:fill="auto"/>
        <w:spacing w:after="60"/>
        <w:ind w:left="740"/>
      </w:pPr>
      <w:r>
        <w:t>доказательств - 2)</w:t>
      </w:r>
    </w:p>
    <w:p w14:paraId="2D4FC042" w14:textId="77777777" w:rsidR="003A3D11" w:rsidRDefault="005C2FD0">
      <w:pPr>
        <w:pStyle w:val="24"/>
        <w:shd w:val="clear" w:color="auto" w:fill="auto"/>
        <w:tabs>
          <w:tab w:val="right" w:pos="3745"/>
          <w:tab w:val="right" w:pos="5684"/>
          <w:tab w:val="right" w:pos="6226"/>
          <w:tab w:val="center" w:pos="6985"/>
          <w:tab w:val="right" w:pos="9377"/>
        </w:tabs>
        <w:spacing w:before="0"/>
        <w:ind w:left="740" w:firstLine="220"/>
      </w:pPr>
      <w:r>
        <w:rPr>
          <w:rStyle w:val="26"/>
        </w:rPr>
        <w:t xml:space="preserve">Рекомендуется </w:t>
      </w:r>
      <w:r>
        <w:t xml:space="preserve">общий (клинический) анализ мочи не реже 1 раза в год пациентам с диагностированным СД 1 для исключения заболеваний мочевых путей [8, 17]. </w:t>
      </w:r>
      <w:r>
        <w:rPr>
          <w:rStyle w:val="26"/>
        </w:rPr>
        <w:t>Уровень</w:t>
      </w:r>
      <w:r>
        <w:rPr>
          <w:rStyle w:val="26"/>
        </w:rPr>
        <w:tab/>
        <w:t>убедительности</w:t>
      </w:r>
      <w:r>
        <w:rPr>
          <w:rStyle w:val="26"/>
        </w:rPr>
        <w:tab/>
        <w:t>рекоменда</w:t>
      </w:r>
      <w:r>
        <w:rPr>
          <w:rStyle w:val="26"/>
        </w:rPr>
        <w:t>ций</w:t>
      </w:r>
      <w:r>
        <w:rPr>
          <w:rStyle w:val="26"/>
        </w:rPr>
        <w:tab/>
      </w:r>
      <w:r>
        <w:rPr>
          <w:rStyle w:val="26"/>
          <w:lang w:val="en-US" w:eastAsia="en-US" w:bidi="en-US"/>
        </w:rPr>
        <w:t>C</w:t>
      </w:r>
      <w:r>
        <w:rPr>
          <w:rStyle w:val="26"/>
          <w:lang w:val="en-US" w:eastAsia="en-US" w:bidi="en-US"/>
        </w:rPr>
        <w:tab/>
      </w:r>
      <w:r>
        <w:rPr>
          <w:rStyle w:val="26"/>
        </w:rPr>
        <w:t>(уровень</w:t>
      </w:r>
      <w:r>
        <w:rPr>
          <w:rStyle w:val="26"/>
        </w:rPr>
        <w:tab/>
        <w:t>достоверности</w:t>
      </w:r>
    </w:p>
    <w:p w14:paraId="678F73C6" w14:textId="77777777" w:rsidR="003A3D11" w:rsidRDefault="005C2FD0">
      <w:pPr>
        <w:pStyle w:val="90"/>
        <w:shd w:val="clear" w:color="auto" w:fill="auto"/>
        <w:ind w:left="740"/>
      </w:pPr>
      <w:r>
        <w:lastRenderedPageBreak/>
        <w:t>доказательств - 5)</w:t>
      </w:r>
    </w:p>
    <w:p w14:paraId="0559696F" w14:textId="77777777" w:rsidR="003A3D11" w:rsidRDefault="005C2FD0">
      <w:pPr>
        <w:pStyle w:val="100"/>
        <w:shd w:val="clear" w:color="auto" w:fill="auto"/>
        <w:spacing w:after="83" w:line="230" w:lineRule="exact"/>
        <w:ind w:left="740"/>
      </w:pPr>
      <w:r>
        <w:rPr>
          <w:rStyle w:val="1011pt"/>
        </w:rPr>
        <w:t xml:space="preserve">Комментарии: </w:t>
      </w:r>
      <w:r>
        <w:t>П^'и выявлении инфекции мочевых путей необходимо её лечение.</w:t>
      </w:r>
    </w:p>
    <w:p w14:paraId="522E71BC" w14:textId="77777777" w:rsidR="003A3D11" w:rsidRDefault="005C2FD0">
      <w:pPr>
        <w:pStyle w:val="24"/>
        <w:numPr>
          <w:ilvl w:val="0"/>
          <w:numId w:val="9"/>
        </w:numPr>
        <w:shd w:val="clear" w:color="auto" w:fill="auto"/>
        <w:tabs>
          <w:tab w:val="left" w:pos="1000"/>
        </w:tabs>
        <w:spacing w:before="0" w:line="418" w:lineRule="exact"/>
        <w:ind w:left="960" w:hanging="300"/>
        <w:jc w:val="both"/>
      </w:pPr>
      <w:r>
        <w:rPr>
          <w:rStyle w:val="26"/>
        </w:rPr>
        <w:t xml:space="preserve">Рекомендуется </w:t>
      </w:r>
      <w:r>
        <w:t xml:space="preserve">исследование уровня </w:t>
      </w:r>
      <w:r>
        <w:rPr>
          <w:lang w:val="en-US" w:eastAsia="en-US" w:bidi="en-US"/>
        </w:rPr>
        <w:t>C</w:t>
      </w:r>
      <w:r>
        <w:t>-пептида в крови пациентам с впервые выявленным СД 1 для определения остаточной секреции инсулина [</w:t>
      </w:r>
      <w:r>
        <w:t>8, 21, 22].</w:t>
      </w:r>
    </w:p>
    <w:p w14:paraId="5ACE0BCB" w14:textId="77777777" w:rsidR="003A3D11" w:rsidRDefault="005C2FD0">
      <w:pPr>
        <w:pStyle w:val="90"/>
        <w:shd w:val="clear" w:color="auto" w:fill="auto"/>
        <w:tabs>
          <w:tab w:val="right" w:pos="3745"/>
          <w:tab w:val="right" w:pos="5684"/>
          <w:tab w:val="right" w:pos="6226"/>
          <w:tab w:val="center" w:pos="6985"/>
          <w:tab w:val="right" w:pos="9377"/>
        </w:tabs>
        <w:spacing w:line="418" w:lineRule="exact"/>
        <w:ind w:left="740"/>
      </w:pPr>
      <w:r>
        <w:t>Уровень</w:t>
      </w:r>
      <w:r>
        <w:tab/>
        <w:t>убедительности</w:t>
      </w:r>
      <w:r>
        <w:tab/>
        <w:t>рекомендаций</w:t>
      </w:r>
      <w:r>
        <w:tab/>
        <w:t>С</w:t>
      </w:r>
      <w:r>
        <w:tab/>
        <w:t>(уровень</w:t>
      </w:r>
      <w:r>
        <w:tab/>
        <w:t>достоверности</w:t>
      </w:r>
    </w:p>
    <w:p w14:paraId="2DA74410" w14:textId="77777777" w:rsidR="003A3D11" w:rsidRDefault="005C2FD0">
      <w:pPr>
        <w:pStyle w:val="90"/>
        <w:shd w:val="clear" w:color="auto" w:fill="auto"/>
        <w:spacing w:line="418" w:lineRule="exact"/>
        <w:ind w:left="740"/>
      </w:pPr>
      <w:r>
        <w:t>доказательств - 5)</w:t>
      </w:r>
    </w:p>
    <w:p w14:paraId="04EAE113" w14:textId="77777777" w:rsidR="003A3D11" w:rsidRDefault="005C2FD0">
      <w:pPr>
        <w:pStyle w:val="100"/>
        <w:shd w:val="clear" w:color="auto" w:fill="auto"/>
        <w:ind w:left="740"/>
      </w:pPr>
      <w:r>
        <w:rPr>
          <w:rStyle w:val="1011pt"/>
        </w:rPr>
        <w:t xml:space="preserve">Комментарии: </w:t>
      </w:r>
      <w:r>
        <w:t xml:space="preserve">С-пептид является белком, который отщепляется от молекулы проинсулина в процессе выделения инсулина в эквимолярных количествах. Не обладая </w:t>
      </w:r>
      <w:r>
        <w:t>секреторной активностью, С-пептид является дополнительным биологическим маркером секреции инсулина. Базальный уровень С-пептида у здоровых людей 1,1</w:t>
      </w:r>
      <w:r>
        <w:softHyphen/>
      </w:r>
    </w:p>
    <w:p w14:paraId="41C93F6A" w14:textId="77777777" w:rsidR="003A3D11" w:rsidRDefault="005C2FD0">
      <w:pPr>
        <w:pStyle w:val="100"/>
        <w:numPr>
          <w:ilvl w:val="0"/>
          <w:numId w:val="11"/>
        </w:numPr>
        <w:shd w:val="clear" w:color="auto" w:fill="auto"/>
        <w:tabs>
          <w:tab w:val="left" w:pos="1192"/>
        </w:tabs>
        <w:spacing w:after="56"/>
        <w:ind w:left="740"/>
      </w:pPr>
      <w:r>
        <w:t>нг/мл. При СД 1 уровень С-пептида снижен или не определяется, что важно для дифференциальной диагностики с</w:t>
      </w:r>
      <w:r>
        <w:t xml:space="preserve"> другими типами СД. После стимуляции глюкозой или стандартным углеводистым завтраком уровень С-пептида у пациентов с СД 1 значимо не повышается, а при СД 2</w:t>
      </w:r>
      <w:r>
        <w:rPr>
          <w:rStyle w:val="1011pt0"/>
        </w:rPr>
        <w:t xml:space="preserve"> — </w:t>
      </w:r>
      <w:r>
        <w:t>значительно возрастает.</w:t>
      </w:r>
    </w:p>
    <w:p w14:paraId="6092911C" w14:textId="77777777" w:rsidR="003A3D11" w:rsidRDefault="005C2FD0">
      <w:pPr>
        <w:pStyle w:val="24"/>
        <w:numPr>
          <w:ilvl w:val="0"/>
          <w:numId w:val="9"/>
        </w:numPr>
        <w:shd w:val="clear" w:color="auto" w:fill="auto"/>
        <w:tabs>
          <w:tab w:val="left" w:pos="1000"/>
        </w:tabs>
        <w:spacing w:before="0" w:line="418" w:lineRule="exact"/>
        <w:ind w:left="960" w:hanging="300"/>
        <w:jc w:val="both"/>
      </w:pPr>
      <w:r>
        <w:rPr>
          <w:rStyle w:val="26"/>
        </w:rPr>
        <w:t xml:space="preserve">Рекомендуется </w:t>
      </w:r>
      <w:r>
        <w:t>определение содержания антител к антигенам островковых клето</w:t>
      </w:r>
      <w:r>
        <w:t xml:space="preserve">к поджелудочной железы в крови </w:t>
      </w:r>
      <w:r>
        <w:rPr>
          <w:lang w:val="en-US" w:eastAsia="en-US" w:bidi="en-US"/>
        </w:rPr>
        <w:t xml:space="preserve">(GADA, ICA, IAA, IA-2A, Zn-T8A) </w:t>
      </w:r>
      <w:r>
        <w:t>пациентам с подозрением на СД 1 для дифференциальной диагностики с другими типами СД [23, 24].</w:t>
      </w:r>
    </w:p>
    <w:p w14:paraId="71D5C393" w14:textId="77777777" w:rsidR="003A3D11" w:rsidRDefault="005C2FD0">
      <w:pPr>
        <w:pStyle w:val="90"/>
        <w:shd w:val="clear" w:color="auto" w:fill="auto"/>
        <w:spacing w:line="418" w:lineRule="exact"/>
        <w:ind w:left="740"/>
      </w:pPr>
      <w:r>
        <w:t>Уровень убедительности рекомендаций С (уровень достоверности доказательств - 3)</w:t>
      </w:r>
    </w:p>
    <w:p w14:paraId="30BCC787" w14:textId="77777777" w:rsidR="003A3D11" w:rsidRDefault="005C2FD0">
      <w:pPr>
        <w:pStyle w:val="100"/>
        <w:shd w:val="clear" w:color="auto" w:fill="auto"/>
        <w:spacing w:after="60"/>
        <w:ind w:left="740"/>
      </w:pPr>
      <w:r>
        <w:rPr>
          <w:rStyle w:val="1011pt"/>
        </w:rPr>
        <w:t xml:space="preserve">Комментарии: </w:t>
      </w:r>
      <w:r>
        <w:t>Аутоа</w:t>
      </w:r>
      <w:r>
        <w:t xml:space="preserve">нтитела к антигенам в-клеток </w:t>
      </w:r>
      <w:r>
        <w:rPr>
          <w:lang w:val="en-US" w:eastAsia="en-US" w:bidi="en-US"/>
        </w:rPr>
        <w:t>(ICA, GADA, IAA, IA-2A, Zn- T8A)</w:t>
      </w:r>
      <w:r>
        <w:rPr>
          <w:rStyle w:val="1011pt0"/>
          <w:lang w:val="en-US" w:eastAsia="en-US" w:bidi="en-US"/>
        </w:rPr>
        <w:t xml:space="preserve"> </w:t>
      </w:r>
      <w:r>
        <w:rPr>
          <w:rStyle w:val="1011pt0"/>
        </w:rPr>
        <w:t xml:space="preserve">— </w:t>
      </w:r>
      <w:r>
        <w:t xml:space="preserve">иммунологические маркеры аутоиммунного инсулита. Исследование проводится для дифференциальной диагностики СД 1 и латентного аутоиммунного диабета взрослых с СД 2, моногенными и другими типами </w:t>
      </w:r>
      <w:r>
        <w:t>СД, а также при необходимости у родственников 1 степени родства с целью оценки риска развития СД 1. Присутствие двух и более специфичных аутоантител характерно для развития СД 1. В класиификаторе медицинский услуг данная услуга называется А12.06.020 Опреде</w:t>
      </w:r>
      <w:r>
        <w:t xml:space="preserve">ление содержания антител к антигенам </w:t>
      </w:r>
      <w:r>
        <w:rPr>
          <w:rStyle w:val="101"/>
          <w:i/>
          <w:iCs/>
        </w:rPr>
        <w:t xml:space="preserve">островков </w:t>
      </w:r>
      <w:r>
        <w:t>клеток поджелудочной железы в крови.</w:t>
      </w:r>
    </w:p>
    <w:p w14:paraId="553F59E3" w14:textId="77777777" w:rsidR="003A3D11" w:rsidRDefault="005C2FD0">
      <w:pPr>
        <w:pStyle w:val="24"/>
        <w:shd w:val="clear" w:color="auto" w:fill="auto"/>
        <w:spacing w:before="0"/>
        <w:ind w:left="980" w:hanging="340"/>
        <w:jc w:val="both"/>
      </w:pPr>
      <w:r>
        <w:rPr>
          <w:rStyle w:val="26"/>
        </w:rPr>
        <w:t xml:space="preserve">» Рекомендуется </w:t>
      </w:r>
      <w:r>
        <w:t>выполнить молекулярно-генетическое исследование мутаций пациентам с нетипичной картиной СД 1 для исключения моногенных типов СД [25-27].</w:t>
      </w:r>
    </w:p>
    <w:p w14:paraId="7A683D1E" w14:textId="77777777" w:rsidR="003A3D11" w:rsidRDefault="005C2FD0">
      <w:pPr>
        <w:pStyle w:val="90"/>
        <w:shd w:val="clear" w:color="auto" w:fill="auto"/>
        <w:ind w:left="740"/>
      </w:pPr>
      <w:r>
        <w:t xml:space="preserve">Уровень </w:t>
      </w:r>
      <w:r>
        <w:t>убедительности рекомендаций С (уровень достоверности доказательств - 4)</w:t>
      </w:r>
    </w:p>
    <w:p w14:paraId="0BFD9812" w14:textId="77777777" w:rsidR="003A3D11" w:rsidRDefault="005C2FD0">
      <w:pPr>
        <w:pStyle w:val="100"/>
        <w:shd w:val="clear" w:color="auto" w:fill="auto"/>
        <w:spacing w:after="60" w:line="418" w:lineRule="exact"/>
        <w:ind w:left="740"/>
      </w:pPr>
      <w:r>
        <w:rPr>
          <w:rStyle w:val="1011pt"/>
        </w:rPr>
        <w:t xml:space="preserve">Комментарии: </w:t>
      </w:r>
      <w:r>
        <w:t xml:space="preserve">При возникновении СД 1 может потребоваться дифференциальная диагностика с моногенными типами СД (например, </w:t>
      </w:r>
      <w:r>
        <w:rPr>
          <w:lang w:val="en-US" w:eastAsia="en-US" w:bidi="en-US"/>
        </w:rPr>
        <w:t>MODY).</w:t>
      </w:r>
    </w:p>
    <w:p w14:paraId="1ABF9ADF" w14:textId="77777777" w:rsidR="003A3D11" w:rsidRDefault="005C2FD0">
      <w:pPr>
        <w:pStyle w:val="24"/>
        <w:shd w:val="clear" w:color="auto" w:fill="auto"/>
        <w:spacing w:before="0" w:line="418" w:lineRule="exact"/>
        <w:ind w:left="980" w:hanging="340"/>
        <w:jc w:val="both"/>
      </w:pPr>
      <w:r>
        <w:rPr>
          <w:rStyle w:val="26"/>
        </w:rPr>
        <w:t xml:space="preserve">» Рекомендуется </w:t>
      </w:r>
      <w:r>
        <w:t xml:space="preserve">исследование уровня </w:t>
      </w:r>
      <w:r>
        <w:t>тиреотропного гормона в крови пациентам с СД 1 для определения функции щитовидной железы [28-30].</w:t>
      </w:r>
    </w:p>
    <w:p w14:paraId="43A5168F" w14:textId="77777777" w:rsidR="003A3D11" w:rsidRDefault="005C2FD0">
      <w:pPr>
        <w:pStyle w:val="90"/>
        <w:shd w:val="clear" w:color="auto" w:fill="auto"/>
        <w:tabs>
          <w:tab w:val="left" w:pos="1921"/>
          <w:tab w:val="left" w:pos="4004"/>
          <w:tab w:val="left" w:pos="5900"/>
          <w:tab w:val="left" w:pos="6452"/>
          <w:tab w:val="left" w:pos="7738"/>
        </w:tabs>
        <w:spacing w:line="418" w:lineRule="exact"/>
        <w:ind w:left="740"/>
      </w:pPr>
      <w:r>
        <w:t>Уровень</w:t>
      </w:r>
      <w:r>
        <w:tab/>
        <w:t>убедительности</w:t>
      </w:r>
      <w:r>
        <w:tab/>
        <w:t>рекомендаций</w:t>
      </w:r>
      <w:r>
        <w:tab/>
        <w:t>В</w:t>
      </w:r>
      <w:r>
        <w:tab/>
        <w:t>(уровень</w:t>
      </w:r>
      <w:r>
        <w:tab/>
        <w:t>достоверности</w:t>
      </w:r>
    </w:p>
    <w:p w14:paraId="2F5F329C" w14:textId="77777777" w:rsidR="003A3D11" w:rsidRDefault="005C2FD0">
      <w:pPr>
        <w:pStyle w:val="90"/>
        <w:shd w:val="clear" w:color="auto" w:fill="auto"/>
        <w:spacing w:line="418" w:lineRule="exact"/>
        <w:ind w:left="740"/>
      </w:pPr>
      <w:r>
        <w:lastRenderedPageBreak/>
        <w:t>доказательств - 2)</w:t>
      </w:r>
    </w:p>
    <w:p w14:paraId="72254929" w14:textId="77777777" w:rsidR="003A3D11" w:rsidRDefault="005C2FD0">
      <w:pPr>
        <w:pStyle w:val="100"/>
        <w:shd w:val="clear" w:color="auto" w:fill="auto"/>
        <w:spacing w:after="334"/>
        <w:ind w:left="740"/>
      </w:pPr>
      <w:bookmarkStart w:id="30" w:name="bookmark30"/>
      <w:r>
        <w:rPr>
          <w:rStyle w:val="1011pt"/>
        </w:rPr>
        <w:t xml:space="preserve">Комментарии: </w:t>
      </w:r>
      <w:r>
        <w:t>При нарушении функции щитовидной железы показано проведение дообс</w:t>
      </w:r>
      <w:r>
        <w:t>ледования: проведение ультразвукового исследования щитовидной железы, исследование уровня аутоантител к тиреопероксидазе.</w:t>
      </w:r>
      <w:bookmarkEnd w:id="30"/>
    </w:p>
    <w:p w14:paraId="1B749678" w14:textId="77777777" w:rsidR="003A3D11" w:rsidRDefault="005C2FD0">
      <w:pPr>
        <w:pStyle w:val="35"/>
        <w:keepNext/>
        <w:keepLines/>
        <w:numPr>
          <w:ilvl w:val="0"/>
          <w:numId w:val="8"/>
        </w:numPr>
        <w:shd w:val="clear" w:color="auto" w:fill="auto"/>
        <w:tabs>
          <w:tab w:val="left" w:pos="1168"/>
        </w:tabs>
        <w:spacing w:before="0" w:after="94" w:line="220" w:lineRule="exact"/>
        <w:ind w:left="740"/>
      </w:pPr>
      <w:bookmarkStart w:id="31" w:name="bookmark31"/>
      <w:r>
        <w:rPr>
          <w:rStyle w:val="36"/>
          <w:b/>
          <w:bCs/>
        </w:rPr>
        <w:t>Инструментальные диагностические исследования</w:t>
      </w:r>
      <w:bookmarkEnd w:id="31"/>
    </w:p>
    <w:p w14:paraId="62BD34B6" w14:textId="77777777" w:rsidR="003A3D11" w:rsidRDefault="005C2FD0">
      <w:pPr>
        <w:pStyle w:val="24"/>
        <w:shd w:val="clear" w:color="auto" w:fill="auto"/>
        <w:spacing w:before="0"/>
        <w:ind w:left="980" w:hanging="340"/>
        <w:jc w:val="both"/>
      </w:pPr>
      <w:r>
        <w:rPr>
          <w:rStyle w:val="26"/>
        </w:rPr>
        <w:t xml:space="preserve">» Рекомендуется </w:t>
      </w:r>
      <w:r>
        <w:t>регистрация электрокардиограммы (ЭКГ) в покое не реже 1 раза в год пацие</w:t>
      </w:r>
      <w:r>
        <w:t>нтам с диагностированным с СД 1 для скрининга сердечно-сосудистой патологии [8].</w:t>
      </w:r>
    </w:p>
    <w:p w14:paraId="0F9C1006" w14:textId="77777777" w:rsidR="003A3D11" w:rsidRDefault="005C2FD0">
      <w:pPr>
        <w:pStyle w:val="90"/>
        <w:shd w:val="clear" w:color="auto" w:fill="auto"/>
        <w:tabs>
          <w:tab w:val="left" w:pos="1921"/>
          <w:tab w:val="left" w:pos="4004"/>
          <w:tab w:val="left" w:pos="5900"/>
          <w:tab w:val="left" w:pos="6452"/>
          <w:tab w:val="left" w:pos="7738"/>
        </w:tabs>
        <w:ind w:left="740"/>
      </w:pPr>
      <w:r>
        <w:t>Уровень</w:t>
      </w:r>
      <w:r>
        <w:tab/>
        <w:t>убедительности</w:t>
      </w:r>
      <w:r>
        <w:tab/>
        <w:t>рекомендаций</w:t>
      </w:r>
      <w:r>
        <w:tab/>
      </w:r>
      <w:r>
        <w:rPr>
          <w:lang w:val="en-US" w:eastAsia="en-US" w:bidi="en-US"/>
        </w:rPr>
        <w:t>C</w:t>
      </w:r>
      <w:r>
        <w:rPr>
          <w:lang w:val="en-US" w:eastAsia="en-US" w:bidi="en-US"/>
        </w:rPr>
        <w:tab/>
      </w:r>
      <w:r>
        <w:t>(уровень</w:t>
      </w:r>
      <w:r>
        <w:tab/>
        <w:t>достоверности</w:t>
      </w:r>
    </w:p>
    <w:p w14:paraId="711F6ADA" w14:textId="77777777" w:rsidR="003A3D11" w:rsidRDefault="005C2FD0">
      <w:pPr>
        <w:pStyle w:val="90"/>
        <w:shd w:val="clear" w:color="auto" w:fill="auto"/>
        <w:ind w:left="740"/>
      </w:pPr>
      <w:r>
        <w:t>доказательств - 5)</w:t>
      </w:r>
    </w:p>
    <w:p w14:paraId="5D5321A2" w14:textId="77777777" w:rsidR="003A3D11" w:rsidRDefault="005C2FD0">
      <w:pPr>
        <w:pStyle w:val="35"/>
        <w:keepNext/>
        <w:keepLines/>
        <w:numPr>
          <w:ilvl w:val="0"/>
          <w:numId w:val="8"/>
        </w:numPr>
        <w:shd w:val="clear" w:color="auto" w:fill="auto"/>
        <w:tabs>
          <w:tab w:val="left" w:pos="1091"/>
        </w:tabs>
        <w:spacing w:before="0" w:after="34" w:line="220" w:lineRule="exact"/>
        <w:ind w:left="620"/>
      </w:pPr>
      <w:bookmarkStart w:id="32" w:name="bookmark32"/>
      <w:bookmarkStart w:id="33" w:name="bookmark33"/>
      <w:r>
        <w:rPr>
          <w:rStyle w:val="36"/>
          <w:b/>
          <w:bCs/>
        </w:rPr>
        <w:t>Иные диагностические исследования</w:t>
      </w:r>
      <w:bookmarkEnd w:id="32"/>
      <w:bookmarkEnd w:id="33"/>
    </w:p>
    <w:p w14:paraId="593E282E" w14:textId="77777777" w:rsidR="003A3D11" w:rsidRDefault="005C2FD0">
      <w:pPr>
        <w:pStyle w:val="24"/>
        <w:numPr>
          <w:ilvl w:val="0"/>
          <w:numId w:val="12"/>
        </w:numPr>
        <w:shd w:val="clear" w:color="auto" w:fill="auto"/>
        <w:tabs>
          <w:tab w:val="left" w:pos="919"/>
        </w:tabs>
        <w:spacing w:before="0"/>
        <w:ind w:left="860"/>
        <w:jc w:val="both"/>
      </w:pPr>
      <w:r>
        <w:rPr>
          <w:rStyle w:val="26"/>
        </w:rPr>
        <w:t xml:space="preserve">Рекомендуются </w:t>
      </w:r>
      <w:r>
        <w:t xml:space="preserve">осмотры врачом-офтальмологом пациентов </w:t>
      </w:r>
      <w:r>
        <w:rPr>
          <w:lang w:val="en-US" w:eastAsia="en-US" w:bidi="en-US"/>
        </w:rPr>
        <w:t xml:space="preserve">c </w:t>
      </w:r>
      <w:r>
        <w:t>СД 1 не позднее, чем через 5 лет от дебюта СД, далее не реже 1 раза в год, с целью выявления диабетических изменений сетчатки [8, 31-39].</w:t>
      </w:r>
    </w:p>
    <w:p w14:paraId="40984EDE" w14:textId="77777777" w:rsidR="003A3D11" w:rsidRDefault="005C2FD0">
      <w:pPr>
        <w:pStyle w:val="90"/>
        <w:shd w:val="clear" w:color="auto" w:fill="auto"/>
        <w:spacing w:after="186"/>
        <w:ind w:left="620"/>
      </w:pPr>
      <w:r>
        <w:t xml:space="preserve">Уровень убедительности рекомендаций С (уровень достоверности доказательств - </w:t>
      </w:r>
      <w:r>
        <w:t>5)</w:t>
      </w:r>
    </w:p>
    <w:p w14:paraId="2E16728A" w14:textId="77777777" w:rsidR="003A3D11" w:rsidRDefault="005C2FD0">
      <w:pPr>
        <w:pStyle w:val="20"/>
        <w:keepNext/>
        <w:keepLines/>
        <w:numPr>
          <w:ilvl w:val="0"/>
          <w:numId w:val="5"/>
        </w:numPr>
        <w:shd w:val="clear" w:color="auto" w:fill="auto"/>
        <w:tabs>
          <w:tab w:val="left" w:pos="370"/>
        </w:tabs>
        <w:spacing w:after="0" w:line="480" w:lineRule="exact"/>
      </w:pPr>
      <w:bookmarkStart w:id="34" w:name="bookmark34"/>
      <w:bookmarkStart w:id="35" w:name="bookmark35"/>
      <w:r>
        <w:t>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34"/>
      <w:bookmarkEnd w:id="35"/>
    </w:p>
    <w:p w14:paraId="2E34F472" w14:textId="77777777" w:rsidR="003A3D11" w:rsidRDefault="005C2FD0">
      <w:pPr>
        <w:pStyle w:val="24"/>
        <w:shd w:val="clear" w:color="auto" w:fill="auto"/>
        <w:spacing w:before="0"/>
        <w:ind w:left="620" w:firstLine="0"/>
        <w:jc w:val="both"/>
      </w:pPr>
      <w:r>
        <w:t>Лечение СД 1 включает в себя:</w:t>
      </w:r>
    </w:p>
    <w:p w14:paraId="40928ADD" w14:textId="77777777" w:rsidR="003A3D11" w:rsidRDefault="005C2FD0">
      <w:pPr>
        <w:pStyle w:val="24"/>
        <w:numPr>
          <w:ilvl w:val="0"/>
          <w:numId w:val="13"/>
        </w:numPr>
        <w:shd w:val="clear" w:color="auto" w:fill="auto"/>
        <w:tabs>
          <w:tab w:val="left" w:pos="1355"/>
        </w:tabs>
        <w:spacing w:before="0"/>
        <w:ind w:left="1000" w:firstLine="0"/>
        <w:jc w:val="both"/>
      </w:pPr>
      <w:r>
        <w:t>инсулинотерапию;</w:t>
      </w:r>
    </w:p>
    <w:p w14:paraId="50E604C5" w14:textId="77777777" w:rsidR="003A3D11" w:rsidRDefault="005C2FD0">
      <w:pPr>
        <w:pStyle w:val="24"/>
        <w:numPr>
          <w:ilvl w:val="0"/>
          <w:numId w:val="13"/>
        </w:numPr>
        <w:shd w:val="clear" w:color="auto" w:fill="auto"/>
        <w:tabs>
          <w:tab w:val="left" w:pos="1355"/>
        </w:tabs>
        <w:spacing w:before="0"/>
        <w:ind w:left="1000" w:firstLine="0"/>
        <w:jc w:val="both"/>
      </w:pPr>
      <w:r>
        <w:t>самоконтроль гликемии;</w:t>
      </w:r>
    </w:p>
    <w:p w14:paraId="2351D428" w14:textId="77777777" w:rsidR="003A3D11" w:rsidRDefault="005C2FD0">
      <w:pPr>
        <w:pStyle w:val="24"/>
        <w:numPr>
          <w:ilvl w:val="0"/>
          <w:numId w:val="13"/>
        </w:numPr>
        <w:shd w:val="clear" w:color="auto" w:fill="auto"/>
        <w:tabs>
          <w:tab w:val="left" w:pos="1355"/>
        </w:tabs>
        <w:spacing w:before="0" w:after="394"/>
        <w:ind w:left="1000" w:firstLine="0"/>
        <w:jc w:val="both"/>
      </w:pPr>
      <w:r>
        <w:t xml:space="preserve">обучение </w:t>
      </w:r>
      <w:r>
        <w:t>принципам управления заболеванием.</w:t>
      </w:r>
    </w:p>
    <w:p w14:paraId="1544CD2A" w14:textId="77777777" w:rsidR="003A3D11" w:rsidRDefault="005C2FD0">
      <w:pPr>
        <w:pStyle w:val="35"/>
        <w:keepNext/>
        <w:keepLines/>
        <w:numPr>
          <w:ilvl w:val="1"/>
          <w:numId w:val="13"/>
        </w:numPr>
        <w:shd w:val="clear" w:color="auto" w:fill="auto"/>
        <w:tabs>
          <w:tab w:val="left" w:pos="1081"/>
        </w:tabs>
        <w:spacing w:before="0" w:after="363" w:line="220" w:lineRule="exact"/>
        <w:ind w:left="620"/>
      </w:pPr>
      <w:bookmarkStart w:id="36" w:name="bookmark36"/>
      <w:bookmarkStart w:id="37" w:name="bookmark37"/>
      <w:bookmarkStart w:id="38" w:name="bookmark38"/>
      <w:r>
        <w:rPr>
          <w:rStyle w:val="36"/>
          <w:b/>
          <w:bCs/>
        </w:rPr>
        <w:t>Терапевтические цели</w:t>
      </w:r>
      <w:bookmarkEnd w:id="36"/>
      <w:bookmarkEnd w:id="37"/>
      <w:bookmarkEnd w:id="38"/>
    </w:p>
    <w:p w14:paraId="0B7F7471" w14:textId="77777777" w:rsidR="003A3D11" w:rsidRDefault="005C2FD0">
      <w:pPr>
        <w:pStyle w:val="35"/>
        <w:keepNext/>
        <w:keepLines/>
        <w:numPr>
          <w:ilvl w:val="2"/>
          <w:numId w:val="13"/>
        </w:numPr>
        <w:shd w:val="clear" w:color="auto" w:fill="auto"/>
        <w:tabs>
          <w:tab w:val="left" w:pos="1259"/>
        </w:tabs>
        <w:spacing w:before="0" w:after="34" w:line="220" w:lineRule="exact"/>
        <w:ind w:left="620"/>
      </w:pPr>
      <w:bookmarkStart w:id="39" w:name="bookmark39"/>
      <w:r>
        <w:rPr>
          <w:rStyle w:val="36"/>
          <w:b/>
          <w:bCs/>
        </w:rPr>
        <w:t>Показатели контроля углеводного обмена (индивидуальные цели лечения)</w:t>
      </w:r>
      <w:bookmarkEnd w:id="39"/>
    </w:p>
    <w:p w14:paraId="33A2BEA9" w14:textId="77777777" w:rsidR="003A3D11" w:rsidRDefault="005C2FD0">
      <w:pPr>
        <w:pStyle w:val="24"/>
        <w:numPr>
          <w:ilvl w:val="0"/>
          <w:numId w:val="12"/>
        </w:numPr>
        <w:shd w:val="clear" w:color="auto" w:fill="auto"/>
        <w:tabs>
          <w:tab w:val="left" w:pos="919"/>
        </w:tabs>
        <w:spacing w:before="0"/>
        <w:ind w:left="860"/>
        <w:jc w:val="both"/>
      </w:pPr>
      <w:r>
        <w:rPr>
          <w:rStyle w:val="26"/>
        </w:rPr>
        <w:t xml:space="preserve">Рекомендуется </w:t>
      </w:r>
      <w:r>
        <w:t xml:space="preserve">выбор индивидуальных целей гликемического контроля не реже 1 раза в год пациентам с СД 1 с целью безопасной терапии, </w:t>
      </w:r>
      <w:r>
        <w:t>обеспечивающей профилактику или замедление прогрессирования осложнений СД [8, 40-42].</w:t>
      </w:r>
    </w:p>
    <w:p w14:paraId="0579284C" w14:textId="77777777" w:rsidR="003A3D11" w:rsidRDefault="005C2FD0">
      <w:pPr>
        <w:pStyle w:val="90"/>
        <w:shd w:val="clear" w:color="auto" w:fill="auto"/>
        <w:tabs>
          <w:tab w:val="left" w:pos="3906"/>
          <w:tab w:val="left" w:pos="6296"/>
        </w:tabs>
        <w:ind w:left="620"/>
      </w:pPr>
      <w:r>
        <w:t>Уровень убедительности</w:t>
      </w:r>
      <w:r>
        <w:tab/>
        <w:t>рекомендаций С</w:t>
      </w:r>
      <w:r>
        <w:tab/>
        <w:t>(уровень достоверности</w:t>
      </w:r>
    </w:p>
    <w:p w14:paraId="140BA95A" w14:textId="77777777" w:rsidR="003A3D11" w:rsidRDefault="005C2FD0">
      <w:pPr>
        <w:pStyle w:val="90"/>
        <w:shd w:val="clear" w:color="auto" w:fill="auto"/>
        <w:ind w:left="620"/>
      </w:pPr>
      <w:r>
        <w:t>доказательств - 5)</w:t>
      </w:r>
    </w:p>
    <w:p w14:paraId="1E6CAEF3" w14:textId="77777777" w:rsidR="003A3D11" w:rsidRDefault="005C2FD0">
      <w:pPr>
        <w:pStyle w:val="100"/>
        <w:shd w:val="clear" w:color="auto" w:fill="auto"/>
        <w:tabs>
          <w:tab w:val="left" w:pos="3906"/>
          <w:tab w:val="left" w:pos="6296"/>
        </w:tabs>
        <w:ind w:left="620"/>
      </w:pPr>
      <w:r>
        <w:rPr>
          <w:rStyle w:val="1011pt"/>
        </w:rPr>
        <w:t xml:space="preserve">Комментарии: </w:t>
      </w:r>
      <w:r>
        <w:t>Индивидуальные цели гликемического контроля выбираются в зависимости от возра</w:t>
      </w:r>
      <w:r>
        <w:t>ста пациента, ожидаемой продолжительности жизни, функциональной зависимости, наличия атеросклеротических сердечно-сосудистых заболеваний (АССЗ) и</w:t>
      </w:r>
      <w:r>
        <w:tab/>
        <w:t>риска тяжелой</w:t>
      </w:r>
      <w:r>
        <w:tab/>
        <w:t>гипогликемии. Алгоритм</w:t>
      </w:r>
    </w:p>
    <w:p w14:paraId="4A805E2B" w14:textId="77777777" w:rsidR="003A3D11" w:rsidRDefault="005C2FD0">
      <w:pPr>
        <w:pStyle w:val="100"/>
        <w:shd w:val="clear" w:color="auto" w:fill="auto"/>
        <w:ind w:left="620"/>
        <w:sectPr w:rsidR="003A3D11">
          <w:pgSz w:w="11900" w:h="16840"/>
          <w:pgMar w:top="1354" w:right="755" w:bottom="1116" w:left="1640" w:header="0" w:footer="3" w:gutter="0"/>
          <w:cols w:space="720"/>
          <w:noEndnote/>
          <w:docGrid w:linePitch="360"/>
        </w:sectPr>
      </w:pPr>
      <w:r>
        <w:lastRenderedPageBreak/>
        <w:t xml:space="preserve">индивидуализированного выбора целей терапии по </w:t>
      </w:r>
      <w:r>
        <w:rPr>
          <w:lang w:val="en-US" w:eastAsia="en-US" w:bidi="en-US"/>
        </w:rPr>
        <w:t xml:space="preserve">HbA1c </w:t>
      </w:r>
      <w:r>
        <w:t>представлен в табл. 3. Данные целевые значения не относятся к детям, подросткам и беременным женщинам.</w:t>
      </w:r>
    </w:p>
    <w:p w14:paraId="39A972CF" w14:textId="77777777" w:rsidR="003A3D11" w:rsidRDefault="005C2FD0">
      <w:pPr>
        <w:pStyle w:val="2a"/>
        <w:framePr w:w="14472" w:wrap="notBeside" w:vAnchor="text" w:hAnchor="text" w:xAlign="center" w:y="1"/>
        <w:shd w:val="clear" w:color="auto" w:fill="auto"/>
        <w:spacing w:line="220" w:lineRule="exact"/>
      </w:pPr>
      <w:r>
        <w:lastRenderedPageBreak/>
        <w:t xml:space="preserve">Таблица 3. Алгоритм индивидуализированного выбора целей терапии по </w:t>
      </w:r>
      <w:r>
        <w:rPr>
          <w:lang w:val="en-US" w:eastAsia="en-US" w:bidi="en-US"/>
        </w:rPr>
        <w:t>HbAic</w:t>
      </w:r>
      <w:r>
        <w:rPr>
          <w:vertAlign w:val="superscript"/>
          <w:lang w:val="en-US" w:eastAsia="en-US" w:bidi="en-US"/>
        </w:rPr>
        <w:t>1</w:t>
      </w:r>
      <w:r>
        <w:rPr>
          <w:lang w:val="en-US" w:eastAsia="en-US" w:bidi="en-US"/>
        </w:rPr>
        <w:t xml:space="preserve">’ </w:t>
      </w:r>
      <w:r>
        <w:rPr>
          <w:vertAlign w:val="superscript"/>
        </w:rPr>
        <w:t>2</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90"/>
        <w:gridCol w:w="1138"/>
        <w:gridCol w:w="1133"/>
        <w:gridCol w:w="1982"/>
        <w:gridCol w:w="1416"/>
        <w:gridCol w:w="1421"/>
        <w:gridCol w:w="1992"/>
      </w:tblGrid>
      <w:tr w:rsidR="003A3D11" w14:paraId="353F2BDA" w14:textId="77777777">
        <w:tblPrEx>
          <w:tblCellMar>
            <w:top w:w="0" w:type="dxa"/>
            <w:bottom w:w="0" w:type="dxa"/>
          </w:tblCellMar>
        </w:tblPrEx>
        <w:trPr>
          <w:trHeight w:hRule="exact" w:val="374"/>
          <w:jc w:val="center"/>
        </w:trPr>
        <w:tc>
          <w:tcPr>
            <w:tcW w:w="5390" w:type="dxa"/>
            <w:vMerge w:val="restart"/>
            <w:tcBorders>
              <w:top w:val="single" w:sz="4" w:space="0" w:color="auto"/>
              <w:left w:val="single" w:sz="4" w:space="0" w:color="auto"/>
            </w:tcBorders>
            <w:shd w:val="clear" w:color="auto" w:fill="FFFFFF"/>
            <w:vAlign w:val="center"/>
          </w:tcPr>
          <w:p w14:paraId="34A64B36" w14:textId="77777777" w:rsidR="003A3D11" w:rsidRDefault="005C2FD0">
            <w:pPr>
              <w:pStyle w:val="24"/>
              <w:framePr w:w="14472" w:wrap="notBeside" w:vAnchor="text" w:hAnchor="text" w:xAlign="center" w:y="1"/>
              <w:shd w:val="clear" w:color="auto" w:fill="auto"/>
              <w:spacing w:before="0" w:after="120" w:line="220" w:lineRule="exact"/>
              <w:ind w:left="2980" w:firstLine="0"/>
            </w:pPr>
            <w:r>
              <w:rPr>
                <w:rStyle w:val="27"/>
              </w:rPr>
              <w:t>Категории</w:t>
            </w:r>
          </w:p>
          <w:p w14:paraId="6AA0328D" w14:textId="77777777" w:rsidR="003A3D11" w:rsidRDefault="005C2FD0">
            <w:pPr>
              <w:pStyle w:val="24"/>
              <w:framePr w:w="14472" w:wrap="notBeside" w:vAnchor="text" w:hAnchor="text" w:xAlign="center" w:y="1"/>
              <w:shd w:val="clear" w:color="auto" w:fill="auto"/>
              <w:spacing w:before="120" w:after="360" w:line="220" w:lineRule="exact"/>
              <w:ind w:left="2980" w:firstLine="0"/>
            </w:pPr>
            <w:r>
              <w:rPr>
                <w:rStyle w:val="27"/>
              </w:rPr>
              <w:t>пациентов</w:t>
            </w:r>
          </w:p>
          <w:p w14:paraId="1EC0468F" w14:textId="77777777" w:rsidR="003A3D11" w:rsidRDefault="005C2FD0">
            <w:pPr>
              <w:pStyle w:val="24"/>
              <w:framePr w:w="14472" w:wrap="notBeside" w:vAnchor="text" w:hAnchor="text" w:xAlign="center" w:y="1"/>
              <w:shd w:val="clear" w:color="auto" w:fill="auto"/>
              <w:spacing w:before="360" w:line="312" w:lineRule="exact"/>
              <w:ind w:left="460" w:firstLine="0"/>
            </w:pPr>
            <w:r>
              <w:rPr>
                <w:rStyle w:val="27"/>
              </w:rPr>
              <w:t>Клинические характеристики/ риски</w:t>
            </w:r>
          </w:p>
        </w:tc>
        <w:tc>
          <w:tcPr>
            <w:tcW w:w="1138" w:type="dxa"/>
            <w:vMerge w:val="restart"/>
            <w:tcBorders>
              <w:top w:val="single" w:sz="4" w:space="0" w:color="auto"/>
              <w:left w:val="single" w:sz="4" w:space="0" w:color="auto"/>
            </w:tcBorders>
            <w:shd w:val="clear" w:color="auto" w:fill="FFFFFF"/>
            <w:vAlign w:val="center"/>
          </w:tcPr>
          <w:p w14:paraId="515F8EAD" w14:textId="77777777" w:rsidR="003A3D11" w:rsidRDefault="005C2FD0">
            <w:pPr>
              <w:pStyle w:val="24"/>
              <w:framePr w:w="14472" w:wrap="notBeside" w:vAnchor="text" w:hAnchor="text" w:xAlign="center" w:y="1"/>
              <w:shd w:val="clear" w:color="auto" w:fill="auto"/>
              <w:spacing w:before="0" w:after="120" w:line="220" w:lineRule="exact"/>
              <w:ind w:firstLine="0"/>
            </w:pPr>
            <w:r>
              <w:rPr>
                <w:rStyle w:val="27"/>
              </w:rPr>
              <w:t>Молодой</w:t>
            </w:r>
          </w:p>
          <w:p w14:paraId="59F15B90" w14:textId="77777777" w:rsidR="003A3D11" w:rsidRDefault="005C2FD0">
            <w:pPr>
              <w:pStyle w:val="24"/>
              <w:framePr w:w="14472" w:wrap="notBeside" w:vAnchor="text" w:hAnchor="text" w:xAlign="center" w:y="1"/>
              <w:shd w:val="clear" w:color="auto" w:fill="auto"/>
              <w:spacing w:before="120" w:line="220" w:lineRule="exact"/>
              <w:ind w:left="220" w:firstLine="0"/>
            </w:pPr>
            <w:r>
              <w:rPr>
                <w:rStyle w:val="27"/>
              </w:rPr>
              <w:t>возраст</w:t>
            </w:r>
          </w:p>
        </w:tc>
        <w:tc>
          <w:tcPr>
            <w:tcW w:w="1133" w:type="dxa"/>
            <w:vMerge w:val="restart"/>
            <w:tcBorders>
              <w:top w:val="single" w:sz="4" w:space="0" w:color="auto"/>
              <w:left w:val="single" w:sz="4" w:space="0" w:color="auto"/>
            </w:tcBorders>
            <w:shd w:val="clear" w:color="auto" w:fill="FFFFFF"/>
            <w:vAlign w:val="center"/>
          </w:tcPr>
          <w:p w14:paraId="1B527F8D" w14:textId="77777777" w:rsidR="003A3D11" w:rsidRDefault="005C2FD0">
            <w:pPr>
              <w:pStyle w:val="24"/>
              <w:framePr w:w="14472" w:wrap="notBeside" w:vAnchor="text" w:hAnchor="text" w:xAlign="center" w:y="1"/>
              <w:shd w:val="clear" w:color="auto" w:fill="auto"/>
              <w:spacing w:before="0" w:after="120" w:line="220" w:lineRule="exact"/>
              <w:ind w:left="200" w:firstLine="0"/>
            </w:pPr>
            <w:r>
              <w:rPr>
                <w:rStyle w:val="27"/>
              </w:rPr>
              <w:t>Средний</w:t>
            </w:r>
          </w:p>
          <w:p w14:paraId="46F40EB4" w14:textId="77777777" w:rsidR="003A3D11" w:rsidRDefault="005C2FD0">
            <w:pPr>
              <w:pStyle w:val="24"/>
              <w:framePr w:w="14472" w:wrap="notBeside" w:vAnchor="text" w:hAnchor="text" w:xAlign="center" w:y="1"/>
              <w:shd w:val="clear" w:color="auto" w:fill="auto"/>
              <w:spacing w:before="120" w:line="220" w:lineRule="exact"/>
              <w:ind w:left="200" w:firstLine="0"/>
            </w:pPr>
            <w:r>
              <w:rPr>
                <w:rStyle w:val="27"/>
              </w:rPr>
              <w:t>возраст</w:t>
            </w:r>
          </w:p>
        </w:tc>
        <w:tc>
          <w:tcPr>
            <w:tcW w:w="6811" w:type="dxa"/>
            <w:gridSpan w:val="4"/>
            <w:tcBorders>
              <w:top w:val="single" w:sz="4" w:space="0" w:color="auto"/>
              <w:left w:val="single" w:sz="4" w:space="0" w:color="auto"/>
              <w:right w:val="single" w:sz="4" w:space="0" w:color="auto"/>
            </w:tcBorders>
            <w:shd w:val="clear" w:color="auto" w:fill="FFFFFF"/>
            <w:vAlign w:val="bottom"/>
          </w:tcPr>
          <w:p w14:paraId="1BE4D800" w14:textId="77777777" w:rsidR="003A3D11" w:rsidRDefault="005C2FD0">
            <w:pPr>
              <w:pStyle w:val="24"/>
              <w:framePr w:w="14472" w:wrap="notBeside" w:vAnchor="text" w:hAnchor="text" w:xAlign="center" w:y="1"/>
              <w:shd w:val="clear" w:color="auto" w:fill="auto"/>
              <w:spacing w:before="0" w:line="220" w:lineRule="exact"/>
              <w:ind w:firstLine="0"/>
              <w:jc w:val="center"/>
            </w:pPr>
            <w:r>
              <w:rPr>
                <w:rStyle w:val="27"/>
              </w:rPr>
              <w:t>Пожилой возраст</w:t>
            </w:r>
          </w:p>
        </w:tc>
      </w:tr>
      <w:tr w:rsidR="003A3D11" w14:paraId="74D7C52D" w14:textId="77777777">
        <w:tblPrEx>
          <w:tblCellMar>
            <w:top w:w="0" w:type="dxa"/>
            <w:bottom w:w="0" w:type="dxa"/>
          </w:tblCellMar>
        </w:tblPrEx>
        <w:trPr>
          <w:trHeight w:hRule="exact" w:val="365"/>
          <w:jc w:val="center"/>
        </w:trPr>
        <w:tc>
          <w:tcPr>
            <w:tcW w:w="5390" w:type="dxa"/>
            <w:vMerge/>
            <w:tcBorders>
              <w:left w:val="single" w:sz="4" w:space="0" w:color="auto"/>
            </w:tcBorders>
            <w:shd w:val="clear" w:color="auto" w:fill="FFFFFF"/>
            <w:vAlign w:val="center"/>
          </w:tcPr>
          <w:p w14:paraId="53821858" w14:textId="77777777" w:rsidR="003A3D11" w:rsidRDefault="003A3D11">
            <w:pPr>
              <w:framePr w:w="14472" w:wrap="notBeside" w:vAnchor="text" w:hAnchor="text" w:xAlign="center" w:y="1"/>
            </w:pPr>
          </w:p>
        </w:tc>
        <w:tc>
          <w:tcPr>
            <w:tcW w:w="1138" w:type="dxa"/>
            <w:vMerge/>
            <w:tcBorders>
              <w:left w:val="single" w:sz="4" w:space="0" w:color="auto"/>
            </w:tcBorders>
            <w:shd w:val="clear" w:color="auto" w:fill="FFFFFF"/>
            <w:vAlign w:val="center"/>
          </w:tcPr>
          <w:p w14:paraId="40ECD31E" w14:textId="77777777" w:rsidR="003A3D11" w:rsidRDefault="003A3D11">
            <w:pPr>
              <w:framePr w:w="14472" w:wrap="notBeside" w:vAnchor="text" w:hAnchor="text" w:xAlign="center" w:y="1"/>
            </w:pPr>
          </w:p>
        </w:tc>
        <w:tc>
          <w:tcPr>
            <w:tcW w:w="1133" w:type="dxa"/>
            <w:vMerge/>
            <w:tcBorders>
              <w:left w:val="single" w:sz="4" w:space="0" w:color="auto"/>
            </w:tcBorders>
            <w:shd w:val="clear" w:color="auto" w:fill="FFFFFF"/>
            <w:vAlign w:val="center"/>
          </w:tcPr>
          <w:p w14:paraId="586BF5FF" w14:textId="77777777" w:rsidR="003A3D11" w:rsidRDefault="003A3D11">
            <w:pPr>
              <w:framePr w:w="14472" w:wrap="notBeside" w:vAnchor="text" w:hAnchor="text" w:xAlign="center" w:y="1"/>
            </w:pPr>
          </w:p>
        </w:tc>
        <w:tc>
          <w:tcPr>
            <w:tcW w:w="1982" w:type="dxa"/>
            <w:vMerge w:val="restart"/>
            <w:tcBorders>
              <w:top w:val="single" w:sz="4" w:space="0" w:color="auto"/>
              <w:left w:val="single" w:sz="4" w:space="0" w:color="auto"/>
            </w:tcBorders>
            <w:shd w:val="clear" w:color="auto" w:fill="FFFFFF"/>
          </w:tcPr>
          <w:p w14:paraId="40C91825" w14:textId="77777777" w:rsidR="003A3D11" w:rsidRDefault="005C2FD0">
            <w:pPr>
              <w:pStyle w:val="24"/>
              <w:framePr w:w="14472" w:wrap="notBeside" w:vAnchor="text" w:hAnchor="text" w:xAlign="center" w:y="1"/>
              <w:shd w:val="clear" w:color="auto" w:fill="auto"/>
              <w:spacing w:before="0" w:line="220" w:lineRule="exact"/>
              <w:ind w:left="180" w:firstLine="0"/>
            </w:pPr>
            <w:r>
              <w:rPr>
                <w:rStyle w:val="27"/>
              </w:rPr>
              <w:t>Функционально</w:t>
            </w:r>
          </w:p>
          <w:p w14:paraId="7DB01B7B" w14:textId="77777777" w:rsidR="003A3D11" w:rsidRDefault="005C2FD0">
            <w:pPr>
              <w:pStyle w:val="24"/>
              <w:framePr w:w="14472" w:wrap="notBeside" w:vAnchor="text" w:hAnchor="text" w:xAlign="center" w:y="1"/>
              <w:shd w:val="clear" w:color="auto" w:fill="auto"/>
              <w:spacing w:before="0" w:line="220" w:lineRule="exact"/>
              <w:ind w:left="300" w:firstLine="0"/>
            </w:pPr>
            <w:r>
              <w:rPr>
                <w:rStyle w:val="27"/>
              </w:rPr>
              <w:t>независимые</w:t>
            </w:r>
            <w:r>
              <w:rPr>
                <w:rStyle w:val="275pt1pt0"/>
                <w:vertAlign w:val="superscript"/>
              </w:rPr>
              <w:t>5</w:t>
            </w:r>
          </w:p>
        </w:tc>
        <w:tc>
          <w:tcPr>
            <w:tcW w:w="4829" w:type="dxa"/>
            <w:gridSpan w:val="3"/>
            <w:tcBorders>
              <w:top w:val="single" w:sz="4" w:space="0" w:color="auto"/>
              <w:left w:val="single" w:sz="4" w:space="0" w:color="auto"/>
              <w:right w:val="single" w:sz="4" w:space="0" w:color="auto"/>
            </w:tcBorders>
            <w:shd w:val="clear" w:color="auto" w:fill="FFFFFF"/>
            <w:vAlign w:val="bottom"/>
          </w:tcPr>
          <w:p w14:paraId="681B27EE" w14:textId="77777777" w:rsidR="003A3D11" w:rsidRDefault="005C2FD0">
            <w:pPr>
              <w:pStyle w:val="24"/>
              <w:framePr w:w="14472" w:wrap="notBeside" w:vAnchor="text" w:hAnchor="text" w:xAlign="center" w:y="1"/>
              <w:shd w:val="clear" w:color="auto" w:fill="auto"/>
              <w:spacing w:before="0" w:line="220" w:lineRule="exact"/>
              <w:ind w:firstLine="0"/>
              <w:jc w:val="center"/>
            </w:pPr>
            <w:r>
              <w:rPr>
                <w:rStyle w:val="27"/>
              </w:rPr>
              <w:t>Функционально зависимые</w:t>
            </w:r>
            <w:r>
              <w:rPr>
                <w:rStyle w:val="275pt1pt0"/>
                <w:vertAlign w:val="superscript"/>
              </w:rPr>
              <w:t>6</w:t>
            </w:r>
          </w:p>
        </w:tc>
      </w:tr>
      <w:tr w:rsidR="003A3D11" w14:paraId="4B61759D" w14:textId="77777777">
        <w:tblPrEx>
          <w:tblCellMar>
            <w:top w:w="0" w:type="dxa"/>
            <w:bottom w:w="0" w:type="dxa"/>
          </w:tblCellMar>
        </w:tblPrEx>
        <w:trPr>
          <w:trHeight w:hRule="exact" w:val="1469"/>
          <w:jc w:val="center"/>
        </w:trPr>
        <w:tc>
          <w:tcPr>
            <w:tcW w:w="5390" w:type="dxa"/>
            <w:vMerge/>
            <w:tcBorders>
              <w:left w:val="single" w:sz="4" w:space="0" w:color="auto"/>
            </w:tcBorders>
            <w:shd w:val="clear" w:color="auto" w:fill="FFFFFF"/>
            <w:vAlign w:val="center"/>
          </w:tcPr>
          <w:p w14:paraId="14B448E2" w14:textId="77777777" w:rsidR="003A3D11" w:rsidRDefault="003A3D11">
            <w:pPr>
              <w:framePr w:w="14472" w:wrap="notBeside" w:vAnchor="text" w:hAnchor="text" w:xAlign="center" w:y="1"/>
            </w:pPr>
          </w:p>
        </w:tc>
        <w:tc>
          <w:tcPr>
            <w:tcW w:w="1138" w:type="dxa"/>
            <w:vMerge/>
            <w:tcBorders>
              <w:left w:val="single" w:sz="4" w:space="0" w:color="auto"/>
            </w:tcBorders>
            <w:shd w:val="clear" w:color="auto" w:fill="FFFFFF"/>
            <w:vAlign w:val="center"/>
          </w:tcPr>
          <w:p w14:paraId="635CD18D" w14:textId="77777777" w:rsidR="003A3D11" w:rsidRDefault="003A3D11">
            <w:pPr>
              <w:framePr w:w="14472" w:wrap="notBeside" w:vAnchor="text" w:hAnchor="text" w:xAlign="center" w:y="1"/>
            </w:pPr>
          </w:p>
        </w:tc>
        <w:tc>
          <w:tcPr>
            <w:tcW w:w="1133" w:type="dxa"/>
            <w:vMerge/>
            <w:tcBorders>
              <w:left w:val="single" w:sz="4" w:space="0" w:color="auto"/>
            </w:tcBorders>
            <w:shd w:val="clear" w:color="auto" w:fill="FFFFFF"/>
            <w:vAlign w:val="center"/>
          </w:tcPr>
          <w:p w14:paraId="7AE00B0D" w14:textId="77777777" w:rsidR="003A3D11" w:rsidRDefault="003A3D11">
            <w:pPr>
              <w:framePr w:w="14472" w:wrap="notBeside" w:vAnchor="text" w:hAnchor="text" w:xAlign="center" w:y="1"/>
            </w:pPr>
          </w:p>
        </w:tc>
        <w:tc>
          <w:tcPr>
            <w:tcW w:w="1982" w:type="dxa"/>
            <w:vMerge/>
            <w:tcBorders>
              <w:left w:val="single" w:sz="4" w:space="0" w:color="auto"/>
            </w:tcBorders>
            <w:shd w:val="clear" w:color="auto" w:fill="FFFFFF"/>
          </w:tcPr>
          <w:p w14:paraId="0014E318" w14:textId="77777777" w:rsidR="003A3D11" w:rsidRDefault="003A3D11">
            <w:pPr>
              <w:framePr w:w="14472" w:wrap="notBeside" w:vAnchor="text" w:hAnchor="text" w:xAlign="center" w:y="1"/>
            </w:pPr>
          </w:p>
        </w:tc>
        <w:tc>
          <w:tcPr>
            <w:tcW w:w="1416" w:type="dxa"/>
            <w:tcBorders>
              <w:top w:val="single" w:sz="4" w:space="0" w:color="auto"/>
              <w:left w:val="single" w:sz="4" w:space="0" w:color="auto"/>
            </w:tcBorders>
            <w:shd w:val="clear" w:color="auto" w:fill="FFFFFF"/>
            <w:vAlign w:val="bottom"/>
          </w:tcPr>
          <w:p w14:paraId="3C58BC74" w14:textId="77777777" w:rsidR="003A3D11" w:rsidRDefault="005C2FD0">
            <w:pPr>
              <w:pStyle w:val="24"/>
              <w:framePr w:w="14472" w:wrap="notBeside" w:vAnchor="text" w:hAnchor="text" w:xAlign="center" w:y="1"/>
              <w:shd w:val="clear" w:color="auto" w:fill="auto"/>
              <w:spacing w:before="0" w:line="274" w:lineRule="exact"/>
              <w:ind w:firstLine="0"/>
              <w:jc w:val="center"/>
            </w:pPr>
            <w:r>
              <w:rPr>
                <w:rStyle w:val="27"/>
              </w:rPr>
              <w:t>Без</w:t>
            </w:r>
          </w:p>
          <w:p w14:paraId="3342727A" w14:textId="77777777" w:rsidR="003A3D11" w:rsidRDefault="005C2FD0">
            <w:pPr>
              <w:pStyle w:val="24"/>
              <w:framePr w:w="14472" w:wrap="notBeside" w:vAnchor="text" w:hAnchor="text" w:xAlign="center" w:y="1"/>
              <w:shd w:val="clear" w:color="auto" w:fill="auto"/>
              <w:spacing w:before="0" w:line="274" w:lineRule="exact"/>
              <w:ind w:left="180" w:firstLine="0"/>
            </w:pPr>
            <w:r>
              <w:rPr>
                <w:rStyle w:val="27"/>
              </w:rPr>
              <w:t>старческой</w:t>
            </w:r>
          </w:p>
          <w:p w14:paraId="172E8C9D" w14:textId="77777777" w:rsidR="003A3D11" w:rsidRDefault="005C2FD0">
            <w:pPr>
              <w:pStyle w:val="24"/>
              <w:framePr w:w="14472" w:wrap="notBeside" w:vAnchor="text" w:hAnchor="text" w:xAlign="center" w:y="1"/>
              <w:shd w:val="clear" w:color="auto" w:fill="auto"/>
              <w:spacing w:before="0" w:line="274" w:lineRule="exact"/>
              <w:ind w:firstLine="0"/>
              <w:jc w:val="center"/>
            </w:pPr>
            <w:r>
              <w:rPr>
                <w:rStyle w:val="27"/>
              </w:rPr>
              <w:t>астении</w:t>
            </w:r>
          </w:p>
          <w:p w14:paraId="6FD511CA" w14:textId="77777777" w:rsidR="003A3D11" w:rsidRDefault="005C2FD0">
            <w:pPr>
              <w:pStyle w:val="24"/>
              <w:framePr w:w="14472" w:wrap="notBeside" w:vAnchor="text" w:hAnchor="text" w:xAlign="center" w:y="1"/>
              <w:shd w:val="clear" w:color="auto" w:fill="auto"/>
              <w:spacing w:before="0" w:line="274" w:lineRule="exact"/>
              <w:ind w:firstLine="0"/>
              <w:jc w:val="center"/>
            </w:pPr>
            <w:r>
              <w:rPr>
                <w:rStyle w:val="27"/>
              </w:rPr>
              <w:t>и/или</w:t>
            </w:r>
          </w:p>
          <w:p w14:paraId="5C185968" w14:textId="77777777" w:rsidR="003A3D11" w:rsidRDefault="005C2FD0">
            <w:pPr>
              <w:pStyle w:val="24"/>
              <w:framePr w:w="14472" w:wrap="notBeside" w:vAnchor="text" w:hAnchor="text" w:xAlign="center" w:y="1"/>
              <w:shd w:val="clear" w:color="auto" w:fill="auto"/>
              <w:spacing w:before="0" w:line="274" w:lineRule="exact"/>
              <w:ind w:left="180" w:firstLine="0"/>
            </w:pPr>
            <w:r>
              <w:rPr>
                <w:rStyle w:val="27"/>
              </w:rPr>
              <w:t>деменции</w:t>
            </w:r>
          </w:p>
        </w:tc>
        <w:tc>
          <w:tcPr>
            <w:tcW w:w="1421" w:type="dxa"/>
            <w:tcBorders>
              <w:top w:val="single" w:sz="4" w:space="0" w:color="auto"/>
              <w:left w:val="single" w:sz="4" w:space="0" w:color="auto"/>
            </w:tcBorders>
            <w:shd w:val="clear" w:color="auto" w:fill="FFFFFF"/>
            <w:vAlign w:val="center"/>
          </w:tcPr>
          <w:p w14:paraId="2D2AE1B2" w14:textId="77777777" w:rsidR="003A3D11" w:rsidRDefault="005C2FD0">
            <w:pPr>
              <w:pStyle w:val="24"/>
              <w:framePr w:w="14472" w:wrap="notBeside" w:vAnchor="text" w:hAnchor="text" w:xAlign="center" w:y="1"/>
              <w:shd w:val="clear" w:color="auto" w:fill="auto"/>
              <w:spacing w:before="0" w:line="274" w:lineRule="exact"/>
              <w:ind w:left="160" w:firstLine="0"/>
            </w:pPr>
            <w:r>
              <w:rPr>
                <w:rStyle w:val="27"/>
              </w:rPr>
              <w:t>Старческая</w:t>
            </w:r>
          </w:p>
          <w:p w14:paraId="61212741" w14:textId="77777777" w:rsidR="003A3D11" w:rsidRDefault="005C2FD0">
            <w:pPr>
              <w:pStyle w:val="24"/>
              <w:framePr w:w="14472" w:wrap="notBeside" w:vAnchor="text" w:hAnchor="text" w:xAlign="center" w:y="1"/>
              <w:shd w:val="clear" w:color="auto" w:fill="auto"/>
              <w:spacing w:before="0" w:line="274" w:lineRule="exact"/>
              <w:ind w:left="280" w:firstLine="0"/>
            </w:pPr>
            <w:r>
              <w:rPr>
                <w:rStyle w:val="27"/>
              </w:rPr>
              <w:t>астения</w:t>
            </w:r>
            <w:r>
              <w:rPr>
                <w:rStyle w:val="275pt1pt0"/>
                <w:vertAlign w:val="superscript"/>
              </w:rPr>
              <w:t>7</w:t>
            </w:r>
          </w:p>
          <w:p w14:paraId="4FEBCE4A" w14:textId="77777777" w:rsidR="003A3D11" w:rsidRDefault="005C2FD0">
            <w:pPr>
              <w:pStyle w:val="24"/>
              <w:framePr w:w="14472" w:wrap="notBeside" w:vAnchor="text" w:hAnchor="text" w:xAlign="center" w:y="1"/>
              <w:shd w:val="clear" w:color="auto" w:fill="auto"/>
              <w:spacing w:before="0" w:line="274" w:lineRule="exact"/>
              <w:ind w:firstLine="0"/>
              <w:jc w:val="center"/>
            </w:pPr>
            <w:r>
              <w:rPr>
                <w:rStyle w:val="27"/>
              </w:rPr>
              <w:t>и/или</w:t>
            </w:r>
          </w:p>
          <w:p w14:paraId="2455D962" w14:textId="77777777" w:rsidR="003A3D11" w:rsidRDefault="005C2FD0">
            <w:pPr>
              <w:pStyle w:val="24"/>
              <w:framePr w:w="14472" w:wrap="notBeside" w:vAnchor="text" w:hAnchor="text" w:xAlign="center" w:y="1"/>
              <w:shd w:val="clear" w:color="auto" w:fill="auto"/>
              <w:spacing w:before="0" w:line="274" w:lineRule="exact"/>
              <w:ind w:left="160" w:firstLine="0"/>
            </w:pPr>
            <w:r>
              <w:rPr>
                <w:rStyle w:val="27"/>
              </w:rPr>
              <w:t>деменция</w:t>
            </w:r>
            <w:r>
              <w:rPr>
                <w:rStyle w:val="275pt1pt0"/>
                <w:vertAlign w:val="superscript"/>
              </w:rPr>
              <w:t>8</w:t>
            </w:r>
          </w:p>
        </w:tc>
        <w:tc>
          <w:tcPr>
            <w:tcW w:w="1992" w:type="dxa"/>
            <w:tcBorders>
              <w:top w:val="single" w:sz="4" w:space="0" w:color="auto"/>
              <w:left w:val="single" w:sz="4" w:space="0" w:color="auto"/>
              <w:right w:val="single" w:sz="4" w:space="0" w:color="auto"/>
            </w:tcBorders>
            <w:shd w:val="clear" w:color="auto" w:fill="FFFFFF"/>
            <w:vAlign w:val="center"/>
          </w:tcPr>
          <w:p w14:paraId="0C8138AE" w14:textId="77777777" w:rsidR="003A3D11" w:rsidRDefault="005C2FD0">
            <w:pPr>
              <w:pStyle w:val="24"/>
              <w:framePr w:w="14472" w:wrap="notBeside" w:vAnchor="text" w:hAnchor="text" w:xAlign="center" w:y="1"/>
              <w:shd w:val="clear" w:color="auto" w:fill="auto"/>
              <w:spacing w:before="0" w:line="220" w:lineRule="exact"/>
              <w:ind w:left="260" w:firstLine="0"/>
            </w:pPr>
            <w:r>
              <w:rPr>
                <w:rStyle w:val="27"/>
              </w:rPr>
              <w:t>Завершающий</w:t>
            </w:r>
          </w:p>
          <w:p w14:paraId="546827E7" w14:textId="77777777" w:rsidR="003A3D11" w:rsidRDefault="005C2FD0">
            <w:pPr>
              <w:pStyle w:val="24"/>
              <w:framePr w:w="14472" w:wrap="notBeside" w:vAnchor="text" w:hAnchor="text" w:xAlign="center" w:y="1"/>
              <w:shd w:val="clear" w:color="auto" w:fill="auto"/>
              <w:spacing w:before="0" w:line="150" w:lineRule="exact"/>
              <w:ind w:right="400" w:firstLine="0"/>
              <w:jc w:val="right"/>
            </w:pPr>
            <w:r>
              <w:rPr>
                <w:rStyle w:val="275pt1pt0"/>
              </w:rPr>
              <w:t>9</w:t>
            </w:r>
          </w:p>
          <w:p w14:paraId="3ACFA7B4" w14:textId="77777777" w:rsidR="003A3D11" w:rsidRDefault="005C2FD0">
            <w:pPr>
              <w:pStyle w:val="24"/>
              <w:framePr w:w="14472" w:wrap="notBeside" w:vAnchor="text" w:hAnchor="text" w:xAlign="center" w:y="1"/>
              <w:shd w:val="clear" w:color="auto" w:fill="auto"/>
              <w:spacing w:before="0" w:line="220" w:lineRule="exact"/>
              <w:ind w:right="400" w:firstLine="0"/>
              <w:jc w:val="right"/>
            </w:pPr>
            <w:r>
              <w:rPr>
                <w:rStyle w:val="27"/>
              </w:rPr>
              <w:t>этап жизни</w:t>
            </w:r>
            <w:r>
              <w:rPr>
                <w:rStyle w:val="275pt1pt0"/>
                <w:vertAlign w:val="superscript"/>
              </w:rPr>
              <w:t>9</w:t>
            </w:r>
          </w:p>
        </w:tc>
      </w:tr>
      <w:tr w:rsidR="003A3D11" w14:paraId="3F713A98" w14:textId="77777777">
        <w:tblPrEx>
          <w:tblCellMar>
            <w:top w:w="0" w:type="dxa"/>
            <w:bottom w:w="0" w:type="dxa"/>
          </w:tblCellMar>
        </w:tblPrEx>
        <w:trPr>
          <w:trHeight w:hRule="exact" w:val="643"/>
          <w:jc w:val="center"/>
        </w:trPr>
        <w:tc>
          <w:tcPr>
            <w:tcW w:w="5390" w:type="dxa"/>
            <w:tcBorders>
              <w:top w:val="single" w:sz="4" w:space="0" w:color="auto"/>
              <w:left w:val="single" w:sz="4" w:space="0" w:color="auto"/>
            </w:tcBorders>
            <w:shd w:val="clear" w:color="auto" w:fill="FFFFFF"/>
            <w:vAlign w:val="bottom"/>
          </w:tcPr>
          <w:p w14:paraId="74E9DDFA" w14:textId="77777777" w:rsidR="003A3D11" w:rsidRDefault="005C2FD0">
            <w:pPr>
              <w:pStyle w:val="24"/>
              <w:framePr w:w="14472" w:wrap="notBeside" w:vAnchor="text" w:hAnchor="text" w:xAlign="center" w:y="1"/>
              <w:shd w:val="clear" w:color="auto" w:fill="auto"/>
              <w:spacing w:before="0" w:line="269" w:lineRule="exact"/>
              <w:ind w:firstLine="0"/>
              <w:jc w:val="center"/>
            </w:pPr>
            <w:r>
              <w:rPr>
                <w:rStyle w:val="27"/>
              </w:rPr>
              <w:t>Нет атеросклеротических сердечно-сосудистых заболеваний</w:t>
            </w:r>
            <w:r>
              <w:rPr>
                <w:rStyle w:val="275pt1pt0"/>
                <w:vertAlign w:val="superscript"/>
              </w:rPr>
              <w:t>3</w:t>
            </w:r>
            <w:r>
              <w:rPr>
                <w:rStyle w:val="275pt1pt0"/>
              </w:rPr>
              <w:t xml:space="preserve"> </w:t>
            </w:r>
            <w:r>
              <w:rPr>
                <w:rStyle w:val="27"/>
              </w:rPr>
              <w:t>и/или риска тяжелой гипогликемии</w:t>
            </w:r>
            <w:r>
              <w:rPr>
                <w:rStyle w:val="275pt1pt0"/>
                <w:vertAlign w:val="superscript"/>
              </w:rPr>
              <w:t>4</w:t>
            </w:r>
          </w:p>
        </w:tc>
        <w:tc>
          <w:tcPr>
            <w:tcW w:w="1138" w:type="dxa"/>
            <w:tcBorders>
              <w:top w:val="single" w:sz="4" w:space="0" w:color="auto"/>
              <w:left w:val="single" w:sz="4" w:space="0" w:color="auto"/>
            </w:tcBorders>
            <w:shd w:val="clear" w:color="auto" w:fill="FFFFFF"/>
            <w:vAlign w:val="bottom"/>
          </w:tcPr>
          <w:p w14:paraId="4AF5A6C5" w14:textId="77777777" w:rsidR="003A3D11" w:rsidRDefault="005C2FD0">
            <w:pPr>
              <w:pStyle w:val="24"/>
              <w:framePr w:w="14472" w:wrap="notBeside" w:vAnchor="text" w:hAnchor="text" w:xAlign="center" w:y="1"/>
              <w:shd w:val="clear" w:color="auto" w:fill="auto"/>
              <w:spacing w:before="0" w:line="220" w:lineRule="exact"/>
              <w:ind w:left="220" w:firstLine="0"/>
            </w:pPr>
            <w:r>
              <w:rPr>
                <w:rStyle w:val="27"/>
              </w:rPr>
              <w:t>&lt; 6,5%</w:t>
            </w:r>
          </w:p>
        </w:tc>
        <w:tc>
          <w:tcPr>
            <w:tcW w:w="1133" w:type="dxa"/>
            <w:tcBorders>
              <w:top w:val="single" w:sz="4" w:space="0" w:color="auto"/>
              <w:left w:val="single" w:sz="4" w:space="0" w:color="auto"/>
            </w:tcBorders>
            <w:shd w:val="clear" w:color="auto" w:fill="FFFFFF"/>
            <w:vAlign w:val="bottom"/>
          </w:tcPr>
          <w:p w14:paraId="4D0BC395" w14:textId="77777777" w:rsidR="003A3D11" w:rsidRDefault="005C2FD0">
            <w:pPr>
              <w:pStyle w:val="24"/>
              <w:framePr w:w="14472" w:wrap="notBeside" w:vAnchor="text" w:hAnchor="text" w:xAlign="center" w:y="1"/>
              <w:shd w:val="clear" w:color="auto" w:fill="auto"/>
              <w:spacing w:before="0" w:line="220" w:lineRule="exact"/>
              <w:ind w:left="200" w:firstLine="0"/>
            </w:pPr>
            <w:r>
              <w:rPr>
                <w:rStyle w:val="27"/>
              </w:rPr>
              <w:t>&lt; 7,0%</w:t>
            </w:r>
          </w:p>
        </w:tc>
        <w:tc>
          <w:tcPr>
            <w:tcW w:w="1982" w:type="dxa"/>
            <w:tcBorders>
              <w:top w:val="single" w:sz="4" w:space="0" w:color="auto"/>
              <w:left w:val="single" w:sz="4" w:space="0" w:color="auto"/>
            </w:tcBorders>
            <w:shd w:val="clear" w:color="auto" w:fill="FFFFFF"/>
            <w:vAlign w:val="bottom"/>
          </w:tcPr>
          <w:p w14:paraId="575B1A2C" w14:textId="77777777" w:rsidR="003A3D11" w:rsidRDefault="005C2FD0">
            <w:pPr>
              <w:pStyle w:val="24"/>
              <w:framePr w:w="14472" w:wrap="notBeside" w:vAnchor="text" w:hAnchor="text" w:xAlign="center" w:y="1"/>
              <w:shd w:val="clear" w:color="auto" w:fill="auto"/>
              <w:spacing w:before="0" w:line="220" w:lineRule="exact"/>
              <w:ind w:firstLine="0"/>
              <w:jc w:val="center"/>
            </w:pPr>
            <w:r>
              <w:rPr>
                <w:rStyle w:val="27"/>
              </w:rPr>
              <w:t>&lt; 7,5%</w:t>
            </w:r>
          </w:p>
        </w:tc>
        <w:tc>
          <w:tcPr>
            <w:tcW w:w="1416" w:type="dxa"/>
            <w:vMerge w:val="restart"/>
            <w:tcBorders>
              <w:top w:val="single" w:sz="4" w:space="0" w:color="auto"/>
              <w:left w:val="single" w:sz="4" w:space="0" w:color="auto"/>
            </w:tcBorders>
            <w:shd w:val="clear" w:color="auto" w:fill="FFFFFF"/>
            <w:vAlign w:val="center"/>
          </w:tcPr>
          <w:p w14:paraId="5D07EB2A" w14:textId="77777777" w:rsidR="003A3D11" w:rsidRDefault="005C2FD0">
            <w:pPr>
              <w:pStyle w:val="24"/>
              <w:framePr w:w="14472" w:wrap="notBeside" w:vAnchor="text" w:hAnchor="text" w:xAlign="center" w:y="1"/>
              <w:shd w:val="clear" w:color="auto" w:fill="auto"/>
              <w:spacing w:before="0" w:line="220" w:lineRule="exact"/>
              <w:ind w:firstLine="0"/>
              <w:jc w:val="center"/>
            </w:pPr>
            <w:r>
              <w:rPr>
                <w:rStyle w:val="27"/>
              </w:rPr>
              <w:t>&lt; 8,0%</w:t>
            </w:r>
          </w:p>
        </w:tc>
        <w:tc>
          <w:tcPr>
            <w:tcW w:w="1421" w:type="dxa"/>
            <w:vMerge w:val="restart"/>
            <w:tcBorders>
              <w:top w:val="single" w:sz="4" w:space="0" w:color="auto"/>
              <w:left w:val="single" w:sz="4" w:space="0" w:color="auto"/>
            </w:tcBorders>
            <w:shd w:val="clear" w:color="auto" w:fill="FFFFFF"/>
            <w:vAlign w:val="center"/>
          </w:tcPr>
          <w:p w14:paraId="13D59AA7" w14:textId="77777777" w:rsidR="003A3D11" w:rsidRDefault="005C2FD0">
            <w:pPr>
              <w:pStyle w:val="24"/>
              <w:framePr w:w="14472" w:wrap="notBeside" w:vAnchor="text" w:hAnchor="text" w:xAlign="center" w:y="1"/>
              <w:shd w:val="clear" w:color="auto" w:fill="auto"/>
              <w:spacing w:before="0" w:line="220" w:lineRule="exact"/>
              <w:ind w:firstLine="0"/>
              <w:jc w:val="center"/>
            </w:pPr>
            <w:r>
              <w:rPr>
                <w:rStyle w:val="27"/>
              </w:rPr>
              <w:t>&lt; 8,5%</w:t>
            </w:r>
          </w:p>
        </w:tc>
        <w:tc>
          <w:tcPr>
            <w:tcW w:w="1992" w:type="dxa"/>
            <w:vMerge w:val="restart"/>
            <w:tcBorders>
              <w:top w:val="single" w:sz="4" w:space="0" w:color="auto"/>
              <w:left w:val="single" w:sz="4" w:space="0" w:color="auto"/>
              <w:right w:val="single" w:sz="4" w:space="0" w:color="auto"/>
            </w:tcBorders>
            <w:shd w:val="clear" w:color="auto" w:fill="FFFFFF"/>
            <w:vAlign w:val="center"/>
          </w:tcPr>
          <w:p w14:paraId="049ABDD5" w14:textId="77777777" w:rsidR="003A3D11" w:rsidRDefault="005C2FD0">
            <w:pPr>
              <w:pStyle w:val="24"/>
              <w:framePr w:w="14472" w:wrap="notBeside" w:vAnchor="text" w:hAnchor="text" w:xAlign="center" w:y="1"/>
              <w:shd w:val="clear" w:color="auto" w:fill="auto"/>
              <w:spacing w:before="0" w:line="274" w:lineRule="exact"/>
              <w:ind w:firstLine="0"/>
              <w:jc w:val="center"/>
            </w:pPr>
            <w:r>
              <w:rPr>
                <w:rStyle w:val="27"/>
              </w:rPr>
              <w:t>Избегать гипогликемий и симптомов гипергликемии</w:t>
            </w:r>
          </w:p>
        </w:tc>
      </w:tr>
      <w:tr w:rsidR="003A3D11" w14:paraId="1772B250" w14:textId="77777777">
        <w:tblPrEx>
          <w:tblCellMar>
            <w:top w:w="0" w:type="dxa"/>
            <w:bottom w:w="0" w:type="dxa"/>
          </w:tblCellMar>
        </w:tblPrEx>
        <w:trPr>
          <w:trHeight w:hRule="exact" w:val="926"/>
          <w:jc w:val="center"/>
        </w:trPr>
        <w:tc>
          <w:tcPr>
            <w:tcW w:w="5390" w:type="dxa"/>
            <w:tcBorders>
              <w:top w:val="single" w:sz="4" w:space="0" w:color="auto"/>
              <w:left w:val="single" w:sz="4" w:space="0" w:color="auto"/>
              <w:bottom w:val="single" w:sz="4" w:space="0" w:color="auto"/>
            </w:tcBorders>
            <w:shd w:val="clear" w:color="auto" w:fill="FFFFFF"/>
            <w:vAlign w:val="center"/>
          </w:tcPr>
          <w:p w14:paraId="75E1A51E" w14:textId="77777777" w:rsidR="003A3D11" w:rsidRDefault="005C2FD0">
            <w:pPr>
              <w:pStyle w:val="24"/>
              <w:framePr w:w="14472" w:wrap="notBeside" w:vAnchor="text" w:hAnchor="text" w:xAlign="center" w:y="1"/>
              <w:shd w:val="clear" w:color="auto" w:fill="auto"/>
              <w:spacing w:before="0" w:line="274" w:lineRule="exact"/>
              <w:ind w:left="460" w:firstLine="720"/>
            </w:pPr>
            <w:r>
              <w:rPr>
                <w:rStyle w:val="27"/>
              </w:rPr>
              <w:t>Есть атеросклеротические сердечно</w:t>
            </w:r>
            <w:r>
              <w:rPr>
                <w:rStyle w:val="27"/>
              </w:rPr>
              <w:softHyphen/>
              <w:t xml:space="preserve">сосудистые заболевания и/или риск </w:t>
            </w:r>
            <w:r>
              <w:rPr>
                <w:rStyle w:val="27"/>
              </w:rPr>
              <w:t>тяжелой гипогликемии</w:t>
            </w:r>
          </w:p>
        </w:tc>
        <w:tc>
          <w:tcPr>
            <w:tcW w:w="1138" w:type="dxa"/>
            <w:tcBorders>
              <w:top w:val="single" w:sz="4" w:space="0" w:color="auto"/>
              <w:left w:val="single" w:sz="4" w:space="0" w:color="auto"/>
              <w:bottom w:val="single" w:sz="4" w:space="0" w:color="auto"/>
            </w:tcBorders>
            <w:shd w:val="clear" w:color="auto" w:fill="FFFFFF"/>
            <w:vAlign w:val="center"/>
          </w:tcPr>
          <w:p w14:paraId="6C88702C" w14:textId="77777777" w:rsidR="003A3D11" w:rsidRDefault="005C2FD0">
            <w:pPr>
              <w:pStyle w:val="24"/>
              <w:framePr w:w="14472" w:wrap="notBeside" w:vAnchor="text" w:hAnchor="text" w:xAlign="center" w:y="1"/>
              <w:shd w:val="clear" w:color="auto" w:fill="auto"/>
              <w:spacing w:before="0" w:line="220" w:lineRule="exact"/>
              <w:ind w:firstLine="0"/>
            </w:pPr>
            <w:r>
              <w:rPr>
                <w:rStyle w:val="27"/>
              </w:rPr>
              <w:t>&lt; 7,0%</w:t>
            </w:r>
          </w:p>
        </w:tc>
        <w:tc>
          <w:tcPr>
            <w:tcW w:w="1133" w:type="dxa"/>
            <w:tcBorders>
              <w:top w:val="single" w:sz="4" w:space="0" w:color="auto"/>
              <w:left w:val="single" w:sz="4" w:space="0" w:color="auto"/>
              <w:bottom w:val="single" w:sz="4" w:space="0" w:color="auto"/>
            </w:tcBorders>
            <w:shd w:val="clear" w:color="auto" w:fill="FFFFFF"/>
            <w:vAlign w:val="center"/>
          </w:tcPr>
          <w:p w14:paraId="494446FD" w14:textId="77777777" w:rsidR="003A3D11" w:rsidRDefault="005C2FD0">
            <w:pPr>
              <w:pStyle w:val="24"/>
              <w:framePr w:w="14472" w:wrap="notBeside" w:vAnchor="text" w:hAnchor="text" w:xAlign="center" w:y="1"/>
              <w:shd w:val="clear" w:color="auto" w:fill="auto"/>
              <w:spacing w:before="0" w:line="220" w:lineRule="exact"/>
              <w:ind w:left="200" w:firstLine="0"/>
            </w:pPr>
            <w:r>
              <w:rPr>
                <w:rStyle w:val="27"/>
              </w:rPr>
              <w:t>&lt; 7,5%</w:t>
            </w:r>
          </w:p>
        </w:tc>
        <w:tc>
          <w:tcPr>
            <w:tcW w:w="1982" w:type="dxa"/>
            <w:tcBorders>
              <w:top w:val="single" w:sz="4" w:space="0" w:color="auto"/>
              <w:left w:val="single" w:sz="4" w:space="0" w:color="auto"/>
              <w:bottom w:val="single" w:sz="4" w:space="0" w:color="auto"/>
            </w:tcBorders>
            <w:shd w:val="clear" w:color="auto" w:fill="FFFFFF"/>
            <w:vAlign w:val="center"/>
          </w:tcPr>
          <w:p w14:paraId="5B642D41" w14:textId="77777777" w:rsidR="003A3D11" w:rsidRDefault="005C2FD0">
            <w:pPr>
              <w:pStyle w:val="24"/>
              <w:framePr w:w="14472" w:wrap="notBeside" w:vAnchor="text" w:hAnchor="text" w:xAlign="center" w:y="1"/>
              <w:shd w:val="clear" w:color="auto" w:fill="auto"/>
              <w:spacing w:before="0" w:line="220" w:lineRule="exact"/>
              <w:ind w:firstLine="0"/>
              <w:jc w:val="center"/>
            </w:pPr>
            <w:r>
              <w:rPr>
                <w:rStyle w:val="27"/>
              </w:rPr>
              <w:t>&lt; 8,0%</w:t>
            </w:r>
          </w:p>
        </w:tc>
        <w:tc>
          <w:tcPr>
            <w:tcW w:w="1416" w:type="dxa"/>
            <w:vMerge/>
            <w:tcBorders>
              <w:left w:val="single" w:sz="4" w:space="0" w:color="auto"/>
              <w:bottom w:val="single" w:sz="4" w:space="0" w:color="auto"/>
            </w:tcBorders>
            <w:shd w:val="clear" w:color="auto" w:fill="FFFFFF"/>
            <w:vAlign w:val="center"/>
          </w:tcPr>
          <w:p w14:paraId="2D28EC2F" w14:textId="77777777" w:rsidR="003A3D11" w:rsidRDefault="003A3D11">
            <w:pPr>
              <w:framePr w:w="14472" w:wrap="notBeside" w:vAnchor="text" w:hAnchor="text" w:xAlign="center" w:y="1"/>
            </w:pPr>
          </w:p>
        </w:tc>
        <w:tc>
          <w:tcPr>
            <w:tcW w:w="1421" w:type="dxa"/>
            <w:vMerge/>
            <w:tcBorders>
              <w:left w:val="single" w:sz="4" w:space="0" w:color="auto"/>
              <w:bottom w:val="single" w:sz="4" w:space="0" w:color="auto"/>
            </w:tcBorders>
            <w:shd w:val="clear" w:color="auto" w:fill="FFFFFF"/>
            <w:vAlign w:val="center"/>
          </w:tcPr>
          <w:p w14:paraId="15F98B30" w14:textId="77777777" w:rsidR="003A3D11" w:rsidRDefault="003A3D11">
            <w:pPr>
              <w:framePr w:w="14472" w:wrap="notBeside" w:vAnchor="text" w:hAnchor="text" w:xAlign="center" w:y="1"/>
            </w:pPr>
          </w:p>
        </w:tc>
        <w:tc>
          <w:tcPr>
            <w:tcW w:w="1992" w:type="dxa"/>
            <w:vMerge/>
            <w:tcBorders>
              <w:left w:val="single" w:sz="4" w:space="0" w:color="auto"/>
              <w:bottom w:val="single" w:sz="4" w:space="0" w:color="auto"/>
              <w:right w:val="single" w:sz="4" w:space="0" w:color="auto"/>
            </w:tcBorders>
            <w:shd w:val="clear" w:color="auto" w:fill="FFFFFF"/>
            <w:vAlign w:val="center"/>
          </w:tcPr>
          <w:p w14:paraId="215D6830" w14:textId="77777777" w:rsidR="003A3D11" w:rsidRDefault="003A3D11">
            <w:pPr>
              <w:framePr w:w="14472" w:wrap="notBeside" w:vAnchor="text" w:hAnchor="text" w:xAlign="center" w:y="1"/>
            </w:pPr>
          </w:p>
        </w:tc>
      </w:tr>
    </w:tbl>
    <w:p w14:paraId="262F555F" w14:textId="77777777" w:rsidR="003A3D11" w:rsidRDefault="005C2FD0">
      <w:pPr>
        <w:pStyle w:val="ab"/>
        <w:framePr w:w="14472" w:wrap="notBeside" w:vAnchor="text" w:hAnchor="text" w:xAlign="center" w:y="1"/>
        <w:shd w:val="clear" w:color="auto" w:fill="auto"/>
        <w:spacing w:line="220" w:lineRule="exact"/>
      </w:pPr>
      <w:r>
        <w:t>При низкой ожидаемой продолжительности жизни (&lt; 5 лет) цели лечения могут быть менее строгими</w:t>
      </w:r>
    </w:p>
    <w:p w14:paraId="00EADABB" w14:textId="77777777" w:rsidR="003A3D11" w:rsidRDefault="003A3D11">
      <w:pPr>
        <w:framePr w:w="14472" w:wrap="notBeside" w:vAnchor="text" w:hAnchor="text" w:xAlign="center" w:y="1"/>
        <w:rPr>
          <w:sz w:val="2"/>
          <w:szCs w:val="2"/>
        </w:rPr>
      </w:pPr>
    </w:p>
    <w:p w14:paraId="4CD5FAC5" w14:textId="77777777" w:rsidR="003A3D11" w:rsidRDefault="003A3D11">
      <w:pPr>
        <w:rPr>
          <w:sz w:val="2"/>
          <w:szCs w:val="2"/>
        </w:rPr>
      </w:pPr>
    </w:p>
    <w:p w14:paraId="4802324E" w14:textId="77777777" w:rsidR="003A3D11" w:rsidRDefault="005C2FD0">
      <w:pPr>
        <w:pStyle w:val="24"/>
        <w:numPr>
          <w:ilvl w:val="0"/>
          <w:numId w:val="14"/>
        </w:numPr>
        <w:shd w:val="clear" w:color="auto" w:fill="auto"/>
        <w:tabs>
          <w:tab w:val="left" w:pos="998"/>
        </w:tabs>
        <w:spacing w:before="0" w:line="226" w:lineRule="exact"/>
        <w:ind w:firstLine="800"/>
        <w:jc w:val="both"/>
      </w:pPr>
      <w:r>
        <w:t>Данные целевые значения не относятся к беременным женщинам.</w:t>
      </w:r>
    </w:p>
    <w:p w14:paraId="1750BE5E" w14:textId="77777777" w:rsidR="003A3D11" w:rsidRDefault="005C2FD0">
      <w:pPr>
        <w:pStyle w:val="24"/>
        <w:numPr>
          <w:ilvl w:val="0"/>
          <w:numId w:val="14"/>
        </w:numPr>
        <w:shd w:val="clear" w:color="auto" w:fill="auto"/>
        <w:tabs>
          <w:tab w:val="left" w:pos="1022"/>
        </w:tabs>
        <w:spacing w:before="0" w:line="226" w:lineRule="exact"/>
        <w:ind w:firstLine="800"/>
        <w:jc w:val="both"/>
      </w:pPr>
      <w:r>
        <w:t xml:space="preserve">Нормальный уровень в соответствии со стандартами </w:t>
      </w:r>
      <w:r>
        <w:rPr>
          <w:lang w:val="en-US" w:eastAsia="en-US" w:bidi="en-US"/>
        </w:rPr>
        <w:t xml:space="preserve">DCCT: </w:t>
      </w:r>
      <w:r>
        <w:t>&lt;6%.</w:t>
      </w:r>
    </w:p>
    <w:p w14:paraId="0FA3E26F" w14:textId="77777777" w:rsidR="003A3D11" w:rsidRDefault="005C2FD0">
      <w:pPr>
        <w:pStyle w:val="24"/>
        <w:numPr>
          <w:ilvl w:val="0"/>
          <w:numId w:val="14"/>
        </w:numPr>
        <w:shd w:val="clear" w:color="auto" w:fill="auto"/>
        <w:tabs>
          <w:tab w:val="left" w:pos="932"/>
        </w:tabs>
        <w:spacing w:before="0" w:line="226" w:lineRule="exact"/>
        <w:ind w:firstLine="800"/>
      </w:pPr>
      <w:r>
        <w:t>ИБС (инфаркт миокарда в анамнезе, шунтирование/стентирование коронарных артерий, стенокардия); нарушение мозгового кровообращения в анамнезе; заболевания артерий нижних конечностей (с симптоматико</w:t>
      </w:r>
      <w:r>
        <w:t>й).</w:t>
      </w:r>
    </w:p>
    <w:p w14:paraId="1D327E57" w14:textId="77777777" w:rsidR="003A3D11" w:rsidRDefault="005C2FD0">
      <w:pPr>
        <w:pStyle w:val="24"/>
        <w:numPr>
          <w:ilvl w:val="0"/>
          <w:numId w:val="14"/>
        </w:numPr>
        <w:shd w:val="clear" w:color="auto" w:fill="auto"/>
        <w:tabs>
          <w:tab w:val="left" w:pos="937"/>
        </w:tabs>
        <w:spacing w:before="0" w:line="226" w:lineRule="exact"/>
        <w:ind w:firstLine="800"/>
      </w:pPr>
      <w:r>
        <w:t>Основными критериями риска тяжелой гипогликемии являются: тяжелая гипогликемия в анамнезе, бессимптомная гипогликемия, большая продолжительность СД, ХБП С3-5, деменция.</w:t>
      </w:r>
    </w:p>
    <w:p w14:paraId="3525840E" w14:textId="77777777" w:rsidR="003A3D11" w:rsidRDefault="005C2FD0">
      <w:pPr>
        <w:pStyle w:val="24"/>
        <w:numPr>
          <w:ilvl w:val="0"/>
          <w:numId w:val="14"/>
        </w:numPr>
        <w:shd w:val="clear" w:color="auto" w:fill="auto"/>
        <w:tabs>
          <w:tab w:val="left" w:pos="942"/>
        </w:tabs>
        <w:spacing w:before="0" w:line="226" w:lineRule="exact"/>
        <w:ind w:firstLine="800"/>
      </w:pPr>
      <w:r>
        <w:t>Функционально независимые - пациенты, которые могут проживать независимо, не нуждаю</w:t>
      </w:r>
      <w:r>
        <w:t>тся в посторонней поддержке в мероприятиях повседневной активности (либо в минимальном объеме).</w:t>
      </w:r>
    </w:p>
    <w:p w14:paraId="7B47EC9E" w14:textId="77777777" w:rsidR="003A3D11" w:rsidRDefault="005C2FD0">
      <w:pPr>
        <w:pStyle w:val="24"/>
        <w:numPr>
          <w:ilvl w:val="0"/>
          <w:numId w:val="14"/>
        </w:numPr>
        <w:shd w:val="clear" w:color="auto" w:fill="auto"/>
        <w:tabs>
          <w:tab w:val="left" w:pos="942"/>
        </w:tabs>
        <w:spacing w:before="0" w:line="226" w:lineRule="exact"/>
        <w:ind w:firstLine="800"/>
        <w:jc w:val="both"/>
      </w:pPr>
      <w:r>
        <w:t>Функционально зависимые - пациенты, которые имеют нарушения в выполнении обычных мероприятий повседневной активности (например, одевание, процедуры личной гигие</w:t>
      </w:r>
      <w:r>
        <w:t>ны), что увеличивает потребность в дополнительной медицинской и социальной поддержке и риск госпитализаций.</w:t>
      </w:r>
    </w:p>
    <w:p w14:paraId="114D59F2" w14:textId="77777777" w:rsidR="003A3D11" w:rsidRDefault="005C2FD0">
      <w:pPr>
        <w:pStyle w:val="24"/>
        <w:numPr>
          <w:ilvl w:val="0"/>
          <w:numId w:val="14"/>
        </w:numPr>
        <w:shd w:val="clear" w:color="auto" w:fill="auto"/>
        <w:tabs>
          <w:tab w:val="left" w:pos="942"/>
        </w:tabs>
        <w:spacing w:before="0" w:line="226" w:lineRule="exact"/>
        <w:ind w:firstLine="800"/>
        <w:jc w:val="both"/>
      </w:pPr>
      <w:r>
        <w:t>Старческая астения - пациенты с этим синдромом характеризуются повышенной утомляемостью, снижением массы тела, ограничением мобильности и мышечной с</w:t>
      </w:r>
      <w:r>
        <w:t>илы, увеличением риска падений (Приложение Г1).</w:t>
      </w:r>
    </w:p>
    <w:p w14:paraId="5F8045CB" w14:textId="77777777" w:rsidR="003A3D11" w:rsidRDefault="005C2FD0">
      <w:pPr>
        <w:pStyle w:val="24"/>
        <w:numPr>
          <w:ilvl w:val="0"/>
          <w:numId w:val="14"/>
        </w:numPr>
        <w:shd w:val="clear" w:color="auto" w:fill="auto"/>
        <w:tabs>
          <w:tab w:val="left" w:pos="946"/>
        </w:tabs>
        <w:spacing w:before="0" w:line="226" w:lineRule="exact"/>
        <w:ind w:firstLine="800"/>
        <w:jc w:val="both"/>
      </w:pPr>
      <w:r>
        <w:t>Деменция - у пациентов с деменцией имеются когнитивные нарушения, которые приводят к потере возможности самообслуживания (снижение памяти, ориентации во времени и пространстве, изменения личности). Соматическ</w:t>
      </w:r>
      <w:r>
        <w:t>и пациенты с деменцией могут длительно оставаться сохранными.</w:t>
      </w:r>
    </w:p>
    <w:p w14:paraId="57027561" w14:textId="77777777" w:rsidR="003A3D11" w:rsidRDefault="005C2FD0">
      <w:pPr>
        <w:pStyle w:val="24"/>
        <w:numPr>
          <w:ilvl w:val="0"/>
          <w:numId w:val="14"/>
        </w:numPr>
        <w:shd w:val="clear" w:color="auto" w:fill="auto"/>
        <w:tabs>
          <w:tab w:val="left" w:pos="1031"/>
        </w:tabs>
        <w:spacing w:before="0" w:line="226" w:lineRule="exact"/>
        <w:ind w:firstLine="800"/>
        <w:jc w:val="both"/>
      </w:pPr>
      <w:r>
        <w:t>Завершающий этап жизни - ожидаемая продолжительность жизни менее 6 мес.</w:t>
      </w:r>
    </w:p>
    <w:p w14:paraId="145DF504" w14:textId="77777777" w:rsidR="003A3D11" w:rsidRDefault="005C2FD0">
      <w:pPr>
        <w:pStyle w:val="24"/>
        <w:shd w:val="clear" w:color="auto" w:fill="auto"/>
        <w:spacing w:before="0" w:line="226" w:lineRule="exact"/>
        <w:ind w:firstLine="800"/>
        <w:jc w:val="both"/>
        <w:sectPr w:rsidR="003A3D11">
          <w:footerReference w:type="even" r:id="rId9"/>
          <w:footerReference w:type="default" r:id="rId10"/>
          <w:pgSz w:w="16840" w:h="11900" w:orient="landscape"/>
          <w:pgMar w:top="2066" w:right="1057" w:bottom="1037" w:left="1057" w:header="0" w:footer="3" w:gutter="0"/>
          <w:cols w:space="720"/>
          <w:noEndnote/>
          <w:docGrid w:linePitch="360"/>
        </w:sectPr>
      </w:pPr>
      <w:r>
        <w:t xml:space="preserve">Примечание: следует учитывать, что биологический и паспортный возраст часто не </w:t>
      </w:r>
      <w:r>
        <w:t xml:space="preserve">совпадают, поэтому определения молодого, среднего и пожилого возраста относительно условны. В то же время существует понятие «ожидаемой продолжительности жизни» (ОПЖ), которая в большей степени, чем возраст, позволяет определить общее состояние пациента и </w:t>
      </w:r>
      <w:r>
        <w:t xml:space="preserve">клиническую значимость развития у него осложнений. Даже в пожилом возрасте ОПЖ может быть достаточно высокой и в этих случаях не следует допускать завышения индивидуальных целей лечения. Для скрининга синдрома старческой астении </w:t>
      </w:r>
      <w:r>
        <w:lastRenderedPageBreak/>
        <w:t>может быть использован опро</w:t>
      </w:r>
      <w:r>
        <w:t>сник «Возраст не помеха» [43, 44] (Приложение Г1).</w:t>
      </w:r>
    </w:p>
    <w:p w14:paraId="738D47B5" w14:textId="77777777" w:rsidR="003A3D11" w:rsidRDefault="005C2FD0">
      <w:pPr>
        <w:pStyle w:val="24"/>
        <w:shd w:val="clear" w:color="auto" w:fill="auto"/>
        <w:spacing w:before="0"/>
        <w:ind w:right="160" w:firstLine="780"/>
        <w:jc w:val="both"/>
      </w:pPr>
      <w:r>
        <w:lastRenderedPageBreak/>
        <w:t xml:space="preserve">Соответствие </w:t>
      </w:r>
      <w:r>
        <w:rPr>
          <w:lang w:val="en-US" w:eastAsia="en-US" w:bidi="en-US"/>
        </w:rPr>
        <w:t xml:space="preserve">HbAic </w:t>
      </w:r>
      <w:r>
        <w:t>целевым значениям пре- и постпрандиального уровня глюкозы плазмы приведено в табл. 4.</w:t>
      </w:r>
    </w:p>
    <w:p w14:paraId="0E04DFDF" w14:textId="77777777" w:rsidR="003A3D11" w:rsidRDefault="005C2FD0">
      <w:pPr>
        <w:pStyle w:val="35"/>
        <w:keepNext/>
        <w:keepLines/>
        <w:shd w:val="clear" w:color="auto" w:fill="auto"/>
        <w:spacing w:before="0" w:line="413" w:lineRule="exact"/>
        <w:ind w:left="780"/>
      </w:pPr>
      <w:bookmarkStart w:id="40" w:name="bookmark40"/>
      <w:r>
        <w:t xml:space="preserve">Таблица 4. Соответствие </w:t>
      </w:r>
      <w:r>
        <w:rPr>
          <w:lang w:val="en-US" w:eastAsia="en-US" w:bidi="en-US"/>
        </w:rPr>
        <w:t>HbA ic</w:t>
      </w:r>
      <w:bookmarkEnd w:id="40"/>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96"/>
        <w:gridCol w:w="4109"/>
        <w:gridCol w:w="3979"/>
      </w:tblGrid>
      <w:tr w:rsidR="003A3D11" w14:paraId="0C56410E" w14:textId="77777777">
        <w:tblPrEx>
          <w:tblCellMar>
            <w:top w:w="0" w:type="dxa"/>
            <w:bottom w:w="0" w:type="dxa"/>
          </w:tblCellMar>
        </w:tblPrEx>
        <w:trPr>
          <w:trHeight w:hRule="exact" w:val="1027"/>
        </w:trPr>
        <w:tc>
          <w:tcPr>
            <w:tcW w:w="1296" w:type="dxa"/>
            <w:tcBorders>
              <w:top w:val="single" w:sz="4" w:space="0" w:color="auto"/>
              <w:left w:val="single" w:sz="4" w:space="0" w:color="auto"/>
            </w:tcBorders>
            <w:shd w:val="clear" w:color="auto" w:fill="FFFFFF"/>
            <w:vAlign w:val="center"/>
          </w:tcPr>
          <w:p w14:paraId="6C0D1DE3" w14:textId="77777777" w:rsidR="003A3D11" w:rsidRDefault="005C2FD0">
            <w:pPr>
              <w:pStyle w:val="24"/>
              <w:framePr w:w="9384" w:h="2654" w:hSpace="96" w:wrap="notBeside" w:vAnchor="text" w:hAnchor="text" w:x="279" w:y="486"/>
              <w:shd w:val="clear" w:color="auto" w:fill="auto"/>
              <w:spacing w:before="0" w:line="220" w:lineRule="exact"/>
              <w:ind w:firstLine="0"/>
            </w:pPr>
            <w:r>
              <w:rPr>
                <w:rStyle w:val="28"/>
                <w:lang w:val="en-US" w:eastAsia="en-US" w:bidi="en-US"/>
              </w:rPr>
              <w:t xml:space="preserve">HbAic, </w:t>
            </w:r>
            <w:r>
              <w:rPr>
                <w:rStyle w:val="28"/>
              </w:rPr>
              <w:t>%</w:t>
            </w:r>
            <w:r>
              <w:rPr>
                <w:rStyle w:val="28"/>
                <w:vertAlign w:val="superscript"/>
              </w:rPr>
              <w:t>2</w:t>
            </w:r>
          </w:p>
        </w:tc>
        <w:tc>
          <w:tcPr>
            <w:tcW w:w="4109" w:type="dxa"/>
            <w:tcBorders>
              <w:top w:val="single" w:sz="4" w:space="0" w:color="auto"/>
              <w:left w:val="single" w:sz="4" w:space="0" w:color="auto"/>
            </w:tcBorders>
            <w:shd w:val="clear" w:color="auto" w:fill="FFFFFF"/>
            <w:vAlign w:val="center"/>
          </w:tcPr>
          <w:p w14:paraId="4E40904A" w14:textId="77777777" w:rsidR="003A3D11" w:rsidRDefault="005C2FD0">
            <w:pPr>
              <w:pStyle w:val="24"/>
              <w:framePr w:w="9384" w:h="2654" w:hSpace="96" w:wrap="notBeside" w:vAnchor="text" w:hAnchor="text" w:x="279" w:y="486"/>
              <w:shd w:val="clear" w:color="auto" w:fill="auto"/>
              <w:spacing w:before="0" w:line="274" w:lineRule="exact"/>
              <w:ind w:firstLine="0"/>
              <w:jc w:val="center"/>
            </w:pPr>
            <w:r>
              <w:rPr>
                <w:rStyle w:val="28"/>
              </w:rPr>
              <w:t xml:space="preserve">Уровень глюкозы плазмы натощак/перед едой/ на </w:t>
            </w:r>
            <w:r>
              <w:rPr>
                <w:rStyle w:val="28"/>
              </w:rPr>
              <w:t>ночь/ночью, ммоль/л</w:t>
            </w:r>
          </w:p>
        </w:tc>
        <w:tc>
          <w:tcPr>
            <w:tcW w:w="3979" w:type="dxa"/>
            <w:tcBorders>
              <w:top w:val="single" w:sz="4" w:space="0" w:color="auto"/>
              <w:left w:val="single" w:sz="4" w:space="0" w:color="auto"/>
              <w:right w:val="single" w:sz="4" w:space="0" w:color="auto"/>
            </w:tcBorders>
            <w:shd w:val="clear" w:color="auto" w:fill="FFFFFF"/>
            <w:vAlign w:val="center"/>
          </w:tcPr>
          <w:p w14:paraId="1DEC466B" w14:textId="77777777" w:rsidR="003A3D11" w:rsidRDefault="005C2FD0">
            <w:pPr>
              <w:pStyle w:val="24"/>
              <w:framePr w:w="9384" w:h="2654" w:hSpace="96" w:wrap="notBeside" w:vAnchor="text" w:hAnchor="text" w:x="279" w:y="486"/>
              <w:shd w:val="clear" w:color="auto" w:fill="auto"/>
              <w:spacing w:before="0" w:line="274" w:lineRule="exact"/>
              <w:ind w:firstLine="0"/>
              <w:jc w:val="center"/>
            </w:pPr>
            <w:r>
              <w:rPr>
                <w:rStyle w:val="28"/>
              </w:rPr>
              <w:t>Уровень глюкозы плазмы через 2 ч после еды, ммоль/л</w:t>
            </w:r>
          </w:p>
        </w:tc>
      </w:tr>
      <w:tr w:rsidR="003A3D11" w14:paraId="05B5993E" w14:textId="77777777">
        <w:tblPrEx>
          <w:tblCellMar>
            <w:top w:w="0" w:type="dxa"/>
            <w:bottom w:w="0" w:type="dxa"/>
          </w:tblCellMar>
        </w:tblPrEx>
        <w:trPr>
          <w:trHeight w:hRule="exact" w:val="322"/>
        </w:trPr>
        <w:tc>
          <w:tcPr>
            <w:tcW w:w="1296" w:type="dxa"/>
            <w:tcBorders>
              <w:top w:val="single" w:sz="4" w:space="0" w:color="auto"/>
              <w:left w:val="single" w:sz="4" w:space="0" w:color="auto"/>
            </w:tcBorders>
            <w:shd w:val="clear" w:color="auto" w:fill="FFFFFF"/>
            <w:vAlign w:val="bottom"/>
          </w:tcPr>
          <w:p w14:paraId="640A62D1" w14:textId="77777777" w:rsidR="003A3D11" w:rsidRDefault="005C2FD0">
            <w:pPr>
              <w:pStyle w:val="24"/>
              <w:framePr w:w="9384" w:h="2654" w:hSpace="96" w:wrap="notBeside" w:vAnchor="text" w:hAnchor="text" w:x="279" w:y="486"/>
              <w:shd w:val="clear" w:color="auto" w:fill="auto"/>
              <w:spacing w:before="0" w:line="220" w:lineRule="exact"/>
              <w:ind w:firstLine="0"/>
              <w:jc w:val="center"/>
            </w:pPr>
            <w:r>
              <w:rPr>
                <w:rStyle w:val="27"/>
              </w:rPr>
              <w:t>&lt; 6,5</w:t>
            </w:r>
          </w:p>
        </w:tc>
        <w:tc>
          <w:tcPr>
            <w:tcW w:w="4109" w:type="dxa"/>
            <w:tcBorders>
              <w:top w:val="single" w:sz="4" w:space="0" w:color="auto"/>
              <w:left w:val="single" w:sz="4" w:space="0" w:color="auto"/>
            </w:tcBorders>
            <w:shd w:val="clear" w:color="auto" w:fill="FFFFFF"/>
            <w:vAlign w:val="bottom"/>
          </w:tcPr>
          <w:p w14:paraId="7D7DD69F" w14:textId="77777777" w:rsidR="003A3D11" w:rsidRDefault="005C2FD0">
            <w:pPr>
              <w:pStyle w:val="24"/>
              <w:framePr w:w="9384" w:h="2654" w:hSpace="96" w:wrap="notBeside" w:vAnchor="text" w:hAnchor="text" w:x="279" w:y="486"/>
              <w:shd w:val="clear" w:color="auto" w:fill="auto"/>
              <w:spacing w:before="0" w:line="220" w:lineRule="exact"/>
              <w:ind w:firstLine="0"/>
              <w:jc w:val="center"/>
            </w:pPr>
            <w:r>
              <w:rPr>
                <w:rStyle w:val="27"/>
              </w:rPr>
              <w:t>&lt; 6,5</w:t>
            </w:r>
          </w:p>
        </w:tc>
        <w:tc>
          <w:tcPr>
            <w:tcW w:w="3979" w:type="dxa"/>
            <w:tcBorders>
              <w:top w:val="single" w:sz="4" w:space="0" w:color="auto"/>
              <w:left w:val="single" w:sz="4" w:space="0" w:color="auto"/>
              <w:right w:val="single" w:sz="4" w:space="0" w:color="auto"/>
            </w:tcBorders>
            <w:shd w:val="clear" w:color="auto" w:fill="FFFFFF"/>
            <w:vAlign w:val="bottom"/>
          </w:tcPr>
          <w:p w14:paraId="5F9F84C6" w14:textId="77777777" w:rsidR="003A3D11" w:rsidRDefault="005C2FD0">
            <w:pPr>
              <w:pStyle w:val="24"/>
              <w:framePr w:w="9384" w:h="2654" w:hSpace="96" w:wrap="notBeside" w:vAnchor="text" w:hAnchor="text" w:x="279" w:y="486"/>
              <w:shd w:val="clear" w:color="auto" w:fill="auto"/>
              <w:spacing w:before="0" w:line="220" w:lineRule="exact"/>
              <w:ind w:firstLine="0"/>
              <w:jc w:val="center"/>
            </w:pPr>
            <w:r>
              <w:rPr>
                <w:rStyle w:val="27"/>
              </w:rPr>
              <w:t>&lt; 8,0</w:t>
            </w:r>
          </w:p>
        </w:tc>
      </w:tr>
      <w:tr w:rsidR="003A3D11" w14:paraId="407C5282" w14:textId="77777777">
        <w:tblPrEx>
          <w:tblCellMar>
            <w:top w:w="0" w:type="dxa"/>
            <w:bottom w:w="0" w:type="dxa"/>
          </w:tblCellMar>
        </w:tblPrEx>
        <w:trPr>
          <w:trHeight w:hRule="exact" w:val="326"/>
        </w:trPr>
        <w:tc>
          <w:tcPr>
            <w:tcW w:w="1296" w:type="dxa"/>
            <w:tcBorders>
              <w:top w:val="single" w:sz="4" w:space="0" w:color="auto"/>
              <w:left w:val="single" w:sz="4" w:space="0" w:color="auto"/>
            </w:tcBorders>
            <w:shd w:val="clear" w:color="auto" w:fill="FFFFFF"/>
            <w:vAlign w:val="bottom"/>
          </w:tcPr>
          <w:p w14:paraId="22C495EC" w14:textId="77777777" w:rsidR="003A3D11" w:rsidRDefault="005C2FD0">
            <w:pPr>
              <w:pStyle w:val="24"/>
              <w:framePr w:w="9384" w:h="2654" w:hSpace="96" w:wrap="notBeside" w:vAnchor="text" w:hAnchor="text" w:x="279" w:y="486"/>
              <w:shd w:val="clear" w:color="auto" w:fill="auto"/>
              <w:spacing w:before="0" w:line="220" w:lineRule="exact"/>
              <w:ind w:firstLine="0"/>
              <w:jc w:val="center"/>
            </w:pPr>
            <w:r>
              <w:rPr>
                <w:rStyle w:val="27"/>
              </w:rPr>
              <w:t>&lt; 7,0</w:t>
            </w:r>
          </w:p>
        </w:tc>
        <w:tc>
          <w:tcPr>
            <w:tcW w:w="4109" w:type="dxa"/>
            <w:tcBorders>
              <w:top w:val="single" w:sz="4" w:space="0" w:color="auto"/>
              <w:left w:val="single" w:sz="4" w:space="0" w:color="auto"/>
            </w:tcBorders>
            <w:shd w:val="clear" w:color="auto" w:fill="FFFFFF"/>
            <w:vAlign w:val="bottom"/>
          </w:tcPr>
          <w:p w14:paraId="6AB853A0" w14:textId="77777777" w:rsidR="003A3D11" w:rsidRDefault="005C2FD0">
            <w:pPr>
              <w:pStyle w:val="24"/>
              <w:framePr w:w="9384" w:h="2654" w:hSpace="96" w:wrap="notBeside" w:vAnchor="text" w:hAnchor="text" w:x="279" w:y="486"/>
              <w:shd w:val="clear" w:color="auto" w:fill="auto"/>
              <w:spacing w:before="0" w:line="220" w:lineRule="exact"/>
              <w:ind w:firstLine="0"/>
              <w:jc w:val="center"/>
            </w:pPr>
            <w:r>
              <w:rPr>
                <w:rStyle w:val="27"/>
              </w:rPr>
              <w:t>&lt; 7,0</w:t>
            </w:r>
          </w:p>
        </w:tc>
        <w:tc>
          <w:tcPr>
            <w:tcW w:w="3979" w:type="dxa"/>
            <w:tcBorders>
              <w:top w:val="single" w:sz="4" w:space="0" w:color="auto"/>
              <w:left w:val="single" w:sz="4" w:space="0" w:color="auto"/>
              <w:right w:val="single" w:sz="4" w:space="0" w:color="auto"/>
            </w:tcBorders>
            <w:shd w:val="clear" w:color="auto" w:fill="FFFFFF"/>
            <w:vAlign w:val="bottom"/>
          </w:tcPr>
          <w:p w14:paraId="3C6D199C" w14:textId="77777777" w:rsidR="003A3D11" w:rsidRDefault="005C2FD0">
            <w:pPr>
              <w:pStyle w:val="24"/>
              <w:framePr w:w="9384" w:h="2654" w:hSpace="96" w:wrap="notBeside" w:vAnchor="text" w:hAnchor="text" w:x="279" w:y="486"/>
              <w:shd w:val="clear" w:color="auto" w:fill="auto"/>
              <w:spacing w:before="0" w:line="220" w:lineRule="exact"/>
              <w:ind w:firstLine="0"/>
              <w:jc w:val="center"/>
            </w:pPr>
            <w:r>
              <w:rPr>
                <w:rStyle w:val="27"/>
              </w:rPr>
              <w:t>&lt; 9,0</w:t>
            </w:r>
          </w:p>
        </w:tc>
      </w:tr>
      <w:tr w:rsidR="003A3D11" w14:paraId="4CD37447" w14:textId="77777777">
        <w:tblPrEx>
          <w:tblCellMar>
            <w:top w:w="0" w:type="dxa"/>
            <w:bottom w:w="0" w:type="dxa"/>
          </w:tblCellMar>
        </w:tblPrEx>
        <w:trPr>
          <w:trHeight w:hRule="exact" w:val="322"/>
        </w:trPr>
        <w:tc>
          <w:tcPr>
            <w:tcW w:w="1296" w:type="dxa"/>
            <w:tcBorders>
              <w:top w:val="single" w:sz="4" w:space="0" w:color="auto"/>
              <w:left w:val="single" w:sz="4" w:space="0" w:color="auto"/>
            </w:tcBorders>
            <w:shd w:val="clear" w:color="auto" w:fill="FFFFFF"/>
            <w:vAlign w:val="bottom"/>
          </w:tcPr>
          <w:p w14:paraId="7C762116" w14:textId="77777777" w:rsidR="003A3D11" w:rsidRDefault="005C2FD0">
            <w:pPr>
              <w:pStyle w:val="24"/>
              <w:framePr w:w="9384" w:h="2654" w:hSpace="96" w:wrap="notBeside" w:vAnchor="text" w:hAnchor="text" w:x="279" w:y="486"/>
              <w:shd w:val="clear" w:color="auto" w:fill="auto"/>
              <w:spacing w:before="0" w:line="220" w:lineRule="exact"/>
              <w:ind w:firstLine="0"/>
              <w:jc w:val="center"/>
            </w:pPr>
            <w:r>
              <w:rPr>
                <w:rStyle w:val="27"/>
              </w:rPr>
              <w:t>&lt; 7,5</w:t>
            </w:r>
          </w:p>
        </w:tc>
        <w:tc>
          <w:tcPr>
            <w:tcW w:w="4109" w:type="dxa"/>
            <w:tcBorders>
              <w:top w:val="single" w:sz="4" w:space="0" w:color="auto"/>
              <w:left w:val="single" w:sz="4" w:space="0" w:color="auto"/>
            </w:tcBorders>
            <w:shd w:val="clear" w:color="auto" w:fill="FFFFFF"/>
            <w:vAlign w:val="bottom"/>
          </w:tcPr>
          <w:p w14:paraId="5AE03D5B" w14:textId="77777777" w:rsidR="003A3D11" w:rsidRDefault="005C2FD0">
            <w:pPr>
              <w:pStyle w:val="24"/>
              <w:framePr w:w="9384" w:h="2654" w:hSpace="96" w:wrap="notBeside" w:vAnchor="text" w:hAnchor="text" w:x="279" w:y="486"/>
              <w:shd w:val="clear" w:color="auto" w:fill="auto"/>
              <w:spacing w:before="0" w:line="220" w:lineRule="exact"/>
              <w:ind w:firstLine="0"/>
              <w:jc w:val="center"/>
            </w:pPr>
            <w:r>
              <w:rPr>
                <w:rStyle w:val="27"/>
              </w:rPr>
              <w:t>&lt; 7,5</w:t>
            </w:r>
          </w:p>
        </w:tc>
        <w:tc>
          <w:tcPr>
            <w:tcW w:w="3979" w:type="dxa"/>
            <w:tcBorders>
              <w:top w:val="single" w:sz="4" w:space="0" w:color="auto"/>
              <w:left w:val="single" w:sz="4" w:space="0" w:color="auto"/>
              <w:right w:val="single" w:sz="4" w:space="0" w:color="auto"/>
            </w:tcBorders>
            <w:shd w:val="clear" w:color="auto" w:fill="FFFFFF"/>
            <w:vAlign w:val="bottom"/>
          </w:tcPr>
          <w:p w14:paraId="679EA958" w14:textId="77777777" w:rsidR="003A3D11" w:rsidRDefault="005C2FD0">
            <w:pPr>
              <w:pStyle w:val="24"/>
              <w:framePr w:w="9384" w:h="2654" w:hSpace="96" w:wrap="notBeside" w:vAnchor="text" w:hAnchor="text" w:x="279" w:y="486"/>
              <w:shd w:val="clear" w:color="auto" w:fill="auto"/>
              <w:spacing w:before="0" w:line="220" w:lineRule="exact"/>
              <w:ind w:firstLine="0"/>
              <w:jc w:val="center"/>
            </w:pPr>
            <w:r>
              <w:rPr>
                <w:rStyle w:val="27"/>
              </w:rPr>
              <w:t>&lt; 10,0</w:t>
            </w:r>
          </w:p>
        </w:tc>
      </w:tr>
      <w:tr w:rsidR="003A3D11" w14:paraId="77C478A1" w14:textId="77777777">
        <w:tblPrEx>
          <w:tblCellMar>
            <w:top w:w="0" w:type="dxa"/>
            <w:bottom w:w="0" w:type="dxa"/>
          </w:tblCellMar>
        </w:tblPrEx>
        <w:trPr>
          <w:trHeight w:hRule="exact" w:val="326"/>
        </w:trPr>
        <w:tc>
          <w:tcPr>
            <w:tcW w:w="1296" w:type="dxa"/>
            <w:tcBorders>
              <w:top w:val="single" w:sz="4" w:space="0" w:color="auto"/>
              <w:left w:val="single" w:sz="4" w:space="0" w:color="auto"/>
            </w:tcBorders>
            <w:shd w:val="clear" w:color="auto" w:fill="FFFFFF"/>
            <w:vAlign w:val="bottom"/>
          </w:tcPr>
          <w:p w14:paraId="6720A36E" w14:textId="77777777" w:rsidR="003A3D11" w:rsidRDefault="005C2FD0">
            <w:pPr>
              <w:pStyle w:val="24"/>
              <w:framePr w:w="9384" w:h="2654" w:hSpace="96" w:wrap="notBeside" w:vAnchor="text" w:hAnchor="text" w:x="279" w:y="486"/>
              <w:shd w:val="clear" w:color="auto" w:fill="auto"/>
              <w:spacing w:before="0" w:line="220" w:lineRule="exact"/>
              <w:ind w:firstLine="0"/>
              <w:jc w:val="center"/>
            </w:pPr>
            <w:r>
              <w:rPr>
                <w:rStyle w:val="27"/>
              </w:rPr>
              <w:t>&lt; 8,0</w:t>
            </w:r>
          </w:p>
        </w:tc>
        <w:tc>
          <w:tcPr>
            <w:tcW w:w="4109" w:type="dxa"/>
            <w:tcBorders>
              <w:top w:val="single" w:sz="4" w:space="0" w:color="auto"/>
              <w:left w:val="single" w:sz="4" w:space="0" w:color="auto"/>
            </w:tcBorders>
            <w:shd w:val="clear" w:color="auto" w:fill="FFFFFF"/>
            <w:vAlign w:val="bottom"/>
          </w:tcPr>
          <w:p w14:paraId="6A2A926B" w14:textId="77777777" w:rsidR="003A3D11" w:rsidRDefault="005C2FD0">
            <w:pPr>
              <w:pStyle w:val="24"/>
              <w:framePr w:w="9384" w:h="2654" w:hSpace="96" w:wrap="notBeside" w:vAnchor="text" w:hAnchor="text" w:x="279" w:y="486"/>
              <w:shd w:val="clear" w:color="auto" w:fill="auto"/>
              <w:spacing w:before="0" w:line="220" w:lineRule="exact"/>
              <w:ind w:firstLine="0"/>
              <w:jc w:val="center"/>
            </w:pPr>
            <w:r>
              <w:rPr>
                <w:rStyle w:val="27"/>
              </w:rPr>
              <w:t>&lt; 8,0</w:t>
            </w:r>
          </w:p>
        </w:tc>
        <w:tc>
          <w:tcPr>
            <w:tcW w:w="3979" w:type="dxa"/>
            <w:tcBorders>
              <w:top w:val="single" w:sz="4" w:space="0" w:color="auto"/>
              <w:left w:val="single" w:sz="4" w:space="0" w:color="auto"/>
              <w:right w:val="single" w:sz="4" w:space="0" w:color="auto"/>
            </w:tcBorders>
            <w:shd w:val="clear" w:color="auto" w:fill="FFFFFF"/>
            <w:vAlign w:val="bottom"/>
          </w:tcPr>
          <w:p w14:paraId="7E3FFC71" w14:textId="77777777" w:rsidR="003A3D11" w:rsidRDefault="005C2FD0">
            <w:pPr>
              <w:pStyle w:val="24"/>
              <w:framePr w:w="9384" w:h="2654" w:hSpace="96" w:wrap="notBeside" w:vAnchor="text" w:hAnchor="text" w:x="279" w:y="486"/>
              <w:shd w:val="clear" w:color="auto" w:fill="auto"/>
              <w:spacing w:before="0" w:line="220" w:lineRule="exact"/>
              <w:ind w:firstLine="0"/>
              <w:jc w:val="center"/>
            </w:pPr>
            <w:r>
              <w:rPr>
                <w:rStyle w:val="27"/>
              </w:rPr>
              <w:t>&lt; 11,0</w:t>
            </w:r>
          </w:p>
        </w:tc>
      </w:tr>
      <w:tr w:rsidR="003A3D11" w14:paraId="1C3D0DBE" w14:textId="77777777">
        <w:tblPrEx>
          <w:tblCellMar>
            <w:top w:w="0" w:type="dxa"/>
            <w:bottom w:w="0" w:type="dxa"/>
          </w:tblCellMar>
        </w:tblPrEx>
        <w:trPr>
          <w:trHeight w:hRule="exact" w:val="331"/>
        </w:trPr>
        <w:tc>
          <w:tcPr>
            <w:tcW w:w="1296" w:type="dxa"/>
            <w:tcBorders>
              <w:top w:val="single" w:sz="4" w:space="0" w:color="auto"/>
              <w:left w:val="single" w:sz="4" w:space="0" w:color="auto"/>
              <w:bottom w:val="single" w:sz="4" w:space="0" w:color="auto"/>
            </w:tcBorders>
            <w:shd w:val="clear" w:color="auto" w:fill="FFFFFF"/>
            <w:vAlign w:val="bottom"/>
          </w:tcPr>
          <w:p w14:paraId="4754A2D0" w14:textId="77777777" w:rsidR="003A3D11" w:rsidRDefault="005C2FD0">
            <w:pPr>
              <w:pStyle w:val="24"/>
              <w:framePr w:w="9384" w:h="2654" w:hSpace="96" w:wrap="notBeside" w:vAnchor="text" w:hAnchor="text" w:x="279" w:y="486"/>
              <w:shd w:val="clear" w:color="auto" w:fill="auto"/>
              <w:spacing w:before="0" w:line="220" w:lineRule="exact"/>
              <w:ind w:firstLine="0"/>
              <w:jc w:val="center"/>
            </w:pPr>
            <w:r>
              <w:rPr>
                <w:rStyle w:val="27"/>
              </w:rPr>
              <w:t>&lt; 8,5</w:t>
            </w:r>
          </w:p>
        </w:tc>
        <w:tc>
          <w:tcPr>
            <w:tcW w:w="4109" w:type="dxa"/>
            <w:tcBorders>
              <w:top w:val="single" w:sz="4" w:space="0" w:color="auto"/>
              <w:left w:val="single" w:sz="4" w:space="0" w:color="auto"/>
              <w:bottom w:val="single" w:sz="4" w:space="0" w:color="auto"/>
            </w:tcBorders>
            <w:shd w:val="clear" w:color="auto" w:fill="FFFFFF"/>
            <w:vAlign w:val="bottom"/>
          </w:tcPr>
          <w:p w14:paraId="14F6D5D0" w14:textId="77777777" w:rsidR="003A3D11" w:rsidRDefault="005C2FD0">
            <w:pPr>
              <w:pStyle w:val="24"/>
              <w:framePr w:w="9384" w:h="2654" w:hSpace="96" w:wrap="notBeside" w:vAnchor="text" w:hAnchor="text" w:x="279" w:y="486"/>
              <w:shd w:val="clear" w:color="auto" w:fill="auto"/>
              <w:spacing w:before="0" w:line="220" w:lineRule="exact"/>
              <w:ind w:firstLine="0"/>
              <w:jc w:val="center"/>
            </w:pPr>
            <w:r>
              <w:rPr>
                <w:rStyle w:val="27"/>
              </w:rPr>
              <w:t>&lt; 8,5</w:t>
            </w:r>
          </w:p>
        </w:tc>
        <w:tc>
          <w:tcPr>
            <w:tcW w:w="3979" w:type="dxa"/>
            <w:tcBorders>
              <w:top w:val="single" w:sz="4" w:space="0" w:color="auto"/>
              <w:left w:val="single" w:sz="4" w:space="0" w:color="auto"/>
              <w:bottom w:val="single" w:sz="4" w:space="0" w:color="auto"/>
              <w:right w:val="single" w:sz="4" w:space="0" w:color="auto"/>
            </w:tcBorders>
            <w:shd w:val="clear" w:color="auto" w:fill="FFFFFF"/>
            <w:vAlign w:val="bottom"/>
          </w:tcPr>
          <w:p w14:paraId="5C7554A4" w14:textId="77777777" w:rsidR="003A3D11" w:rsidRDefault="005C2FD0">
            <w:pPr>
              <w:pStyle w:val="24"/>
              <w:framePr w:w="9384" w:h="2654" w:hSpace="96" w:wrap="notBeside" w:vAnchor="text" w:hAnchor="text" w:x="279" w:y="486"/>
              <w:shd w:val="clear" w:color="auto" w:fill="auto"/>
              <w:spacing w:before="0" w:line="220" w:lineRule="exact"/>
              <w:ind w:firstLine="0"/>
              <w:jc w:val="center"/>
            </w:pPr>
            <w:r>
              <w:rPr>
                <w:rStyle w:val="27"/>
              </w:rPr>
              <w:t>&lt; 12,0</w:t>
            </w:r>
          </w:p>
        </w:tc>
      </w:tr>
    </w:tbl>
    <w:p w14:paraId="6D44F6A8" w14:textId="77777777" w:rsidR="003A3D11" w:rsidRDefault="005C2FD0">
      <w:pPr>
        <w:pStyle w:val="2a"/>
        <w:framePr w:w="3533" w:h="268" w:hSpace="96" w:wrap="notBeside" w:vAnchor="text" w:hAnchor="text" w:x="5569" w:y="-65"/>
        <w:shd w:val="clear" w:color="auto" w:fill="auto"/>
        <w:spacing w:line="220" w:lineRule="exact"/>
      </w:pPr>
      <w:r>
        <w:t>целевым значениям пре -</w:t>
      </w:r>
    </w:p>
    <w:p w14:paraId="09B7738F" w14:textId="77777777" w:rsidR="003A3D11" w:rsidRDefault="005C2FD0">
      <w:pPr>
        <w:pStyle w:val="2a"/>
        <w:framePr w:w="221" w:h="258" w:hSpace="96" w:wrap="notBeside" w:vAnchor="text" w:hAnchor="text" w:x="9361" w:y="-59"/>
        <w:shd w:val="clear" w:color="auto" w:fill="auto"/>
        <w:spacing w:line="220" w:lineRule="exact"/>
      </w:pPr>
      <w:r>
        <w:t>и</w:t>
      </w:r>
    </w:p>
    <w:p w14:paraId="5DD8F769" w14:textId="77777777" w:rsidR="003A3D11" w:rsidRDefault="005C2FD0">
      <w:pPr>
        <w:pStyle w:val="2a"/>
        <w:framePr w:w="5290" w:h="253" w:hSpace="96" w:wrap="notBeside" w:vAnchor="text" w:hAnchor="text" w:x="97" w:y="228"/>
        <w:shd w:val="clear" w:color="auto" w:fill="auto"/>
        <w:spacing w:line="220" w:lineRule="exact"/>
      </w:pPr>
      <w:r>
        <w:t>постпрандиального уровня глюкозы плазмы</w:t>
      </w:r>
      <w:r>
        <w:rPr>
          <w:vertAlign w:val="superscript"/>
        </w:rPr>
        <w:t>1</w:t>
      </w:r>
    </w:p>
    <w:p w14:paraId="67985567" w14:textId="77777777" w:rsidR="003A3D11" w:rsidRDefault="003A3D11">
      <w:pPr>
        <w:rPr>
          <w:sz w:val="2"/>
          <w:szCs w:val="2"/>
        </w:rPr>
      </w:pPr>
    </w:p>
    <w:p w14:paraId="5A113D96" w14:textId="77777777" w:rsidR="003A3D11" w:rsidRDefault="005C2FD0">
      <w:pPr>
        <w:pStyle w:val="24"/>
        <w:numPr>
          <w:ilvl w:val="0"/>
          <w:numId w:val="15"/>
        </w:numPr>
        <w:shd w:val="clear" w:color="auto" w:fill="auto"/>
        <w:tabs>
          <w:tab w:val="left" w:pos="1172"/>
        </w:tabs>
        <w:spacing w:before="0" w:line="220" w:lineRule="exact"/>
        <w:ind w:left="980" w:firstLine="0"/>
        <w:jc w:val="both"/>
      </w:pPr>
      <w:r>
        <w:t xml:space="preserve">Данные </w:t>
      </w:r>
      <w:r>
        <w:t>целевые значения не относятся к беременным женщинам.</w:t>
      </w:r>
    </w:p>
    <w:p w14:paraId="62749648" w14:textId="77777777" w:rsidR="003A3D11" w:rsidRDefault="005C2FD0">
      <w:pPr>
        <w:pStyle w:val="24"/>
        <w:numPr>
          <w:ilvl w:val="0"/>
          <w:numId w:val="15"/>
        </w:numPr>
        <w:shd w:val="clear" w:color="auto" w:fill="auto"/>
        <w:tabs>
          <w:tab w:val="left" w:pos="1201"/>
        </w:tabs>
        <w:spacing w:before="0"/>
        <w:ind w:left="980" w:firstLine="0"/>
        <w:jc w:val="both"/>
      </w:pPr>
      <w:r>
        <w:t xml:space="preserve">Нормальный уровень в соответствии со стандартами </w:t>
      </w:r>
      <w:r>
        <w:rPr>
          <w:lang w:val="en-US" w:eastAsia="en-US" w:bidi="en-US"/>
        </w:rPr>
        <w:t xml:space="preserve">DCCT: </w:t>
      </w:r>
      <w:r>
        <w:t>&lt;6%.</w:t>
      </w:r>
    </w:p>
    <w:p w14:paraId="2DB62C7D" w14:textId="77777777" w:rsidR="003A3D11" w:rsidRDefault="005C2FD0">
      <w:pPr>
        <w:pStyle w:val="24"/>
        <w:shd w:val="clear" w:color="auto" w:fill="auto"/>
        <w:spacing w:before="0"/>
        <w:ind w:right="160" w:firstLine="780"/>
        <w:jc w:val="both"/>
      </w:pPr>
      <w:r>
        <w:t xml:space="preserve">После формулировки диагноза следует указать индивидуальные цели гликемического контроля (уровень </w:t>
      </w:r>
      <w:r>
        <w:rPr>
          <w:lang w:val="en-US" w:eastAsia="en-US" w:bidi="en-US"/>
        </w:rPr>
        <w:t>HbA</w:t>
      </w:r>
      <w:r>
        <w:rPr>
          <w:rStyle w:val="275pt1pt"/>
        </w:rPr>
        <w:t>ic</w:t>
      </w:r>
      <w:r>
        <w:rPr>
          <w:lang w:val="en-US" w:eastAsia="en-US" w:bidi="en-US"/>
        </w:rPr>
        <w:t xml:space="preserve">, </w:t>
      </w:r>
      <w:r>
        <w:t>уровень глюкозы плазмы натощак/перед ед</w:t>
      </w:r>
      <w:r>
        <w:t>ой/на ночь/ночью и через 2 ч после еды).</w:t>
      </w:r>
    </w:p>
    <w:p w14:paraId="40D57334" w14:textId="77777777" w:rsidR="003A3D11" w:rsidRDefault="005C2FD0">
      <w:pPr>
        <w:pStyle w:val="24"/>
        <w:shd w:val="clear" w:color="auto" w:fill="auto"/>
        <w:spacing w:before="0"/>
        <w:ind w:right="160" w:firstLine="780"/>
        <w:jc w:val="both"/>
      </w:pPr>
      <w:r>
        <w:t xml:space="preserve">В табл. 5 представлено соответствие </w:t>
      </w:r>
      <w:r>
        <w:rPr>
          <w:lang w:val="en-US" w:eastAsia="en-US" w:bidi="en-US"/>
        </w:rPr>
        <w:t xml:space="preserve">HbA </w:t>
      </w:r>
      <w:r>
        <w:rPr>
          <w:rStyle w:val="275pt1pt"/>
        </w:rPr>
        <w:t xml:space="preserve">ic </w:t>
      </w:r>
      <w:r>
        <w:t>среднесуточному уровню глюкозы плазмы за последние 3 мес.</w:t>
      </w:r>
    </w:p>
    <w:p w14:paraId="57B169C8" w14:textId="77777777" w:rsidR="003A3D11" w:rsidRDefault="005C2FD0">
      <w:pPr>
        <w:pStyle w:val="35"/>
        <w:keepNext/>
        <w:keepLines/>
        <w:shd w:val="clear" w:color="auto" w:fill="auto"/>
        <w:spacing w:before="0" w:line="269" w:lineRule="exact"/>
        <w:ind w:right="160" w:firstLine="780"/>
      </w:pPr>
      <w:bookmarkStart w:id="41" w:name="bookmark41"/>
      <w:r>
        <w:t xml:space="preserve">Таблица 5. Соответствие </w:t>
      </w:r>
      <w:r>
        <w:rPr>
          <w:lang w:val="en-US" w:eastAsia="en-US" w:bidi="en-US"/>
        </w:rPr>
        <w:t xml:space="preserve">HbAic </w:t>
      </w:r>
      <w:r>
        <w:t>среднесуточному уровню глюкозы плазмы за последние 3 мес</w:t>
      </w:r>
      <w:r>
        <w:rPr>
          <w:rStyle w:val="38"/>
        </w:rPr>
        <w:t>.</w:t>
      </w:r>
      <w:bookmarkEnd w:id="41"/>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03"/>
        <w:gridCol w:w="1162"/>
        <w:gridCol w:w="994"/>
        <w:gridCol w:w="1162"/>
        <w:gridCol w:w="998"/>
        <w:gridCol w:w="1157"/>
        <w:gridCol w:w="998"/>
        <w:gridCol w:w="1171"/>
      </w:tblGrid>
      <w:tr w:rsidR="003A3D11" w14:paraId="78E39D50" w14:textId="77777777">
        <w:tblPrEx>
          <w:tblCellMar>
            <w:top w:w="0" w:type="dxa"/>
            <w:bottom w:w="0" w:type="dxa"/>
          </w:tblCellMar>
        </w:tblPrEx>
        <w:trPr>
          <w:trHeight w:hRule="exact" w:val="614"/>
        </w:trPr>
        <w:tc>
          <w:tcPr>
            <w:tcW w:w="1003" w:type="dxa"/>
            <w:tcBorders>
              <w:top w:val="single" w:sz="4" w:space="0" w:color="auto"/>
              <w:left w:val="single" w:sz="4" w:space="0" w:color="auto"/>
            </w:tcBorders>
            <w:shd w:val="clear" w:color="auto" w:fill="FFFFFF"/>
          </w:tcPr>
          <w:p w14:paraId="4C33F9F8" w14:textId="77777777" w:rsidR="003A3D11" w:rsidRDefault="005C2FD0">
            <w:pPr>
              <w:pStyle w:val="24"/>
              <w:framePr w:w="8645" w:wrap="notBeside" w:vAnchor="text" w:hAnchor="text" w:y="1"/>
              <w:shd w:val="clear" w:color="auto" w:fill="auto"/>
              <w:spacing w:before="0" w:line="230" w:lineRule="exact"/>
              <w:ind w:firstLine="0"/>
            </w:pPr>
            <w:r>
              <w:rPr>
                <w:rStyle w:val="2115pt0"/>
                <w:lang w:val="en-US" w:eastAsia="en-US" w:bidi="en-US"/>
              </w:rPr>
              <w:t>HbA</w:t>
            </w:r>
            <w:r>
              <w:rPr>
                <w:rStyle w:val="275pt0pt"/>
              </w:rPr>
              <w:t>ic</w:t>
            </w:r>
            <w:r>
              <w:rPr>
                <w:rStyle w:val="2115pt0"/>
                <w:lang w:val="en-US" w:eastAsia="en-US" w:bidi="en-US"/>
              </w:rPr>
              <w:t>,</w:t>
            </w:r>
          </w:p>
          <w:p w14:paraId="0109708C" w14:textId="77777777" w:rsidR="003A3D11" w:rsidRDefault="005C2FD0">
            <w:pPr>
              <w:pStyle w:val="24"/>
              <w:framePr w:w="8645" w:wrap="notBeside" w:vAnchor="text" w:hAnchor="text" w:y="1"/>
              <w:shd w:val="clear" w:color="auto" w:fill="auto"/>
              <w:spacing w:before="0" w:line="230" w:lineRule="exact"/>
              <w:ind w:firstLine="0"/>
              <w:jc w:val="center"/>
            </w:pPr>
            <w:r>
              <w:rPr>
                <w:rStyle w:val="2115pt0"/>
              </w:rPr>
              <w:t>%</w:t>
            </w:r>
          </w:p>
        </w:tc>
        <w:tc>
          <w:tcPr>
            <w:tcW w:w="1162" w:type="dxa"/>
            <w:tcBorders>
              <w:top w:val="single" w:sz="4" w:space="0" w:color="auto"/>
              <w:left w:val="single" w:sz="4" w:space="0" w:color="auto"/>
            </w:tcBorders>
            <w:shd w:val="clear" w:color="auto" w:fill="FFFFFF"/>
          </w:tcPr>
          <w:p w14:paraId="622F48FB" w14:textId="77777777" w:rsidR="003A3D11" w:rsidRDefault="005C2FD0">
            <w:pPr>
              <w:pStyle w:val="24"/>
              <w:framePr w:w="8645" w:wrap="notBeside" w:vAnchor="text" w:hAnchor="text" w:y="1"/>
              <w:shd w:val="clear" w:color="auto" w:fill="auto"/>
              <w:spacing w:before="0" w:after="60" w:line="230" w:lineRule="exact"/>
              <w:ind w:left="220" w:firstLine="0"/>
            </w:pPr>
            <w:r>
              <w:rPr>
                <w:rStyle w:val="2115pt0"/>
              </w:rPr>
              <w:t>ССГП,</w:t>
            </w:r>
          </w:p>
          <w:p w14:paraId="4B0F9FC6" w14:textId="77777777" w:rsidR="003A3D11" w:rsidRDefault="005C2FD0">
            <w:pPr>
              <w:pStyle w:val="24"/>
              <w:framePr w:w="8645" w:wrap="notBeside" w:vAnchor="text" w:hAnchor="text" w:y="1"/>
              <w:shd w:val="clear" w:color="auto" w:fill="auto"/>
              <w:spacing w:before="60" w:line="230" w:lineRule="exact"/>
              <w:ind w:firstLine="0"/>
            </w:pPr>
            <w:r>
              <w:rPr>
                <w:rStyle w:val="2115pt0"/>
              </w:rPr>
              <w:t>ммоль/л</w:t>
            </w:r>
          </w:p>
        </w:tc>
        <w:tc>
          <w:tcPr>
            <w:tcW w:w="994" w:type="dxa"/>
            <w:tcBorders>
              <w:top w:val="single" w:sz="4" w:space="0" w:color="auto"/>
              <w:left w:val="single" w:sz="4" w:space="0" w:color="auto"/>
            </w:tcBorders>
            <w:shd w:val="clear" w:color="auto" w:fill="FFFFFF"/>
          </w:tcPr>
          <w:p w14:paraId="31714506" w14:textId="77777777" w:rsidR="003A3D11" w:rsidRDefault="005C2FD0">
            <w:pPr>
              <w:pStyle w:val="24"/>
              <w:framePr w:w="8645" w:wrap="notBeside" w:vAnchor="text" w:hAnchor="text" w:y="1"/>
              <w:shd w:val="clear" w:color="auto" w:fill="auto"/>
              <w:spacing w:before="0" w:line="230" w:lineRule="exact"/>
              <w:ind w:firstLine="0"/>
            </w:pPr>
            <w:r>
              <w:rPr>
                <w:rStyle w:val="2115pt0"/>
                <w:lang w:val="en-US" w:eastAsia="en-US" w:bidi="en-US"/>
              </w:rPr>
              <w:t>HbA</w:t>
            </w:r>
            <w:r>
              <w:rPr>
                <w:rStyle w:val="275pt0pt"/>
              </w:rPr>
              <w:t>ic</w:t>
            </w:r>
            <w:r>
              <w:rPr>
                <w:rStyle w:val="2115pt0"/>
                <w:lang w:val="en-US" w:eastAsia="en-US" w:bidi="en-US"/>
              </w:rPr>
              <w:t>,</w:t>
            </w:r>
          </w:p>
          <w:p w14:paraId="6171C5B4" w14:textId="77777777" w:rsidR="003A3D11" w:rsidRDefault="005C2FD0">
            <w:pPr>
              <w:pStyle w:val="24"/>
              <w:framePr w:w="8645" w:wrap="notBeside" w:vAnchor="text" w:hAnchor="text" w:y="1"/>
              <w:shd w:val="clear" w:color="auto" w:fill="auto"/>
              <w:spacing w:before="0" w:line="230" w:lineRule="exact"/>
              <w:ind w:firstLine="0"/>
              <w:jc w:val="center"/>
            </w:pPr>
            <w:r>
              <w:rPr>
                <w:rStyle w:val="2115pt0"/>
              </w:rPr>
              <w:t>%</w:t>
            </w:r>
          </w:p>
        </w:tc>
        <w:tc>
          <w:tcPr>
            <w:tcW w:w="1162" w:type="dxa"/>
            <w:tcBorders>
              <w:top w:val="single" w:sz="4" w:space="0" w:color="auto"/>
              <w:left w:val="single" w:sz="4" w:space="0" w:color="auto"/>
            </w:tcBorders>
            <w:shd w:val="clear" w:color="auto" w:fill="FFFFFF"/>
          </w:tcPr>
          <w:p w14:paraId="64BA7204" w14:textId="77777777" w:rsidR="003A3D11" w:rsidRDefault="005C2FD0">
            <w:pPr>
              <w:pStyle w:val="24"/>
              <w:framePr w:w="8645" w:wrap="notBeside" w:vAnchor="text" w:hAnchor="text" w:y="1"/>
              <w:shd w:val="clear" w:color="auto" w:fill="auto"/>
              <w:spacing w:before="0" w:after="60" w:line="230" w:lineRule="exact"/>
              <w:ind w:left="220" w:firstLine="0"/>
            </w:pPr>
            <w:r>
              <w:rPr>
                <w:rStyle w:val="2115pt0"/>
              </w:rPr>
              <w:t>ССГП,</w:t>
            </w:r>
          </w:p>
          <w:p w14:paraId="5FB4E54F" w14:textId="77777777" w:rsidR="003A3D11" w:rsidRDefault="005C2FD0">
            <w:pPr>
              <w:pStyle w:val="24"/>
              <w:framePr w:w="8645" w:wrap="notBeside" w:vAnchor="text" w:hAnchor="text" w:y="1"/>
              <w:shd w:val="clear" w:color="auto" w:fill="auto"/>
              <w:spacing w:before="60" w:line="230" w:lineRule="exact"/>
              <w:ind w:firstLine="0"/>
            </w:pPr>
            <w:r>
              <w:rPr>
                <w:rStyle w:val="2115pt0"/>
              </w:rPr>
              <w:t>ммоль/л</w:t>
            </w:r>
          </w:p>
        </w:tc>
        <w:tc>
          <w:tcPr>
            <w:tcW w:w="998" w:type="dxa"/>
            <w:tcBorders>
              <w:top w:val="single" w:sz="4" w:space="0" w:color="auto"/>
              <w:left w:val="single" w:sz="4" w:space="0" w:color="auto"/>
            </w:tcBorders>
            <w:shd w:val="clear" w:color="auto" w:fill="FFFFFF"/>
          </w:tcPr>
          <w:p w14:paraId="39CDEA15" w14:textId="77777777" w:rsidR="003A3D11" w:rsidRDefault="005C2FD0">
            <w:pPr>
              <w:pStyle w:val="24"/>
              <w:framePr w:w="8645" w:wrap="notBeside" w:vAnchor="text" w:hAnchor="text" w:y="1"/>
              <w:shd w:val="clear" w:color="auto" w:fill="auto"/>
              <w:spacing w:before="0" w:line="230" w:lineRule="exact"/>
              <w:ind w:firstLine="0"/>
            </w:pPr>
            <w:r>
              <w:rPr>
                <w:rStyle w:val="2115pt0"/>
                <w:lang w:val="en-US" w:eastAsia="en-US" w:bidi="en-US"/>
              </w:rPr>
              <w:t>HbA</w:t>
            </w:r>
            <w:r>
              <w:rPr>
                <w:rStyle w:val="275pt0pt"/>
              </w:rPr>
              <w:t>ic</w:t>
            </w:r>
          </w:p>
          <w:p w14:paraId="2B99EE10" w14:textId="77777777" w:rsidR="003A3D11" w:rsidRDefault="005C2FD0">
            <w:pPr>
              <w:pStyle w:val="24"/>
              <w:framePr w:w="8645" w:wrap="notBeside" w:vAnchor="text" w:hAnchor="text" w:y="1"/>
              <w:shd w:val="clear" w:color="auto" w:fill="auto"/>
              <w:spacing w:before="0" w:line="230" w:lineRule="exact"/>
              <w:ind w:firstLine="0"/>
              <w:jc w:val="center"/>
            </w:pPr>
            <w:r>
              <w:rPr>
                <w:rStyle w:val="2115pt0"/>
              </w:rPr>
              <w:t>%</w:t>
            </w:r>
          </w:p>
        </w:tc>
        <w:tc>
          <w:tcPr>
            <w:tcW w:w="1157" w:type="dxa"/>
            <w:tcBorders>
              <w:top w:val="single" w:sz="4" w:space="0" w:color="auto"/>
              <w:left w:val="single" w:sz="4" w:space="0" w:color="auto"/>
            </w:tcBorders>
            <w:shd w:val="clear" w:color="auto" w:fill="FFFFFF"/>
          </w:tcPr>
          <w:p w14:paraId="4B4EABC3" w14:textId="77777777" w:rsidR="003A3D11" w:rsidRDefault="005C2FD0">
            <w:pPr>
              <w:pStyle w:val="24"/>
              <w:framePr w:w="8645" w:wrap="notBeside" w:vAnchor="text" w:hAnchor="text" w:y="1"/>
              <w:shd w:val="clear" w:color="auto" w:fill="auto"/>
              <w:spacing w:before="0" w:after="60" w:line="230" w:lineRule="exact"/>
              <w:ind w:left="220" w:firstLine="0"/>
            </w:pPr>
            <w:r>
              <w:rPr>
                <w:rStyle w:val="2115pt0"/>
              </w:rPr>
              <w:t>ССГП,</w:t>
            </w:r>
          </w:p>
          <w:p w14:paraId="24202A6A" w14:textId="77777777" w:rsidR="003A3D11" w:rsidRDefault="005C2FD0">
            <w:pPr>
              <w:pStyle w:val="24"/>
              <w:framePr w:w="8645" w:wrap="notBeside" w:vAnchor="text" w:hAnchor="text" w:y="1"/>
              <w:shd w:val="clear" w:color="auto" w:fill="auto"/>
              <w:spacing w:before="60" w:line="230" w:lineRule="exact"/>
              <w:ind w:firstLine="0"/>
            </w:pPr>
            <w:r>
              <w:rPr>
                <w:rStyle w:val="2115pt0"/>
              </w:rPr>
              <w:t>ммоль/л</w:t>
            </w:r>
          </w:p>
        </w:tc>
        <w:tc>
          <w:tcPr>
            <w:tcW w:w="998" w:type="dxa"/>
            <w:tcBorders>
              <w:top w:val="single" w:sz="4" w:space="0" w:color="auto"/>
              <w:left w:val="single" w:sz="4" w:space="0" w:color="auto"/>
            </w:tcBorders>
            <w:shd w:val="clear" w:color="auto" w:fill="FFFFFF"/>
          </w:tcPr>
          <w:p w14:paraId="0107DE6E" w14:textId="77777777" w:rsidR="003A3D11" w:rsidRDefault="005C2FD0">
            <w:pPr>
              <w:pStyle w:val="24"/>
              <w:framePr w:w="8645" w:wrap="notBeside" w:vAnchor="text" w:hAnchor="text" w:y="1"/>
              <w:shd w:val="clear" w:color="auto" w:fill="auto"/>
              <w:spacing w:before="0" w:line="230" w:lineRule="exact"/>
              <w:ind w:firstLine="0"/>
            </w:pPr>
            <w:r>
              <w:rPr>
                <w:rStyle w:val="2115pt0"/>
                <w:lang w:val="en-US" w:eastAsia="en-US" w:bidi="en-US"/>
              </w:rPr>
              <w:t>HbA</w:t>
            </w:r>
            <w:r>
              <w:rPr>
                <w:rStyle w:val="275pt0pt"/>
              </w:rPr>
              <w:t>ic</w:t>
            </w:r>
            <w:r>
              <w:rPr>
                <w:rStyle w:val="2115pt0"/>
                <w:lang w:val="en-US" w:eastAsia="en-US" w:bidi="en-US"/>
              </w:rPr>
              <w:t>,</w:t>
            </w:r>
          </w:p>
          <w:p w14:paraId="25ECE519" w14:textId="77777777" w:rsidR="003A3D11" w:rsidRDefault="005C2FD0">
            <w:pPr>
              <w:pStyle w:val="24"/>
              <w:framePr w:w="8645" w:wrap="notBeside" w:vAnchor="text" w:hAnchor="text" w:y="1"/>
              <w:shd w:val="clear" w:color="auto" w:fill="auto"/>
              <w:spacing w:before="0" w:line="230" w:lineRule="exact"/>
              <w:ind w:firstLine="0"/>
              <w:jc w:val="center"/>
            </w:pPr>
            <w:r>
              <w:rPr>
                <w:rStyle w:val="2115pt0"/>
              </w:rPr>
              <w:t>%</w:t>
            </w:r>
          </w:p>
        </w:tc>
        <w:tc>
          <w:tcPr>
            <w:tcW w:w="1171" w:type="dxa"/>
            <w:tcBorders>
              <w:top w:val="single" w:sz="4" w:space="0" w:color="auto"/>
              <w:left w:val="single" w:sz="4" w:space="0" w:color="auto"/>
              <w:right w:val="single" w:sz="4" w:space="0" w:color="auto"/>
            </w:tcBorders>
            <w:shd w:val="clear" w:color="auto" w:fill="FFFFFF"/>
          </w:tcPr>
          <w:p w14:paraId="0C1DC056" w14:textId="77777777" w:rsidR="003A3D11" w:rsidRDefault="005C2FD0">
            <w:pPr>
              <w:pStyle w:val="24"/>
              <w:framePr w:w="8645" w:wrap="notBeside" w:vAnchor="text" w:hAnchor="text" w:y="1"/>
              <w:shd w:val="clear" w:color="auto" w:fill="auto"/>
              <w:spacing w:before="0" w:after="60" w:line="230" w:lineRule="exact"/>
              <w:ind w:left="220" w:firstLine="0"/>
            </w:pPr>
            <w:r>
              <w:rPr>
                <w:rStyle w:val="2115pt0"/>
              </w:rPr>
              <w:t>ССГП,</w:t>
            </w:r>
          </w:p>
          <w:p w14:paraId="6C685076" w14:textId="77777777" w:rsidR="003A3D11" w:rsidRDefault="005C2FD0">
            <w:pPr>
              <w:pStyle w:val="24"/>
              <w:framePr w:w="8645" w:wrap="notBeside" w:vAnchor="text" w:hAnchor="text" w:y="1"/>
              <w:shd w:val="clear" w:color="auto" w:fill="auto"/>
              <w:spacing w:before="60" w:line="230" w:lineRule="exact"/>
              <w:ind w:firstLine="0"/>
            </w:pPr>
            <w:r>
              <w:rPr>
                <w:rStyle w:val="2115pt0"/>
              </w:rPr>
              <w:t>ммоль/л</w:t>
            </w:r>
          </w:p>
        </w:tc>
      </w:tr>
      <w:tr w:rsidR="003A3D11" w14:paraId="0960C1A8" w14:textId="77777777">
        <w:tblPrEx>
          <w:tblCellMar>
            <w:top w:w="0" w:type="dxa"/>
            <w:bottom w:w="0" w:type="dxa"/>
          </w:tblCellMar>
        </w:tblPrEx>
        <w:trPr>
          <w:trHeight w:hRule="exact" w:val="259"/>
        </w:trPr>
        <w:tc>
          <w:tcPr>
            <w:tcW w:w="1003" w:type="dxa"/>
            <w:tcBorders>
              <w:top w:val="single" w:sz="4" w:space="0" w:color="auto"/>
              <w:left w:val="single" w:sz="4" w:space="0" w:color="auto"/>
            </w:tcBorders>
            <w:shd w:val="clear" w:color="auto" w:fill="FFFFFF"/>
            <w:vAlign w:val="bottom"/>
          </w:tcPr>
          <w:p w14:paraId="4F16F196"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4</w:t>
            </w:r>
          </w:p>
        </w:tc>
        <w:tc>
          <w:tcPr>
            <w:tcW w:w="1162" w:type="dxa"/>
            <w:tcBorders>
              <w:top w:val="single" w:sz="4" w:space="0" w:color="auto"/>
              <w:left w:val="single" w:sz="4" w:space="0" w:color="auto"/>
            </w:tcBorders>
            <w:shd w:val="clear" w:color="auto" w:fill="FFFFFF"/>
            <w:vAlign w:val="bottom"/>
          </w:tcPr>
          <w:p w14:paraId="3E3ED425"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3,8</w:t>
            </w:r>
          </w:p>
        </w:tc>
        <w:tc>
          <w:tcPr>
            <w:tcW w:w="994" w:type="dxa"/>
            <w:tcBorders>
              <w:top w:val="single" w:sz="4" w:space="0" w:color="auto"/>
              <w:left w:val="single" w:sz="4" w:space="0" w:color="auto"/>
            </w:tcBorders>
            <w:shd w:val="clear" w:color="auto" w:fill="FFFFFF"/>
            <w:vAlign w:val="bottom"/>
          </w:tcPr>
          <w:p w14:paraId="0B5D6251"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8</w:t>
            </w:r>
          </w:p>
        </w:tc>
        <w:tc>
          <w:tcPr>
            <w:tcW w:w="1162" w:type="dxa"/>
            <w:tcBorders>
              <w:top w:val="single" w:sz="4" w:space="0" w:color="auto"/>
              <w:left w:val="single" w:sz="4" w:space="0" w:color="auto"/>
            </w:tcBorders>
            <w:shd w:val="clear" w:color="auto" w:fill="FFFFFF"/>
            <w:vAlign w:val="bottom"/>
          </w:tcPr>
          <w:p w14:paraId="18916CDC"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10,2</w:t>
            </w:r>
          </w:p>
        </w:tc>
        <w:tc>
          <w:tcPr>
            <w:tcW w:w="998" w:type="dxa"/>
            <w:tcBorders>
              <w:top w:val="single" w:sz="4" w:space="0" w:color="auto"/>
              <w:left w:val="single" w:sz="4" w:space="0" w:color="auto"/>
            </w:tcBorders>
            <w:shd w:val="clear" w:color="auto" w:fill="FFFFFF"/>
            <w:vAlign w:val="bottom"/>
          </w:tcPr>
          <w:p w14:paraId="1E09E693"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12</w:t>
            </w:r>
          </w:p>
        </w:tc>
        <w:tc>
          <w:tcPr>
            <w:tcW w:w="1157" w:type="dxa"/>
            <w:tcBorders>
              <w:top w:val="single" w:sz="4" w:space="0" w:color="auto"/>
              <w:left w:val="single" w:sz="4" w:space="0" w:color="auto"/>
            </w:tcBorders>
            <w:shd w:val="clear" w:color="auto" w:fill="FFFFFF"/>
            <w:vAlign w:val="bottom"/>
          </w:tcPr>
          <w:p w14:paraId="7CDF6725"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16,5</w:t>
            </w:r>
          </w:p>
        </w:tc>
        <w:tc>
          <w:tcPr>
            <w:tcW w:w="998" w:type="dxa"/>
            <w:tcBorders>
              <w:top w:val="single" w:sz="4" w:space="0" w:color="auto"/>
              <w:left w:val="single" w:sz="4" w:space="0" w:color="auto"/>
            </w:tcBorders>
            <w:shd w:val="clear" w:color="auto" w:fill="FFFFFF"/>
            <w:vAlign w:val="bottom"/>
          </w:tcPr>
          <w:p w14:paraId="2184FD2A"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16</w:t>
            </w:r>
          </w:p>
        </w:tc>
        <w:tc>
          <w:tcPr>
            <w:tcW w:w="1171" w:type="dxa"/>
            <w:tcBorders>
              <w:top w:val="single" w:sz="4" w:space="0" w:color="auto"/>
              <w:left w:val="single" w:sz="4" w:space="0" w:color="auto"/>
              <w:right w:val="single" w:sz="4" w:space="0" w:color="auto"/>
            </w:tcBorders>
            <w:shd w:val="clear" w:color="auto" w:fill="FFFFFF"/>
            <w:vAlign w:val="bottom"/>
          </w:tcPr>
          <w:p w14:paraId="05F0FE84"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22,9</w:t>
            </w:r>
          </w:p>
        </w:tc>
      </w:tr>
      <w:tr w:rsidR="003A3D11" w14:paraId="044FCD05" w14:textId="77777777">
        <w:tblPrEx>
          <w:tblCellMar>
            <w:top w:w="0" w:type="dxa"/>
            <w:bottom w:w="0" w:type="dxa"/>
          </w:tblCellMar>
        </w:tblPrEx>
        <w:trPr>
          <w:trHeight w:hRule="exact" w:val="254"/>
        </w:trPr>
        <w:tc>
          <w:tcPr>
            <w:tcW w:w="1003" w:type="dxa"/>
            <w:tcBorders>
              <w:top w:val="single" w:sz="4" w:space="0" w:color="auto"/>
              <w:left w:val="single" w:sz="4" w:space="0" w:color="auto"/>
            </w:tcBorders>
            <w:shd w:val="clear" w:color="auto" w:fill="FFFFFF"/>
            <w:vAlign w:val="bottom"/>
          </w:tcPr>
          <w:p w14:paraId="5FF20A3E"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4,5</w:t>
            </w:r>
          </w:p>
        </w:tc>
        <w:tc>
          <w:tcPr>
            <w:tcW w:w="1162" w:type="dxa"/>
            <w:tcBorders>
              <w:top w:val="single" w:sz="4" w:space="0" w:color="auto"/>
              <w:left w:val="single" w:sz="4" w:space="0" w:color="auto"/>
            </w:tcBorders>
            <w:shd w:val="clear" w:color="auto" w:fill="FFFFFF"/>
            <w:vAlign w:val="bottom"/>
          </w:tcPr>
          <w:p w14:paraId="637FDFE9"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4,6</w:t>
            </w:r>
          </w:p>
        </w:tc>
        <w:tc>
          <w:tcPr>
            <w:tcW w:w="994" w:type="dxa"/>
            <w:tcBorders>
              <w:top w:val="single" w:sz="4" w:space="0" w:color="auto"/>
              <w:left w:val="single" w:sz="4" w:space="0" w:color="auto"/>
            </w:tcBorders>
            <w:shd w:val="clear" w:color="auto" w:fill="FFFFFF"/>
            <w:vAlign w:val="bottom"/>
          </w:tcPr>
          <w:p w14:paraId="3BBDE35C"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8,5</w:t>
            </w:r>
          </w:p>
        </w:tc>
        <w:tc>
          <w:tcPr>
            <w:tcW w:w="1162" w:type="dxa"/>
            <w:tcBorders>
              <w:top w:val="single" w:sz="4" w:space="0" w:color="auto"/>
              <w:left w:val="single" w:sz="4" w:space="0" w:color="auto"/>
            </w:tcBorders>
            <w:shd w:val="clear" w:color="auto" w:fill="FFFFFF"/>
            <w:vAlign w:val="bottom"/>
          </w:tcPr>
          <w:p w14:paraId="7EC8019B"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11,0</w:t>
            </w:r>
          </w:p>
        </w:tc>
        <w:tc>
          <w:tcPr>
            <w:tcW w:w="998" w:type="dxa"/>
            <w:tcBorders>
              <w:top w:val="single" w:sz="4" w:space="0" w:color="auto"/>
              <w:left w:val="single" w:sz="4" w:space="0" w:color="auto"/>
            </w:tcBorders>
            <w:shd w:val="clear" w:color="auto" w:fill="FFFFFF"/>
            <w:vAlign w:val="bottom"/>
          </w:tcPr>
          <w:p w14:paraId="59F2988F"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12,5</w:t>
            </w:r>
          </w:p>
        </w:tc>
        <w:tc>
          <w:tcPr>
            <w:tcW w:w="1157" w:type="dxa"/>
            <w:tcBorders>
              <w:top w:val="single" w:sz="4" w:space="0" w:color="auto"/>
              <w:left w:val="single" w:sz="4" w:space="0" w:color="auto"/>
            </w:tcBorders>
            <w:shd w:val="clear" w:color="auto" w:fill="FFFFFF"/>
            <w:vAlign w:val="bottom"/>
          </w:tcPr>
          <w:p w14:paraId="4AD38C87"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17,3</w:t>
            </w:r>
          </w:p>
        </w:tc>
        <w:tc>
          <w:tcPr>
            <w:tcW w:w="998" w:type="dxa"/>
            <w:tcBorders>
              <w:top w:val="single" w:sz="4" w:space="0" w:color="auto"/>
              <w:left w:val="single" w:sz="4" w:space="0" w:color="auto"/>
            </w:tcBorders>
            <w:shd w:val="clear" w:color="auto" w:fill="FFFFFF"/>
            <w:vAlign w:val="bottom"/>
          </w:tcPr>
          <w:p w14:paraId="30C2E412"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16,5</w:t>
            </w:r>
          </w:p>
        </w:tc>
        <w:tc>
          <w:tcPr>
            <w:tcW w:w="1171" w:type="dxa"/>
            <w:tcBorders>
              <w:top w:val="single" w:sz="4" w:space="0" w:color="auto"/>
              <w:left w:val="single" w:sz="4" w:space="0" w:color="auto"/>
              <w:right w:val="single" w:sz="4" w:space="0" w:color="auto"/>
            </w:tcBorders>
            <w:shd w:val="clear" w:color="auto" w:fill="FFFFFF"/>
            <w:vAlign w:val="bottom"/>
          </w:tcPr>
          <w:p w14:paraId="3FB455E3"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23,7</w:t>
            </w:r>
          </w:p>
        </w:tc>
      </w:tr>
      <w:tr w:rsidR="003A3D11" w14:paraId="5910B10F" w14:textId="77777777">
        <w:tblPrEx>
          <w:tblCellMar>
            <w:top w:w="0" w:type="dxa"/>
            <w:bottom w:w="0" w:type="dxa"/>
          </w:tblCellMar>
        </w:tblPrEx>
        <w:trPr>
          <w:trHeight w:hRule="exact" w:val="259"/>
        </w:trPr>
        <w:tc>
          <w:tcPr>
            <w:tcW w:w="1003" w:type="dxa"/>
            <w:tcBorders>
              <w:top w:val="single" w:sz="4" w:space="0" w:color="auto"/>
              <w:left w:val="single" w:sz="4" w:space="0" w:color="auto"/>
            </w:tcBorders>
            <w:shd w:val="clear" w:color="auto" w:fill="FFFFFF"/>
            <w:vAlign w:val="bottom"/>
          </w:tcPr>
          <w:p w14:paraId="0478ED58"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5</w:t>
            </w:r>
          </w:p>
        </w:tc>
        <w:tc>
          <w:tcPr>
            <w:tcW w:w="1162" w:type="dxa"/>
            <w:tcBorders>
              <w:top w:val="single" w:sz="4" w:space="0" w:color="auto"/>
              <w:left w:val="single" w:sz="4" w:space="0" w:color="auto"/>
            </w:tcBorders>
            <w:shd w:val="clear" w:color="auto" w:fill="FFFFFF"/>
            <w:vAlign w:val="bottom"/>
          </w:tcPr>
          <w:p w14:paraId="2E36091C"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5,4</w:t>
            </w:r>
          </w:p>
        </w:tc>
        <w:tc>
          <w:tcPr>
            <w:tcW w:w="994" w:type="dxa"/>
            <w:tcBorders>
              <w:top w:val="single" w:sz="4" w:space="0" w:color="auto"/>
              <w:left w:val="single" w:sz="4" w:space="0" w:color="auto"/>
            </w:tcBorders>
            <w:shd w:val="clear" w:color="auto" w:fill="FFFFFF"/>
            <w:vAlign w:val="bottom"/>
          </w:tcPr>
          <w:p w14:paraId="6A083D3A"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9</w:t>
            </w:r>
          </w:p>
        </w:tc>
        <w:tc>
          <w:tcPr>
            <w:tcW w:w="1162" w:type="dxa"/>
            <w:tcBorders>
              <w:top w:val="single" w:sz="4" w:space="0" w:color="auto"/>
              <w:left w:val="single" w:sz="4" w:space="0" w:color="auto"/>
            </w:tcBorders>
            <w:shd w:val="clear" w:color="auto" w:fill="FFFFFF"/>
            <w:vAlign w:val="bottom"/>
          </w:tcPr>
          <w:p w14:paraId="5921D3E7"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11,8</w:t>
            </w:r>
          </w:p>
        </w:tc>
        <w:tc>
          <w:tcPr>
            <w:tcW w:w="998" w:type="dxa"/>
            <w:tcBorders>
              <w:top w:val="single" w:sz="4" w:space="0" w:color="auto"/>
              <w:left w:val="single" w:sz="4" w:space="0" w:color="auto"/>
            </w:tcBorders>
            <w:shd w:val="clear" w:color="auto" w:fill="FFFFFF"/>
            <w:vAlign w:val="bottom"/>
          </w:tcPr>
          <w:p w14:paraId="01CB2C19"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13</w:t>
            </w:r>
          </w:p>
        </w:tc>
        <w:tc>
          <w:tcPr>
            <w:tcW w:w="1157" w:type="dxa"/>
            <w:tcBorders>
              <w:top w:val="single" w:sz="4" w:space="0" w:color="auto"/>
              <w:left w:val="single" w:sz="4" w:space="0" w:color="auto"/>
            </w:tcBorders>
            <w:shd w:val="clear" w:color="auto" w:fill="FFFFFF"/>
            <w:vAlign w:val="bottom"/>
          </w:tcPr>
          <w:p w14:paraId="6A677320"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18,1</w:t>
            </w:r>
          </w:p>
        </w:tc>
        <w:tc>
          <w:tcPr>
            <w:tcW w:w="998" w:type="dxa"/>
            <w:tcBorders>
              <w:top w:val="single" w:sz="4" w:space="0" w:color="auto"/>
              <w:left w:val="single" w:sz="4" w:space="0" w:color="auto"/>
            </w:tcBorders>
            <w:shd w:val="clear" w:color="auto" w:fill="FFFFFF"/>
            <w:vAlign w:val="bottom"/>
          </w:tcPr>
          <w:p w14:paraId="1DB88DBD"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17</w:t>
            </w:r>
          </w:p>
        </w:tc>
        <w:tc>
          <w:tcPr>
            <w:tcW w:w="1171" w:type="dxa"/>
            <w:tcBorders>
              <w:top w:val="single" w:sz="4" w:space="0" w:color="auto"/>
              <w:left w:val="single" w:sz="4" w:space="0" w:color="auto"/>
              <w:right w:val="single" w:sz="4" w:space="0" w:color="auto"/>
            </w:tcBorders>
            <w:shd w:val="clear" w:color="auto" w:fill="FFFFFF"/>
            <w:vAlign w:val="bottom"/>
          </w:tcPr>
          <w:p w14:paraId="4C22407C"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24,5</w:t>
            </w:r>
          </w:p>
        </w:tc>
      </w:tr>
      <w:tr w:rsidR="003A3D11" w14:paraId="1A916E85" w14:textId="77777777">
        <w:tblPrEx>
          <w:tblCellMar>
            <w:top w:w="0" w:type="dxa"/>
            <w:bottom w:w="0" w:type="dxa"/>
          </w:tblCellMar>
        </w:tblPrEx>
        <w:trPr>
          <w:trHeight w:hRule="exact" w:val="259"/>
        </w:trPr>
        <w:tc>
          <w:tcPr>
            <w:tcW w:w="1003" w:type="dxa"/>
            <w:tcBorders>
              <w:top w:val="single" w:sz="4" w:space="0" w:color="auto"/>
              <w:left w:val="single" w:sz="4" w:space="0" w:color="auto"/>
            </w:tcBorders>
            <w:shd w:val="clear" w:color="auto" w:fill="FFFFFF"/>
            <w:vAlign w:val="bottom"/>
          </w:tcPr>
          <w:p w14:paraId="70656862"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5,5</w:t>
            </w:r>
          </w:p>
        </w:tc>
        <w:tc>
          <w:tcPr>
            <w:tcW w:w="1162" w:type="dxa"/>
            <w:tcBorders>
              <w:top w:val="single" w:sz="4" w:space="0" w:color="auto"/>
              <w:left w:val="single" w:sz="4" w:space="0" w:color="auto"/>
            </w:tcBorders>
            <w:shd w:val="clear" w:color="auto" w:fill="FFFFFF"/>
            <w:vAlign w:val="bottom"/>
          </w:tcPr>
          <w:p w14:paraId="7D6272EE"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6,2</w:t>
            </w:r>
          </w:p>
        </w:tc>
        <w:tc>
          <w:tcPr>
            <w:tcW w:w="994" w:type="dxa"/>
            <w:tcBorders>
              <w:top w:val="single" w:sz="4" w:space="0" w:color="auto"/>
              <w:left w:val="single" w:sz="4" w:space="0" w:color="auto"/>
            </w:tcBorders>
            <w:shd w:val="clear" w:color="auto" w:fill="FFFFFF"/>
            <w:vAlign w:val="bottom"/>
          </w:tcPr>
          <w:p w14:paraId="44E01410"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9,5</w:t>
            </w:r>
          </w:p>
        </w:tc>
        <w:tc>
          <w:tcPr>
            <w:tcW w:w="1162" w:type="dxa"/>
            <w:tcBorders>
              <w:top w:val="single" w:sz="4" w:space="0" w:color="auto"/>
              <w:left w:val="single" w:sz="4" w:space="0" w:color="auto"/>
            </w:tcBorders>
            <w:shd w:val="clear" w:color="auto" w:fill="FFFFFF"/>
            <w:vAlign w:val="bottom"/>
          </w:tcPr>
          <w:p w14:paraId="636E908A"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12,6</w:t>
            </w:r>
          </w:p>
        </w:tc>
        <w:tc>
          <w:tcPr>
            <w:tcW w:w="998" w:type="dxa"/>
            <w:tcBorders>
              <w:top w:val="single" w:sz="4" w:space="0" w:color="auto"/>
              <w:left w:val="single" w:sz="4" w:space="0" w:color="auto"/>
            </w:tcBorders>
            <w:shd w:val="clear" w:color="auto" w:fill="FFFFFF"/>
            <w:vAlign w:val="bottom"/>
          </w:tcPr>
          <w:p w14:paraId="23ABD919"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13,5</w:t>
            </w:r>
          </w:p>
        </w:tc>
        <w:tc>
          <w:tcPr>
            <w:tcW w:w="1157" w:type="dxa"/>
            <w:tcBorders>
              <w:top w:val="single" w:sz="4" w:space="0" w:color="auto"/>
              <w:left w:val="single" w:sz="4" w:space="0" w:color="auto"/>
            </w:tcBorders>
            <w:shd w:val="clear" w:color="auto" w:fill="FFFFFF"/>
            <w:vAlign w:val="bottom"/>
          </w:tcPr>
          <w:p w14:paraId="12B45B31"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18,9</w:t>
            </w:r>
          </w:p>
        </w:tc>
        <w:tc>
          <w:tcPr>
            <w:tcW w:w="998" w:type="dxa"/>
            <w:tcBorders>
              <w:top w:val="single" w:sz="4" w:space="0" w:color="auto"/>
              <w:left w:val="single" w:sz="4" w:space="0" w:color="auto"/>
            </w:tcBorders>
            <w:shd w:val="clear" w:color="auto" w:fill="FFFFFF"/>
            <w:vAlign w:val="bottom"/>
          </w:tcPr>
          <w:p w14:paraId="2C1B28BD"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17,5</w:t>
            </w:r>
          </w:p>
        </w:tc>
        <w:tc>
          <w:tcPr>
            <w:tcW w:w="1171" w:type="dxa"/>
            <w:tcBorders>
              <w:top w:val="single" w:sz="4" w:space="0" w:color="auto"/>
              <w:left w:val="single" w:sz="4" w:space="0" w:color="auto"/>
              <w:right w:val="single" w:sz="4" w:space="0" w:color="auto"/>
            </w:tcBorders>
            <w:shd w:val="clear" w:color="auto" w:fill="FFFFFF"/>
            <w:vAlign w:val="bottom"/>
          </w:tcPr>
          <w:p w14:paraId="28F6AE82"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25,3</w:t>
            </w:r>
          </w:p>
        </w:tc>
      </w:tr>
      <w:tr w:rsidR="003A3D11" w14:paraId="431D02FF" w14:textId="77777777">
        <w:tblPrEx>
          <w:tblCellMar>
            <w:top w:w="0" w:type="dxa"/>
            <w:bottom w:w="0" w:type="dxa"/>
          </w:tblCellMar>
        </w:tblPrEx>
        <w:trPr>
          <w:trHeight w:hRule="exact" w:val="259"/>
        </w:trPr>
        <w:tc>
          <w:tcPr>
            <w:tcW w:w="1003" w:type="dxa"/>
            <w:tcBorders>
              <w:top w:val="single" w:sz="4" w:space="0" w:color="auto"/>
              <w:left w:val="single" w:sz="4" w:space="0" w:color="auto"/>
            </w:tcBorders>
            <w:shd w:val="clear" w:color="auto" w:fill="FFFFFF"/>
            <w:vAlign w:val="bottom"/>
          </w:tcPr>
          <w:p w14:paraId="5849AE1F"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6</w:t>
            </w:r>
          </w:p>
        </w:tc>
        <w:tc>
          <w:tcPr>
            <w:tcW w:w="1162" w:type="dxa"/>
            <w:tcBorders>
              <w:top w:val="single" w:sz="4" w:space="0" w:color="auto"/>
              <w:left w:val="single" w:sz="4" w:space="0" w:color="auto"/>
            </w:tcBorders>
            <w:shd w:val="clear" w:color="auto" w:fill="FFFFFF"/>
            <w:vAlign w:val="bottom"/>
          </w:tcPr>
          <w:p w14:paraId="1DA9B1E2"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7,0</w:t>
            </w:r>
          </w:p>
        </w:tc>
        <w:tc>
          <w:tcPr>
            <w:tcW w:w="994" w:type="dxa"/>
            <w:tcBorders>
              <w:top w:val="single" w:sz="4" w:space="0" w:color="auto"/>
              <w:left w:val="single" w:sz="4" w:space="0" w:color="auto"/>
            </w:tcBorders>
            <w:shd w:val="clear" w:color="auto" w:fill="FFFFFF"/>
            <w:vAlign w:val="bottom"/>
          </w:tcPr>
          <w:p w14:paraId="1219DDAE"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10</w:t>
            </w:r>
          </w:p>
        </w:tc>
        <w:tc>
          <w:tcPr>
            <w:tcW w:w="1162" w:type="dxa"/>
            <w:tcBorders>
              <w:top w:val="single" w:sz="4" w:space="0" w:color="auto"/>
              <w:left w:val="single" w:sz="4" w:space="0" w:color="auto"/>
            </w:tcBorders>
            <w:shd w:val="clear" w:color="auto" w:fill="FFFFFF"/>
            <w:vAlign w:val="bottom"/>
          </w:tcPr>
          <w:p w14:paraId="055A26FE"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13,4</w:t>
            </w:r>
          </w:p>
        </w:tc>
        <w:tc>
          <w:tcPr>
            <w:tcW w:w="998" w:type="dxa"/>
            <w:tcBorders>
              <w:top w:val="single" w:sz="4" w:space="0" w:color="auto"/>
              <w:left w:val="single" w:sz="4" w:space="0" w:color="auto"/>
            </w:tcBorders>
            <w:shd w:val="clear" w:color="auto" w:fill="FFFFFF"/>
            <w:vAlign w:val="bottom"/>
          </w:tcPr>
          <w:p w14:paraId="6E969C63"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14</w:t>
            </w:r>
          </w:p>
        </w:tc>
        <w:tc>
          <w:tcPr>
            <w:tcW w:w="1157" w:type="dxa"/>
            <w:tcBorders>
              <w:top w:val="single" w:sz="4" w:space="0" w:color="auto"/>
              <w:left w:val="single" w:sz="4" w:space="0" w:color="auto"/>
            </w:tcBorders>
            <w:shd w:val="clear" w:color="auto" w:fill="FFFFFF"/>
            <w:vAlign w:val="bottom"/>
          </w:tcPr>
          <w:p w14:paraId="22FA720F"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19,7</w:t>
            </w:r>
          </w:p>
        </w:tc>
        <w:tc>
          <w:tcPr>
            <w:tcW w:w="998" w:type="dxa"/>
            <w:tcBorders>
              <w:top w:val="single" w:sz="4" w:space="0" w:color="auto"/>
              <w:left w:val="single" w:sz="4" w:space="0" w:color="auto"/>
            </w:tcBorders>
            <w:shd w:val="clear" w:color="auto" w:fill="FFFFFF"/>
            <w:vAlign w:val="bottom"/>
          </w:tcPr>
          <w:p w14:paraId="7CF67918"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18</w:t>
            </w:r>
          </w:p>
        </w:tc>
        <w:tc>
          <w:tcPr>
            <w:tcW w:w="1171" w:type="dxa"/>
            <w:tcBorders>
              <w:top w:val="single" w:sz="4" w:space="0" w:color="auto"/>
              <w:left w:val="single" w:sz="4" w:space="0" w:color="auto"/>
              <w:right w:val="single" w:sz="4" w:space="0" w:color="auto"/>
            </w:tcBorders>
            <w:shd w:val="clear" w:color="auto" w:fill="FFFFFF"/>
            <w:vAlign w:val="bottom"/>
          </w:tcPr>
          <w:p w14:paraId="16909125"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26,1</w:t>
            </w:r>
          </w:p>
        </w:tc>
      </w:tr>
      <w:tr w:rsidR="003A3D11" w14:paraId="688D0D48" w14:textId="77777777">
        <w:tblPrEx>
          <w:tblCellMar>
            <w:top w:w="0" w:type="dxa"/>
            <w:bottom w:w="0" w:type="dxa"/>
          </w:tblCellMar>
        </w:tblPrEx>
        <w:trPr>
          <w:trHeight w:hRule="exact" w:val="259"/>
        </w:trPr>
        <w:tc>
          <w:tcPr>
            <w:tcW w:w="1003" w:type="dxa"/>
            <w:tcBorders>
              <w:top w:val="single" w:sz="4" w:space="0" w:color="auto"/>
              <w:left w:val="single" w:sz="4" w:space="0" w:color="auto"/>
            </w:tcBorders>
            <w:shd w:val="clear" w:color="auto" w:fill="FFFFFF"/>
            <w:vAlign w:val="bottom"/>
          </w:tcPr>
          <w:p w14:paraId="4B08C036"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6,5</w:t>
            </w:r>
          </w:p>
        </w:tc>
        <w:tc>
          <w:tcPr>
            <w:tcW w:w="1162" w:type="dxa"/>
            <w:tcBorders>
              <w:top w:val="single" w:sz="4" w:space="0" w:color="auto"/>
              <w:left w:val="single" w:sz="4" w:space="0" w:color="auto"/>
            </w:tcBorders>
            <w:shd w:val="clear" w:color="auto" w:fill="FFFFFF"/>
            <w:vAlign w:val="bottom"/>
          </w:tcPr>
          <w:p w14:paraId="29C2ADB6"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7,8</w:t>
            </w:r>
          </w:p>
        </w:tc>
        <w:tc>
          <w:tcPr>
            <w:tcW w:w="994" w:type="dxa"/>
            <w:tcBorders>
              <w:top w:val="single" w:sz="4" w:space="0" w:color="auto"/>
              <w:left w:val="single" w:sz="4" w:space="0" w:color="auto"/>
            </w:tcBorders>
            <w:shd w:val="clear" w:color="auto" w:fill="FFFFFF"/>
            <w:vAlign w:val="bottom"/>
          </w:tcPr>
          <w:p w14:paraId="2C8EEDA5"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10,5</w:t>
            </w:r>
          </w:p>
        </w:tc>
        <w:tc>
          <w:tcPr>
            <w:tcW w:w="1162" w:type="dxa"/>
            <w:tcBorders>
              <w:top w:val="single" w:sz="4" w:space="0" w:color="auto"/>
              <w:left w:val="single" w:sz="4" w:space="0" w:color="auto"/>
            </w:tcBorders>
            <w:shd w:val="clear" w:color="auto" w:fill="FFFFFF"/>
            <w:vAlign w:val="bottom"/>
          </w:tcPr>
          <w:p w14:paraId="023F9435"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14,2</w:t>
            </w:r>
          </w:p>
        </w:tc>
        <w:tc>
          <w:tcPr>
            <w:tcW w:w="998" w:type="dxa"/>
            <w:tcBorders>
              <w:top w:val="single" w:sz="4" w:space="0" w:color="auto"/>
              <w:left w:val="single" w:sz="4" w:space="0" w:color="auto"/>
            </w:tcBorders>
            <w:shd w:val="clear" w:color="auto" w:fill="FFFFFF"/>
            <w:vAlign w:val="bottom"/>
          </w:tcPr>
          <w:p w14:paraId="5C2570BF"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14,5</w:t>
            </w:r>
          </w:p>
        </w:tc>
        <w:tc>
          <w:tcPr>
            <w:tcW w:w="1157" w:type="dxa"/>
            <w:tcBorders>
              <w:top w:val="single" w:sz="4" w:space="0" w:color="auto"/>
              <w:left w:val="single" w:sz="4" w:space="0" w:color="auto"/>
            </w:tcBorders>
            <w:shd w:val="clear" w:color="auto" w:fill="FFFFFF"/>
            <w:vAlign w:val="bottom"/>
          </w:tcPr>
          <w:p w14:paraId="236331C6"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20,5</w:t>
            </w:r>
          </w:p>
        </w:tc>
        <w:tc>
          <w:tcPr>
            <w:tcW w:w="998" w:type="dxa"/>
            <w:tcBorders>
              <w:top w:val="single" w:sz="4" w:space="0" w:color="auto"/>
              <w:left w:val="single" w:sz="4" w:space="0" w:color="auto"/>
            </w:tcBorders>
            <w:shd w:val="clear" w:color="auto" w:fill="FFFFFF"/>
            <w:vAlign w:val="bottom"/>
          </w:tcPr>
          <w:p w14:paraId="2F793001"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18,5</w:t>
            </w:r>
          </w:p>
        </w:tc>
        <w:tc>
          <w:tcPr>
            <w:tcW w:w="1171" w:type="dxa"/>
            <w:tcBorders>
              <w:top w:val="single" w:sz="4" w:space="0" w:color="auto"/>
              <w:left w:val="single" w:sz="4" w:space="0" w:color="auto"/>
              <w:right w:val="single" w:sz="4" w:space="0" w:color="auto"/>
            </w:tcBorders>
            <w:shd w:val="clear" w:color="auto" w:fill="FFFFFF"/>
            <w:vAlign w:val="bottom"/>
          </w:tcPr>
          <w:p w14:paraId="57335D3F"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26,9</w:t>
            </w:r>
          </w:p>
        </w:tc>
      </w:tr>
      <w:tr w:rsidR="003A3D11" w14:paraId="07FF8CFC" w14:textId="77777777">
        <w:tblPrEx>
          <w:tblCellMar>
            <w:top w:w="0" w:type="dxa"/>
            <w:bottom w:w="0" w:type="dxa"/>
          </w:tblCellMar>
        </w:tblPrEx>
        <w:trPr>
          <w:trHeight w:hRule="exact" w:val="259"/>
        </w:trPr>
        <w:tc>
          <w:tcPr>
            <w:tcW w:w="1003" w:type="dxa"/>
            <w:tcBorders>
              <w:top w:val="single" w:sz="4" w:space="0" w:color="auto"/>
              <w:left w:val="single" w:sz="4" w:space="0" w:color="auto"/>
            </w:tcBorders>
            <w:shd w:val="clear" w:color="auto" w:fill="FFFFFF"/>
            <w:vAlign w:val="bottom"/>
          </w:tcPr>
          <w:p w14:paraId="0643635E"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7</w:t>
            </w:r>
          </w:p>
        </w:tc>
        <w:tc>
          <w:tcPr>
            <w:tcW w:w="1162" w:type="dxa"/>
            <w:tcBorders>
              <w:top w:val="single" w:sz="4" w:space="0" w:color="auto"/>
              <w:left w:val="single" w:sz="4" w:space="0" w:color="auto"/>
            </w:tcBorders>
            <w:shd w:val="clear" w:color="auto" w:fill="FFFFFF"/>
            <w:vAlign w:val="bottom"/>
          </w:tcPr>
          <w:p w14:paraId="6247C950"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8,6</w:t>
            </w:r>
          </w:p>
        </w:tc>
        <w:tc>
          <w:tcPr>
            <w:tcW w:w="994" w:type="dxa"/>
            <w:tcBorders>
              <w:top w:val="single" w:sz="4" w:space="0" w:color="auto"/>
              <w:left w:val="single" w:sz="4" w:space="0" w:color="auto"/>
            </w:tcBorders>
            <w:shd w:val="clear" w:color="auto" w:fill="FFFFFF"/>
            <w:vAlign w:val="bottom"/>
          </w:tcPr>
          <w:p w14:paraId="7702FCCB"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11</w:t>
            </w:r>
          </w:p>
        </w:tc>
        <w:tc>
          <w:tcPr>
            <w:tcW w:w="1162" w:type="dxa"/>
            <w:tcBorders>
              <w:top w:val="single" w:sz="4" w:space="0" w:color="auto"/>
              <w:left w:val="single" w:sz="4" w:space="0" w:color="auto"/>
            </w:tcBorders>
            <w:shd w:val="clear" w:color="auto" w:fill="FFFFFF"/>
            <w:vAlign w:val="bottom"/>
          </w:tcPr>
          <w:p w14:paraId="48A8E5D1"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14,9</w:t>
            </w:r>
          </w:p>
        </w:tc>
        <w:tc>
          <w:tcPr>
            <w:tcW w:w="998" w:type="dxa"/>
            <w:tcBorders>
              <w:top w:val="single" w:sz="4" w:space="0" w:color="auto"/>
              <w:left w:val="single" w:sz="4" w:space="0" w:color="auto"/>
            </w:tcBorders>
            <w:shd w:val="clear" w:color="auto" w:fill="FFFFFF"/>
            <w:vAlign w:val="bottom"/>
          </w:tcPr>
          <w:p w14:paraId="12855653"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15</w:t>
            </w:r>
          </w:p>
        </w:tc>
        <w:tc>
          <w:tcPr>
            <w:tcW w:w="1157" w:type="dxa"/>
            <w:tcBorders>
              <w:top w:val="single" w:sz="4" w:space="0" w:color="auto"/>
              <w:left w:val="single" w:sz="4" w:space="0" w:color="auto"/>
            </w:tcBorders>
            <w:shd w:val="clear" w:color="auto" w:fill="FFFFFF"/>
            <w:vAlign w:val="bottom"/>
          </w:tcPr>
          <w:p w14:paraId="204D6800"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21,3</w:t>
            </w:r>
          </w:p>
        </w:tc>
        <w:tc>
          <w:tcPr>
            <w:tcW w:w="998" w:type="dxa"/>
            <w:tcBorders>
              <w:top w:val="single" w:sz="4" w:space="0" w:color="auto"/>
              <w:left w:val="single" w:sz="4" w:space="0" w:color="auto"/>
            </w:tcBorders>
            <w:shd w:val="clear" w:color="auto" w:fill="FFFFFF"/>
            <w:vAlign w:val="bottom"/>
          </w:tcPr>
          <w:p w14:paraId="549B842B"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19</w:t>
            </w:r>
          </w:p>
        </w:tc>
        <w:tc>
          <w:tcPr>
            <w:tcW w:w="1171" w:type="dxa"/>
            <w:tcBorders>
              <w:top w:val="single" w:sz="4" w:space="0" w:color="auto"/>
              <w:left w:val="single" w:sz="4" w:space="0" w:color="auto"/>
              <w:right w:val="single" w:sz="4" w:space="0" w:color="auto"/>
            </w:tcBorders>
            <w:shd w:val="clear" w:color="auto" w:fill="FFFFFF"/>
            <w:vAlign w:val="bottom"/>
          </w:tcPr>
          <w:p w14:paraId="6D2A39FD"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27,7</w:t>
            </w:r>
          </w:p>
        </w:tc>
      </w:tr>
      <w:tr w:rsidR="003A3D11" w14:paraId="2FFCD896" w14:textId="77777777">
        <w:tblPrEx>
          <w:tblCellMar>
            <w:top w:w="0" w:type="dxa"/>
            <w:bottom w:w="0" w:type="dxa"/>
          </w:tblCellMar>
        </w:tblPrEx>
        <w:trPr>
          <w:trHeight w:hRule="exact" w:val="269"/>
        </w:trPr>
        <w:tc>
          <w:tcPr>
            <w:tcW w:w="1003" w:type="dxa"/>
            <w:tcBorders>
              <w:top w:val="single" w:sz="4" w:space="0" w:color="auto"/>
              <w:left w:val="single" w:sz="4" w:space="0" w:color="auto"/>
              <w:bottom w:val="single" w:sz="4" w:space="0" w:color="auto"/>
            </w:tcBorders>
            <w:shd w:val="clear" w:color="auto" w:fill="FFFFFF"/>
            <w:vAlign w:val="bottom"/>
          </w:tcPr>
          <w:p w14:paraId="71D04C93"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7,5</w:t>
            </w:r>
          </w:p>
        </w:tc>
        <w:tc>
          <w:tcPr>
            <w:tcW w:w="1162" w:type="dxa"/>
            <w:tcBorders>
              <w:top w:val="single" w:sz="4" w:space="0" w:color="auto"/>
              <w:left w:val="single" w:sz="4" w:space="0" w:color="auto"/>
              <w:bottom w:val="single" w:sz="4" w:space="0" w:color="auto"/>
            </w:tcBorders>
            <w:shd w:val="clear" w:color="auto" w:fill="FFFFFF"/>
            <w:vAlign w:val="bottom"/>
          </w:tcPr>
          <w:p w14:paraId="5F16A9F9"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9,4</w:t>
            </w:r>
          </w:p>
        </w:tc>
        <w:tc>
          <w:tcPr>
            <w:tcW w:w="994" w:type="dxa"/>
            <w:tcBorders>
              <w:top w:val="single" w:sz="4" w:space="0" w:color="auto"/>
              <w:left w:val="single" w:sz="4" w:space="0" w:color="auto"/>
              <w:bottom w:val="single" w:sz="4" w:space="0" w:color="auto"/>
            </w:tcBorders>
            <w:shd w:val="clear" w:color="auto" w:fill="FFFFFF"/>
            <w:vAlign w:val="bottom"/>
          </w:tcPr>
          <w:p w14:paraId="038397FE" w14:textId="77777777" w:rsidR="003A3D11" w:rsidRDefault="005C2FD0">
            <w:pPr>
              <w:pStyle w:val="24"/>
              <w:framePr w:w="8645" w:wrap="notBeside" w:vAnchor="text" w:hAnchor="text" w:y="1"/>
              <w:shd w:val="clear" w:color="auto" w:fill="auto"/>
              <w:spacing w:before="0" w:line="220" w:lineRule="exact"/>
              <w:ind w:left="320" w:firstLine="0"/>
            </w:pPr>
            <w:r>
              <w:rPr>
                <w:rStyle w:val="27"/>
              </w:rPr>
              <w:t>11,5</w:t>
            </w:r>
          </w:p>
        </w:tc>
        <w:tc>
          <w:tcPr>
            <w:tcW w:w="1162" w:type="dxa"/>
            <w:tcBorders>
              <w:top w:val="single" w:sz="4" w:space="0" w:color="auto"/>
              <w:left w:val="single" w:sz="4" w:space="0" w:color="auto"/>
              <w:bottom w:val="single" w:sz="4" w:space="0" w:color="auto"/>
            </w:tcBorders>
            <w:shd w:val="clear" w:color="auto" w:fill="FFFFFF"/>
            <w:vAlign w:val="bottom"/>
          </w:tcPr>
          <w:p w14:paraId="6A6A9947"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15,7</w:t>
            </w:r>
          </w:p>
        </w:tc>
        <w:tc>
          <w:tcPr>
            <w:tcW w:w="998" w:type="dxa"/>
            <w:tcBorders>
              <w:top w:val="single" w:sz="4" w:space="0" w:color="auto"/>
              <w:left w:val="single" w:sz="4" w:space="0" w:color="auto"/>
              <w:bottom w:val="single" w:sz="4" w:space="0" w:color="auto"/>
            </w:tcBorders>
            <w:shd w:val="clear" w:color="auto" w:fill="FFFFFF"/>
            <w:vAlign w:val="bottom"/>
          </w:tcPr>
          <w:p w14:paraId="168726DE"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15,5</w:t>
            </w:r>
          </w:p>
        </w:tc>
        <w:tc>
          <w:tcPr>
            <w:tcW w:w="1157" w:type="dxa"/>
            <w:tcBorders>
              <w:top w:val="single" w:sz="4" w:space="0" w:color="auto"/>
              <w:left w:val="single" w:sz="4" w:space="0" w:color="auto"/>
              <w:bottom w:val="single" w:sz="4" w:space="0" w:color="auto"/>
            </w:tcBorders>
            <w:shd w:val="clear" w:color="auto" w:fill="FFFFFF"/>
            <w:vAlign w:val="bottom"/>
          </w:tcPr>
          <w:p w14:paraId="59EABF9B"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22,1</w:t>
            </w:r>
          </w:p>
        </w:tc>
        <w:tc>
          <w:tcPr>
            <w:tcW w:w="998" w:type="dxa"/>
            <w:tcBorders>
              <w:top w:val="single" w:sz="4" w:space="0" w:color="auto"/>
              <w:left w:val="single" w:sz="4" w:space="0" w:color="auto"/>
              <w:bottom w:val="single" w:sz="4" w:space="0" w:color="auto"/>
            </w:tcBorders>
            <w:shd w:val="clear" w:color="auto" w:fill="FFFFFF"/>
            <w:vAlign w:val="bottom"/>
          </w:tcPr>
          <w:p w14:paraId="1DC5768D"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19,5</w:t>
            </w:r>
          </w:p>
        </w:tc>
        <w:tc>
          <w:tcPr>
            <w:tcW w:w="1171" w:type="dxa"/>
            <w:tcBorders>
              <w:top w:val="single" w:sz="4" w:space="0" w:color="auto"/>
              <w:left w:val="single" w:sz="4" w:space="0" w:color="auto"/>
              <w:bottom w:val="single" w:sz="4" w:space="0" w:color="auto"/>
              <w:right w:val="single" w:sz="4" w:space="0" w:color="auto"/>
            </w:tcBorders>
            <w:shd w:val="clear" w:color="auto" w:fill="FFFFFF"/>
            <w:vAlign w:val="bottom"/>
          </w:tcPr>
          <w:p w14:paraId="3B61BF83" w14:textId="77777777" w:rsidR="003A3D11" w:rsidRDefault="005C2FD0">
            <w:pPr>
              <w:pStyle w:val="24"/>
              <w:framePr w:w="8645" w:wrap="notBeside" w:vAnchor="text" w:hAnchor="text" w:y="1"/>
              <w:shd w:val="clear" w:color="auto" w:fill="auto"/>
              <w:spacing w:before="0" w:line="220" w:lineRule="exact"/>
              <w:ind w:firstLine="0"/>
              <w:jc w:val="center"/>
            </w:pPr>
            <w:r>
              <w:rPr>
                <w:rStyle w:val="27"/>
              </w:rPr>
              <w:t>28,5</w:t>
            </w:r>
          </w:p>
        </w:tc>
      </w:tr>
    </w:tbl>
    <w:p w14:paraId="120DBDB9" w14:textId="77777777" w:rsidR="003A3D11" w:rsidRDefault="005C2FD0">
      <w:pPr>
        <w:pStyle w:val="ab"/>
        <w:framePr w:w="8645" w:wrap="notBeside" w:vAnchor="text" w:hAnchor="text" w:y="1"/>
        <w:shd w:val="clear" w:color="auto" w:fill="auto"/>
        <w:spacing w:line="278" w:lineRule="exact"/>
      </w:pPr>
      <w:r>
        <w:t xml:space="preserve">ССГП - среднесуточный уровень глюкозы плазмы ССГП (ммоль/л) = 1.5944 х </w:t>
      </w:r>
      <w:r>
        <w:rPr>
          <w:lang w:val="en-US" w:eastAsia="en-US" w:bidi="en-US"/>
        </w:rPr>
        <w:t xml:space="preserve">HbAic </w:t>
      </w:r>
      <w:r>
        <w:t>(%) - 2.594 [45]</w:t>
      </w:r>
    </w:p>
    <w:p w14:paraId="343423C5" w14:textId="77777777" w:rsidR="003A3D11" w:rsidRDefault="003A3D11">
      <w:pPr>
        <w:framePr w:w="8645" w:wrap="notBeside" w:vAnchor="text" w:hAnchor="text" w:y="1"/>
        <w:rPr>
          <w:sz w:val="2"/>
          <w:szCs w:val="2"/>
        </w:rPr>
      </w:pPr>
    </w:p>
    <w:p w14:paraId="4F4D13EF" w14:textId="77777777" w:rsidR="003A3D11" w:rsidRDefault="003A3D11">
      <w:pPr>
        <w:rPr>
          <w:sz w:val="2"/>
          <w:szCs w:val="2"/>
        </w:rPr>
      </w:pPr>
    </w:p>
    <w:p w14:paraId="5B0289B8" w14:textId="77777777" w:rsidR="003A3D11" w:rsidRDefault="005C2FD0">
      <w:pPr>
        <w:pStyle w:val="24"/>
        <w:shd w:val="clear" w:color="auto" w:fill="auto"/>
        <w:spacing w:before="83"/>
        <w:ind w:left="980" w:right="160" w:hanging="200"/>
        <w:jc w:val="both"/>
      </w:pPr>
      <w:r>
        <w:rPr>
          <w:rStyle w:val="26"/>
        </w:rPr>
        <w:t xml:space="preserve">' Рекомендуется </w:t>
      </w:r>
      <w:r>
        <w:t xml:space="preserve">использование амбулаторного </w:t>
      </w:r>
      <w:r>
        <w:t>гликемического профиля и стандартизированных показателей при непрерывном мониторировании глюкозы (НМГ), включая время в диапазонах глюкозы (время в целевом диапазоне, время в выше целевого диапазона, время ниже целевого диапазона) у пациентов с СД 1 для оц</w:t>
      </w:r>
      <w:r>
        <w:t xml:space="preserve">енки степени достижения целевого гликемического контроля с целью безопасной терапии, </w:t>
      </w:r>
      <w:r>
        <w:lastRenderedPageBreak/>
        <w:t>обеспечивающей профилактику или замедление прогрессирования осложнений СД [46-56]</w:t>
      </w:r>
    </w:p>
    <w:p w14:paraId="0B6A4624" w14:textId="77777777" w:rsidR="003A3D11" w:rsidRDefault="005C2FD0">
      <w:pPr>
        <w:pStyle w:val="90"/>
        <w:shd w:val="clear" w:color="auto" w:fill="auto"/>
        <w:ind w:left="780" w:right="160"/>
      </w:pPr>
      <w:r>
        <w:t>Уровень убедительности рекомендаций С (уровень достоверности доказательств - 5)</w:t>
      </w:r>
    </w:p>
    <w:p w14:paraId="071194F2" w14:textId="77777777" w:rsidR="003A3D11" w:rsidRDefault="005C2FD0">
      <w:pPr>
        <w:pStyle w:val="100"/>
        <w:shd w:val="clear" w:color="auto" w:fill="auto"/>
        <w:ind w:left="700" w:right="160"/>
      </w:pPr>
      <w:r>
        <w:rPr>
          <w:rStyle w:val="1011pt"/>
        </w:rPr>
        <w:t>Комментар</w:t>
      </w:r>
      <w:r>
        <w:rPr>
          <w:rStyle w:val="1011pt"/>
        </w:rPr>
        <w:t xml:space="preserve">ии: </w:t>
      </w:r>
      <w:r>
        <w:t>Стандартизованные показатели НМГ и их целевые значения у пациентов с СД 1 представлены в табл. 6</w:t>
      </w:r>
      <w:r>
        <w:rPr>
          <w:rStyle w:val="1011pt0"/>
        </w:rPr>
        <w:t xml:space="preserve"> [46]. </w:t>
      </w:r>
      <w:r>
        <w:t xml:space="preserve">Для пациентов, проводящих НМГ, после формулировки диагноза, в качестве индивидуальных целей гликемического контроля, кроме </w:t>
      </w:r>
      <w:r>
        <w:rPr>
          <w:rStyle w:val="102"/>
          <w:i/>
          <w:iCs/>
        </w:rPr>
        <w:t xml:space="preserve">уровня </w:t>
      </w:r>
      <w:r>
        <w:rPr>
          <w:rStyle w:val="102"/>
          <w:i/>
          <w:iCs/>
          <w:lang w:val="en-US" w:eastAsia="en-US" w:bidi="en-US"/>
        </w:rPr>
        <w:t xml:space="preserve">HbAlc, </w:t>
      </w:r>
      <w:r>
        <w:rPr>
          <w:rStyle w:val="102"/>
          <w:i/>
          <w:iCs/>
        </w:rPr>
        <w:t>уровня глюко</w:t>
      </w:r>
      <w:r>
        <w:rPr>
          <w:rStyle w:val="102"/>
          <w:i/>
          <w:iCs/>
        </w:rPr>
        <w:t>зы плазмы натощак/перед едой/на ночь/ночью и через 2 ч после еды</w:t>
      </w:r>
      <w:r>
        <w:t xml:space="preserve">, следует указать как минимум рекомендуемое </w:t>
      </w:r>
      <w:r>
        <w:rPr>
          <w:rStyle w:val="102"/>
          <w:i/>
          <w:iCs/>
        </w:rPr>
        <w:t>время в целевом диапазоне</w:t>
      </w:r>
      <w:r>
        <w:t>.</w:t>
      </w:r>
    </w:p>
    <w:p w14:paraId="488BAE6D" w14:textId="77777777" w:rsidR="003A3D11" w:rsidRDefault="005C2FD0">
      <w:pPr>
        <w:pStyle w:val="90"/>
        <w:shd w:val="clear" w:color="auto" w:fill="auto"/>
        <w:ind w:left="700"/>
      </w:pPr>
      <w:r>
        <w:t>Таблица 6. Стандартизованные показатели непрерывного мониторирования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80"/>
        <w:gridCol w:w="2410"/>
        <w:gridCol w:w="2424"/>
      </w:tblGrid>
      <w:tr w:rsidR="003A3D11" w14:paraId="5427D179" w14:textId="77777777">
        <w:tblPrEx>
          <w:tblCellMar>
            <w:top w:w="0" w:type="dxa"/>
            <w:bottom w:w="0" w:type="dxa"/>
          </w:tblCellMar>
        </w:tblPrEx>
        <w:trPr>
          <w:trHeight w:hRule="exact" w:val="317"/>
          <w:jc w:val="center"/>
        </w:trPr>
        <w:tc>
          <w:tcPr>
            <w:tcW w:w="4680" w:type="dxa"/>
            <w:vMerge w:val="restart"/>
            <w:tcBorders>
              <w:top w:val="single" w:sz="4" w:space="0" w:color="auto"/>
              <w:left w:val="single" w:sz="4" w:space="0" w:color="auto"/>
            </w:tcBorders>
            <w:shd w:val="clear" w:color="auto" w:fill="FFFFFF"/>
            <w:vAlign w:val="center"/>
          </w:tcPr>
          <w:p w14:paraId="31AF7360" w14:textId="77777777" w:rsidR="003A3D11" w:rsidRDefault="005C2FD0">
            <w:pPr>
              <w:pStyle w:val="24"/>
              <w:framePr w:w="9514" w:wrap="notBeside" w:vAnchor="text" w:hAnchor="text" w:xAlign="center" w:y="1"/>
              <w:shd w:val="clear" w:color="auto" w:fill="auto"/>
              <w:spacing w:before="0" w:line="220" w:lineRule="exact"/>
              <w:ind w:firstLine="0"/>
              <w:jc w:val="center"/>
            </w:pPr>
            <w:r>
              <w:rPr>
                <w:rStyle w:val="28"/>
              </w:rPr>
              <w:t>Показатель</w:t>
            </w:r>
          </w:p>
        </w:tc>
        <w:tc>
          <w:tcPr>
            <w:tcW w:w="4834" w:type="dxa"/>
            <w:gridSpan w:val="2"/>
            <w:tcBorders>
              <w:top w:val="single" w:sz="4" w:space="0" w:color="auto"/>
              <w:left w:val="single" w:sz="4" w:space="0" w:color="auto"/>
              <w:right w:val="single" w:sz="4" w:space="0" w:color="auto"/>
            </w:tcBorders>
            <w:shd w:val="clear" w:color="auto" w:fill="FFFFFF"/>
            <w:vAlign w:val="bottom"/>
          </w:tcPr>
          <w:p w14:paraId="32E9F34E" w14:textId="77777777" w:rsidR="003A3D11" w:rsidRDefault="005C2FD0">
            <w:pPr>
              <w:pStyle w:val="24"/>
              <w:framePr w:w="9514" w:wrap="notBeside" w:vAnchor="text" w:hAnchor="text" w:xAlign="center" w:y="1"/>
              <w:shd w:val="clear" w:color="auto" w:fill="auto"/>
              <w:spacing w:before="0" w:line="220" w:lineRule="exact"/>
              <w:ind w:firstLine="0"/>
              <w:jc w:val="center"/>
            </w:pPr>
            <w:r>
              <w:rPr>
                <w:rStyle w:val="28"/>
              </w:rPr>
              <w:t>Целевое значение</w:t>
            </w:r>
          </w:p>
        </w:tc>
      </w:tr>
      <w:tr w:rsidR="003A3D11" w14:paraId="68A28CE9" w14:textId="77777777">
        <w:tblPrEx>
          <w:tblCellMar>
            <w:top w:w="0" w:type="dxa"/>
            <w:bottom w:w="0" w:type="dxa"/>
          </w:tblCellMar>
        </w:tblPrEx>
        <w:trPr>
          <w:trHeight w:hRule="exact" w:val="1190"/>
          <w:jc w:val="center"/>
        </w:trPr>
        <w:tc>
          <w:tcPr>
            <w:tcW w:w="4680" w:type="dxa"/>
            <w:vMerge/>
            <w:tcBorders>
              <w:left w:val="single" w:sz="4" w:space="0" w:color="auto"/>
            </w:tcBorders>
            <w:shd w:val="clear" w:color="auto" w:fill="FFFFFF"/>
            <w:vAlign w:val="center"/>
          </w:tcPr>
          <w:p w14:paraId="169BFC81" w14:textId="77777777" w:rsidR="003A3D11" w:rsidRDefault="003A3D11">
            <w:pPr>
              <w:framePr w:w="9514" w:wrap="notBeside" w:vAnchor="text" w:hAnchor="text" w:xAlign="center" w:y="1"/>
            </w:pPr>
          </w:p>
        </w:tc>
        <w:tc>
          <w:tcPr>
            <w:tcW w:w="2410" w:type="dxa"/>
            <w:tcBorders>
              <w:top w:val="single" w:sz="4" w:space="0" w:color="auto"/>
              <w:left w:val="single" w:sz="4" w:space="0" w:color="auto"/>
            </w:tcBorders>
            <w:shd w:val="clear" w:color="auto" w:fill="FFFFFF"/>
            <w:vAlign w:val="bottom"/>
          </w:tcPr>
          <w:p w14:paraId="7932A9C4" w14:textId="77777777" w:rsidR="003A3D11" w:rsidRDefault="005C2FD0">
            <w:pPr>
              <w:pStyle w:val="24"/>
              <w:framePr w:w="9514" w:wrap="notBeside" w:vAnchor="text" w:hAnchor="text" w:xAlign="center" w:y="1"/>
              <w:shd w:val="clear" w:color="auto" w:fill="auto"/>
              <w:spacing w:before="0" w:line="274" w:lineRule="exact"/>
              <w:ind w:firstLine="0"/>
              <w:jc w:val="center"/>
            </w:pPr>
            <w:r>
              <w:rPr>
                <w:rStyle w:val="28"/>
              </w:rPr>
              <w:t xml:space="preserve">Пациенты </w:t>
            </w:r>
            <w:r>
              <w:rPr>
                <w:rStyle w:val="28"/>
              </w:rPr>
              <w:t>молодого и среднего возраста и без факторов риска</w:t>
            </w:r>
          </w:p>
        </w:tc>
        <w:tc>
          <w:tcPr>
            <w:tcW w:w="2424" w:type="dxa"/>
            <w:tcBorders>
              <w:top w:val="single" w:sz="4" w:space="0" w:color="auto"/>
              <w:left w:val="single" w:sz="4" w:space="0" w:color="auto"/>
              <w:right w:val="single" w:sz="4" w:space="0" w:color="auto"/>
            </w:tcBorders>
            <w:shd w:val="clear" w:color="auto" w:fill="FFFFFF"/>
            <w:vAlign w:val="bottom"/>
          </w:tcPr>
          <w:p w14:paraId="27A7BA4B" w14:textId="77777777" w:rsidR="003A3D11" w:rsidRDefault="005C2FD0">
            <w:pPr>
              <w:pStyle w:val="24"/>
              <w:framePr w:w="9514" w:wrap="notBeside" w:vAnchor="text" w:hAnchor="text" w:xAlign="center" w:y="1"/>
              <w:shd w:val="clear" w:color="auto" w:fill="auto"/>
              <w:spacing w:before="0" w:line="274" w:lineRule="exact"/>
              <w:ind w:firstLine="0"/>
              <w:jc w:val="center"/>
            </w:pPr>
            <w:r>
              <w:rPr>
                <w:rStyle w:val="28"/>
              </w:rPr>
              <w:t>Пациенты пожилого возраста или с факторами риска</w:t>
            </w:r>
          </w:p>
        </w:tc>
      </w:tr>
      <w:tr w:rsidR="003A3D11" w14:paraId="325F0642" w14:textId="77777777">
        <w:tblPrEx>
          <w:tblCellMar>
            <w:top w:w="0" w:type="dxa"/>
            <w:bottom w:w="0" w:type="dxa"/>
          </w:tblCellMar>
        </w:tblPrEx>
        <w:trPr>
          <w:trHeight w:hRule="exact" w:val="293"/>
          <w:jc w:val="center"/>
        </w:trPr>
        <w:tc>
          <w:tcPr>
            <w:tcW w:w="9514" w:type="dxa"/>
            <w:gridSpan w:val="3"/>
            <w:tcBorders>
              <w:top w:val="single" w:sz="4" w:space="0" w:color="auto"/>
              <w:left w:val="single" w:sz="4" w:space="0" w:color="auto"/>
              <w:right w:val="single" w:sz="4" w:space="0" w:color="auto"/>
            </w:tcBorders>
            <w:shd w:val="clear" w:color="auto" w:fill="FFFFFF"/>
            <w:vAlign w:val="bottom"/>
          </w:tcPr>
          <w:p w14:paraId="3F04B34A" w14:textId="77777777" w:rsidR="003A3D11" w:rsidRDefault="005C2FD0">
            <w:pPr>
              <w:pStyle w:val="24"/>
              <w:framePr w:w="9514" w:wrap="notBeside" w:vAnchor="text" w:hAnchor="text" w:xAlign="center" w:y="1"/>
              <w:shd w:val="clear" w:color="auto" w:fill="auto"/>
              <w:spacing w:before="0" w:line="220" w:lineRule="exact"/>
              <w:ind w:firstLine="0"/>
            </w:pPr>
            <w:r>
              <w:rPr>
                <w:rStyle w:val="28"/>
              </w:rPr>
              <w:t>Основные</w:t>
            </w:r>
          </w:p>
        </w:tc>
      </w:tr>
      <w:tr w:rsidR="003A3D11" w14:paraId="5CE0618D" w14:textId="77777777">
        <w:tblPrEx>
          <w:tblCellMar>
            <w:top w:w="0" w:type="dxa"/>
            <w:bottom w:w="0" w:type="dxa"/>
          </w:tblCellMar>
        </w:tblPrEx>
        <w:trPr>
          <w:trHeight w:hRule="exact" w:val="298"/>
          <w:jc w:val="center"/>
        </w:trPr>
        <w:tc>
          <w:tcPr>
            <w:tcW w:w="4680" w:type="dxa"/>
            <w:tcBorders>
              <w:top w:val="single" w:sz="4" w:space="0" w:color="auto"/>
              <w:left w:val="single" w:sz="4" w:space="0" w:color="auto"/>
            </w:tcBorders>
            <w:shd w:val="clear" w:color="auto" w:fill="FFFFFF"/>
            <w:vAlign w:val="bottom"/>
          </w:tcPr>
          <w:p w14:paraId="027FECCB" w14:textId="77777777" w:rsidR="003A3D11" w:rsidRDefault="005C2FD0">
            <w:pPr>
              <w:pStyle w:val="24"/>
              <w:framePr w:w="9514" w:wrap="notBeside" w:vAnchor="text" w:hAnchor="text" w:xAlign="center" w:y="1"/>
              <w:shd w:val="clear" w:color="auto" w:fill="auto"/>
              <w:spacing w:before="0" w:line="220" w:lineRule="exact"/>
              <w:ind w:firstLine="0"/>
              <w:jc w:val="both"/>
            </w:pPr>
            <w:r>
              <w:rPr>
                <w:rStyle w:val="27"/>
              </w:rPr>
              <w:t>Количество дней ношения устройства НМГ</w:t>
            </w:r>
          </w:p>
        </w:tc>
        <w:tc>
          <w:tcPr>
            <w:tcW w:w="4834" w:type="dxa"/>
            <w:gridSpan w:val="2"/>
            <w:tcBorders>
              <w:top w:val="single" w:sz="4" w:space="0" w:color="auto"/>
              <w:left w:val="single" w:sz="4" w:space="0" w:color="auto"/>
              <w:right w:val="single" w:sz="4" w:space="0" w:color="auto"/>
            </w:tcBorders>
            <w:shd w:val="clear" w:color="auto" w:fill="FFFFFF"/>
            <w:vAlign w:val="bottom"/>
          </w:tcPr>
          <w:p w14:paraId="00ABE0EC" w14:textId="77777777" w:rsidR="003A3D11" w:rsidRDefault="005C2FD0">
            <w:pPr>
              <w:pStyle w:val="24"/>
              <w:framePr w:w="9514" w:wrap="notBeside" w:vAnchor="text" w:hAnchor="text" w:xAlign="center" w:y="1"/>
              <w:shd w:val="clear" w:color="auto" w:fill="auto"/>
              <w:spacing w:before="0" w:line="220" w:lineRule="exact"/>
              <w:ind w:firstLine="0"/>
              <w:jc w:val="center"/>
            </w:pPr>
            <w:r>
              <w:rPr>
                <w:rStyle w:val="27"/>
              </w:rPr>
              <w:t>&gt;14 дней</w:t>
            </w:r>
          </w:p>
        </w:tc>
      </w:tr>
      <w:tr w:rsidR="003A3D11" w14:paraId="5B0A66E7" w14:textId="77777777">
        <w:tblPrEx>
          <w:tblCellMar>
            <w:top w:w="0" w:type="dxa"/>
            <w:bottom w:w="0" w:type="dxa"/>
          </w:tblCellMar>
        </w:tblPrEx>
        <w:trPr>
          <w:trHeight w:hRule="exact" w:val="571"/>
          <w:jc w:val="center"/>
        </w:trPr>
        <w:tc>
          <w:tcPr>
            <w:tcW w:w="4680" w:type="dxa"/>
            <w:tcBorders>
              <w:top w:val="single" w:sz="4" w:space="0" w:color="auto"/>
              <w:left w:val="single" w:sz="4" w:space="0" w:color="auto"/>
            </w:tcBorders>
            <w:shd w:val="clear" w:color="auto" w:fill="FFFFFF"/>
            <w:vAlign w:val="bottom"/>
          </w:tcPr>
          <w:p w14:paraId="270B4851" w14:textId="77777777" w:rsidR="003A3D11" w:rsidRDefault="005C2FD0">
            <w:pPr>
              <w:pStyle w:val="24"/>
              <w:framePr w:w="9514" w:wrap="notBeside" w:vAnchor="text" w:hAnchor="text" w:xAlign="center" w:y="1"/>
              <w:shd w:val="clear" w:color="auto" w:fill="auto"/>
              <w:spacing w:before="0" w:line="274" w:lineRule="exact"/>
              <w:ind w:firstLine="0"/>
              <w:jc w:val="both"/>
            </w:pPr>
            <w:r>
              <w:rPr>
                <w:rStyle w:val="27"/>
              </w:rPr>
              <w:t>Доля времени с активным устройством НМГ</w:t>
            </w:r>
          </w:p>
        </w:tc>
        <w:tc>
          <w:tcPr>
            <w:tcW w:w="4834" w:type="dxa"/>
            <w:gridSpan w:val="2"/>
            <w:tcBorders>
              <w:top w:val="single" w:sz="4" w:space="0" w:color="auto"/>
              <w:left w:val="single" w:sz="4" w:space="0" w:color="auto"/>
              <w:right w:val="single" w:sz="4" w:space="0" w:color="auto"/>
            </w:tcBorders>
            <w:shd w:val="clear" w:color="auto" w:fill="FFFFFF"/>
          </w:tcPr>
          <w:p w14:paraId="76E219F3" w14:textId="77777777" w:rsidR="003A3D11" w:rsidRDefault="005C2FD0">
            <w:pPr>
              <w:pStyle w:val="24"/>
              <w:framePr w:w="9514" w:wrap="notBeside" w:vAnchor="text" w:hAnchor="text" w:xAlign="center" w:y="1"/>
              <w:shd w:val="clear" w:color="auto" w:fill="auto"/>
              <w:spacing w:before="0" w:line="220" w:lineRule="exact"/>
              <w:ind w:firstLine="0"/>
              <w:jc w:val="center"/>
            </w:pPr>
            <w:r>
              <w:rPr>
                <w:rStyle w:val="27"/>
              </w:rPr>
              <w:t>&gt;70%</w:t>
            </w:r>
          </w:p>
        </w:tc>
      </w:tr>
      <w:tr w:rsidR="003A3D11" w14:paraId="5BDA7862" w14:textId="77777777">
        <w:tblPrEx>
          <w:tblCellMar>
            <w:top w:w="0" w:type="dxa"/>
            <w:bottom w:w="0" w:type="dxa"/>
          </w:tblCellMar>
        </w:tblPrEx>
        <w:trPr>
          <w:trHeight w:hRule="exact" w:val="298"/>
          <w:jc w:val="center"/>
        </w:trPr>
        <w:tc>
          <w:tcPr>
            <w:tcW w:w="4680" w:type="dxa"/>
            <w:tcBorders>
              <w:top w:val="single" w:sz="4" w:space="0" w:color="auto"/>
              <w:left w:val="single" w:sz="4" w:space="0" w:color="auto"/>
            </w:tcBorders>
            <w:shd w:val="clear" w:color="auto" w:fill="FFFFFF"/>
            <w:vAlign w:val="bottom"/>
          </w:tcPr>
          <w:p w14:paraId="391A8DDA" w14:textId="77777777" w:rsidR="003A3D11" w:rsidRDefault="005C2FD0">
            <w:pPr>
              <w:pStyle w:val="24"/>
              <w:framePr w:w="9514" w:wrap="notBeside" w:vAnchor="text" w:hAnchor="text" w:xAlign="center" w:y="1"/>
              <w:shd w:val="clear" w:color="auto" w:fill="auto"/>
              <w:spacing w:before="0" w:line="220" w:lineRule="exact"/>
              <w:ind w:firstLine="0"/>
              <w:jc w:val="both"/>
            </w:pPr>
            <w:r>
              <w:rPr>
                <w:rStyle w:val="27"/>
              </w:rPr>
              <w:t>Среднее значение уровня глюкозы</w:t>
            </w:r>
          </w:p>
        </w:tc>
        <w:tc>
          <w:tcPr>
            <w:tcW w:w="4834" w:type="dxa"/>
            <w:gridSpan w:val="2"/>
            <w:tcBorders>
              <w:top w:val="single" w:sz="4" w:space="0" w:color="auto"/>
              <w:left w:val="single" w:sz="4" w:space="0" w:color="auto"/>
              <w:right w:val="single" w:sz="4" w:space="0" w:color="auto"/>
            </w:tcBorders>
            <w:shd w:val="clear" w:color="auto" w:fill="FFFFFF"/>
            <w:vAlign w:val="center"/>
          </w:tcPr>
          <w:p w14:paraId="4AC0A72E" w14:textId="77777777" w:rsidR="003A3D11" w:rsidRDefault="005C2FD0">
            <w:pPr>
              <w:pStyle w:val="24"/>
              <w:framePr w:w="9514" w:wrap="notBeside" w:vAnchor="text" w:hAnchor="text" w:xAlign="center" w:y="1"/>
              <w:shd w:val="clear" w:color="auto" w:fill="auto"/>
              <w:spacing w:before="0" w:line="220" w:lineRule="exact"/>
              <w:ind w:firstLine="0"/>
              <w:jc w:val="center"/>
            </w:pPr>
            <w:r>
              <w:rPr>
                <w:rStyle w:val="27"/>
              </w:rPr>
              <w:t>-</w:t>
            </w:r>
          </w:p>
        </w:tc>
      </w:tr>
      <w:tr w:rsidR="003A3D11" w14:paraId="4EA2C906" w14:textId="77777777">
        <w:tblPrEx>
          <w:tblCellMar>
            <w:top w:w="0" w:type="dxa"/>
            <w:bottom w:w="0" w:type="dxa"/>
          </w:tblCellMar>
        </w:tblPrEx>
        <w:trPr>
          <w:trHeight w:hRule="exact" w:val="845"/>
          <w:jc w:val="center"/>
        </w:trPr>
        <w:tc>
          <w:tcPr>
            <w:tcW w:w="4680" w:type="dxa"/>
            <w:tcBorders>
              <w:top w:val="single" w:sz="4" w:space="0" w:color="auto"/>
              <w:left w:val="single" w:sz="4" w:space="0" w:color="auto"/>
            </w:tcBorders>
            <w:shd w:val="clear" w:color="auto" w:fill="FFFFFF"/>
            <w:vAlign w:val="bottom"/>
          </w:tcPr>
          <w:p w14:paraId="67493E49" w14:textId="77777777" w:rsidR="003A3D11" w:rsidRDefault="005C2FD0">
            <w:pPr>
              <w:pStyle w:val="24"/>
              <w:framePr w:w="9514" w:wrap="notBeside" w:vAnchor="text" w:hAnchor="text" w:xAlign="center" w:y="1"/>
              <w:shd w:val="clear" w:color="auto" w:fill="auto"/>
              <w:spacing w:before="0" w:line="274" w:lineRule="exact"/>
              <w:ind w:firstLine="0"/>
              <w:jc w:val="both"/>
            </w:pPr>
            <w:r>
              <w:rPr>
                <w:rStyle w:val="27"/>
              </w:rPr>
              <w:t xml:space="preserve">Время выше </w:t>
            </w:r>
            <w:r>
              <w:rPr>
                <w:rStyle w:val="27"/>
              </w:rPr>
              <w:t>целевого диапазона: % измерений (время) в диапазоне &gt;10,0 ммоль/л (Уровень 1)</w:t>
            </w:r>
            <w:r>
              <w:rPr>
                <w:rStyle w:val="27"/>
                <w:vertAlign w:val="superscript"/>
              </w:rPr>
              <w:t>1</w:t>
            </w:r>
          </w:p>
        </w:tc>
        <w:tc>
          <w:tcPr>
            <w:tcW w:w="2410" w:type="dxa"/>
            <w:tcBorders>
              <w:top w:val="single" w:sz="4" w:space="0" w:color="auto"/>
              <w:left w:val="single" w:sz="4" w:space="0" w:color="auto"/>
            </w:tcBorders>
            <w:shd w:val="clear" w:color="auto" w:fill="FFFFFF"/>
            <w:vAlign w:val="center"/>
          </w:tcPr>
          <w:p w14:paraId="7FE76BEE" w14:textId="77777777" w:rsidR="003A3D11" w:rsidRDefault="005C2FD0">
            <w:pPr>
              <w:pStyle w:val="24"/>
              <w:framePr w:w="9514" w:wrap="notBeside" w:vAnchor="text" w:hAnchor="text" w:xAlign="center" w:y="1"/>
              <w:shd w:val="clear" w:color="auto" w:fill="auto"/>
              <w:spacing w:before="0" w:line="220" w:lineRule="exact"/>
              <w:ind w:firstLine="0"/>
            </w:pPr>
            <w:r>
              <w:rPr>
                <w:rStyle w:val="27"/>
              </w:rPr>
              <w:t>&lt;25% (&lt;6 ч)</w:t>
            </w:r>
          </w:p>
        </w:tc>
        <w:tc>
          <w:tcPr>
            <w:tcW w:w="2424" w:type="dxa"/>
            <w:tcBorders>
              <w:top w:val="single" w:sz="4" w:space="0" w:color="auto"/>
              <w:left w:val="single" w:sz="4" w:space="0" w:color="auto"/>
              <w:right w:val="single" w:sz="4" w:space="0" w:color="auto"/>
            </w:tcBorders>
            <w:shd w:val="clear" w:color="auto" w:fill="FFFFFF"/>
            <w:vAlign w:val="center"/>
          </w:tcPr>
          <w:p w14:paraId="6C247B80" w14:textId="77777777" w:rsidR="003A3D11" w:rsidRDefault="005C2FD0">
            <w:pPr>
              <w:pStyle w:val="24"/>
              <w:framePr w:w="9514" w:wrap="notBeside" w:vAnchor="text" w:hAnchor="text" w:xAlign="center" w:y="1"/>
              <w:shd w:val="clear" w:color="auto" w:fill="auto"/>
              <w:spacing w:before="0" w:line="220" w:lineRule="exact"/>
              <w:ind w:firstLine="0"/>
            </w:pPr>
            <w:r>
              <w:rPr>
                <w:rStyle w:val="27"/>
              </w:rPr>
              <w:t>&lt;50% (&lt;12 ч)</w:t>
            </w:r>
          </w:p>
        </w:tc>
      </w:tr>
      <w:tr w:rsidR="003A3D11" w14:paraId="28E2D903" w14:textId="77777777">
        <w:tblPrEx>
          <w:tblCellMar>
            <w:top w:w="0" w:type="dxa"/>
            <w:bottom w:w="0" w:type="dxa"/>
          </w:tblCellMar>
        </w:tblPrEx>
        <w:trPr>
          <w:trHeight w:hRule="exact" w:val="576"/>
          <w:jc w:val="center"/>
        </w:trPr>
        <w:tc>
          <w:tcPr>
            <w:tcW w:w="4680" w:type="dxa"/>
            <w:tcBorders>
              <w:top w:val="single" w:sz="4" w:space="0" w:color="auto"/>
              <w:left w:val="single" w:sz="4" w:space="0" w:color="auto"/>
            </w:tcBorders>
            <w:shd w:val="clear" w:color="auto" w:fill="FFFFFF"/>
            <w:vAlign w:val="bottom"/>
          </w:tcPr>
          <w:p w14:paraId="5606B7D5" w14:textId="77777777" w:rsidR="003A3D11" w:rsidRDefault="005C2FD0">
            <w:pPr>
              <w:pStyle w:val="24"/>
              <w:framePr w:w="9514" w:wrap="notBeside" w:vAnchor="text" w:hAnchor="text" w:xAlign="center" w:y="1"/>
              <w:shd w:val="clear" w:color="auto" w:fill="auto"/>
              <w:spacing w:before="0" w:line="274" w:lineRule="exact"/>
              <w:ind w:firstLine="0"/>
              <w:jc w:val="both"/>
            </w:pPr>
            <w:r>
              <w:rPr>
                <w:rStyle w:val="27"/>
              </w:rPr>
              <w:t>Время в целевом диапазоне: % измерений (время) в диапазоне 3,9-10,0 ммоль/л</w:t>
            </w:r>
          </w:p>
        </w:tc>
        <w:tc>
          <w:tcPr>
            <w:tcW w:w="2410" w:type="dxa"/>
            <w:tcBorders>
              <w:top w:val="single" w:sz="4" w:space="0" w:color="auto"/>
              <w:left w:val="single" w:sz="4" w:space="0" w:color="auto"/>
            </w:tcBorders>
            <w:shd w:val="clear" w:color="auto" w:fill="FFFFFF"/>
            <w:vAlign w:val="center"/>
          </w:tcPr>
          <w:p w14:paraId="5AC73940" w14:textId="77777777" w:rsidR="003A3D11" w:rsidRDefault="005C2FD0">
            <w:pPr>
              <w:pStyle w:val="24"/>
              <w:framePr w:w="9514" w:wrap="notBeside" w:vAnchor="text" w:hAnchor="text" w:xAlign="center" w:y="1"/>
              <w:shd w:val="clear" w:color="auto" w:fill="auto"/>
              <w:spacing w:before="0" w:line="220" w:lineRule="exact"/>
              <w:ind w:firstLine="0"/>
            </w:pPr>
            <w:r>
              <w:rPr>
                <w:rStyle w:val="27"/>
              </w:rPr>
              <w:t>&gt;70% (&gt;16 ч 48 мин)</w:t>
            </w:r>
          </w:p>
        </w:tc>
        <w:tc>
          <w:tcPr>
            <w:tcW w:w="2424" w:type="dxa"/>
            <w:tcBorders>
              <w:top w:val="single" w:sz="4" w:space="0" w:color="auto"/>
              <w:left w:val="single" w:sz="4" w:space="0" w:color="auto"/>
              <w:right w:val="single" w:sz="4" w:space="0" w:color="auto"/>
            </w:tcBorders>
            <w:shd w:val="clear" w:color="auto" w:fill="FFFFFF"/>
            <w:vAlign w:val="center"/>
          </w:tcPr>
          <w:p w14:paraId="27EC220B" w14:textId="77777777" w:rsidR="003A3D11" w:rsidRDefault="005C2FD0">
            <w:pPr>
              <w:pStyle w:val="24"/>
              <w:framePr w:w="9514" w:wrap="notBeside" w:vAnchor="text" w:hAnchor="text" w:xAlign="center" w:y="1"/>
              <w:shd w:val="clear" w:color="auto" w:fill="auto"/>
              <w:spacing w:before="0" w:line="220" w:lineRule="exact"/>
              <w:ind w:firstLine="0"/>
            </w:pPr>
            <w:r>
              <w:rPr>
                <w:rStyle w:val="27"/>
              </w:rPr>
              <w:t>&gt;50% (&gt;12 ч)</w:t>
            </w:r>
          </w:p>
        </w:tc>
      </w:tr>
      <w:tr w:rsidR="003A3D11" w14:paraId="3403FF5A" w14:textId="77777777">
        <w:tblPrEx>
          <w:tblCellMar>
            <w:top w:w="0" w:type="dxa"/>
            <w:bottom w:w="0" w:type="dxa"/>
          </w:tblCellMar>
        </w:tblPrEx>
        <w:trPr>
          <w:trHeight w:hRule="exact" w:val="845"/>
          <w:jc w:val="center"/>
        </w:trPr>
        <w:tc>
          <w:tcPr>
            <w:tcW w:w="4680" w:type="dxa"/>
            <w:tcBorders>
              <w:top w:val="single" w:sz="4" w:space="0" w:color="auto"/>
              <w:left w:val="single" w:sz="4" w:space="0" w:color="auto"/>
            </w:tcBorders>
            <w:shd w:val="clear" w:color="auto" w:fill="FFFFFF"/>
            <w:vAlign w:val="bottom"/>
          </w:tcPr>
          <w:p w14:paraId="21AC19D7" w14:textId="77777777" w:rsidR="003A3D11" w:rsidRDefault="005C2FD0">
            <w:pPr>
              <w:pStyle w:val="24"/>
              <w:framePr w:w="9514" w:wrap="notBeside" w:vAnchor="text" w:hAnchor="text" w:xAlign="center" w:y="1"/>
              <w:shd w:val="clear" w:color="auto" w:fill="auto"/>
              <w:spacing w:before="0" w:line="274" w:lineRule="exact"/>
              <w:ind w:firstLine="0"/>
              <w:jc w:val="both"/>
            </w:pPr>
            <w:r>
              <w:rPr>
                <w:rStyle w:val="27"/>
              </w:rPr>
              <w:t xml:space="preserve">Время ниже целевого диапазона: % </w:t>
            </w:r>
            <w:r>
              <w:rPr>
                <w:rStyle w:val="27"/>
              </w:rPr>
              <w:t>измерений (время) в диапазоне &lt;3,9 ммоль/л (Уровень 1)</w:t>
            </w:r>
            <w:r>
              <w:rPr>
                <w:rStyle w:val="27"/>
                <w:vertAlign w:val="superscript"/>
              </w:rPr>
              <w:t>2</w:t>
            </w:r>
          </w:p>
        </w:tc>
        <w:tc>
          <w:tcPr>
            <w:tcW w:w="2410" w:type="dxa"/>
            <w:tcBorders>
              <w:top w:val="single" w:sz="4" w:space="0" w:color="auto"/>
              <w:left w:val="single" w:sz="4" w:space="0" w:color="auto"/>
            </w:tcBorders>
            <w:shd w:val="clear" w:color="auto" w:fill="FFFFFF"/>
            <w:vAlign w:val="center"/>
          </w:tcPr>
          <w:p w14:paraId="62680719" w14:textId="77777777" w:rsidR="003A3D11" w:rsidRDefault="005C2FD0">
            <w:pPr>
              <w:pStyle w:val="24"/>
              <w:framePr w:w="9514" w:wrap="notBeside" w:vAnchor="text" w:hAnchor="text" w:xAlign="center" w:y="1"/>
              <w:shd w:val="clear" w:color="auto" w:fill="auto"/>
              <w:spacing w:before="0" w:line="220" w:lineRule="exact"/>
              <w:ind w:firstLine="0"/>
            </w:pPr>
            <w:r>
              <w:rPr>
                <w:rStyle w:val="27"/>
              </w:rPr>
              <w:t>&lt;4% (&lt;1 ч)</w:t>
            </w:r>
          </w:p>
        </w:tc>
        <w:tc>
          <w:tcPr>
            <w:tcW w:w="2424" w:type="dxa"/>
            <w:tcBorders>
              <w:top w:val="single" w:sz="4" w:space="0" w:color="auto"/>
              <w:left w:val="single" w:sz="4" w:space="0" w:color="auto"/>
              <w:right w:val="single" w:sz="4" w:space="0" w:color="auto"/>
            </w:tcBorders>
            <w:shd w:val="clear" w:color="auto" w:fill="FFFFFF"/>
            <w:vAlign w:val="center"/>
          </w:tcPr>
          <w:p w14:paraId="4BE53A8D" w14:textId="77777777" w:rsidR="003A3D11" w:rsidRDefault="005C2FD0">
            <w:pPr>
              <w:pStyle w:val="24"/>
              <w:framePr w:w="9514" w:wrap="notBeside" w:vAnchor="text" w:hAnchor="text" w:xAlign="center" w:y="1"/>
              <w:shd w:val="clear" w:color="auto" w:fill="auto"/>
              <w:spacing w:before="0" w:line="220" w:lineRule="exact"/>
              <w:ind w:firstLine="0"/>
            </w:pPr>
            <w:r>
              <w:rPr>
                <w:rStyle w:val="27"/>
              </w:rPr>
              <w:t>&lt;1% (&lt;15 мин)</w:t>
            </w:r>
          </w:p>
        </w:tc>
      </w:tr>
      <w:tr w:rsidR="003A3D11" w14:paraId="6541EC71" w14:textId="77777777">
        <w:tblPrEx>
          <w:tblCellMar>
            <w:top w:w="0" w:type="dxa"/>
            <w:bottom w:w="0" w:type="dxa"/>
          </w:tblCellMar>
        </w:tblPrEx>
        <w:trPr>
          <w:trHeight w:hRule="exact" w:val="298"/>
          <w:jc w:val="center"/>
        </w:trPr>
        <w:tc>
          <w:tcPr>
            <w:tcW w:w="9514" w:type="dxa"/>
            <w:gridSpan w:val="3"/>
            <w:tcBorders>
              <w:top w:val="single" w:sz="4" w:space="0" w:color="auto"/>
              <w:left w:val="single" w:sz="4" w:space="0" w:color="auto"/>
              <w:right w:val="single" w:sz="4" w:space="0" w:color="auto"/>
            </w:tcBorders>
            <w:shd w:val="clear" w:color="auto" w:fill="FFFFFF"/>
            <w:vAlign w:val="bottom"/>
          </w:tcPr>
          <w:p w14:paraId="1867E827" w14:textId="77777777" w:rsidR="003A3D11" w:rsidRDefault="005C2FD0">
            <w:pPr>
              <w:pStyle w:val="24"/>
              <w:framePr w:w="9514" w:wrap="notBeside" w:vAnchor="text" w:hAnchor="text" w:xAlign="center" w:y="1"/>
              <w:shd w:val="clear" w:color="auto" w:fill="auto"/>
              <w:spacing w:before="0" w:line="220" w:lineRule="exact"/>
              <w:ind w:firstLine="0"/>
            </w:pPr>
            <w:r>
              <w:rPr>
                <w:rStyle w:val="28"/>
              </w:rPr>
              <w:t>Дополнительные</w:t>
            </w:r>
          </w:p>
        </w:tc>
      </w:tr>
      <w:tr w:rsidR="003A3D11" w14:paraId="2E79F8F1" w14:textId="77777777">
        <w:tblPrEx>
          <w:tblCellMar>
            <w:top w:w="0" w:type="dxa"/>
            <w:bottom w:w="0" w:type="dxa"/>
          </w:tblCellMar>
        </w:tblPrEx>
        <w:trPr>
          <w:trHeight w:hRule="exact" w:val="298"/>
          <w:jc w:val="center"/>
        </w:trPr>
        <w:tc>
          <w:tcPr>
            <w:tcW w:w="4680" w:type="dxa"/>
            <w:tcBorders>
              <w:top w:val="single" w:sz="4" w:space="0" w:color="auto"/>
              <w:left w:val="single" w:sz="4" w:space="0" w:color="auto"/>
            </w:tcBorders>
            <w:shd w:val="clear" w:color="auto" w:fill="FFFFFF"/>
            <w:vAlign w:val="bottom"/>
          </w:tcPr>
          <w:p w14:paraId="2D18A7CF" w14:textId="77777777" w:rsidR="003A3D11" w:rsidRDefault="005C2FD0">
            <w:pPr>
              <w:pStyle w:val="24"/>
              <w:framePr w:w="9514" w:wrap="notBeside" w:vAnchor="text" w:hAnchor="text" w:xAlign="center" w:y="1"/>
              <w:shd w:val="clear" w:color="auto" w:fill="auto"/>
              <w:spacing w:before="0" w:line="220" w:lineRule="exact"/>
              <w:ind w:firstLine="0"/>
              <w:jc w:val="both"/>
            </w:pPr>
            <w:r>
              <w:rPr>
                <w:rStyle w:val="27"/>
              </w:rPr>
              <w:t>Индикатор контроля уровня глюкозы</w:t>
            </w:r>
          </w:p>
        </w:tc>
        <w:tc>
          <w:tcPr>
            <w:tcW w:w="4834" w:type="dxa"/>
            <w:gridSpan w:val="2"/>
            <w:tcBorders>
              <w:top w:val="single" w:sz="4" w:space="0" w:color="auto"/>
              <w:left w:val="single" w:sz="4" w:space="0" w:color="auto"/>
              <w:right w:val="single" w:sz="4" w:space="0" w:color="auto"/>
            </w:tcBorders>
            <w:shd w:val="clear" w:color="auto" w:fill="FFFFFF"/>
            <w:vAlign w:val="center"/>
          </w:tcPr>
          <w:p w14:paraId="25EA743C" w14:textId="77777777" w:rsidR="003A3D11" w:rsidRDefault="005C2FD0">
            <w:pPr>
              <w:pStyle w:val="24"/>
              <w:framePr w:w="9514" w:wrap="notBeside" w:vAnchor="text" w:hAnchor="text" w:xAlign="center" w:y="1"/>
              <w:shd w:val="clear" w:color="auto" w:fill="auto"/>
              <w:spacing w:before="0" w:line="220" w:lineRule="exact"/>
              <w:ind w:firstLine="0"/>
              <w:jc w:val="center"/>
            </w:pPr>
            <w:r>
              <w:rPr>
                <w:rStyle w:val="27"/>
              </w:rPr>
              <w:t>-</w:t>
            </w:r>
          </w:p>
        </w:tc>
      </w:tr>
      <w:tr w:rsidR="003A3D11" w14:paraId="1FC4367D" w14:textId="77777777">
        <w:tblPrEx>
          <w:tblCellMar>
            <w:top w:w="0" w:type="dxa"/>
            <w:bottom w:w="0" w:type="dxa"/>
          </w:tblCellMar>
        </w:tblPrEx>
        <w:trPr>
          <w:trHeight w:hRule="exact" w:val="571"/>
          <w:jc w:val="center"/>
        </w:trPr>
        <w:tc>
          <w:tcPr>
            <w:tcW w:w="4680" w:type="dxa"/>
            <w:tcBorders>
              <w:top w:val="single" w:sz="4" w:space="0" w:color="auto"/>
              <w:left w:val="single" w:sz="4" w:space="0" w:color="auto"/>
            </w:tcBorders>
            <w:shd w:val="clear" w:color="auto" w:fill="FFFFFF"/>
          </w:tcPr>
          <w:p w14:paraId="184FF28C" w14:textId="77777777" w:rsidR="003A3D11" w:rsidRDefault="005C2FD0">
            <w:pPr>
              <w:pStyle w:val="24"/>
              <w:framePr w:w="9514" w:wrap="notBeside" w:vAnchor="text" w:hAnchor="text" w:xAlign="center" w:y="1"/>
              <w:shd w:val="clear" w:color="auto" w:fill="auto"/>
              <w:spacing w:before="0" w:line="283" w:lineRule="exact"/>
              <w:ind w:firstLine="0"/>
              <w:jc w:val="both"/>
            </w:pPr>
            <w:r>
              <w:rPr>
                <w:rStyle w:val="27"/>
              </w:rPr>
              <w:t>Коэффициент вариабельности уровня глюкозы</w:t>
            </w:r>
          </w:p>
        </w:tc>
        <w:tc>
          <w:tcPr>
            <w:tcW w:w="4834" w:type="dxa"/>
            <w:gridSpan w:val="2"/>
            <w:tcBorders>
              <w:top w:val="single" w:sz="4" w:space="0" w:color="auto"/>
              <w:left w:val="single" w:sz="4" w:space="0" w:color="auto"/>
              <w:right w:val="single" w:sz="4" w:space="0" w:color="auto"/>
            </w:tcBorders>
            <w:shd w:val="clear" w:color="auto" w:fill="FFFFFF"/>
            <w:vAlign w:val="center"/>
          </w:tcPr>
          <w:p w14:paraId="4E1892CA" w14:textId="77777777" w:rsidR="003A3D11" w:rsidRDefault="005C2FD0">
            <w:pPr>
              <w:pStyle w:val="24"/>
              <w:framePr w:w="9514" w:wrap="notBeside" w:vAnchor="text" w:hAnchor="text" w:xAlign="center" w:y="1"/>
              <w:shd w:val="clear" w:color="auto" w:fill="auto"/>
              <w:spacing w:before="0" w:line="220" w:lineRule="exact"/>
              <w:ind w:firstLine="0"/>
              <w:jc w:val="center"/>
            </w:pPr>
            <w:r>
              <w:rPr>
                <w:rStyle w:val="27"/>
              </w:rPr>
              <w:t>&lt; 36 %</w:t>
            </w:r>
          </w:p>
        </w:tc>
      </w:tr>
      <w:tr w:rsidR="003A3D11" w14:paraId="2CE4CD8C" w14:textId="77777777">
        <w:tblPrEx>
          <w:tblCellMar>
            <w:top w:w="0" w:type="dxa"/>
            <w:bottom w:w="0" w:type="dxa"/>
          </w:tblCellMar>
        </w:tblPrEx>
        <w:trPr>
          <w:trHeight w:hRule="exact" w:val="845"/>
          <w:jc w:val="center"/>
        </w:trPr>
        <w:tc>
          <w:tcPr>
            <w:tcW w:w="4680" w:type="dxa"/>
            <w:tcBorders>
              <w:top w:val="single" w:sz="4" w:space="0" w:color="auto"/>
              <w:left w:val="single" w:sz="4" w:space="0" w:color="auto"/>
            </w:tcBorders>
            <w:shd w:val="clear" w:color="auto" w:fill="FFFFFF"/>
            <w:vAlign w:val="bottom"/>
          </w:tcPr>
          <w:p w14:paraId="456B0A7D" w14:textId="77777777" w:rsidR="003A3D11" w:rsidRDefault="005C2FD0">
            <w:pPr>
              <w:pStyle w:val="24"/>
              <w:framePr w:w="9514" w:wrap="notBeside" w:vAnchor="text" w:hAnchor="text" w:xAlign="center" w:y="1"/>
              <w:shd w:val="clear" w:color="auto" w:fill="auto"/>
              <w:spacing w:before="0" w:line="274" w:lineRule="exact"/>
              <w:ind w:firstLine="0"/>
              <w:jc w:val="both"/>
            </w:pPr>
            <w:r>
              <w:rPr>
                <w:rStyle w:val="27"/>
              </w:rPr>
              <w:t xml:space="preserve">Время выше целевого диапазона: % измерений (время) в диапазоне </w:t>
            </w:r>
            <w:r>
              <w:rPr>
                <w:rStyle w:val="27"/>
              </w:rPr>
              <w:t>&gt;13,9 ммоль/л (Уровень 2)</w:t>
            </w:r>
          </w:p>
        </w:tc>
        <w:tc>
          <w:tcPr>
            <w:tcW w:w="2410" w:type="dxa"/>
            <w:tcBorders>
              <w:top w:val="single" w:sz="4" w:space="0" w:color="auto"/>
              <w:left w:val="single" w:sz="4" w:space="0" w:color="auto"/>
            </w:tcBorders>
            <w:shd w:val="clear" w:color="auto" w:fill="FFFFFF"/>
            <w:vAlign w:val="center"/>
          </w:tcPr>
          <w:p w14:paraId="367E3647" w14:textId="77777777" w:rsidR="003A3D11" w:rsidRDefault="005C2FD0">
            <w:pPr>
              <w:pStyle w:val="24"/>
              <w:framePr w:w="9514" w:wrap="notBeside" w:vAnchor="text" w:hAnchor="text" w:xAlign="center" w:y="1"/>
              <w:shd w:val="clear" w:color="auto" w:fill="auto"/>
              <w:spacing w:before="0" w:line="220" w:lineRule="exact"/>
              <w:ind w:firstLine="0"/>
            </w:pPr>
            <w:r>
              <w:rPr>
                <w:rStyle w:val="27"/>
              </w:rPr>
              <w:t>&lt;5% (&lt;1 ч 12 мин)</w:t>
            </w:r>
          </w:p>
        </w:tc>
        <w:tc>
          <w:tcPr>
            <w:tcW w:w="2424" w:type="dxa"/>
            <w:tcBorders>
              <w:top w:val="single" w:sz="4" w:space="0" w:color="auto"/>
              <w:left w:val="single" w:sz="4" w:space="0" w:color="auto"/>
              <w:right w:val="single" w:sz="4" w:space="0" w:color="auto"/>
            </w:tcBorders>
            <w:shd w:val="clear" w:color="auto" w:fill="FFFFFF"/>
            <w:vAlign w:val="center"/>
          </w:tcPr>
          <w:p w14:paraId="22F5059B" w14:textId="77777777" w:rsidR="003A3D11" w:rsidRDefault="005C2FD0">
            <w:pPr>
              <w:pStyle w:val="24"/>
              <w:framePr w:w="9514" w:wrap="notBeside" w:vAnchor="text" w:hAnchor="text" w:xAlign="center" w:y="1"/>
              <w:shd w:val="clear" w:color="auto" w:fill="auto"/>
              <w:spacing w:before="0" w:line="220" w:lineRule="exact"/>
              <w:ind w:firstLine="0"/>
            </w:pPr>
            <w:r>
              <w:rPr>
                <w:rStyle w:val="27"/>
              </w:rPr>
              <w:t>&lt;10% (&lt;2 ч 24 мин)</w:t>
            </w:r>
          </w:p>
        </w:tc>
      </w:tr>
      <w:tr w:rsidR="003A3D11" w14:paraId="7F3CAB7C" w14:textId="77777777">
        <w:tblPrEx>
          <w:tblCellMar>
            <w:top w:w="0" w:type="dxa"/>
            <w:bottom w:w="0" w:type="dxa"/>
          </w:tblCellMar>
        </w:tblPrEx>
        <w:trPr>
          <w:trHeight w:hRule="exact" w:val="864"/>
          <w:jc w:val="center"/>
        </w:trPr>
        <w:tc>
          <w:tcPr>
            <w:tcW w:w="4680" w:type="dxa"/>
            <w:tcBorders>
              <w:top w:val="single" w:sz="4" w:space="0" w:color="auto"/>
              <w:left w:val="single" w:sz="4" w:space="0" w:color="auto"/>
              <w:bottom w:val="single" w:sz="4" w:space="0" w:color="auto"/>
            </w:tcBorders>
            <w:shd w:val="clear" w:color="auto" w:fill="FFFFFF"/>
            <w:vAlign w:val="bottom"/>
          </w:tcPr>
          <w:p w14:paraId="60AE3D36" w14:textId="77777777" w:rsidR="003A3D11" w:rsidRDefault="005C2FD0">
            <w:pPr>
              <w:pStyle w:val="24"/>
              <w:framePr w:w="9514" w:wrap="notBeside" w:vAnchor="text" w:hAnchor="text" w:xAlign="center" w:y="1"/>
              <w:shd w:val="clear" w:color="auto" w:fill="auto"/>
              <w:spacing w:before="0" w:line="274" w:lineRule="exact"/>
              <w:ind w:firstLine="0"/>
              <w:jc w:val="both"/>
            </w:pPr>
            <w:bookmarkStart w:id="42" w:name="bookmark42"/>
            <w:r>
              <w:rPr>
                <w:rStyle w:val="27"/>
              </w:rPr>
              <w:t>Время ниже целевого диапазона: % измерений (время) в диапазоне &lt;3,0 ммоль/л (Уровень 2)</w:t>
            </w:r>
            <w:bookmarkEnd w:id="42"/>
          </w:p>
        </w:tc>
        <w:tc>
          <w:tcPr>
            <w:tcW w:w="2410" w:type="dxa"/>
            <w:tcBorders>
              <w:top w:val="single" w:sz="4" w:space="0" w:color="auto"/>
              <w:left w:val="single" w:sz="4" w:space="0" w:color="auto"/>
              <w:bottom w:val="single" w:sz="4" w:space="0" w:color="auto"/>
            </w:tcBorders>
            <w:shd w:val="clear" w:color="auto" w:fill="FFFFFF"/>
            <w:vAlign w:val="center"/>
          </w:tcPr>
          <w:p w14:paraId="176F3A27" w14:textId="77777777" w:rsidR="003A3D11" w:rsidRDefault="005C2FD0">
            <w:pPr>
              <w:pStyle w:val="24"/>
              <w:framePr w:w="9514" w:wrap="notBeside" w:vAnchor="text" w:hAnchor="text" w:xAlign="center" w:y="1"/>
              <w:shd w:val="clear" w:color="auto" w:fill="auto"/>
              <w:spacing w:before="0" w:line="220" w:lineRule="exact"/>
              <w:ind w:firstLine="0"/>
            </w:pPr>
            <w:r>
              <w:rPr>
                <w:rStyle w:val="27"/>
              </w:rPr>
              <w:t>&lt;1% (&lt;15 мин)</w:t>
            </w:r>
          </w:p>
        </w:tc>
        <w:tc>
          <w:tcPr>
            <w:tcW w:w="2424" w:type="dxa"/>
            <w:tcBorders>
              <w:top w:val="single" w:sz="4" w:space="0" w:color="auto"/>
              <w:left w:val="single" w:sz="4" w:space="0" w:color="auto"/>
              <w:bottom w:val="single" w:sz="4" w:space="0" w:color="auto"/>
              <w:right w:val="single" w:sz="4" w:space="0" w:color="auto"/>
            </w:tcBorders>
            <w:shd w:val="clear" w:color="auto" w:fill="FFFFFF"/>
            <w:vAlign w:val="center"/>
          </w:tcPr>
          <w:p w14:paraId="2116B579" w14:textId="77777777" w:rsidR="003A3D11" w:rsidRDefault="005C2FD0">
            <w:pPr>
              <w:pStyle w:val="24"/>
              <w:framePr w:w="9514" w:wrap="notBeside" w:vAnchor="text" w:hAnchor="text" w:xAlign="center" w:y="1"/>
              <w:shd w:val="clear" w:color="auto" w:fill="auto"/>
              <w:spacing w:before="0" w:line="220" w:lineRule="exact"/>
              <w:ind w:firstLine="0"/>
            </w:pPr>
            <w:r>
              <w:rPr>
                <w:rStyle w:val="27"/>
              </w:rPr>
              <w:t>-</w:t>
            </w:r>
          </w:p>
        </w:tc>
      </w:tr>
    </w:tbl>
    <w:p w14:paraId="558BADA8" w14:textId="77777777" w:rsidR="003A3D11" w:rsidRDefault="005C2FD0">
      <w:pPr>
        <w:pStyle w:val="ab"/>
        <w:framePr w:w="9514" w:wrap="notBeside" w:vAnchor="text" w:hAnchor="text" w:xAlign="center" w:y="1"/>
        <w:shd w:val="clear" w:color="auto" w:fill="auto"/>
        <w:spacing w:line="528" w:lineRule="exact"/>
      </w:pPr>
      <w:r>
        <w:t xml:space="preserve">^Включая значения &gt;13,9 ммоль/л, ^Включая значения &lt; 3,0 ммоль/л </w:t>
      </w:r>
      <w:r>
        <w:rPr>
          <w:rStyle w:val="ac"/>
        </w:rPr>
        <w:t>3.1.2 Целевые уровни показателей липидного обмена</w:t>
      </w:r>
    </w:p>
    <w:p w14:paraId="6A91D860" w14:textId="77777777" w:rsidR="003A3D11" w:rsidRDefault="003A3D11">
      <w:pPr>
        <w:framePr w:w="9514" w:wrap="notBeside" w:vAnchor="text" w:hAnchor="text" w:xAlign="center" w:y="1"/>
        <w:rPr>
          <w:sz w:val="2"/>
          <w:szCs w:val="2"/>
        </w:rPr>
      </w:pPr>
    </w:p>
    <w:p w14:paraId="7826CC9D" w14:textId="77777777" w:rsidR="003A3D11" w:rsidRDefault="003A3D11">
      <w:pPr>
        <w:rPr>
          <w:sz w:val="2"/>
          <w:szCs w:val="2"/>
        </w:rPr>
      </w:pPr>
    </w:p>
    <w:p w14:paraId="038498E7" w14:textId="77777777" w:rsidR="003A3D11" w:rsidRDefault="005C2FD0">
      <w:pPr>
        <w:pStyle w:val="24"/>
        <w:shd w:val="clear" w:color="auto" w:fill="auto"/>
        <w:spacing w:before="138"/>
        <w:ind w:left="940" w:right="160" w:hanging="240"/>
        <w:jc w:val="both"/>
      </w:pPr>
      <w:r>
        <w:rPr>
          <w:rStyle w:val="26"/>
        </w:rPr>
        <w:t xml:space="preserve">' Рекомендуется </w:t>
      </w:r>
      <w:r>
        <w:t>выбор целевых уровней ХЛНП пациентам с СД 1 с учетом индивидуальных особенностей пациента для снижения риска сердечно</w:t>
      </w:r>
      <w:r>
        <w:softHyphen/>
        <w:t>сосуд</w:t>
      </w:r>
      <w:r>
        <w:t xml:space="preserve">истых событий и осложнений </w:t>
      </w:r>
      <w:r>
        <w:lastRenderedPageBreak/>
        <w:t>[57-62].</w:t>
      </w:r>
    </w:p>
    <w:p w14:paraId="10EA7EC2" w14:textId="77777777" w:rsidR="003A3D11" w:rsidRDefault="005C2FD0">
      <w:pPr>
        <w:pStyle w:val="90"/>
        <w:shd w:val="clear" w:color="auto" w:fill="auto"/>
        <w:ind w:left="700" w:right="160"/>
      </w:pPr>
      <w:r>
        <w:t>Уровень убедительности рекомендаций С (уровень достоверности доказательств - 5)</w:t>
      </w:r>
    </w:p>
    <w:p w14:paraId="0F0D8BBB" w14:textId="77777777" w:rsidR="003A3D11" w:rsidRDefault="005C2FD0">
      <w:pPr>
        <w:pStyle w:val="100"/>
        <w:shd w:val="clear" w:color="auto" w:fill="auto"/>
        <w:spacing w:after="181" w:line="230" w:lineRule="exact"/>
        <w:ind w:firstLine="780"/>
      </w:pPr>
      <w:r>
        <w:rPr>
          <w:rStyle w:val="1011pt"/>
        </w:rPr>
        <w:t xml:space="preserve">Комментарии: </w:t>
      </w:r>
      <w:r>
        <w:t>Выбор целевых уровней ХЛНП представлен в табл. 7.</w:t>
      </w:r>
    </w:p>
    <w:p w14:paraId="15B641B4" w14:textId="77777777" w:rsidR="003A3D11" w:rsidRDefault="005C2FD0">
      <w:pPr>
        <w:pStyle w:val="90"/>
        <w:shd w:val="clear" w:color="auto" w:fill="auto"/>
        <w:spacing w:line="220" w:lineRule="exact"/>
        <w:ind w:firstLine="780"/>
      </w:pPr>
      <w:r>
        <w:t>Таблица 7. Выбор целевых уровней холестерина липопротеидов низкой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6806"/>
        <w:gridCol w:w="1282"/>
      </w:tblGrid>
      <w:tr w:rsidR="003A3D11" w14:paraId="710DEDCD" w14:textId="77777777">
        <w:tblPrEx>
          <w:tblCellMar>
            <w:top w:w="0" w:type="dxa"/>
            <w:bottom w:w="0" w:type="dxa"/>
          </w:tblCellMar>
        </w:tblPrEx>
        <w:trPr>
          <w:trHeight w:hRule="exact" w:val="518"/>
          <w:jc w:val="center"/>
        </w:trPr>
        <w:tc>
          <w:tcPr>
            <w:tcW w:w="1277" w:type="dxa"/>
            <w:tcBorders>
              <w:top w:val="single" w:sz="4" w:space="0" w:color="auto"/>
              <w:left w:val="single" w:sz="4" w:space="0" w:color="auto"/>
            </w:tcBorders>
            <w:shd w:val="clear" w:color="auto" w:fill="FFFFFF"/>
          </w:tcPr>
          <w:p w14:paraId="0C0355C9" w14:textId="77777777" w:rsidR="003A3D11" w:rsidRDefault="005C2FD0">
            <w:pPr>
              <w:pStyle w:val="24"/>
              <w:framePr w:w="9365" w:wrap="notBeside" w:vAnchor="text" w:hAnchor="text" w:xAlign="center" w:y="1"/>
              <w:shd w:val="clear" w:color="auto" w:fill="auto"/>
              <w:spacing w:before="0" w:after="60" w:line="220" w:lineRule="exact"/>
              <w:ind w:firstLine="0"/>
            </w:pPr>
            <w:r>
              <w:rPr>
                <w:rStyle w:val="28"/>
              </w:rPr>
              <w:t>Категория</w:t>
            </w:r>
          </w:p>
          <w:p w14:paraId="76FEA6C1" w14:textId="77777777" w:rsidR="003A3D11" w:rsidRDefault="005C2FD0">
            <w:pPr>
              <w:pStyle w:val="24"/>
              <w:framePr w:w="9365" w:wrap="notBeside" w:vAnchor="text" w:hAnchor="text" w:xAlign="center" w:y="1"/>
              <w:shd w:val="clear" w:color="auto" w:fill="auto"/>
              <w:spacing w:before="60" w:line="220" w:lineRule="exact"/>
              <w:ind w:firstLine="0"/>
              <w:jc w:val="center"/>
            </w:pPr>
            <w:r>
              <w:rPr>
                <w:rStyle w:val="28"/>
              </w:rPr>
              <w:t>риска</w:t>
            </w:r>
          </w:p>
        </w:tc>
        <w:tc>
          <w:tcPr>
            <w:tcW w:w="6806" w:type="dxa"/>
            <w:tcBorders>
              <w:top w:val="single" w:sz="4" w:space="0" w:color="auto"/>
              <w:left w:val="single" w:sz="4" w:space="0" w:color="auto"/>
            </w:tcBorders>
            <w:shd w:val="clear" w:color="auto" w:fill="FFFFFF"/>
            <w:vAlign w:val="bottom"/>
          </w:tcPr>
          <w:p w14:paraId="225036CC" w14:textId="77777777" w:rsidR="003A3D11" w:rsidRDefault="005C2FD0">
            <w:pPr>
              <w:pStyle w:val="24"/>
              <w:framePr w:w="9365" w:wrap="notBeside" w:vAnchor="text" w:hAnchor="text" w:xAlign="center" w:y="1"/>
              <w:shd w:val="clear" w:color="auto" w:fill="auto"/>
              <w:spacing w:before="0" w:line="220" w:lineRule="exact"/>
              <w:ind w:left="2580" w:firstLine="0"/>
            </w:pPr>
            <w:r>
              <w:rPr>
                <w:rStyle w:val="28"/>
              </w:rPr>
              <w:t>Категория пациентов</w:t>
            </w:r>
          </w:p>
        </w:tc>
        <w:tc>
          <w:tcPr>
            <w:tcW w:w="1282" w:type="dxa"/>
            <w:tcBorders>
              <w:top w:val="single" w:sz="4" w:space="0" w:color="auto"/>
              <w:left w:val="single" w:sz="4" w:space="0" w:color="auto"/>
              <w:right w:val="single" w:sz="4" w:space="0" w:color="auto"/>
            </w:tcBorders>
            <w:shd w:val="clear" w:color="auto" w:fill="FFFFFF"/>
          </w:tcPr>
          <w:p w14:paraId="7A52ED2C" w14:textId="77777777" w:rsidR="003A3D11" w:rsidRDefault="005C2FD0">
            <w:pPr>
              <w:pStyle w:val="24"/>
              <w:framePr w:w="9365" w:wrap="notBeside" w:vAnchor="text" w:hAnchor="text" w:xAlign="center" w:y="1"/>
              <w:shd w:val="clear" w:color="auto" w:fill="auto"/>
              <w:spacing w:before="0" w:line="220" w:lineRule="exact"/>
              <w:ind w:left="240" w:firstLine="0"/>
            </w:pPr>
            <w:r>
              <w:rPr>
                <w:rStyle w:val="28"/>
              </w:rPr>
              <w:t>ХЛНП,</w:t>
            </w:r>
          </w:p>
          <w:p w14:paraId="5A61B29C" w14:textId="77777777" w:rsidR="003A3D11" w:rsidRDefault="005C2FD0">
            <w:pPr>
              <w:pStyle w:val="24"/>
              <w:framePr w:w="9365" w:wrap="notBeside" w:vAnchor="text" w:hAnchor="text" w:xAlign="center" w:y="1"/>
              <w:shd w:val="clear" w:color="auto" w:fill="auto"/>
              <w:spacing w:before="0" w:line="220" w:lineRule="exact"/>
              <w:ind w:left="160" w:firstLine="0"/>
            </w:pPr>
            <w:r>
              <w:rPr>
                <w:rStyle w:val="28"/>
              </w:rPr>
              <w:t>ммоль/л</w:t>
            </w:r>
            <w:r>
              <w:rPr>
                <w:rStyle w:val="28"/>
                <w:vertAlign w:val="superscript"/>
              </w:rPr>
              <w:t>1</w:t>
            </w:r>
          </w:p>
        </w:tc>
      </w:tr>
      <w:tr w:rsidR="003A3D11" w14:paraId="7BACECCE" w14:textId="77777777">
        <w:tblPrEx>
          <w:tblCellMar>
            <w:top w:w="0" w:type="dxa"/>
            <w:bottom w:w="0" w:type="dxa"/>
          </w:tblCellMar>
        </w:tblPrEx>
        <w:trPr>
          <w:trHeight w:hRule="exact" w:val="1814"/>
          <w:jc w:val="center"/>
        </w:trPr>
        <w:tc>
          <w:tcPr>
            <w:tcW w:w="1277" w:type="dxa"/>
            <w:tcBorders>
              <w:top w:val="single" w:sz="4" w:space="0" w:color="auto"/>
              <w:left w:val="single" w:sz="4" w:space="0" w:color="auto"/>
            </w:tcBorders>
            <w:shd w:val="clear" w:color="auto" w:fill="FFFFFF"/>
            <w:vAlign w:val="center"/>
          </w:tcPr>
          <w:p w14:paraId="3E68B73A" w14:textId="77777777" w:rsidR="003A3D11" w:rsidRDefault="005C2FD0">
            <w:pPr>
              <w:pStyle w:val="24"/>
              <w:framePr w:w="9365" w:wrap="notBeside" w:vAnchor="text" w:hAnchor="text" w:xAlign="center" w:y="1"/>
              <w:shd w:val="clear" w:color="auto" w:fill="auto"/>
              <w:spacing w:before="0" w:line="250" w:lineRule="exact"/>
              <w:ind w:firstLine="0"/>
            </w:pPr>
            <w:r>
              <w:rPr>
                <w:rStyle w:val="28"/>
              </w:rPr>
              <w:t>Очень</w:t>
            </w:r>
          </w:p>
          <w:p w14:paraId="5249F952" w14:textId="77777777" w:rsidR="003A3D11" w:rsidRDefault="005C2FD0">
            <w:pPr>
              <w:pStyle w:val="24"/>
              <w:framePr w:w="9365" w:wrap="notBeside" w:vAnchor="text" w:hAnchor="text" w:xAlign="center" w:y="1"/>
              <w:shd w:val="clear" w:color="auto" w:fill="auto"/>
              <w:spacing w:before="0" w:line="250" w:lineRule="exact"/>
              <w:ind w:firstLine="0"/>
            </w:pPr>
            <w:r>
              <w:rPr>
                <w:rStyle w:val="28"/>
              </w:rPr>
              <w:t>высокого</w:t>
            </w:r>
          </w:p>
          <w:p w14:paraId="7AEEA30A" w14:textId="77777777" w:rsidR="003A3D11" w:rsidRDefault="005C2FD0">
            <w:pPr>
              <w:pStyle w:val="24"/>
              <w:framePr w:w="9365" w:wrap="notBeside" w:vAnchor="text" w:hAnchor="text" w:xAlign="center" w:y="1"/>
              <w:shd w:val="clear" w:color="auto" w:fill="auto"/>
              <w:spacing w:before="0" w:line="250" w:lineRule="exact"/>
              <w:ind w:firstLine="0"/>
            </w:pPr>
            <w:r>
              <w:rPr>
                <w:rStyle w:val="28"/>
              </w:rPr>
              <w:t>риска</w:t>
            </w:r>
          </w:p>
        </w:tc>
        <w:tc>
          <w:tcPr>
            <w:tcW w:w="6806" w:type="dxa"/>
            <w:tcBorders>
              <w:top w:val="single" w:sz="4" w:space="0" w:color="auto"/>
              <w:left w:val="single" w:sz="4" w:space="0" w:color="auto"/>
            </w:tcBorders>
            <w:shd w:val="clear" w:color="auto" w:fill="FFFFFF"/>
            <w:vAlign w:val="bottom"/>
          </w:tcPr>
          <w:p w14:paraId="2FF1B82F" w14:textId="77777777" w:rsidR="003A3D11" w:rsidRDefault="005C2FD0">
            <w:pPr>
              <w:pStyle w:val="24"/>
              <w:framePr w:w="9365" w:wrap="notBeside" w:vAnchor="text" w:hAnchor="text" w:xAlign="center" w:y="1"/>
              <w:numPr>
                <w:ilvl w:val="0"/>
                <w:numId w:val="17"/>
              </w:numPr>
              <w:shd w:val="clear" w:color="auto" w:fill="auto"/>
              <w:tabs>
                <w:tab w:val="left" w:pos="-26"/>
              </w:tabs>
              <w:spacing w:before="0" w:line="254" w:lineRule="exact"/>
              <w:ind w:hanging="160"/>
              <w:jc w:val="both"/>
            </w:pPr>
            <w:r>
              <w:rPr>
                <w:rStyle w:val="27"/>
              </w:rPr>
              <w:t>Пациенты с атеросклеротическими сердечно-сосудистыми заболеваниями или</w:t>
            </w:r>
          </w:p>
          <w:p w14:paraId="6733BF29" w14:textId="77777777" w:rsidR="003A3D11" w:rsidRDefault="005C2FD0">
            <w:pPr>
              <w:pStyle w:val="24"/>
              <w:framePr w:w="9365" w:wrap="notBeside" w:vAnchor="text" w:hAnchor="text" w:xAlign="center" w:y="1"/>
              <w:numPr>
                <w:ilvl w:val="0"/>
                <w:numId w:val="17"/>
              </w:numPr>
              <w:shd w:val="clear" w:color="auto" w:fill="auto"/>
              <w:tabs>
                <w:tab w:val="left" w:pos="-26"/>
              </w:tabs>
              <w:spacing w:before="0" w:line="254" w:lineRule="exact"/>
              <w:ind w:hanging="160"/>
              <w:jc w:val="both"/>
            </w:pPr>
            <w:r>
              <w:rPr>
                <w:rStyle w:val="27"/>
              </w:rPr>
              <w:t>Пациенты с поражением других органов-мишеней</w:t>
            </w:r>
            <w:r>
              <w:rPr>
                <w:rStyle w:val="27"/>
                <w:vertAlign w:val="superscript"/>
              </w:rPr>
              <w:t>2</w:t>
            </w:r>
            <w:r>
              <w:rPr>
                <w:rStyle w:val="27"/>
              </w:rPr>
              <w:t xml:space="preserve"> или</w:t>
            </w:r>
          </w:p>
          <w:p w14:paraId="47396ACD" w14:textId="77777777" w:rsidR="003A3D11" w:rsidRDefault="005C2FD0">
            <w:pPr>
              <w:pStyle w:val="24"/>
              <w:framePr w:w="9365" w:wrap="notBeside" w:vAnchor="text" w:hAnchor="text" w:xAlign="center" w:y="1"/>
              <w:numPr>
                <w:ilvl w:val="0"/>
                <w:numId w:val="17"/>
              </w:numPr>
              <w:shd w:val="clear" w:color="auto" w:fill="auto"/>
              <w:tabs>
                <w:tab w:val="left" w:pos="-26"/>
              </w:tabs>
              <w:spacing w:before="0" w:line="254" w:lineRule="exact"/>
              <w:ind w:hanging="160"/>
              <w:jc w:val="both"/>
            </w:pPr>
            <w:r>
              <w:rPr>
                <w:rStyle w:val="27"/>
              </w:rPr>
              <w:t>Пациенты с 3 и более основными факторами сердечно</w:t>
            </w:r>
            <w:r>
              <w:rPr>
                <w:rStyle w:val="27"/>
              </w:rPr>
              <w:softHyphen/>
            </w:r>
            <w:r>
              <w:rPr>
                <w:rStyle w:val="27"/>
              </w:rPr>
              <w:t>сосудистого риска</w:t>
            </w:r>
            <w:r>
              <w:rPr>
                <w:rStyle w:val="27"/>
                <w:vertAlign w:val="superscript"/>
              </w:rPr>
              <w:t>3</w:t>
            </w:r>
            <w:r>
              <w:rPr>
                <w:rStyle w:val="27"/>
              </w:rPr>
              <w:t xml:space="preserve"> или</w:t>
            </w:r>
          </w:p>
          <w:p w14:paraId="00C30B53" w14:textId="77777777" w:rsidR="003A3D11" w:rsidRDefault="005C2FD0">
            <w:pPr>
              <w:pStyle w:val="24"/>
              <w:framePr w:w="9365" w:wrap="notBeside" w:vAnchor="text" w:hAnchor="text" w:xAlign="center" w:y="1"/>
              <w:numPr>
                <w:ilvl w:val="0"/>
                <w:numId w:val="17"/>
              </w:numPr>
              <w:shd w:val="clear" w:color="auto" w:fill="auto"/>
              <w:tabs>
                <w:tab w:val="left" w:pos="-26"/>
              </w:tabs>
              <w:spacing w:before="0" w:line="254" w:lineRule="exact"/>
              <w:ind w:hanging="160"/>
              <w:jc w:val="both"/>
            </w:pPr>
            <w:r>
              <w:rPr>
                <w:rStyle w:val="27"/>
              </w:rPr>
              <w:t>Пациенты с ранним началом СД 1 типа (в возрасте &lt;10 лет) с длительностью СД &gt;20 лет</w:t>
            </w:r>
          </w:p>
        </w:tc>
        <w:tc>
          <w:tcPr>
            <w:tcW w:w="1282" w:type="dxa"/>
            <w:tcBorders>
              <w:top w:val="single" w:sz="4" w:space="0" w:color="auto"/>
              <w:left w:val="single" w:sz="4" w:space="0" w:color="auto"/>
              <w:right w:val="single" w:sz="4" w:space="0" w:color="auto"/>
            </w:tcBorders>
            <w:shd w:val="clear" w:color="auto" w:fill="FFFFFF"/>
            <w:vAlign w:val="center"/>
          </w:tcPr>
          <w:p w14:paraId="55962241" w14:textId="77777777" w:rsidR="003A3D11" w:rsidRDefault="005C2FD0">
            <w:pPr>
              <w:pStyle w:val="24"/>
              <w:framePr w:w="9365" w:wrap="notBeside" w:vAnchor="text" w:hAnchor="text" w:xAlign="center" w:y="1"/>
              <w:shd w:val="clear" w:color="auto" w:fill="auto"/>
              <w:spacing w:before="0" w:line="220" w:lineRule="exact"/>
              <w:ind w:firstLine="0"/>
              <w:jc w:val="center"/>
            </w:pPr>
            <w:r>
              <w:rPr>
                <w:rStyle w:val="27"/>
              </w:rPr>
              <w:t>&lt; 1,4</w:t>
            </w:r>
          </w:p>
        </w:tc>
      </w:tr>
      <w:tr w:rsidR="003A3D11" w14:paraId="43EA6B1E" w14:textId="77777777">
        <w:tblPrEx>
          <w:tblCellMar>
            <w:top w:w="0" w:type="dxa"/>
            <w:bottom w:w="0" w:type="dxa"/>
          </w:tblCellMar>
        </w:tblPrEx>
        <w:trPr>
          <w:trHeight w:hRule="exact" w:val="1555"/>
          <w:jc w:val="center"/>
        </w:trPr>
        <w:tc>
          <w:tcPr>
            <w:tcW w:w="1277" w:type="dxa"/>
            <w:tcBorders>
              <w:top w:val="single" w:sz="4" w:space="0" w:color="auto"/>
              <w:left w:val="single" w:sz="4" w:space="0" w:color="auto"/>
            </w:tcBorders>
            <w:shd w:val="clear" w:color="auto" w:fill="FFFFFF"/>
            <w:vAlign w:val="center"/>
          </w:tcPr>
          <w:p w14:paraId="3405944C" w14:textId="77777777" w:rsidR="003A3D11" w:rsidRDefault="005C2FD0">
            <w:pPr>
              <w:pStyle w:val="24"/>
              <w:framePr w:w="9365" w:wrap="notBeside" w:vAnchor="text" w:hAnchor="text" w:xAlign="center" w:y="1"/>
              <w:shd w:val="clear" w:color="auto" w:fill="auto"/>
              <w:spacing w:before="0" w:after="60" w:line="220" w:lineRule="exact"/>
              <w:ind w:firstLine="0"/>
            </w:pPr>
            <w:r>
              <w:rPr>
                <w:rStyle w:val="28"/>
              </w:rPr>
              <w:t>Высокого</w:t>
            </w:r>
          </w:p>
          <w:p w14:paraId="5516EC05" w14:textId="77777777" w:rsidR="003A3D11" w:rsidRDefault="005C2FD0">
            <w:pPr>
              <w:pStyle w:val="24"/>
              <w:framePr w:w="9365" w:wrap="notBeside" w:vAnchor="text" w:hAnchor="text" w:xAlign="center" w:y="1"/>
              <w:shd w:val="clear" w:color="auto" w:fill="auto"/>
              <w:spacing w:before="60" w:line="220" w:lineRule="exact"/>
              <w:ind w:firstLine="0"/>
            </w:pPr>
            <w:r>
              <w:rPr>
                <w:rStyle w:val="28"/>
              </w:rPr>
              <w:t>риска</w:t>
            </w:r>
          </w:p>
        </w:tc>
        <w:tc>
          <w:tcPr>
            <w:tcW w:w="6806" w:type="dxa"/>
            <w:tcBorders>
              <w:top w:val="single" w:sz="4" w:space="0" w:color="auto"/>
              <w:left w:val="single" w:sz="4" w:space="0" w:color="auto"/>
            </w:tcBorders>
            <w:shd w:val="clear" w:color="auto" w:fill="FFFFFF"/>
            <w:vAlign w:val="bottom"/>
          </w:tcPr>
          <w:p w14:paraId="6B694F6F" w14:textId="77777777" w:rsidR="003A3D11" w:rsidRDefault="005C2FD0">
            <w:pPr>
              <w:pStyle w:val="24"/>
              <w:framePr w:w="9365" w:wrap="notBeside" w:vAnchor="text" w:hAnchor="text" w:xAlign="center" w:y="1"/>
              <w:numPr>
                <w:ilvl w:val="0"/>
                <w:numId w:val="18"/>
              </w:numPr>
              <w:shd w:val="clear" w:color="auto" w:fill="auto"/>
              <w:tabs>
                <w:tab w:val="left" w:pos="-26"/>
              </w:tabs>
              <w:spacing w:before="0" w:line="254" w:lineRule="exact"/>
              <w:ind w:hanging="160"/>
              <w:jc w:val="both"/>
            </w:pPr>
            <w:r>
              <w:rPr>
                <w:rStyle w:val="27"/>
              </w:rPr>
              <w:t>Пациенты без поражения органов-мишеней с длительностью СД &gt;10 лет или</w:t>
            </w:r>
          </w:p>
          <w:p w14:paraId="42194A70" w14:textId="77777777" w:rsidR="003A3D11" w:rsidRDefault="005C2FD0">
            <w:pPr>
              <w:pStyle w:val="24"/>
              <w:framePr w:w="9365" w:wrap="notBeside" w:vAnchor="text" w:hAnchor="text" w:xAlign="center" w:y="1"/>
              <w:numPr>
                <w:ilvl w:val="0"/>
                <w:numId w:val="18"/>
              </w:numPr>
              <w:shd w:val="clear" w:color="auto" w:fill="auto"/>
              <w:tabs>
                <w:tab w:val="left" w:pos="-26"/>
              </w:tabs>
              <w:spacing w:before="0" w:line="254" w:lineRule="exact"/>
              <w:ind w:hanging="160"/>
              <w:jc w:val="both"/>
            </w:pPr>
            <w:r>
              <w:rPr>
                <w:rStyle w:val="27"/>
              </w:rPr>
              <w:t xml:space="preserve">Пациенты без поражения органов-мишеней с 1 или 2 </w:t>
            </w:r>
            <w:r>
              <w:rPr>
                <w:rStyle w:val="27"/>
              </w:rPr>
              <w:t>основными факторами сердечно-сосудистого риска или</w:t>
            </w:r>
          </w:p>
          <w:p w14:paraId="5F4980EE" w14:textId="77777777" w:rsidR="003A3D11" w:rsidRDefault="005C2FD0">
            <w:pPr>
              <w:pStyle w:val="24"/>
              <w:framePr w:w="9365" w:wrap="notBeside" w:vAnchor="text" w:hAnchor="text" w:xAlign="center" w:y="1"/>
              <w:numPr>
                <w:ilvl w:val="0"/>
                <w:numId w:val="18"/>
              </w:numPr>
              <w:shd w:val="clear" w:color="auto" w:fill="auto"/>
              <w:tabs>
                <w:tab w:val="left" w:pos="-21"/>
              </w:tabs>
              <w:spacing w:before="0" w:line="254" w:lineRule="exact"/>
              <w:ind w:hanging="160"/>
              <w:jc w:val="both"/>
            </w:pPr>
            <w:r>
              <w:rPr>
                <w:rStyle w:val="27"/>
              </w:rPr>
              <w:t>Любые другие пациенты, не соответствующие категориям очень высокого и среднего риска</w:t>
            </w:r>
          </w:p>
        </w:tc>
        <w:tc>
          <w:tcPr>
            <w:tcW w:w="1282" w:type="dxa"/>
            <w:tcBorders>
              <w:top w:val="single" w:sz="4" w:space="0" w:color="auto"/>
              <w:left w:val="single" w:sz="4" w:space="0" w:color="auto"/>
              <w:right w:val="single" w:sz="4" w:space="0" w:color="auto"/>
            </w:tcBorders>
            <w:shd w:val="clear" w:color="auto" w:fill="FFFFFF"/>
            <w:vAlign w:val="center"/>
          </w:tcPr>
          <w:p w14:paraId="21E406ED" w14:textId="77777777" w:rsidR="003A3D11" w:rsidRDefault="005C2FD0">
            <w:pPr>
              <w:pStyle w:val="24"/>
              <w:framePr w:w="9365" w:wrap="notBeside" w:vAnchor="text" w:hAnchor="text" w:xAlign="center" w:y="1"/>
              <w:shd w:val="clear" w:color="auto" w:fill="auto"/>
              <w:spacing w:before="0" w:line="220" w:lineRule="exact"/>
              <w:ind w:firstLine="0"/>
              <w:jc w:val="center"/>
            </w:pPr>
            <w:r>
              <w:rPr>
                <w:rStyle w:val="27"/>
              </w:rPr>
              <w:t>&lt; 1,8</w:t>
            </w:r>
          </w:p>
        </w:tc>
      </w:tr>
      <w:tr w:rsidR="003A3D11" w14:paraId="2A6D492C" w14:textId="77777777">
        <w:tblPrEx>
          <w:tblCellMar>
            <w:top w:w="0" w:type="dxa"/>
            <w:bottom w:w="0" w:type="dxa"/>
          </w:tblCellMar>
        </w:tblPrEx>
        <w:trPr>
          <w:trHeight w:hRule="exact" w:val="782"/>
          <w:jc w:val="center"/>
        </w:trPr>
        <w:tc>
          <w:tcPr>
            <w:tcW w:w="1277" w:type="dxa"/>
            <w:tcBorders>
              <w:top w:val="single" w:sz="4" w:space="0" w:color="auto"/>
              <w:left w:val="single" w:sz="4" w:space="0" w:color="auto"/>
              <w:bottom w:val="single" w:sz="4" w:space="0" w:color="auto"/>
            </w:tcBorders>
            <w:shd w:val="clear" w:color="auto" w:fill="FFFFFF"/>
            <w:vAlign w:val="center"/>
          </w:tcPr>
          <w:p w14:paraId="131C4082" w14:textId="77777777" w:rsidR="003A3D11" w:rsidRDefault="005C2FD0">
            <w:pPr>
              <w:pStyle w:val="24"/>
              <w:framePr w:w="9365" w:wrap="notBeside" w:vAnchor="text" w:hAnchor="text" w:xAlign="center" w:y="1"/>
              <w:shd w:val="clear" w:color="auto" w:fill="auto"/>
              <w:spacing w:before="0" w:after="60" w:line="220" w:lineRule="exact"/>
              <w:ind w:firstLine="0"/>
            </w:pPr>
            <w:r>
              <w:rPr>
                <w:rStyle w:val="28"/>
              </w:rPr>
              <w:t>Среднего</w:t>
            </w:r>
          </w:p>
          <w:p w14:paraId="3DE37034" w14:textId="77777777" w:rsidR="003A3D11" w:rsidRDefault="005C2FD0">
            <w:pPr>
              <w:pStyle w:val="24"/>
              <w:framePr w:w="9365" w:wrap="notBeside" w:vAnchor="text" w:hAnchor="text" w:xAlign="center" w:y="1"/>
              <w:shd w:val="clear" w:color="auto" w:fill="auto"/>
              <w:spacing w:before="60" w:line="220" w:lineRule="exact"/>
              <w:ind w:firstLine="0"/>
            </w:pPr>
            <w:r>
              <w:rPr>
                <w:rStyle w:val="28"/>
              </w:rPr>
              <w:t>риска</w:t>
            </w:r>
          </w:p>
        </w:tc>
        <w:tc>
          <w:tcPr>
            <w:tcW w:w="6806" w:type="dxa"/>
            <w:tcBorders>
              <w:top w:val="single" w:sz="4" w:space="0" w:color="auto"/>
              <w:left w:val="single" w:sz="4" w:space="0" w:color="auto"/>
              <w:bottom w:val="single" w:sz="4" w:space="0" w:color="auto"/>
            </w:tcBorders>
            <w:shd w:val="clear" w:color="auto" w:fill="FFFFFF"/>
            <w:vAlign w:val="bottom"/>
          </w:tcPr>
          <w:p w14:paraId="59543E7A" w14:textId="77777777" w:rsidR="003A3D11" w:rsidRDefault="005C2FD0">
            <w:pPr>
              <w:pStyle w:val="24"/>
              <w:framePr w:w="9365" w:wrap="notBeside" w:vAnchor="text" w:hAnchor="text" w:xAlign="center" w:y="1"/>
              <w:shd w:val="clear" w:color="auto" w:fill="auto"/>
              <w:spacing w:before="0" w:line="250" w:lineRule="exact"/>
              <w:ind w:hanging="160"/>
              <w:jc w:val="both"/>
            </w:pPr>
            <w:r>
              <w:rPr>
                <w:rStyle w:val="27"/>
              </w:rPr>
              <w:t xml:space="preserve">• Пациенты молодого возраста (СД 1 типа &lt;35 лет или СД 2 типа &lt;50 лет) с </w:t>
            </w:r>
            <w:r>
              <w:rPr>
                <w:rStyle w:val="27"/>
              </w:rPr>
              <w:t>длительностью СД &lt;10 лет без поражения органов- мишеней и без факторов сердечно-сосудистого риска</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14:paraId="0FEDA205" w14:textId="77777777" w:rsidR="003A3D11" w:rsidRDefault="005C2FD0">
            <w:pPr>
              <w:pStyle w:val="24"/>
              <w:framePr w:w="9365" w:wrap="notBeside" w:vAnchor="text" w:hAnchor="text" w:xAlign="center" w:y="1"/>
              <w:shd w:val="clear" w:color="auto" w:fill="auto"/>
              <w:spacing w:before="0" w:line="220" w:lineRule="exact"/>
              <w:ind w:firstLine="0"/>
              <w:jc w:val="center"/>
            </w:pPr>
            <w:r>
              <w:rPr>
                <w:rStyle w:val="27"/>
              </w:rPr>
              <w:t>&lt; 2,6</w:t>
            </w:r>
          </w:p>
        </w:tc>
      </w:tr>
    </w:tbl>
    <w:p w14:paraId="3D9CEF08" w14:textId="77777777" w:rsidR="003A3D11" w:rsidRDefault="005C2FD0">
      <w:pPr>
        <w:pStyle w:val="ab"/>
        <w:framePr w:w="9365" w:wrap="notBeside" w:vAnchor="text" w:hAnchor="text" w:xAlign="center" w:y="1"/>
        <w:shd w:val="clear" w:color="auto" w:fill="auto"/>
        <w:spacing w:line="226" w:lineRule="exact"/>
        <w:jc w:val="both"/>
      </w:pPr>
      <w:r>
        <w:t>Примечание: ХЛНП - холестерин липопротеинов низкой плотности.</w:t>
      </w:r>
    </w:p>
    <w:p w14:paraId="488ADBC6" w14:textId="77777777" w:rsidR="003A3D11" w:rsidRDefault="005C2FD0">
      <w:pPr>
        <w:pStyle w:val="ab"/>
        <w:framePr w:w="9365" w:wrap="notBeside" w:vAnchor="text" w:hAnchor="text" w:xAlign="center" w:y="1"/>
        <w:numPr>
          <w:ilvl w:val="0"/>
          <w:numId w:val="16"/>
        </w:numPr>
        <w:shd w:val="clear" w:color="auto" w:fill="auto"/>
        <w:tabs>
          <w:tab w:val="left" w:pos="91"/>
        </w:tabs>
        <w:spacing w:line="226" w:lineRule="exact"/>
        <w:jc w:val="both"/>
      </w:pPr>
      <w:r>
        <w:t>Перевод из ммоль/л в мг/дл: ммоль/л ^ 38,67 = мг/дл.</w:t>
      </w:r>
    </w:p>
    <w:p w14:paraId="121E1AEA" w14:textId="77777777" w:rsidR="003A3D11" w:rsidRDefault="005C2FD0">
      <w:pPr>
        <w:pStyle w:val="ab"/>
        <w:framePr w:w="9365" w:wrap="notBeside" w:vAnchor="text" w:hAnchor="text" w:xAlign="center" w:y="1"/>
        <w:numPr>
          <w:ilvl w:val="0"/>
          <w:numId w:val="16"/>
        </w:numPr>
        <w:shd w:val="clear" w:color="auto" w:fill="auto"/>
        <w:spacing w:line="226" w:lineRule="exact"/>
      </w:pPr>
      <w:r>
        <w:t xml:space="preserve"> Протеинурия, рСКФ &lt; 45 мл/мин/1,73 м</w:t>
      </w:r>
      <w:r>
        <w:rPr>
          <w:vertAlign w:val="superscript"/>
        </w:rPr>
        <w:t>2</w:t>
      </w:r>
      <w:r>
        <w:t>, рСКФ 45-59 мл/мин/1,73 м</w:t>
      </w:r>
      <w:r>
        <w:rPr>
          <w:vertAlign w:val="superscript"/>
        </w:rPr>
        <w:t>2</w:t>
      </w:r>
      <w:r>
        <w:t xml:space="preserve"> + микроальбуминурия, гипертрофия левого желудочка (ЛЖ) или ретинопатия.</w:t>
      </w:r>
    </w:p>
    <w:p w14:paraId="27FB50A3" w14:textId="77777777" w:rsidR="003A3D11" w:rsidRDefault="005C2FD0">
      <w:pPr>
        <w:pStyle w:val="ab"/>
        <w:framePr w:w="9365" w:wrap="notBeside" w:vAnchor="text" w:hAnchor="text" w:xAlign="center" w:y="1"/>
        <w:numPr>
          <w:ilvl w:val="0"/>
          <w:numId w:val="16"/>
        </w:numPr>
        <w:shd w:val="clear" w:color="auto" w:fill="auto"/>
        <w:tabs>
          <w:tab w:val="left" w:pos="883"/>
        </w:tabs>
        <w:spacing w:line="226" w:lineRule="exact"/>
      </w:pPr>
      <w:bookmarkStart w:id="43" w:name="bookmark43"/>
      <w:r>
        <w:t>Возраст пациента (СД 1 типа &gt;35 лет или СД 2 типа &gt;50 лет), артериальная гипертензия, дислипидемия, курение, ожирение.</w:t>
      </w:r>
      <w:bookmarkEnd w:id="43"/>
    </w:p>
    <w:p w14:paraId="6F513795" w14:textId="77777777" w:rsidR="003A3D11" w:rsidRDefault="003A3D11">
      <w:pPr>
        <w:framePr w:w="9365" w:wrap="notBeside" w:vAnchor="text" w:hAnchor="text" w:xAlign="center" w:y="1"/>
        <w:rPr>
          <w:sz w:val="2"/>
          <w:szCs w:val="2"/>
        </w:rPr>
      </w:pPr>
    </w:p>
    <w:p w14:paraId="19CE3C14" w14:textId="77777777" w:rsidR="003A3D11" w:rsidRDefault="003A3D11">
      <w:pPr>
        <w:rPr>
          <w:sz w:val="2"/>
          <w:szCs w:val="2"/>
        </w:rPr>
      </w:pPr>
    </w:p>
    <w:p w14:paraId="17E382F1" w14:textId="77777777" w:rsidR="003A3D11" w:rsidRDefault="005C2FD0">
      <w:pPr>
        <w:pStyle w:val="35"/>
        <w:keepNext/>
        <w:keepLines/>
        <w:numPr>
          <w:ilvl w:val="0"/>
          <w:numId w:val="19"/>
        </w:numPr>
        <w:shd w:val="clear" w:color="auto" w:fill="auto"/>
        <w:tabs>
          <w:tab w:val="left" w:pos="1433"/>
        </w:tabs>
        <w:spacing w:before="222" w:after="80" w:line="220" w:lineRule="exact"/>
        <w:ind w:firstLine="780"/>
      </w:pPr>
      <w:bookmarkStart w:id="44" w:name="bookmark44"/>
      <w:r>
        <w:rPr>
          <w:rStyle w:val="36"/>
          <w:b/>
          <w:bCs/>
        </w:rPr>
        <w:t>Целевые уровни показателей артериального давления</w:t>
      </w:r>
      <w:bookmarkEnd w:id="44"/>
    </w:p>
    <w:p w14:paraId="0E230975" w14:textId="77777777" w:rsidR="003A3D11" w:rsidRDefault="005C2FD0">
      <w:pPr>
        <w:pStyle w:val="24"/>
        <w:shd w:val="clear" w:color="auto" w:fill="auto"/>
        <w:spacing w:before="0" w:line="355" w:lineRule="exact"/>
        <w:ind w:left="640" w:firstLine="0"/>
      </w:pPr>
      <w:r>
        <w:rPr>
          <w:rStyle w:val="26"/>
        </w:rPr>
        <w:t xml:space="preserve">• Рекомендуется </w:t>
      </w:r>
      <w:r>
        <w:t>выбор индивидуальных целевых уровней систолического и диастолического артериального давления (АД) пациентам с СД 1 с учетом возраста и переносимости для снижения риска сердечно-сосудистых</w:t>
      </w:r>
      <w:r>
        <w:t xml:space="preserve"> событий [63-70]. </w:t>
      </w:r>
      <w:r>
        <w:rPr>
          <w:rStyle w:val="26"/>
        </w:rPr>
        <w:t xml:space="preserve">Уровень убедительности рекомендаций </w:t>
      </w:r>
      <w:r>
        <w:rPr>
          <w:rStyle w:val="26"/>
          <w:lang w:val="en-US" w:eastAsia="en-US" w:bidi="en-US"/>
        </w:rPr>
        <w:t xml:space="preserve">C </w:t>
      </w:r>
      <w:r>
        <w:rPr>
          <w:rStyle w:val="26"/>
        </w:rPr>
        <w:t>(уровень достоверности доказательств - 5)</w:t>
      </w:r>
    </w:p>
    <w:p w14:paraId="712E7FEE" w14:textId="77777777" w:rsidR="003A3D11" w:rsidRDefault="005C2FD0">
      <w:pPr>
        <w:pStyle w:val="100"/>
        <w:shd w:val="clear" w:color="auto" w:fill="auto"/>
        <w:spacing w:line="355" w:lineRule="exact"/>
        <w:ind w:firstLine="780"/>
      </w:pPr>
      <w:r>
        <w:rPr>
          <w:rStyle w:val="1011pt"/>
        </w:rPr>
        <w:t xml:space="preserve">Комментарии: </w:t>
      </w:r>
      <w:r>
        <w:t>Целевые уровни показателей АД представлены в табл. 8.</w:t>
      </w:r>
    </w:p>
    <w:p w14:paraId="1FEEB0AB" w14:textId="77777777" w:rsidR="003A3D11" w:rsidRDefault="005C2FD0">
      <w:pPr>
        <w:pStyle w:val="90"/>
        <w:shd w:val="clear" w:color="auto" w:fill="auto"/>
        <w:spacing w:line="355" w:lineRule="exact"/>
        <w:ind w:firstLine="780"/>
      </w:pPr>
      <w:r>
        <w:t>Таблица 8. Выбор целевых уровней артериального давления (при условии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87"/>
        <w:gridCol w:w="3542"/>
        <w:gridCol w:w="3696"/>
      </w:tblGrid>
      <w:tr w:rsidR="003A3D11" w14:paraId="3C2408B0" w14:textId="77777777">
        <w:tblPrEx>
          <w:tblCellMar>
            <w:top w:w="0" w:type="dxa"/>
            <w:bottom w:w="0" w:type="dxa"/>
          </w:tblCellMar>
        </w:tblPrEx>
        <w:trPr>
          <w:trHeight w:hRule="exact" w:val="437"/>
          <w:jc w:val="center"/>
        </w:trPr>
        <w:tc>
          <w:tcPr>
            <w:tcW w:w="1987" w:type="dxa"/>
            <w:tcBorders>
              <w:top w:val="single" w:sz="4" w:space="0" w:color="auto"/>
              <w:left w:val="single" w:sz="4" w:space="0" w:color="auto"/>
            </w:tcBorders>
            <w:shd w:val="clear" w:color="auto" w:fill="FFFFFF"/>
          </w:tcPr>
          <w:p w14:paraId="22FC567B" w14:textId="77777777" w:rsidR="003A3D11" w:rsidRDefault="005C2FD0">
            <w:pPr>
              <w:pStyle w:val="24"/>
              <w:framePr w:w="9226" w:wrap="notBeside" w:vAnchor="text" w:hAnchor="text" w:xAlign="center" w:y="1"/>
              <w:shd w:val="clear" w:color="auto" w:fill="auto"/>
              <w:spacing w:before="0" w:line="220" w:lineRule="exact"/>
              <w:ind w:firstLine="0"/>
              <w:jc w:val="center"/>
            </w:pPr>
            <w:r>
              <w:rPr>
                <w:rStyle w:val="28"/>
              </w:rPr>
              <w:t>Возраст</w:t>
            </w:r>
          </w:p>
        </w:tc>
        <w:tc>
          <w:tcPr>
            <w:tcW w:w="3542" w:type="dxa"/>
            <w:tcBorders>
              <w:top w:val="single" w:sz="4" w:space="0" w:color="auto"/>
              <w:left w:val="single" w:sz="4" w:space="0" w:color="auto"/>
            </w:tcBorders>
            <w:shd w:val="clear" w:color="auto" w:fill="FFFFFF"/>
          </w:tcPr>
          <w:p w14:paraId="458E75AA" w14:textId="77777777" w:rsidR="003A3D11" w:rsidRDefault="005C2FD0">
            <w:pPr>
              <w:pStyle w:val="24"/>
              <w:framePr w:w="9226" w:wrap="notBeside" w:vAnchor="text" w:hAnchor="text" w:xAlign="center" w:y="1"/>
              <w:shd w:val="clear" w:color="auto" w:fill="auto"/>
              <w:spacing w:before="0" w:line="220" w:lineRule="exact"/>
              <w:ind w:left="180" w:firstLine="0"/>
            </w:pPr>
            <w:r>
              <w:rPr>
                <w:rStyle w:val="28"/>
              </w:rPr>
              <w:t>Систолическое АД, мм рт.ст.</w:t>
            </w:r>
            <w:r>
              <w:rPr>
                <w:rStyle w:val="28"/>
                <w:vertAlign w:val="superscript"/>
              </w:rPr>
              <w:t>1</w:t>
            </w:r>
          </w:p>
        </w:tc>
        <w:tc>
          <w:tcPr>
            <w:tcW w:w="3696" w:type="dxa"/>
            <w:tcBorders>
              <w:top w:val="single" w:sz="4" w:space="0" w:color="auto"/>
              <w:left w:val="single" w:sz="4" w:space="0" w:color="auto"/>
              <w:right w:val="single" w:sz="4" w:space="0" w:color="auto"/>
            </w:tcBorders>
            <w:shd w:val="clear" w:color="auto" w:fill="FFFFFF"/>
          </w:tcPr>
          <w:p w14:paraId="0544D174" w14:textId="77777777" w:rsidR="003A3D11" w:rsidRDefault="005C2FD0">
            <w:pPr>
              <w:pStyle w:val="24"/>
              <w:framePr w:w="9226" w:wrap="notBeside" w:vAnchor="text" w:hAnchor="text" w:xAlign="center" w:y="1"/>
              <w:shd w:val="clear" w:color="auto" w:fill="auto"/>
              <w:spacing w:before="0" w:line="220" w:lineRule="exact"/>
              <w:ind w:left="180" w:firstLine="0"/>
            </w:pPr>
            <w:r>
              <w:rPr>
                <w:rStyle w:val="28"/>
              </w:rPr>
              <w:t>Диастолическое АД, мм рт.ст.</w:t>
            </w:r>
            <w:r>
              <w:rPr>
                <w:rStyle w:val="28"/>
                <w:vertAlign w:val="superscript"/>
              </w:rPr>
              <w:t>1</w:t>
            </w:r>
          </w:p>
        </w:tc>
      </w:tr>
      <w:tr w:rsidR="003A3D11" w14:paraId="426C2894" w14:textId="77777777">
        <w:tblPrEx>
          <w:tblCellMar>
            <w:top w:w="0" w:type="dxa"/>
            <w:bottom w:w="0" w:type="dxa"/>
          </w:tblCellMar>
        </w:tblPrEx>
        <w:trPr>
          <w:trHeight w:hRule="exact" w:val="422"/>
          <w:jc w:val="center"/>
        </w:trPr>
        <w:tc>
          <w:tcPr>
            <w:tcW w:w="1987" w:type="dxa"/>
            <w:tcBorders>
              <w:top w:val="single" w:sz="4" w:space="0" w:color="auto"/>
              <w:left w:val="single" w:sz="4" w:space="0" w:color="auto"/>
            </w:tcBorders>
            <w:shd w:val="clear" w:color="auto" w:fill="FFFFFF"/>
          </w:tcPr>
          <w:p w14:paraId="4D6E0E98" w14:textId="77777777" w:rsidR="003A3D11" w:rsidRDefault="005C2FD0">
            <w:pPr>
              <w:pStyle w:val="24"/>
              <w:framePr w:w="9226" w:wrap="notBeside" w:vAnchor="text" w:hAnchor="text" w:xAlign="center" w:y="1"/>
              <w:shd w:val="clear" w:color="auto" w:fill="auto"/>
              <w:spacing w:before="0" w:line="220" w:lineRule="exact"/>
              <w:ind w:firstLine="0"/>
              <w:jc w:val="center"/>
            </w:pPr>
            <w:r>
              <w:rPr>
                <w:rStyle w:val="27"/>
              </w:rPr>
              <w:t>18 - 65 лет</w:t>
            </w:r>
          </w:p>
        </w:tc>
        <w:tc>
          <w:tcPr>
            <w:tcW w:w="3542" w:type="dxa"/>
            <w:tcBorders>
              <w:top w:val="single" w:sz="4" w:space="0" w:color="auto"/>
              <w:left w:val="single" w:sz="4" w:space="0" w:color="auto"/>
            </w:tcBorders>
            <w:shd w:val="clear" w:color="auto" w:fill="FFFFFF"/>
          </w:tcPr>
          <w:p w14:paraId="1232C213" w14:textId="77777777" w:rsidR="003A3D11" w:rsidRDefault="005C2FD0">
            <w:pPr>
              <w:pStyle w:val="24"/>
              <w:framePr w:w="9226" w:wrap="notBeside" w:vAnchor="text" w:hAnchor="text" w:xAlign="center" w:y="1"/>
              <w:shd w:val="clear" w:color="auto" w:fill="auto"/>
              <w:spacing w:before="0" w:line="220" w:lineRule="exact"/>
              <w:ind w:firstLine="0"/>
              <w:jc w:val="center"/>
            </w:pPr>
            <w:r>
              <w:rPr>
                <w:rStyle w:val="27"/>
              </w:rPr>
              <w:t>&gt; 120 и &lt; 130</w:t>
            </w:r>
          </w:p>
        </w:tc>
        <w:tc>
          <w:tcPr>
            <w:tcW w:w="3696" w:type="dxa"/>
            <w:vMerge w:val="restart"/>
            <w:tcBorders>
              <w:top w:val="single" w:sz="4" w:space="0" w:color="auto"/>
              <w:left w:val="single" w:sz="4" w:space="0" w:color="auto"/>
              <w:right w:val="single" w:sz="4" w:space="0" w:color="auto"/>
            </w:tcBorders>
            <w:shd w:val="clear" w:color="auto" w:fill="FFFFFF"/>
            <w:vAlign w:val="center"/>
          </w:tcPr>
          <w:p w14:paraId="404C191C" w14:textId="77777777" w:rsidR="003A3D11" w:rsidRDefault="005C2FD0">
            <w:pPr>
              <w:pStyle w:val="24"/>
              <w:framePr w:w="9226" w:wrap="notBeside" w:vAnchor="text" w:hAnchor="text" w:xAlign="center" w:y="1"/>
              <w:shd w:val="clear" w:color="auto" w:fill="auto"/>
              <w:spacing w:before="0" w:line="220" w:lineRule="exact"/>
              <w:ind w:firstLine="0"/>
              <w:jc w:val="center"/>
            </w:pPr>
            <w:r>
              <w:rPr>
                <w:rStyle w:val="27"/>
              </w:rPr>
              <w:t>&gt; 70 и &lt; 80</w:t>
            </w:r>
          </w:p>
        </w:tc>
      </w:tr>
      <w:tr w:rsidR="003A3D11" w14:paraId="63386F6B" w14:textId="77777777">
        <w:tblPrEx>
          <w:tblCellMar>
            <w:top w:w="0" w:type="dxa"/>
            <w:bottom w:w="0" w:type="dxa"/>
          </w:tblCellMar>
        </w:tblPrEx>
        <w:trPr>
          <w:trHeight w:hRule="exact" w:val="437"/>
          <w:jc w:val="center"/>
        </w:trPr>
        <w:tc>
          <w:tcPr>
            <w:tcW w:w="1987" w:type="dxa"/>
            <w:tcBorders>
              <w:top w:val="single" w:sz="4" w:space="0" w:color="auto"/>
              <w:left w:val="single" w:sz="4" w:space="0" w:color="auto"/>
              <w:bottom w:val="single" w:sz="4" w:space="0" w:color="auto"/>
            </w:tcBorders>
            <w:shd w:val="clear" w:color="auto" w:fill="FFFFFF"/>
          </w:tcPr>
          <w:p w14:paraId="4A5D94B3" w14:textId="77777777" w:rsidR="003A3D11" w:rsidRDefault="005C2FD0">
            <w:pPr>
              <w:pStyle w:val="24"/>
              <w:framePr w:w="9226" w:wrap="notBeside" w:vAnchor="text" w:hAnchor="text" w:xAlign="center" w:y="1"/>
              <w:shd w:val="clear" w:color="auto" w:fill="auto"/>
              <w:spacing w:before="0" w:line="220" w:lineRule="exact"/>
              <w:ind w:firstLine="0"/>
              <w:jc w:val="center"/>
            </w:pPr>
            <w:r>
              <w:rPr>
                <w:rStyle w:val="27"/>
              </w:rPr>
              <w:t>&gt; 65 лет</w:t>
            </w:r>
          </w:p>
        </w:tc>
        <w:tc>
          <w:tcPr>
            <w:tcW w:w="3542" w:type="dxa"/>
            <w:tcBorders>
              <w:top w:val="single" w:sz="4" w:space="0" w:color="auto"/>
              <w:left w:val="single" w:sz="4" w:space="0" w:color="auto"/>
              <w:bottom w:val="single" w:sz="4" w:space="0" w:color="auto"/>
            </w:tcBorders>
            <w:shd w:val="clear" w:color="auto" w:fill="FFFFFF"/>
          </w:tcPr>
          <w:p w14:paraId="031E7631" w14:textId="77777777" w:rsidR="003A3D11" w:rsidRDefault="005C2FD0">
            <w:pPr>
              <w:pStyle w:val="24"/>
              <w:framePr w:w="9226" w:wrap="notBeside" w:vAnchor="text" w:hAnchor="text" w:xAlign="center" w:y="1"/>
              <w:shd w:val="clear" w:color="auto" w:fill="auto"/>
              <w:spacing w:before="0" w:line="220" w:lineRule="exact"/>
              <w:ind w:firstLine="0"/>
              <w:jc w:val="center"/>
            </w:pPr>
            <w:r>
              <w:rPr>
                <w:rStyle w:val="27"/>
              </w:rPr>
              <w:t>&gt; 130 и &lt; 140</w:t>
            </w:r>
          </w:p>
        </w:tc>
        <w:tc>
          <w:tcPr>
            <w:tcW w:w="3696" w:type="dxa"/>
            <w:vMerge/>
            <w:tcBorders>
              <w:left w:val="single" w:sz="4" w:space="0" w:color="auto"/>
              <w:bottom w:val="single" w:sz="4" w:space="0" w:color="auto"/>
              <w:right w:val="single" w:sz="4" w:space="0" w:color="auto"/>
            </w:tcBorders>
            <w:shd w:val="clear" w:color="auto" w:fill="FFFFFF"/>
            <w:vAlign w:val="center"/>
          </w:tcPr>
          <w:p w14:paraId="42A8DD23" w14:textId="77777777" w:rsidR="003A3D11" w:rsidRDefault="003A3D11">
            <w:pPr>
              <w:framePr w:w="9226" w:wrap="notBeside" w:vAnchor="text" w:hAnchor="text" w:xAlign="center" w:y="1"/>
            </w:pPr>
          </w:p>
        </w:tc>
      </w:tr>
    </w:tbl>
    <w:p w14:paraId="07173557" w14:textId="77777777" w:rsidR="003A3D11" w:rsidRDefault="005C2FD0">
      <w:pPr>
        <w:pStyle w:val="ab"/>
        <w:framePr w:w="9226" w:wrap="notBeside" w:vAnchor="text" w:hAnchor="text" w:xAlign="center" w:y="1"/>
        <w:shd w:val="clear" w:color="auto" w:fill="auto"/>
        <w:tabs>
          <w:tab w:val="left" w:pos="1162"/>
        </w:tabs>
        <w:spacing w:line="274" w:lineRule="exact"/>
        <w:jc w:val="both"/>
      </w:pPr>
      <w:r>
        <w:t>^Нижняя</w:t>
      </w:r>
      <w:r>
        <w:tab/>
        <w:t>граница целевых показателей АД относится к лицам на</w:t>
      </w:r>
    </w:p>
    <w:p w14:paraId="2065F970" w14:textId="77777777" w:rsidR="003A3D11" w:rsidRDefault="005C2FD0">
      <w:pPr>
        <w:pStyle w:val="ab"/>
        <w:framePr w:w="9226" w:wrap="notBeside" w:vAnchor="text" w:hAnchor="text" w:xAlign="center" w:y="1"/>
        <w:shd w:val="clear" w:color="auto" w:fill="auto"/>
        <w:spacing w:line="274" w:lineRule="exact"/>
      </w:pPr>
      <w:bookmarkStart w:id="45" w:name="bookmark45"/>
      <w:r>
        <w:t>антигипертензивной терапии</w:t>
      </w:r>
      <w:bookmarkEnd w:id="45"/>
    </w:p>
    <w:p w14:paraId="031F0553" w14:textId="77777777" w:rsidR="003A3D11" w:rsidRDefault="003A3D11">
      <w:pPr>
        <w:framePr w:w="9226" w:wrap="notBeside" w:vAnchor="text" w:hAnchor="text" w:xAlign="center" w:y="1"/>
        <w:rPr>
          <w:sz w:val="2"/>
          <w:szCs w:val="2"/>
        </w:rPr>
      </w:pPr>
    </w:p>
    <w:p w14:paraId="581BE724" w14:textId="77777777" w:rsidR="003A3D11" w:rsidRDefault="003A3D11">
      <w:pPr>
        <w:rPr>
          <w:sz w:val="2"/>
          <w:szCs w:val="2"/>
        </w:rPr>
      </w:pPr>
    </w:p>
    <w:p w14:paraId="417F2D71" w14:textId="77777777" w:rsidR="003A3D11" w:rsidRDefault="005C2FD0">
      <w:pPr>
        <w:pStyle w:val="35"/>
        <w:keepNext/>
        <w:keepLines/>
        <w:numPr>
          <w:ilvl w:val="1"/>
          <w:numId w:val="19"/>
        </w:numPr>
        <w:shd w:val="clear" w:color="auto" w:fill="auto"/>
        <w:tabs>
          <w:tab w:val="left" w:pos="1255"/>
        </w:tabs>
        <w:spacing w:before="73" w:line="413" w:lineRule="exact"/>
        <w:ind w:firstLine="780"/>
      </w:pPr>
      <w:bookmarkStart w:id="46" w:name="bookmark46"/>
      <w:r>
        <w:rPr>
          <w:rStyle w:val="36"/>
          <w:b/>
          <w:bCs/>
        </w:rPr>
        <w:t>Контроль уровня глюкозы</w:t>
      </w:r>
      <w:bookmarkEnd w:id="46"/>
    </w:p>
    <w:p w14:paraId="46FF1EF8" w14:textId="77777777" w:rsidR="003A3D11" w:rsidRDefault="005C2FD0">
      <w:pPr>
        <w:pStyle w:val="24"/>
        <w:shd w:val="clear" w:color="auto" w:fill="auto"/>
        <w:spacing w:before="0"/>
        <w:ind w:firstLine="780"/>
        <w:jc w:val="both"/>
      </w:pPr>
      <w:r>
        <w:t xml:space="preserve">Для </w:t>
      </w:r>
      <w:r>
        <w:t>самоконтроля уровня глюкозы крови рекомендуется применять глюкометры, предназначенные для индивидуального использования. В настоящее время существуют глюкометры с настройкой индивидуального целевого диапазона гликемии, а также глюкометры с функцией беспров</w:t>
      </w:r>
      <w:r>
        <w:t xml:space="preserve">одной передачи данных об уровне глюкозы медицинским специалистам, родственникам или в установленное на смартфон пациента специальное приложение для использования при </w:t>
      </w:r>
      <w:r>
        <w:lastRenderedPageBreak/>
        <w:t>дистанционном наблюдении.</w:t>
      </w:r>
    </w:p>
    <w:p w14:paraId="4453DE8B" w14:textId="77777777" w:rsidR="003A3D11" w:rsidRDefault="005C2FD0">
      <w:pPr>
        <w:pStyle w:val="24"/>
        <w:shd w:val="clear" w:color="auto" w:fill="auto"/>
        <w:spacing w:before="0"/>
        <w:ind w:firstLine="780"/>
        <w:jc w:val="both"/>
      </w:pPr>
      <w:r>
        <w:t>Индивидуальные глюкометры должны соответствовать ГОСТ Р ИСО 1519</w:t>
      </w:r>
      <w:r>
        <w:t>7-2015 по аналитической и клинической точности [71]. При уровне глюкозы плазмы &lt;5,6 ммоль/л 95% измерений должны отклоняться от эталонного анализатора не более чем на ± 0,8 ммоль/л, при уровне глюкозы плазмы &gt;5,6 ммоль/л 95% измерений должны отклоняться от</w:t>
      </w:r>
      <w:r>
        <w:t xml:space="preserve"> эталонного анализатора не более чем на ±15%.</w:t>
      </w:r>
    </w:p>
    <w:p w14:paraId="608D5B27" w14:textId="77777777" w:rsidR="003A3D11" w:rsidRDefault="005C2FD0">
      <w:pPr>
        <w:pStyle w:val="24"/>
        <w:shd w:val="clear" w:color="auto" w:fill="auto"/>
        <w:spacing w:before="0"/>
        <w:ind w:firstLine="780"/>
        <w:jc w:val="both"/>
      </w:pPr>
      <w:r>
        <w:t>В условиях лечебно-профилактических учреждений, помимо лабораторных анализаторов, необходимо использовать глюкометры для профессионального применения (многопользовательские, госпитальные).</w:t>
      </w:r>
    </w:p>
    <w:p w14:paraId="29EECD26" w14:textId="77777777" w:rsidR="003A3D11" w:rsidRDefault="005C2FD0">
      <w:pPr>
        <w:pStyle w:val="24"/>
        <w:shd w:val="clear" w:color="auto" w:fill="auto"/>
        <w:spacing w:before="0"/>
        <w:ind w:firstLine="780"/>
        <w:jc w:val="both"/>
      </w:pPr>
      <w:r>
        <w:t>Системы длительного (</w:t>
      </w:r>
      <w:r>
        <w:t>непрерывного) мониторирования глюкозы (НМГ) измеряют глюкозу в интерстициальной жидкости непрерывно с частотой 5-15 минут с помощью устанавливаемых подкожно датчиков (сенсоров). Существует разница между отображаемым значением интерстициальной и капиллярной</w:t>
      </w:r>
      <w:r>
        <w:t xml:space="preserve"> глюкозы (в среднем на 8-10 минут, максимально до 20 минут). Таким образом, в случае стабильного уровня глюкозы в крови отображаемые уровни будут близки к уровням капиллярной глюкозы. Однако во время быстрого повышения или понижения уровня глюкозы в крови </w:t>
      </w:r>
      <w:r>
        <w:t>отображаемое значение, как правило, будет ниже или выше, соответственно.</w:t>
      </w:r>
    </w:p>
    <w:p w14:paraId="4940E673" w14:textId="77777777" w:rsidR="003A3D11" w:rsidRDefault="005C2FD0">
      <w:pPr>
        <w:pStyle w:val="24"/>
        <w:shd w:val="clear" w:color="auto" w:fill="auto"/>
        <w:spacing w:before="0"/>
        <w:ind w:firstLine="780"/>
        <w:jc w:val="both"/>
      </w:pPr>
      <w:r>
        <w:t>Доступные в настоящее время системы НМГ могут быть разделены на три категории:</w:t>
      </w:r>
    </w:p>
    <w:p w14:paraId="59D593BB" w14:textId="77777777" w:rsidR="003A3D11" w:rsidRDefault="005C2FD0">
      <w:pPr>
        <w:pStyle w:val="24"/>
        <w:numPr>
          <w:ilvl w:val="0"/>
          <w:numId w:val="20"/>
        </w:numPr>
        <w:shd w:val="clear" w:color="auto" w:fill="auto"/>
        <w:tabs>
          <w:tab w:val="left" w:pos="1038"/>
        </w:tabs>
        <w:spacing w:before="0"/>
        <w:ind w:firstLine="780"/>
        <w:jc w:val="both"/>
      </w:pPr>
      <w:r>
        <w:t>НМГ в «слепом» режиме или т.н. профессиональное НМГ позволяет оценить уровень глюкозы за короткий промеж</w:t>
      </w:r>
      <w:r>
        <w:t>уток времени (от несколько дней до 2 недель) ретроспективно. Основным назначением данного метода является объективная оценка гликемического профиля (в том числе вариабельности глюкозы), выявление скрытых эпизодов гипо-/гипергликемий с целью коррекции прово</w:t>
      </w:r>
      <w:r>
        <w:t>димого лечения, а также обучение пациентов. В период использования данных систем пациент должен проводить параллельный самоконтроль гликемии с помощью глюкометров для последующей калибровки;</w:t>
      </w:r>
    </w:p>
    <w:p w14:paraId="7191517C" w14:textId="77777777" w:rsidR="003A3D11" w:rsidRDefault="005C2FD0">
      <w:pPr>
        <w:pStyle w:val="24"/>
        <w:numPr>
          <w:ilvl w:val="0"/>
          <w:numId w:val="20"/>
        </w:numPr>
        <w:shd w:val="clear" w:color="auto" w:fill="auto"/>
        <w:tabs>
          <w:tab w:val="left" w:pos="1033"/>
        </w:tabs>
        <w:spacing w:before="0"/>
        <w:ind w:firstLine="780"/>
        <w:jc w:val="both"/>
      </w:pPr>
      <w:r>
        <w:t>НМГ в реальном времени отражает текущий уровень глюкозы, тенденци</w:t>
      </w:r>
      <w:r>
        <w:t>и (направления и скорости) изменения глюкозы, график глюкозы за предыдущее время (в том числе вариабельность). Они имеют сигналы тревоги, которые активируются при достижении гликемией пороговых значений, прогнозировании этих значений, а также при достижени</w:t>
      </w:r>
      <w:r>
        <w:t>и порогового уровня скорости изменения гликемии. В период использования данных систем пациент должен проводить параллельный самоконтроль гликемии с помощью глюкометров для последующей калибровки. Некоторые модели систем НМГ в реальном времени передают данн</w:t>
      </w:r>
      <w:r>
        <w:t>ые об уровне глюкозы на смартфон, откуда они могут быть сохранены на сервере в сети Интернет и использованы для удаленного мониторинга;</w:t>
      </w:r>
    </w:p>
    <w:p w14:paraId="6EEFF91B" w14:textId="77777777" w:rsidR="003A3D11" w:rsidRDefault="005C2FD0">
      <w:pPr>
        <w:pStyle w:val="24"/>
        <w:numPr>
          <w:ilvl w:val="0"/>
          <w:numId w:val="20"/>
        </w:numPr>
        <w:shd w:val="clear" w:color="auto" w:fill="auto"/>
        <w:tabs>
          <w:tab w:val="left" w:pos="1038"/>
        </w:tabs>
        <w:spacing w:before="0"/>
        <w:ind w:firstLine="780"/>
        <w:jc w:val="both"/>
      </w:pPr>
      <w:r>
        <w:t>периодически сканируемое/просматриваемое НМГ или флеш-мониторирование глюкозы (ФМГ) не отображает данные об уровне глюко</w:t>
      </w:r>
      <w:r>
        <w:t xml:space="preserve">зы автоматически, а только при приближении на короткое расстояние сканера (ридера) или смартфона с установленным специальным приложением к </w:t>
      </w:r>
      <w:r>
        <w:lastRenderedPageBreak/>
        <w:t>датчику (сенсору). ФМГ предоставляет информацию о текущем уровне глюкозы, тенденции (направления и скорости) изменени</w:t>
      </w:r>
      <w:r>
        <w:t>я глюкозы, график глюкозы за предыдущее время (в том числе вариабельность). В период использования ФМГ не требуется калибровка.</w:t>
      </w:r>
    </w:p>
    <w:p w14:paraId="073472C7" w14:textId="77777777" w:rsidR="003A3D11" w:rsidRDefault="005C2FD0">
      <w:pPr>
        <w:pStyle w:val="24"/>
        <w:shd w:val="clear" w:color="auto" w:fill="auto"/>
        <w:spacing w:before="0"/>
        <w:ind w:firstLine="780"/>
        <w:jc w:val="both"/>
      </w:pPr>
      <w:r>
        <w:t>С учетом большого объема информации, накапливаемого в процессе использования, и возникающими трудностями в их наглядной интерпре</w:t>
      </w:r>
      <w:r>
        <w:t>тации специалистами, необходимо периодическое считывание данных НМГ и ФМГ с последующим анализом, с использованием специализированного программного обеспечения (в том числе амбулаторного профиля глюкозы). Могут быть проанализированы различные показатели ва</w:t>
      </w:r>
      <w:r>
        <w:t>риабельности глюкозы, а также время нахождения в целевом и гипогликемическом диапазоне.</w:t>
      </w:r>
    </w:p>
    <w:p w14:paraId="0223FA6A" w14:textId="77777777" w:rsidR="003A3D11" w:rsidRDefault="005C2FD0">
      <w:pPr>
        <w:pStyle w:val="24"/>
        <w:shd w:val="clear" w:color="auto" w:fill="auto"/>
        <w:spacing w:before="0" w:after="60"/>
        <w:ind w:firstLine="780"/>
        <w:jc w:val="both"/>
      </w:pPr>
      <w:r>
        <w:rPr>
          <w:rStyle w:val="26"/>
        </w:rPr>
        <w:t xml:space="preserve">В настоящее время НМГ в реальном времени и ФМГ не исключают традиционный самоконтроль гликемии при помощи глюкометров! </w:t>
      </w:r>
      <w:r>
        <w:t xml:space="preserve">Использование НМГ в реальном времени и ФМГ может </w:t>
      </w:r>
      <w:r>
        <w:t>быть полезным для пациентов с СД 1, получающих интенсифицированную инсулинотерапию (многократные инъекции инсулина или инсулиновая помпа***), исходно проводящих самоконтроль гликемии с частотой не менее 4 раз в сутки, особенно беременных женщин, а также пр</w:t>
      </w:r>
      <w:r>
        <w:t>и нарушении распознавания гипогликемии.</w:t>
      </w:r>
    </w:p>
    <w:p w14:paraId="394A57E0" w14:textId="77777777" w:rsidR="003A3D11" w:rsidRDefault="005C2FD0">
      <w:pPr>
        <w:pStyle w:val="24"/>
        <w:shd w:val="clear" w:color="auto" w:fill="auto"/>
        <w:spacing w:before="0"/>
        <w:ind w:left="1000"/>
        <w:jc w:val="both"/>
      </w:pPr>
      <w:r>
        <w:rPr>
          <w:rStyle w:val="26"/>
        </w:rPr>
        <w:t xml:space="preserve">• Рекомендуется </w:t>
      </w:r>
      <w:r>
        <w:t xml:space="preserve">проведение самоконтроля гликемии не менее 4 раз в сутки с помощью глюкометра: </w:t>
      </w:r>
      <w:r>
        <w:rPr>
          <w:rStyle w:val="2115pt"/>
          <w:lang w:val="ru-RU" w:eastAsia="ru-RU" w:bidi="ru-RU"/>
        </w:rPr>
        <w:t xml:space="preserve">перед едой, через 2 ч после еды, на ночь, периодически ночью </w:t>
      </w:r>
      <w:r>
        <w:t>всем пациентам с СД 1 со своевременной коррекцией доз инсулин</w:t>
      </w:r>
      <w:r>
        <w:t>а в целях достижения целевого уровня гликемического контроля и профилактики или замедления прогрессирования осложнений СД [8, 40, 41, 72-76].</w:t>
      </w:r>
    </w:p>
    <w:p w14:paraId="7419FC06" w14:textId="77777777" w:rsidR="003A3D11" w:rsidRDefault="005C2FD0">
      <w:pPr>
        <w:pStyle w:val="90"/>
        <w:shd w:val="clear" w:color="auto" w:fill="auto"/>
        <w:ind w:left="780"/>
      </w:pPr>
      <w:r>
        <w:t>Уровень убедительности рекомендаций В (уровень достоверности доказательств - 2)</w:t>
      </w:r>
    </w:p>
    <w:p w14:paraId="23E6663F" w14:textId="77777777" w:rsidR="003A3D11" w:rsidRDefault="005C2FD0">
      <w:pPr>
        <w:pStyle w:val="100"/>
        <w:shd w:val="clear" w:color="auto" w:fill="auto"/>
        <w:spacing w:after="60"/>
        <w:ind w:left="780"/>
      </w:pPr>
      <w:r>
        <w:rPr>
          <w:rStyle w:val="1011pt"/>
        </w:rPr>
        <w:t xml:space="preserve">Комментарии: </w:t>
      </w:r>
      <w:r>
        <w:t>Рекомендуется дополнительное проведение самоконтроля гликемии перед физическими нагрузками и после них, при подозрении на гипогликемию, а также если предстоят какие-то действия, потенциально опасные для пациента и окружающих (например, вождение транспортно</w:t>
      </w:r>
      <w:r>
        <w:t>го средства или управление сложными механизмами). Увеличение частоты самоконтроля может улучшить показатели гликемии, а снижение частоты самоконтроля ведет к ухудшению показателей гликемии.</w:t>
      </w:r>
    </w:p>
    <w:p w14:paraId="58ED404C" w14:textId="77777777" w:rsidR="003A3D11" w:rsidRDefault="005C2FD0">
      <w:pPr>
        <w:pStyle w:val="24"/>
        <w:shd w:val="clear" w:color="auto" w:fill="auto"/>
        <w:spacing w:before="0"/>
        <w:ind w:left="1000" w:hanging="320"/>
        <w:jc w:val="both"/>
      </w:pPr>
      <w:r>
        <w:rPr>
          <w:rStyle w:val="26"/>
        </w:rPr>
        <w:t xml:space="preserve">» Рекомендуется </w:t>
      </w:r>
      <w:r>
        <w:t>использовать глюкометры для профессионального прим</w:t>
      </w:r>
      <w:r>
        <w:t>енения (многопользовательские, госпитальные) у пациентов с СД 1 в условиях медицинских организаций для контроля гликемии [77-81].</w:t>
      </w:r>
    </w:p>
    <w:p w14:paraId="20C89368" w14:textId="77777777" w:rsidR="003A3D11" w:rsidRDefault="005C2FD0">
      <w:pPr>
        <w:pStyle w:val="90"/>
        <w:shd w:val="clear" w:color="auto" w:fill="auto"/>
        <w:ind w:left="780"/>
      </w:pPr>
      <w:r>
        <w:t>Уровень убедительности рекомендаций С (уровень достоверности доказательств - 5)</w:t>
      </w:r>
    </w:p>
    <w:p w14:paraId="49CBB08E" w14:textId="77777777" w:rsidR="003A3D11" w:rsidRDefault="005C2FD0">
      <w:pPr>
        <w:pStyle w:val="100"/>
        <w:shd w:val="clear" w:color="auto" w:fill="auto"/>
        <w:tabs>
          <w:tab w:val="left" w:pos="3290"/>
          <w:tab w:val="left" w:pos="5124"/>
          <w:tab w:val="left" w:pos="7774"/>
        </w:tabs>
        <w:ind w:left="780"/>
      </w:pPr>
      <w:r>
        <w:rPr>
          <w:rStyle w:val="1011pt"/>
        </w:rPr>
        <w:t xml:space="preserve">Комментарии: </w:t>
      </w:r>
      <w:r>
        <w:t xml:space="preserve">Многопользовательские глюкометры </w:t>
      </w:r>
      <w:r>
        <w:t>обладают более высокой точностью измерений по сравнению с индивидуальными глюкометрами и выдерживают многократные циклы дезинфекции в соответствии с хорошо валидированными</w:t>
      </w:r>
      <w:r>
        <w:tab/>
        <w:t>методами,</w:t>
      </w:r>
      <w:r>
        <w:tab/>
        <w:t>представленными</w:t>
      </w:r>
      <w:r>
        <w:tab/>
        <w:t>производителем.</w:t>
      </w:r>
    </w:p>
    <w:p w14:paraId="26412522" w14:textId="77777777" w:rsidR="003A3D11" w:rsidRDefault="005C2FD0">
      <w:pPr>
        <w:pStyle w:val="100"/>
        <w:shd w:val="clear" w:color="auto" w:fill="auto"/>
        <w:spacing w:after="60"/>
        <w:ind w:left="780"/>
      </w:pPr>
      <w:r>
        <w:lastRenderedPageBreak/>
        <w:t>Многопользовательский глюкометр необходимо</w:t>
      </w:r>
      <w:r>
        <w:t xml:space="preserve"> дезинфицировать после каждого измерения уровня глюкозы крови у каждого пациента средствами, обладающими фунгицидной, антибактериальной и противовирусной активностью, и не влияющими на функциональные свойства глюкометра.</w:t>
      </w:r>
    </w:p>
    <w:p w14:paraId="2C3A5242" w14:textId="77777777" w:rsidR="003A3D11" w:rsidRDefault="005C2FD0">
      <w:pPr>
        <w:pStyle w:val="24"/>
        <w:shd w:val="clear" w:color="auto" w:fill="auto"/>
        <w:spacing w:before="0"/>
        <w:ind w:left="1000" w:hanging="320"/>
        <w:jc w:val="both"/>
      </w:pPr>
      <w:r>
        <w:rPr>
          <w:rStyle w:val="26"/>
        </w:rPr>
        <w:t xml:space="preserve">» Рекомендуется </w:t>
      </w:r>
      <w:r>
        <w:t>исследование уровня</w:t>
      </w:r>
      <w:r>
        <w:t xml:space="preserve"> </w:t>
      </w:r>
      <w:r>
        <w:rPr>
          <w:lang w:val="en-US" w:eastAsia="en-US" w:bidi="en-US"/>
        </w:rPr>
        <w:t xml:space="preserve">HbAic </w:t>
      </w:r>
      <w:r>
        <w:t>в крови 1 раз в 3 месяца пациентам с СД 1 с целью определения степени достижения целевых показателей гликемического контроля и стратификации риска развития осложнений СД [8, 40, 42, 82, 83].</w:t>
      </w:r>
    </w:p>
    <w:p w14:paraId="54727DB3" w14:textId="77777777" w:rsidR="003A3D11" w:rsidRDefault="005C2FD0">
      <w:pPr>
        <w:pStyle w:val="90"/>
        <w:shd w:val="clear" w:color="auto" w:fill="auto"/>
        <w:tabs>
          <w:tab w:val="left" w:pos="1966"/>
          <w:tab w:val="left" w:pos="4039"/>
          <w:tab w:val="left" w:pos="5988"/>
          <w:tab w:val="left" w:pos="6478"/>
          <w:tab w:val="left" w:pos="7774"/>
        </w:tabs>
        <w:ind w:left="780"/>
      </w:pPr>
      <w:r>
        <w:t>Уровень</w:t>
      </w:r>
      <w:r>
        <w:tab/>
        <w:t>убедительности</w:t>
      </w:r>
      <w:r>
        <w:tab/>
        <w:t>рекомендаций</w:t>
      </w:r>
      <w:r>
        <w:tab/>
      </w:r>
      <w:r>
        <w:rPr>
          <w:lang w:val="en-US" w:eastAsia="en-US" w:bidi="en-US"/>
        </w:rPr>
        <w:t>B</w:t>
      </w:r>
      <w:r>
        <w:rPr>
          <w:lang w:val="en-US" w:eastAsia="en-US" w:bidi="en-US"/>
        </w:rPr>
        <w:tab/>
      </w:r>
      <w:r>
        <w:t>(уровень</w:t>
      </w:r>
      <w:r>
        <w:tab/>
      </w:r>
      <w:r>
        <w:t>достоверности</w:t>
      </w:r>
    </w:p>
    <w:p w14:paraId="474D200E" w14:textId="77777777" w:rsidR="003A3D11" w:rsidRDefault="005C2FD0">
      <w:pPr>
        <w:pStyle w:val="90"/>
        <w:shd w:val="clear" w:color="auto" w:fill="auto"/>
        <w:spacing w:after="60"/>
        <w:ind w:left="780"/>
      </w:pPr>
      <w:r>
        <w:t>доказательств - 2)</w:t>
      </w:r>
    </w:p>
    <w:p w14:paraId="74D3A5BB" w14:textId="77777777" w:rsidR="003A3D11" w:rsidRDefault="005C2FD0">
      <w:pPr>
        <w:pStyle w:val="24"/>
        <w:shd w:val="clear" w:color="auto" w:fill="auto"/>
        <w:spacing w:before="0"/>
        <w:ind w:left="1000" w:hanging="320"/>
        <w:jc w:val="both"/>
      </w:pPr>
      <w:r>
        <w:rPr>
          <w:rStyle w:val="26"/>
        </w:rPr>
        <w:t xml:space="preserve">» Рекомендуется </w:t>
      </w:r>
      <w:r>
        <w:t>применение НМГ в «слепом» режиме пациентам с СД 1 для оценки гликемического профиля и эффективности проводимого лечения в определенных клинических ситуациях [46, 84-87].</w:t>
      </w:r>
    </w:p>
    <w:p w14:paraId="7689DF4E" w14:textId="77777777" w:rsidR="003A3D11" w:rsidRDefault="005C2FD0">
      <w:pPr>
        <w:pStyle w:val="90"/>
        <w:shd w:val="clear" w:color="auto" w:fill="auto"/>
        <w:tabs>
          <w:tab w:val="left" w:pos="1966"/>
          <w:tab w:val="left" w:pos="4039"/>
          <w:tab w:val="left" w:pos="5988"/>
          <w:tab w:val="left" w:pos="6478"/>
          <w:tab w:val="left" w:pos="7774"/>
        </w:tabs>
        <w:ind w:left="780"/>
      </w:pPr>
      <w:r>
        <w:t>Уровень</w:t>
      </w:r>
      <w:r>
        <w:tab/>
        <w:t>убедительности</w:t>
      </w:r>
      <w:r>
        <w:tab/>
        <w:t>рекомендаций</w:t>
      </w:r>
      <w:r>
        <w:tab/>
      </w:r>
      <w:r>
        <w:rPr>
          <w:lang w:val="en-US" w:eastAsia="en-US" w:bidi="en-US"/>
        </w:rPr>
        <w:t>A</w:t>
      </w:r>
      <w:r>
        <w:rPr>
          <w:lang w:val="en-US" w:eastAsia="en-US" w:bidi="en-US"/>
        </w:rPr>
        <w:tab/>
      </w:r>
      <w:r>
        <w:t>(уровень</w:t>
      </w:r>
      <w:r>
        <w:tab/>
        <w:t>достоверности</w:t>
      </w:r>
    </w:p>
    <w:p w14:paraId="2248B497" w14:textId="77777777" w:rsidR="003A3D11" w:rsidRDefault="005C2FD0">
      <w:pPr>
        <w:pStyle w:val="90"/>
        <w:shd w:val="clear" w:color="auto" w:fill="auto"/>
        <w:ind w:left="780"/>
      </w:pPr>
      <w:r>
        <w:t>доказательств - 2)</w:t>
      </w:r>
    </w:p>
    <w:p w14:paraId="5A44C511" w14:textId="77777777" w:rsidR="003A3D11" w:rsidRDefault="005C2FD0">
      <w:pPr>
        <w:pStyle w:val="100"/>
        <w:shd w:val="clear" w:color="auto" w:fill="auto"/>
        <w:ind w:left="780"/>
        <w:jc w:val="left"/>
      </w:pPr>
      <w:r>
        <w:rPr>
          <w:rStyle w:val="1011pt"/>
        </w:rPr>
        <w:t>Комментарии</w:t>
      </w:r>
      <w:r>
        <w:rPr>
          <w:rStyle w:val="1011pt0"/>
        </w:rPr>
        <w:t xml:space="preserve">; </w:t>
      </w:r>
      <w:r>
        <w:t>НМГ в «слепом» режиме следует проводить кратковременно (&lt;15 дней) как амбулаторно, так и в условиях стационара, с целью: выявления ночной гипо- и гипергликемии (феномен «утренней зари»);</w:t>
      </w:r>
    </w:p>
    <w:p w14:paraId="1B491091" w14:textId="77777777" w:rsidR="003A3D11" w:rsidRDefault="005C2FD0">
      <w:pPr>
        <w:pStyle w:val="100"/>
        <w:shd w:val="clear" w:color="auto" w:fill="auto"/>
        <w:ind w:left="980"/>
      </w:pPr>
      <w:r>
        <w:t xml:space="preserve">оценки </w:t>
      </w:r>
      <w:r>
        <w:t>расширенного п^^счня показателей гликемического контроля в том ч-исле: время в целевом диапазоне / гипогликемии / гипергликемии / вариабельность гликемии и др.;</w:t>
      </w:r>
    </w:p>
    <w:p w14:paraId="5D0D5A06" w14:textId="77777777" w:rsidR="003A3D11" w:rsidRDefault="005C2FD0">
      <w:pPr>
        <w:pStyle w:val="100"/>
        <w:shd w:val="clear" w:color="auto" w:fill="auto"/>
        <w:ind w:left="980"/>
      </w:pPr>
      <w:r>
        <w:t>выявления индивидуальных постпрандиальных профилей гликемии (ускоренное или замедленное всасыва</w:t>
      </w:r>
      <w:r>
        <w:t>ние углеводов из ЖКТ);</w:t>
      </w:r>
    </w:p>
    <w:p w14:paraId="64437FBB" w14:textId="77777777" w:rsidR="003A3D11" w:rsidRDefault="005C2FD0">
      <w:pPr>
        <w:pStyle w:val="100"/>
        <w:shd w:val="clear" w:color="auto" w:fill="auto"/>
        <w:ind w:left="980"/>
      </w:pPr>
      <w:r>
        <w:t>уточнения влияния физической нагрузки, гиподинамии, стресса и других факторов на гликемию;</w:t>
      </w:r>
    </w:p>
    <w:p w14:paraId="0C8803D3" w14:textId="77777777" w:rsidR="003A3D11" w:rsidRDefault="005C2FD0">
      <w:pPr>
        <w:pStyle w:val="100"/>
        <w:shd w:val="clear" w:color="auto" w:fill="auto"/>
        <w:spacing w:after="60"/>
        <w:ind w:left="980"/>
        <w:jc w:val="left"/>
      </w:pPr>
      <w:r>
        <w:t>формирования индивидуальных рекомендаций в отношении инсулинотерапии и оптимальных алгоритмов снижения вариабельности гликемии (в том числе пр</w:t>
      </w:r>
      <w:r>
        <w:t>едотвращения гипогликемий и выраженных гипергликемий); полноценной оценки эффекта лекарственных средств на гликемию в рамках клинических исследований.</w:t>
      </w:r>
    </w:p>
    <w:p w14:paraId="590775CA" w14:textId="77777777" w:rsidR="003A3D11" w:rsidRDefault="005C2FD0">
      <w:pPr>
        <w:pStyle w:val="24"/>
        <w:shd w:val="clear" w:color="auto" w:fill="auto"/>
        <w:spacing w:before="0"/>
        <w:ind w:left="980" w:hanging="220"/>
        <w:jc w:val="both"/>
      </w:pPr>
      <w:r>
        <w:rPr>
          <w:rStyle w:val="25pt"/>
        </w:rPr>
        <w:t>&gt;</w:t>
      </w:r>
      <w:r>
        <w:rPr>
          <w:rStyle w:val="26"/>
        </w:rPr>
        <w:t xml:space="preserve"> Рекомендуется </w:t>
      </w:r>
      <w:r>
        <w:t xml:space="preserve">применение НМГ в реальном времени или ФМГ пациентам с СД 1 для достижения индивидуальных </w:t>
      </w:r>
      <w:r>
        <w:t>целевых показателей гликемического контроля, снижения риска гипогликемии (в том числе тяжелой) и вариабельности гликемии, увеличения времени в целевом диапазоне, повышения качества жизни [46, 84-87].</w:t>
      </w:r>
    </w:p>
    <w:p w14:paraId="0E3EB2CF" w14:textId="77777777" w:rsidR="003A3D11" w:rsidRDefault="005C2FD0">
      <w:pPr>
        <w:pStyle w:val="90"/>
        <w:shd w:val="clear" w:color="auto" w:fill="auto"/>
        <w:ind w:left="760" w:firstLine="60"/>
        <w:jc w:val="left"/>
      </w:pPr>
      <w:r>
        <w:t xml:space="preserve">Уровень убедительности рекомендаций </w:t>
      </w:r>
      <w:r>
        <w:rPr>
          <w:lang w:val="en-US" w:eastAsia="en-US" w:bidi="en-US"/>
        </w:rPr>
        <w:t xml:space="preserve">A </w:t>
      </w:r>
      <w:r>
        <w:t>(уровень достоверн</w:t>
      </w:r>
      <w:r>
        <w:t>ости доказательств - 2)</w:t>
      </w:r>
    </w:p>
    <w:p w14:paraId="165E5C4F" w14:textId="77777777" w:rsidR="003A3D11" w:rsidRDefault="005C2FD0">
      <w:pPr>
        <w:pStyle w:val="100"/>
        <w:shd w:val="clear" w:color="auto" w:fill="auto"/>
        <w:ind w:left="760"/>
      </w:pPr>
      <w:r>
        <w:rPr>
          <w:rStyle w:val="1011pt"/>
        </w:rPr>
        <w:t>Комментарии</w:t>
      </w:r>
      <w:r>
        <w:rPr>
          <w:rStyle w:val="1011pt0"/>
        </w:rPr>
        <w:t xml:space="preserve">; </w:t>
      </w:r>
      <w:r>
        <w:t xml:space="preserve">Применение НМГ в реальном времени или ФМГ целесообразно при желании, возможности и способности пациента и/или законного представителя </w:t>
      </w:r>
      <w:r>
        <w:lastRenderedPageBreak/>
        <w:t>активно его использовать, проводить регулярный самоконтроль гликемии и выполнять реко</w:t>
      </w:r>
      <w:r>
        <w:t>мендации лечащего врача. Применение НМГ в реальном времени или ФМГ может быть рассмотрено у пациентов в следующих ситуациях:</w:t>
      </w:r>
    </w:p>
    <w:p w14:paraId="3D080383" w14:textId="77777777" w:rsidR="003A3D11" w:rsidRDefault="005C2FD0">
      <w:pPr>
        <w:pStyle w:val="100"/>
        <w:shd w:val="clear" w:color="auto" w:fill="auto"/>
        <w:ind w:left="980"/>
      </w:pPr>
      <w:r>
        <w:rPr>
          <w:lang w:val="en-US" w:eastAsia="en-US" w:bidi="en-US"/>
        </w:rPr>
        <w:t>HbA</w:t>
      </w:r>
      <w:r>
        <w:rPr>
          <w:rStyle w:val="1075pt"/>
          <w:i/>
          <w:iCs/>
        </w:rPr>
        <w:t>1</w:t>
      </w:r>
      <w:r>
        <w:rPr>
          <w:lang w:val="en-US" w:eastAsia="en-US" w:bidi="en-US"/>
        </w:rPr>
        <w:t xml:space="preserve">c </w:t>
      </w:r>
      <w:r>
        <w:t>&gt;7,5% или другого индивидуального целевого показателя;</w:t>
      </w:r>
    </w:p>
    <w:p w14:paraId="777B96FF" w14:textId="77777777" w:rsidR="003A3D11" w:rsidRDefault="005C2FD0">
      <w:pPr>
        <w:pStyle w:val="100"/>
        <w:shd w:val="clear" w:color="auto" w:fill="auto"/>
        <w:ind w:left="980"/>
      </w:pPr>
      <w:r>
        <w:t>тяжелых гипогликемиях (&gt;1 раза за последний год);</w:t>
      </w:r>
    </w:p>
    <w:p w14:paraId="5B5CAFBE" w14:textId="77777777" w:rsidR="003A3D11" w:rsidRDefault="005C2FD0">
      <w:pPr>
        <w:pStyle w:val="100"/>
        <w:shd w:val="clear" w:color="auto" w:fill="auto"/>
        <w:ind w:left="980"/>
      </w:pPr>
      <w:r>
        <w:t>частых эпизодах легк</w:t>
      </w:r>
      <w:r>
        <w:t>ой гипогликемии (&gt;1 раза в день);</w:t>
      </w:r>
    </w:p>
    <w:p w14:paraId="0DCEF6A6" w14:textId="77777777" w:rsidR="003A3D11" w:rsidRDefault="005C2FD0">
      <w:pPr>
        <w:pStyle w:val="100"/>
        <w:shd w:val="clear" w:color="auto" w:fill="auto"/>
        <w:ind w:left="980"/>
      </w:pPr>
      <w:r>
        <w:t>при нарушении распознавания гипогликемии;</w:t>
      </w:r>
    </w:p>
    <w:p w14:paraId="57D903FD" w14:textId="77777777" w:rsidR="003A3D11" w:rsidRDefault="005C2FD0">
      <w:pPr>
        <w:pStyle w:val="100"/>
        <w:shd w:val="clear" w:color="auto" w:fill="auto"/>
        <w:ind w:left="980"/>
      </w:pPr>
      <w:r>
        <w:t>высокой вариабельности гликемии независимо от уровня НЬА1с;</w:t>
      </w:r>
    </w:p>
    <w:p w14:paraId="3B7AD7E7" w14:textId="77777777" w:rsidR="003A3D11" w:rsidRDefault="005C2FD0">
      <w:pPr>
        <w:pStyle w:val="100"/>
        <w:shd w:val="clear" w:color="auto" w:fill="auto"/>
        <w:spacing w:after="60"/>
        <w:ind w:left="980"/>
      </w:pPr>
      <w:r>
        <w:t>времени в целевом диапазоне менее 50% по данным НМГ в «слепом» режиме.</w:t>
      </w:r>
    </w:p>
    <w:p w14:paraId="72B98E55" w14:textId="77777777" w:rsidR="003A3D11" w:rsidRDefault="005C2FD0">
      <w:pPr>
        <w:pStyle w:val="100"/>
        <w:shd w:val="clear" w:color="auto" w:fill="auto"/>
        <w:ind w:left="980"/>
      </w:pPr>
      <w:r>
        <w:t>При наличии психосоциальных проблем в семье пацие</w:t>
      </w:r>
      <w:r>
        <w:t>нта, препятствующих обучению или способных привести к неадекватному обращению с прибором, в том числе наркотическая зависимость и алкоголизм, применение НМГ в реальном времени или ФМГ нецелесообразно.</w:t>
      </w:r>
    </w:p>
    <w:p w14:paraId="539655C7" w14:textId="77777777" w:rsidR="003A3D11" w:rsidRDefault="005C2FD0">
      <w:pPr>
        <w:pStyle w:val="24"/>
        <w:shd w:val="clear" w:color="auto" w:fill="auto"/>
        <w:spacing w:before="0"/>
        <w:ind w:left="1000" w:hanging="320"/>
        <w:jc w:val="both"/>
      </w:pPr>
      <w:r>
        <w:rPr>
          <w:rStyle w:val="26"/>
        </w:rPr>
        <w:t xml:space="preserve">&gt; Рекомендуется </w:t>
      </w:r>
      <w:r>
        <w:t xml:space="preserve">проведение самоконтроля </w:t>
      </w:r>
      <w:r>
        <w:t>гликемии при помощи индивидуального глюкометра не менее 4 раз в сутки при использовании НМГ в реальном времени или не менее 2 раз в сутки при использовании ФМГ пациентам с СД 1 для оценки точности и/или калибровки данных мониторирования и решения вопроса о</w:t>
      </w:r>
      <w:r>
        <w:t xml:space="preserve"> коррекции лечения [46, 84, 85, 87-89].</w:t>
      </w:r>
    </w:p>
    <w:p w14:paraId="496599B8" w14:textId="77777777" w:rsidR="003A3D11" w:rsidRDefault="005C2FD0">
      <w:pPr>
        <w:pStyle w:val="90"/>
        <w:shd w:val="clear" w:color="auto" w:fill="auto"/>
        <w:ind w:left="760"/>
      </w:pPr>
      <w:r>
        <w:t>Уровень убедительности рекомендаций С (уровень достоверности доказательств - 5)</w:t>
      </w:r>
    </w:p>
    <w:p w14:paraId="59C70D4C" w14:textId="77777777" w:rsidR="003A3D11" w:rsidRDefault="005C2FD0">
      <w:pPr>
        <w:pStyle w:val="100"/>
        <w:shd w:val="clear" w:color="auto" w:fill="auto"/>
        <w:spacing w:after="180"/>
        <w:ind w:left="760"/>
      </w:pPr>
      <w:bookmarkStart w:id="47" w:name="bookmark47"/>
      <w:r>
        <w:rPr>
          <w:rStyle w:val="1011pt"/>
        </w:rPr>
        <w:t>Комментарии</w:t>
      </w:r>
      <w:r>
        <w:rPr>
          <w:rStyle w:val="1011pt0"/>
        </w:rPr>
        <w:t xml:space="preserve">; </w:t>
      </w:r>
      <w:r>
        <w:t>НМГ в реальном времени и ФМГ не исключают традиционный самоконтроль гликемии при помощи глюкометров. Рост точности измерени</w:t>
      </w:r>
      <w:r>
        <w:t xml:space="preserve">й в современных системах НМГ в реальном времени и ФМГ позволяет значительно сократить частоту традиционного самоконтроля гликемии глюкометром. ФМГ может быть использовано вместо глюкометра для принятия клинических решений, за исключением отдельных случаев </w:t>
      </w:r>
      <w:r>
        <w:t>(гипогликемии, быстрого изменения гликемии или если симптомы не соответствуют показателям системы).</w:t>
      </w:r>
      <w:bookmarkEnd w:id="47"/>
    </w:p>
    <w:p w14:paraId="4455F433" w14:textId="77777777" w:rsidR="003A3D11" w:rsidRDefault="005C2FD0">
      <w:pPr>
        <w:pStyle w:val="35"/>
        <w:keepNext/>
        <w:keepLines/>
        <w:numPr>
          <w:ilvl w:val="1"/>
          <w:numId w:val="20"/>
        </w:numPr>
        <w:shd w:val="clear" w:color="auto" w:fill="auto"/>
        <w:tabs>
          <w:tab w:val="left" w:pos="1188"/>
        </w:tabs>
        <w:spacing w:before="0" w:line="413" w:lineRule="exact"/>
        <w:ind w:firstLine="760"/>
      </w:pPr>
      <w:bookmarkStart w:id="48" w:name="bookmark48"/>
      <w:r>
        <w:rPr>
          <w:rStyle w:val="36"/>
          <w:b/>
          <w:bCs/>
        </w:rPr>
        <w:t>Инсулинотерапия</w:t>
      </w:r>
      <w:bookmarkEnd w:id="48"/>
    </w:p>
    <w:p w14:paraId="30862F55" w14:textId="77777777" w:rsidR="003A3D11" w:rsidRDefault="005C2FD0">
      <w:pPr>
        <w:pStyle w:val="24"/>
        <w:shd w:val="clear" w:color="auto" w:fill="auto"/>
        <w:spacing w:before="0"/>
        <w:ind w:firstLine="760"/>
        <w:jc w:val="both"/>
      </w:pPr>
      <w:r>
        <w:t>Заместительная инсулинотерапия является единственным методом лечения пациентов с СД 1. Характеристики препаратов инсулина, применяемых при л</w:t>
      </w:r>
      <w:r>
        <w:t>ечении пациентов с СД 1 в РФ, указаны в табл. 9.</w:t>
      </w:r>
    </w:p>
    <w:p w14:paraId="26D28B73" w14:textId="77777777" w:rsidR="003A3D11" w:rsidRDefault="005C2FD0">
      <w:pPr>
        <w:pStyle w:val="2a"/>
        <w:framePr w:w="9360" w:wrap="notBeside" w:vAnchor="text" w:hAnchor="text" w:xAlign="center" w:y="1"/>
        <w:shd w:val="clear" w:color="auto" w:fill="auto"/>
        <w:spacing w:line="413" w:lineRule="exact"/>
        <w:jc w:val="right"/>
      </w:pPr>
      <w:r>
        <w:lastRenderedPageBreak/>
        <w:t>Таблица 9. Характеристика препаратов инсулина, применяемых при лечении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30"/>
        <w:gridCol w:w="2021"/>
        <w:gridCol w:w="1786"/>
        <w:gridCol w:w="1114"/>
        <w:gridCol w:w="1133"/>
        <w:gridCol w:w="1277"/>
      </w:tblGrid>
      <w:tr w:rsidR="003A3D11" w14:paraId="1418E342" w14:textId="77777777">
        <w:tblPrEx>
          <w:tblCellMar>
            <w:top w:w="0" w:type="dxa"/>
            <w:bottom w:w="0" w:type="dxa"/>
          </w:tblCellMar>
        </w:tblPrEx>
        <w:trPr>
          <w:trHeight w:hRule="exact" w:val="1032"/>
          <w:jc w:val="center"/>
        </w:trPr>
        <w:tc>
          <w:tcPr>
            <w:tcW w:w="2030" w:type="dxa"/>
            <w:tcBorders>
              <w:top w:val="single" w:sz="4" w:space="0" w:color="auto"/>
              <w:left w:val="single" w:sz="4" w:space="0" w:color="auto"/>
            </w:tcBorders>
            <w:shd w:val="clear" w:color="auto" w:fill="FFFFFF"/>
          </w:tcPr>
          <w:p w14:paraId="763C7DC3" w14:textId="77777777" w:rsidR="003A3D11" w:rsidRDefault="005C2FD0">
            <w:pPr>
              <w:pStyle w:val="24"/>
              <w:framePr w:w="9360" w:wrap="notBeside" w:vAnchor="text" w:hAnchor="text" w:xAlign="center" w:y="1"/>
              <w:shd w:val="clear" w:color="auto" w:fill="auto"/>
              <w:spacing w:before="0" w:after="60" w:line="210" w:lineRule="exact"/>
              <w:ind w:firstLine="0"/>
              <w:jc w:val="center"/>
            </w:pPr>
            <w:r>
              <w:rPr>
                <w:rStyle w:val="2105pt"/>
              </w:rPr>
              <w:t>АТХ-</w:t>
            </w:r>
          </w:p>
          <w:p w14:paraId="09B18A85" w14:textId="77777777" w:rsidR="003A3D11" w:rsidRDefault="005C2FD0">
            <w:pPr>
              <w:pStyle w:val="24"/>
              <w:framePr w:w="9360" w:wrap="notBeside" w:vAnchor="text" w:hAnchor="text" w:xAlign="center" w:y="1"/>
              <w:shd w:val="clear" w:color="auto" w:fill="auto"/>
              <w:spacing w:before="60" w:line="210" w:lineRule="exact"/>
              <w:ind w:left="240" w:firstLine="0"/>
            </w:pPr>
            <w:r>
              <w:rPr>
                <w:rStyle w:val="2105pt"/>
              </w:rPr>
              <w:t>классификация</w:t>
            </w:r>
          </w:p>
        </w:tc>
        <w:tc>
          <w:tcPr>
            <w:tcW w:w="2021" w:type="dxa"/>
            <w:tcBorders>
              <w:top w:val="single" w:sz="4" w:space="0" w:color="auto"/>
              <w:left w:val="single" w:sz="4" w:space="0" w:color="auto"/>
            </w:tcBorders>
            <w:shd w:val="clear" w:color="auto" w:fill="FFFFFF"/>
          </w:tcPr>
          <w:p w14:paraId="7B1BBA59" w14:textId="77777777" w:rsidR="003A3D11" w:rsidRDefault="005C2FD0">
            <w:pPr>
              <w:pStyle w:val="24"/>
              <w:framePr w:w="9360" w:wrap="notBeside" w:vAnchor="text" w:hAnchor="text" w:xAlign="center" w:y="1"/>
              <w:shd w:val="clear" w:color="auto" w:fill="auto"/>
              <w:spacing w:before="0" w:line="210" w:lineRule="exact"/>
              <w:ind w:firstLine="0"/>
              <w:jc w:val="center"/>
            </w:pPr>
            <w:r>
              <w:rPr>
                <w:rStyle w:val="2105pt"/>
              </w:rPr>
              <w:t>Вид инсулина</w:t>
            </w:r>
          </w:p>
        </w:tc>
        <w:tc>
          <w:tcPr>
            <w:tcW w:w="1786" w:type="dxa"/>
            <w:tcBorders>
              <w:top w:val="single" w:sz="4" w:space="0" w:color="auto"/>
              <w:left w:val="single" w:sz="4" w:space="0" w:color="auto"/>
            </w:tcBorders>
            <w:shd w:val="clear" w:color="auto" w:fill="FFFFFF"/>
            <w:vAlign w:val="bottom"/>
          </w:tcPr>
          <w:p w14:paraId="71C8E4B6" w14:textId="77777777" w:rsidR="003A3D11" w:rsidRDefault="005C2FD0">
            <w:pPr>
              <w:pStyle w:val="24"/>
              <w:framePr w:w="9360" w:wrap="notBeside" w:vAnchor="text" w:hAnchor="text" w:xAlign="center" w:y="1"/>
              <w:shd w:val="clear" w:color="auto" w:fill="auto"/>
              <w:spacing w:before="0" w:line="250" w:lineRule="exact"/>
              <w:ind w:firstLine="0"/>
              <w:jc w:val="center"/>
            </w:pPr>
            <w:r>
              <w:rPr>
                <w:rStyle w:val="2105pt"/>
              </w:rPr>
              <w:t>Международ</w:t>
            </w:r>
            <w:r>
              <w:rPr>
                <w:rStyle w:val="2105pt"/>
              </w:rPr>
              <w:softHyphen/>
              <w:t>ное непатенто</w:t>
            </w:r>
            <w:r>
              <w:rPr>
                <w:rStyle w:val="2105pt"/>
              </w:rPr>
              <w:softHyphen/>
              <w:t>ванное наиме</w:t>
            </w:r>
            <w:r>
              <w:rPr>
                <w:rStyle w:val="2105pt"/>
              </w:rPr>
              <w:softHyphen/>
              <w:t>нование</w:t>
            </w:r>
          </w:p>
        </w:tc>
        <w:tc>
          <w:tcPr>
            <w:tcW w:w="1114" w:type="dxa"/>
            <w:tcBorders>
              <w:top w:val="single" w:sz="4" w:space="0" w:color="auto"/>
              <w:left w:val="single" w:sz="4" w:space="0" w:color="auto"/>
            </w:tcBorders>
            <w:shd w:val="clear" w:color="auto" w:fill="FFFFFF"/>
          </w:tcPr>
          <w:p w14:paraId="42FB080A" w14:textId="77777777" w:rsidR="003A3D11" w:rsidRDefault="005C2FD0">
            <w:pPr>
              <w:pStyle w:val="24"/>
              <w:framePr w:w="9360" w:wrap="notBeside" w:vAnchor="text" w:hAnchor="text" w:xAlign="center" w:y="1"/>
              <w:shd w:val="clear" w:color="auto" w:fill="auto"/>
              <w:spacing w:before="0" w:after="60" w:line="210" w:lineRule="exact"/>
              <w:ind w:left="180" w:firstLine="0"/>
            </w:pPr>
            <w:r>
              <w:rPr>
                <w:rStyle w:val="2105pt"/>
              </w:rPr>
              <w:t>Начало</w:t>
            </w:r>
          </w:p>
          <w:p w14:paraId="33702D18" w14:textId="77777777" w:rsidR="003A3D11" w:rsidRDefault="005C2FD0">
            <w:pPr>
              <w:pStyle w:val="24"/>
              <w:framePr w:w="9360" w:wrap="notBeside" w:vAnchor="text" w:hAnchor="text" w:xAlign="center" w:y="1"/>
              <w:shd w:val="clear" w:color="auto" w:fill="auto"/>
              <w:spacing w:before="60" w:line="210" w:lineRule="exact"/>
              <w:ind w:firstLine="0"/>
              <w:jc w:val="both"/>
            </w:pPr>
            <w:r>
              <w:rPr>
                <w:rStyle w:val="2105pt"/>
              </w:rPr>
              <w:t>действия</w:t>
            </w:r>
          </w:p>
        </w:tc>
        <w:tc>
          <w:tcPr>
            <w:tcW w:w="1133" w:type="dxa"/>
            <w:tcBorders>
              <w:top w:val="single" w:sz="4" w:space="0" w:color="auto"/>
              <w:left w:val="single" w:sz="4" w:space="0" w:color="auto"/>
            </w:tcBorders>
            <w:shd w:val="clear" w:color="auto" w:fill="FFFFFF"/>
          </w:tcPr>
          <w:p w14:paraId="717EB3CE" w14:textId="77777777" w:rsidR="003A3D11" w:rsidRDefault="005C2FD0">
            <w:pPr>
              <w:pStyle w:val="24"/>
              <w:framePr w:w="9360" w:wrap="notBeside" w:vAnchor="text" w:hAnchor="text" w:xAlign="center" w:y="1"/>
              <w:shd w:val="clear" w:color="auto" w:fill="auto"/>
              <w:spacing w:before="0" w:after="60" w:line="210" w:lineRule="exact"/>
              <w:ind w:firstLine="0"/>
              <w:jc w:val="center"/>
            </w:pPr>
            <w:r>
              <w:rPr>
                <w:rStyle w:val="2105pt"/>
              </w:rPr>
              <w:t>Пик</w:t>
            </w:r>
          </w:p>
          <w:p w14:paraId="24C4C79F" w14:textId="77777777" w:rsidR="003A3D11" w:rsidRDefault="005C2FD0">
            <w:pPr>
              <w:pStyle w:val="24"/>
              <w:framePr w:w="9360" w:wrap="notBeside" w:vAnchor="text" w:hAnchor="text" w:xAlign="center" w:y="1"/>
              <w:shd w:val="clear" w:color="auto" w:fill="auto"/>
              <w:spacing w:before="60" w:line="210" w:lineRule="exact"/>
              <w:ind w:firstLine="0"/>
              <w:jc w:val="both"/>
            </w:pPr>
            <w:r>
              <w:rPr>
                <w:rStyle w:val="2105pt"/>
              </w:rPr>
              <w:t>действия</w:t>
            </w:r>
          </w:p>
        </w:tc>
        <w:tc>
          <w:tcPr>
            <w:tcW w:w="1277" w:type="dxa"/>
            <w:tcBorders>
              <w:top w:val="single" w:sz="4" w:space="0" w:color="auto"/>
              <w:left w:val="single" w:sz="4" w:space="0" w:color="auto"/>
              <w:right w:val="single" w:sz="4" w:space="0" w:color="auto"/>
            </w:tcBorders>
            <w:shd w:val="clear" w:color="auto" w:fill="FFFFFF"/>
          </w:tcPr>
          <w:p w14:paraId="2C2AD3E3" w14:textId="77777777" w:rsidR="003A3D11" w:rsidRDefault="005C2FD0">
            <w:pPr>
              <w:pStyle w:val="24"/>
              <w:framePr w:w="9360" w:wrap="notBeside" w:vAnchor="text" w:hAnchor="text" w:xAlign="center" w:y="1"/>
              <w:shd w:val="clear" w:color="auto" w:fill="auto"/>
              <w:spacing w:before="0" w:line="250" w:lineRule="exact"/>
              <w:ind w:left="140" w:firstLine="0"/>
            </w:pPr>
            <w:r>
              <w:rPr>
                <w:rStyle w:val="2105pt"/>
              </w:rPr>
              <w:t>Длитель</w:t>
            </w:r>
            <w:r>
              <w:rPr>
                <w:rStyle w:val="2105pt"/>
              </w:rPr>
              <w:softHyphen/>
            </w:r>
          </w:p>
          <w:p w14:paraId="020F7CFE" w14:textId="77777777" w:rsidR="003A3D11" w:rsidRDefault="005C2FD0">
            <w:pPr>
              <w:pStyle w:val="24"/>
              <w:framePr w:w="9360" w:wrap="notBeside" w:vAnchor="text" w:hAnchor="text" w:xAlign="center" w:y="1"/>
              <w:shd w:val="clear" w:color="auto" w:fill="auto"/>
              <w:spacing w:before="0" w:line="250" w:lineRule="exact"/>
              <w:ind w:firstLine="0"/>
              <w:jc w:val="center"/>
            </w:pPr>
            <w:r>
              <w:rPr>
                <w:rStyle w:val="2105pt"/>
              </w:rPr>
              <w:t>ность</w:t>
            </w:r>
          </w:p>
          <w:p w14:paraId="273AC15D" w14:textId="77777777" w:rsidR="003A3D11" w:rsidRDefault="005C2FD0">
            <w:pPr>
              <w:pStyle w:val="24"/>
              <w:framePr w:w="9360" w:wrap="notBeside" w:vAnchor="text" w:hAnchor="text" w:xAlign="center" w:y="1"/>
              <w:shd w:val="clear" w:color="auto" w:fill="auto"/>
              <w:spacing w:before="0" w:line="250" w:lineRule="exact"/>
              <w:ind w:left="140" w:firstLine="0"/>
            </w:pPr>
            <w:r>
              <w:rPr>
                <w:rStyle w:val="2105pt"/>
              </w:rPr>
              <w:t>действия</w:t>
            </w:r>
          </w:p>
        </w:tc>
      </w:tr>
      <w:tr w:rsidR="003A3D11" w14:paraId="7590CC2B" w14:textId="77777777">
        <w:tblPrEx>
          <w:tblCellMar>
            <w:top w:w="0" w:type="dxa"/>
            <w:bottom w:w="0" w:type="dxa"/>
          </w:tblCellMar>
        </w:tblPrEx>
        <w:trPr>
          <w:trHeight w:hRule="exact" w:val="2035"/>
          <w:jc w:val="center"/>
        </w:trPr>
        <w:tc>
          <w:tcPr>
            <w:tcW w:w="2030" w:type="dxa"/>
            <w:vMerge w:val="restart"/>
            <w:tcBorders>
              <w:top w:val="single" w:sz="4" w:space="0" w:color="auto"/>
              <w:left w:val="single" w:sz="4" w:space="0" w:color="auto"/>
            </w:tcBorders>
            <w:shd w:val="clear" w:color="auto" w:fill="FFFFFF"/>
          </w:tcPr>
          <w:p w14:paraId="19D3169F" w14:textId="77777777" w:rsidR="003A3D11" w:rsidRDefault="005C2FD0">
            <w:pPr>
              <w:pStyle w:val="24"/>
              <w:framePr w:w="9360" w:wrap="notBeside" w:vAnchor="text" w:hAnchor="text" w:xAlign="center" w:y="1"/>
              <w:shd w:val="clear" w:color="auto" w:fill="auto"/>
              <w:spacing w:before="0" w:line="250" w:lineRule="exact"/>
              <w:ind w:firstLine="0"/>
            </w:pPr>
            <w:r>
              <w:rPr>
                <w:rStyle w:val="27"/>
                <w:lang w:val="en-US" w:eastAsia="en-US" w:bidi="en-US"/>
              </w:rPr>
              <w:t xml:space="preserve">A10AB </w:t>
            </w:r>
            <w:r>
              <w:rPr>
                <w:rStyle w:val="27"/>
              </w:rPr>
              <w:t>инсулины короткого действия и их аналоги для инъекционного введения</w:t>
            </w:r>
          </w:p>
        </w:tc>
        <w:tc>
          <w:tcPr>
            <w:tcW w:w="2021" w:type="dxa"/>
            <w:tcBorders>
              <w:top w:val="single" w:sz="4" w:space="0" w:color="auto"/>
              <w:left w:val="single" w:sz="4" w:space="0" w:color="auto"/>
            </w:tcBorders>
            <w:shd w:val="clear" w:color="auto" w:fill="FFFFFF"/>
            <w:vAlign w:val="center"/>
          </w:tcPr>
          <w:p w14:paraId="52179BB7" w14:textId="77777777" w:rsidR="003A3D11" w:rsidRDefault="005C2FD0">
            <w:pPr>
              <w:pStyle w:val="24"/>
              <w:framePr w:w="9360" w:wrap="notBeside" w:vAnchor="text" w:hAnchor="text" w:xAlign="center" w:y="1"/>
              <w:shd w:val="clear" w:color="auto" w:fill="auto"/>
              <w:spacing w:before="0" w:line="250" w:lineRule="exact"/>
              <w:ind w:firstLine="0"/>
            </w:pPr>
            <w:r>
              <w:rPr>
                <w:rStyle w:val="27"/>
              </w:rPr>
              <w:t>Сверхбыстрого действия(аналоги инсулина человека), ИСБД</w:t>
            </w:r>
          </w:p>
        </w:tc>
        <w:tc>
          <w:tcPr>
            <w:tcW w:w="1786" w:type="dxa"/>
            <w:tcBorders>
              <w:top w:val="single" w:sz="4" w:space="0" w:color="auto"/>
              <w:left w:val="single" w:sz="4" w:space="0" w:color="auto"/>
            </w:tcBorders>
            <w:shd w:val="clear" w:color="auto" w:fill="FFFFFF"/>
            <w:vAlign w:val="bottom"/>
          </w:tcPr>
          <w:p w14:paraId="6EBDA008" w14:textId="77777777" w:rsidR="003A3D11" w:rsidRDefault="005C2FD0">
            <w:pPr>
              <w:pStyle w:val="24"/>
              <w:framePr w:w="9360" w:wrap="notBeside" w:vAnchor="text" w:hAnchor="text" w:xAlign="center" w:y="1"/>
              <w:shd w:val="clear" w:color="auto" w:fill="auto"/>
              <w:spacing w:before="0" w:line="250" w:lineRule="exact"/>
              <w:ind w:firstLine="0"/>
            </w:pPr>
            <w:r>
              <w:rPr>
                <w:rStyle w:val="27"/>
              </w:rPr>
              <w:t>Инсулин аспарт** (имеющий в составе вспомогатель</w:t>
            </w:r>
            <w:r>
              <w:rPr>
                <w:rStyle w:val="27"/>
              </w:rPr>
              <w:softHyphen/>
              <w:t>ные вещества никотинамид и аргинин)</w:t>
            </w:r>
          </w:p>
        </w:tc>
        <w:tc>
          <w:tcPr>
            <w:tcW w:w="1114" w:type="dxa"/>
            <w:tcBorders>
              <w:top w:val="single" w:sz="4" w:space="0" w:color="auto"/>
              <w:left w:val="single" w:sz="4" w:space="0" w:color="auto"/>
            </w:tcBorders>
            <w:shd w:val="clear" w:color="auto" w:fill="FFFFFF"/>
            <w:vAlign w:val="center"/>
          </w:tcPr>
          <w:p w14:paraId="7BB149F7" w14:textId="77777777" w:rsidR="003A3D11" w:rsidRDefault="005C2FD0">
            <w:pPr>
              <w:pStyle w:val="24"/>
              <w:framePr w:w="9360" w:wrap="notBeside" w:vAnchor="text" w:hAnchor="text" w:xAlign="center" w:y="1"/>
              <w:shd w:val="clear" w:color="auto" w:fill="auto"/>
              <w:spacing w:before="0" w:line="250" w:lineRule="exact"/>
              <w:ind w:firstLine="0"/>
              <w:jc w:val="both"/>
            </w:pPr>
            <w:r>
              <w:rPr>
                <w:rStyle w:val="27"/>
              </w:rPr>
              <w:t>Через 1</w:t>
            </w:r>
            <w:r>
              <w:rPr>
                <w:rStyle w:val="27"/>
              </w:rPr>
              <w:softHyphen/>
              <w:t>10 мин</w:t>
            </w:r>
          </w:p>
        </w:tc>
        <w:tc>
          <w:tcPr>
            <w:tcW w:w="1133" w:type="dxa"/>
            <w:tcBorders>
              <w:top w:val="single" w:sz="4" w:space="0" w:color="auto"/>
              <w:left w:val="single" w:sz="4" w:space="0" w:color="auto"/>
            </w:tcBorders>
            <w:shd w:val="clear" w:color="auto" w:fill="FFFFFF"/>
            <w:vAlign w:val="center"/>
          </w:tcPr>
          <w:p w14:paraId="5B6F7AB2" w14:textId="77777777" w:rsidR="003A3D11" w:rsidRDefault="005C2FD0">
            <w:pPr>
              <w:pStyle w:val="24"/>
              <w:framePr w:w="9360" w:wrap="notBeside" w:vAnchor="text" w:hAnchor="text" w:xAlign="center" w:y="1"/>
              <w:shd w:val="clear" w:color="auto" w:fill="auto"/>
              <w:spacing w:before="0" w:line="250" w:lineRule="exact"/>
              <w:ind w:firstLine="0"/>
              <w:jc w:val="both"/>
            </w:pPr>
            <w:r>
              <w:rPr>
                <w:rStyle w:val="27"/>
              </w:rPr>
              <w:t>Через 45</w:t>
            </w:r>
            <w:r>
              <w:rPr>
                <w:rStyle w:val="27"/>
              </w:rPr>
              <w:softHyphen/>
              <w:t xml:space="preserve">90 </w:t>
            </w:r>
            <w:r>
              <w:rPr>
                <w:rStyle w:val="27"/>
              </w:rPr>
              <w:t>мин</w:t>
            </w:r>
          </w:p>
        </w:tc>
        <w:tc>
          <w:tcPr>
            <w:tcW w:w="1277" w:type="dxa"/>
            <w:tcBorders>
              <w:top w:val="single" w:sz="4" w:space="0" w:color="auto"/>
              <w:left w:val="single" w:sz="4" w:space="0" w:color="auto"/>
              <w:right w:val="single" w:sz="4" w:space="0" w:color="auto"/>
            </w:tcBorders>
            <w:shd w:val="clear" w:color="auto" w:fill="FFFFFF"/>
            <w:vAlign w:val="center"/>
          </w:tcPr>
          <w:p w14:paraId="5EC2E324" w14:textId="77777777" w:rsidR="003A3D11" w:rsidRDefault="005C2FD0">
            <w:pPr>
              <w:pStyle w:val="24"/>
              <w:framePr w:w="9360" w:wrap="notBeside" w:vAnchor="text" w:hAnchor="text" w:xAlign="center" w:y="1"/>
              <w:shd w:val="clear" w:color="auto" w:fill="auto"/>
              <w:spacing w:before="0" w:line="220" w:lineRule="exact"/>
              <w:ind w:left="140" w:firstLine="0"/>
            </w:pPr>
            <w:r>
              <w:rPr>
                <w:rStyle w:val="27"/>
              </w:rPr>
              <w:t>3-5 ч</w:t>
            </w:r>
          </w:p>
        </w:tc>
      </w:tr>
      <w:tr w:rsidR="003A3D11" w14:paraId="6D661F87" w14:textId="77777777">
        <w:tblPrEx>
          <w:tblCellMar>
            <w:top w:w="0" w:type="dxa"/>
            <w:bottom w:w="0" w:type="dxa"/>
          </w:tblCellMar>
        </w:tblPrEx>
        <w:trPr>
          <w:trHeight w:hRule="exact" w:val="514"/>
          <w:jc w:val="center"/>
        </w:trPr>
        <w:tc>
          <w:tcPr>
            <w:tcW w:w="2030" w:type="dxa"/>
            <w:vMerge/>
            <w:tcBorders>
              <w:left w:val="single" w:sz="4" w:space="0" w:color="auto"/>
            </w:tcBorders>
            <w:shd w:val="clear" w:color="auto" w:fill="FFFFFF"/>
          </w:tcPr>
          <w:p w14:paraId="4EF583A2" w14:textId="77777777" w:rsidR="003A3D11" w:rsidRDefault="003A3D11">
            <w:pPr>
              <w:framePr w:w="9360" w:wrap="notBeside" w:vAnchor="text" w:hAnchor="text" w:xAlign="center" w:y="1"/>
            </w:pPr>
          </w:p>
        </w:tc>
        <w:tc>
          <w:tcPr>
            <w:tcW w:w="2021" w:type="dxa"/>
            <w:vMerge w:val="restart"/>
            <w:tcBorders>
              <w:top w:val="single" w:sz="4" w:space="0" w:color="auto"/>
              <w:left w:val="single" w:sz="4" w:space="0" w:color="auto"/>
            </w:tcBorders>
            <w:shd w:val="clear" w:color="auto" w:fill="FFFFFF"/>
          </w:tcPr>
          <w:p w14:paraId="3BC7BAFD" w14:textId="77777777" w:rsidR="003A3D11" w:rsidRDefault="005C2FD0">
            <w:pPr>
              <w:pStyle w:val="24"/>
              <w:framePr w:w="9360" w:wrap="notBeside" w:vAnchor="text" w:hAnchor="text" w:xAlign="center" w:y="1"/>
              <w:shd w:val="clear" w:color="auto" w:fill="auto"/>
              <w:spacing w:before="0" w:line="250" w:lineRule="exact"/>
              <w:ind w:firstLine="0"/>
            </w:pPr>
            <w:r>
              <w:rPr>
                <w:rStyle w:val="27"/>
              </w:rPr>
              <w:t>Ультракороткого действия(аналоги инсулина человека), ИУКД</w:t>
            </w:r>
          </w:p>
        </w:tc>
        <w:tc>
          <w:tcPr>
            <w:tcW w:w="1786" w:type="dxa"/>
            <w:tcBorders>
              <w:top w:val="single" w:sz="4" w:space="0" w:color="auto"/>
              <w:left w:val="single" w:sz="4" w:space="0" w:color="auto"/>
            </w:tcBorders>
            <w:shd w:val="clear" w:color="auto" w:fill="FFFFFF"/>
            <w:vAlign w:val="bottom"/>
          </w:tcPr>
          <w:p w14:paraId="785D4D47" w14:textId="77777777" w:rsidR="003A3D11" w:rsidRDefault="005C2FD0">
            <w:pPr>
              <w:pStyle w:val="24"/>
              <w:framePr w:w="9360" w:wrap="notBeside" w:vAnchor="text" w:hAnchor="text" w:xAlign="center" w:y="1"/>
              <w:shd w:val="clear" w:color="auto" w:fill="auto"/>
              <w:spacing w:before="0" w:after="60" w:line="220" w:lineRule="exact"/>
              <w:ind w:firstLine="0"/>
            </w:pPr>
            <w:r>
              <w:rPr>
                <w:rStyle w:val="27"/>
              </w:rPr>
              <w:t>Инсулин</w:t>
            </w:r>
          </w:p>
          <w:p w14:paraId="2E6AA709" w14:textId="77777777" w:rsidR="003A3D11" w:rsidRDefault="005C2FD0">
            <w:pPr>
              <w:pStyle w:val="24"/>
              <w:framePr w:w="9360" w:wrap="notBeside" w:vAnchor="text" w:hAnchor="text" w:xAlign="center" w:y="1"/>
              <w:shd w:val="clear" w:color="auto" w:fill="auto"/>
              <w:spacing w:before="60" w:line="220" w:lineRule="exact"/>
              <w:ind w:firstLine="0"/>
            </w:pPr>
            <w:r>
              <w:rPr>
                <w:rStyle w:val="27"/>
              </w:rPr>
              <w:t>аспарт**</w:t>
            </w:r>
          </w:p>
        </w:tc>
        <w:tc>
          <w:tcPr>
            <w:tcW w:w="1114" w:type="dxa"/>
            <w:vMerge w:val="restart"/>
            <w:tcBorders>
              <w:top w:val="single" w:sz="4" w:space="0" w:color="auto"/>
              <w:left w:val="single" w:sz="4" w:space="0" w:color="auto"/>
            </w:tcBorders>
            <w:shd w:val="clear" w:color="auto" w:fill="FFFFFF"/>
          </w:tcPr>
          <w:p w14:paraId="4C96E30E" w14:textId="77777777" w:rsidR="003A3D11" w:rsidRDefault="005C2FD0">
            <w:pPr>
              <w:pStyle w:val="24"/>
              <w:framePr w:w="9360" w:wrap="notBeside" w:vAnchor="text" w:hAnchor="text" w:xAlign="center" w:y="1"/>
              <w:shd w:val="clear" w:color="auto" w:fill="auto"/>
              <w:spacing w:before="0" w:line="250" w:lineRule="exact"/>
              <w:ind w:firstLine="0"/>
              <w:jc w:val="both"/>
            </w:pPr>
            <w:r>
              <w:rPr>
                <w:rStyle w:val="27"/>
              </w:rPr>
              <w:t>Через 5</w:t>
            </w:r>
            <w:r>
              <w:rPr>
                <w:rStyle w:val="27"/>
              </w:rPr>
              <w:softHyphen/>
              <w:t>15 мин</w:t>
            </w:r>
          </w:p>
        </w:tc>
        <w:tc>
          <w:tcPr>
            <w:tcW w:w="1133" w:type="dxa"/>
            <w:vMerge w:val="restart"/>
            <w:tcBorders>
              <w:top w:val="single" w:sz="4" w:space="0" w:color="auto"/>
              <w:left w:val="single" w:sz="4" w:space="0" w:color="auto"/>
            </w:tcBorders>
            <w:shd w:val="clear" w:color="auto" w:fill="FFFFFF"/>
          </w:tcPr>
          <w:p w14:paraId="5391614F" w14:textId="77777777" w:rsidR="003A3D11" w:rsidRDefault="005C2FD0">
            <w:pPr>
              <w:pStyle w:val="24"/>
              <w:framePr w:w="9360" w:wrap="notBeside" w:vAnchor="text" w:hAnchor="text" w:xAlign="center" w:y="1"/>
              <w:shd w:val="clear" w:color="auto" w:fill="auto"/>
              <w:spacing w:before="0" w:line="250" w:lineRule="exact"/>
              <w:ind w:firstLine="0"/>
              <w:jc w:val="both"/>
            </w:pPr>
            <w:r>
              <w:rPr>
                <w:rStyle w:val="27"/>
              </w:rPr>
              <w:t>Через 1-2 ч</w:t>
            </w:r>
          </w:p>
        </w:tc>
        <w:tc>
          <w:tcPr>
            <w:tcW w:w="1277" w:type="dxa"/>
            <w:vMerge w:val="restart"/>
            <w:tcBorders>
              <w:top w:val="single" w:sz="4" w:space="0" w:color="auto"/>
              <w:left w:val="single" w:sz="4" w:space="0" w:color="auto"/>
              <w:right w:val="single" w:sz="4" w:space="0" w:color="auto"/>
            </w:tcBorders>
            <w:shd w:val="clear" w:color="auto" w:fill="FFFFFF"/>
          </w:tcPr>
          <w:p w14:paraId="0B4EE9A5" w14:textId="77777777" w:rsidR="003A3D11" w:rsidRDefault="005C2FD0">
            <w:pPr>
              <w:pStyle w:val="24"/>
              <w:framePr w:w="9360" w:wrap="notBeside" w:vAnchor="text" w:hAnchor="text" w:xAlign="center" w:y="1"/>
              <w:shd w:val="clear" w:color="auto" w:fill="auto"/>
              <w:spacing w:before="0" w:line="220" w:lineRule="exact"/>
              <w:ind w:left="140" w:firstLine="0"/>
            </w:pPr>
            <w:r>
              <w:rPr>
                <w:rStyle w:val="27"/>
              </w:rPr>
              <w:t>4-5 ч</w:t>
            </w:r>
          </w:p>
        </w:tc>
      </w:tr>
      <w:tr w:rsidR="003A3D11" w14:paraId="4FE43712" w14:textId="77777777">
        <w:tblPrEx>
          <w:tblCellMar>
            <w:top w:w="0" w:type="dxa"/>
            <w:bottom w:w="0" w:type="dxa"/>
          </w:tblCellMar>
        </w:tblPrEx>
        <w:trPr>
          <w:trHeight w:hRule="exact" w:val="518"/>
          <w:jc w:val="center"/>
        </w:trPr>
        <w:tc>
          <w:tcPr>
            <w:tcW w:w="2030" w:type="dxa"/>
            <w:vMerge/>
            <w:tcBorders>
              <w:left w:val="single" w:sz="4" w:space="0" w:color="auto"/>
            </w:tcBorders>
            <w:shd w:val="clear" w:color="auto" w:fill="FFFFFF"/>
          </w:tcPr>
          <w:p w14:paraId="01D46DEA" w14:textId="77777777" w:rsidR="003A3D11" w:rsidRDefault="003A3D11">
            <w:pPr>
              <w:framePr w:w="9360" w:wrap="notBeside" w:vAnchor="text" w:hAnchor="text" w:xAlign="center" w:y="1"/>
            </w:pPr>
          </w:p>
        </w:tc>
        <w:tc>
          <w:tcPr>
            <w:tcW w:w="2021" w:type="dxa"/>
            <w:vMerge/>
            <w:tcBorders>
              <w:left w:val="single" w:sz="4" w:space="0" w:color="auto"/>
            </w:tcBorders>
            <w:shd w:val="clear" w:color="auto" w:fill="FFFFFF"/>
          </w:tcPr>
          <w:p w14:paraId="4D8964D3" w14:textId="77777777" w:rsidR="003A3D11" w:rsidRDefault="003A3D11">
            <w:pPr>
              <w:framePr w:w="9360" w:wrap="notBeside" w:vAnchor="text" w:hAnchor="text" w:xAlign="center" w:y="1"/>
            </w:pPr>
          </w:p>
        </w:tc>
        <w:tc>
          <w:tcPr>
            <w:tcW w:w="1786" w:type="dxa"/>
            <w:tcBorders>
              <w:top w:val="single" w:sz="4" w:space="0" w:color="auto"/>
              <w:left w:val="single" w:sz="4" w:space="0" w:color="auto"/>
            </w:tcBorders>
            <w:shd w:val="clear" w:color="auto" w:fill="FFFFFF"/>
            <w:vAlign w:val="bottom"/>
          </w:tcPr>
          <w:p w14:paraId="2AEDE30C" w14:textId="77777777" w:rsidR="003A3D11" w:rsidRDefault="005C2FD0">
            <w:pPr>
              <w:pStyle w:val="24"/>
              <w:framePr w:w="9360" w:wrap="notBeside" w:vAnchor="text" w:hAnchor="text" w:xAlign="center" w:y="1"/>
              <w:shd w:val="clear" w:color="auto" w:fill="auto"/>
              <w:spacing w:before="0" w:after="60" w:line="220" w:lineRule="exact"/>
              <w:ind w:firstLine="0"/>
            </w:pPr>
            <w:r>
              <w:rPr>
                <w:rStyle w:val="27"/>
              </w:rPr>
              <w:t>Инсулин</w:t>
            </w:r>
          </w:p>
          <w:p w14:paraId="032C1F86" w14:textId="77777777" w:rsidR="003A3D11" w:rsidRDefault="005C2FD0">
            <w:pPr>
              <w:pStyle w:val="24"/>
              <w:framePr w:w="9360" w:wrap="notBeside" w:vAnchor="text" w:hAnchor="text" w:xAlign="center" w:y="1"/>
              <w:shd w:val="clear" w:color="auto" w:fill="auto"/>
              <w:spacing w:before="60" w:line="220" w:lineRule="exact"/>
              <w:ind w:firstLine="0"/>
            </w:pPr>
            <w:r>
              <w:rPr>
                <w:rStyle w:val="27"/>
              </w:rPr>
              <w:t>глулизин**</w:t>
            </w:r>
          </w:p>
        </w:tc>
        <w:tc>
          <w:tcPr>
            <w:tcW w:w="1114" w:type="dxa"/>
            <w:vMerge/>
            <w:tcBorders>
              <w:left w:val="single" w:sz="4" w:space="0" w:color="auto"/>
            </w:tcBorders>
            <w:shd w:val="clear" w:color="auto" w:fill="FFFFFF"/>
          </w:tcPr>
          <w:p w14:paraId="4EC21B31" w14:textId="77777777" w:rsidR="003A3D11" w:rsidRDefault="003A3D11">
            <w:pPr>
              <w:framePr w:w="9360" w:wrap="notBeside" w:vAnchor="text" w:hAnchor="text" w:xAlign="center" w:y="1"/>
            </w:pPr>
          </w:p>
        </w:tc>
        <w:tc>
          <w:tcPr>
            <w:tcW w:w="1133" w:type="dxa"/>
            <w:vMerge/>
            <w:tcBorders>
              <w:left w:val="single" w:sz="4" w:space="0" w:color="auto"/>
            </w:tcBorders>
            <w:shd w:val="clear" w:color="auto" w:fill="FFFFFF"/>
          </w:tcPr>
          <w:p w14:paraId="0799F389" w14:textId="77777777" w:rsidR="003A3D11" w:rsidRDefault="003A3D11">
            <w:pPr>
              <w:framePr w:w="9360" w:wrap="notBeside" w:vAnchor="text" w:hAnchor="text" w:xAlign="center" w:y="1"/>
            </w:pPr>
          </w:p>
        </w:tc>
        <w:tc>
          <w:tcPr>
            <w:tcW w:w="1277" w:type="dxa"/>
            <w:vMerge/>
            <w:tcBorders>
              <w:left w:val="single" w:sz="4" w:space="0" w:color="auto"/>
              <w:right w:val="single" w:sz="4" w:space="0" w:color="auto"/>
            </w:tcBorders>
            <w:shd w:val="clear" w:color="auto" w:fill="FFFFFF"/>
          </w:tcPr>
          <w:p w14:paraId="382072E3" w14:textId="77777777" w:rsidR="003A3D11" w:rsidRDefault="003A3D11">
            <w:pPr>
              <w:framePr w:w="9360" w:wrap="notBeside" w:vAnchor="text" w:hAnchor="text" w:xAlign="center" w:y="1"/>
            </w:pPr>
          </w:p>
        </w:tc>
      </w:tr>
      <w:tr w:rsidR="003A3D11" w14:paraId="0ACD10B8" w14:textId="77777777">
        <w:tblPrEx>
          <w:tblCellMar>
            <w:top w:w="0" w:type="dxa"/>
            <w:bottom w:w="0" w:type="dxa"/>
          </w:tblCellMar>
        </w:tblPrEx>
        <w:trPr>
          <w:trHeight w:hRule="exact" w:val="768"/>
          <w:jc w:val="center"/>
        </w:trPr>
        <w:tc>
          <w:tcPr>
            <w:tcW w:w="2030" w:type="dxa"/>
            <w:vMerge/>
            <w:tcBorders>
              <w:left w:val="single" w:sz="4" w:space="0" w:color="auto"/>
            </w:tcBorders>
            <w:shd w:val="clear" w:color="auto" w:fill="FFFFFF"/>
          </w:tcPr>
          <w:p w14:paraId="012187C2" w14:textId="77777777" w:rsidR="003A3D11" w:rsidRDefault="003A3D11">
            <w:pPr>
              <w:framePr w:w="9360" w:wrap="notBeside" w:vAnchor="text" w:hAnchor="text" w:xAlign="center" w:y="1"/>
            </w:pPr>
          </w:p>
        </w:tc>
        <w:tc>
          <w:tcPr>
            <w:tcW w:w="2021" w:type="dxa"/>
            <w:vMerge/>
            <w:tcBorders>
              <w:left w:val="single" w:sz="4" w:space="0" w:color="auto"/>
            </w:tcBorders>
            <w:shd w:val="clear" w:color="auto" w:fill="FFFFFF"/>
          </w:tcPr>
          <w:p w14:paraId="7E61C543" w14:textId="77777777" w:rsidR="003A3D11" w:rsidRDefault="003A3D11">
            <w:pPr>
              <w:framePr w:w="9360" w:wrap="notBeside" w:vAnchor="text" w:hAnchor="text" w:xAlign="center" w:y="1"/>
            </w:pPr>
          </w:p>
        </w:tc>
        <w:tc>
          <w:tcPr>
            <w:tcW w:w="1786" w:type="dxa"/>
            <w:tcBorders>
              <w:top w:val="single" w:sz="4" w:space="0" w:color="auto"/>
              <w:left w:val="single" w:sz="4" w:space="0" w:color="auto"/>
            </w:tcBorders>
            <w:shd w:val="clear" w:color="auto" w:fill="FFFFFF"/>
            <w:vAlign w:val="bottom"/>
          </w:tcPr>
          <w:p w14:paraId="07D9867E" w14:textId="77777777" w:rsidR="003A3D11" w:rsidRDefault="005C2FD0">
            <w:pPr>
              <w:pStyle w:val="24"/>
              <w:framePr w:w="9360" w:wrap="notBeside" w:vAnchor="text" w:hAnchor="text" w:xAlign="center" w:y="1"/>
              <w:shd w:val="clear" w:color="auto" w:fill="auto"/>
              <w:spacing w:before="0" w:line="254" w:lineRule="exact"/>
              <w:ind w:firstLine="0"/>
            </w:pPr>
            <w:r>
              <w:rPr>
                <w:rStyle w:val="27"/>
              </w:rPr>
              <w:t>Инсулин лизпро** 100 ЕД/мл</w:t>
            </w:r>
          </w:p>
        </w:tc>
        <w:tc>
          <w:tcPr>
            <w:tcW w:w="1114" w:type="dxa"/>
            <w:vMerge/>
            <w:tcBorders>
              <w:left w:val="single" w:sz="4" w:space="0" w:color="auto"/>
            </w:tcBorders>
            <w:shd w:val="clear" w:color="auto" w:fill="FFFFFF"/>
          </w:tcPr>
          <w:p w14:paraId="3F09450C" w14:textId="77777777" w:rsidR="003A3D11" w:rsidRDefault="003A3D11">
            <w:pPr>
              <w:framePr w:w="9360" w:wrap="notBeside" w:vAnchor="text" w:hAnchor="text" w:xAlign="center" w:y="1"/>
            </w:pPr>
          </w:p>
        </w:tc>
        <w:tc>
          <w:tcPr>
            <w:tcW w:w="1133" w:type="dxa"/>
            <w:vMerge/>
            <w:tcBorders>
              <w:left w:val="single" w:sz="4" w:space="0" w:color="auto"/>
            </w:tcBorders>
            <w:shd w:val="clear" w:color="auto" w:fill="FFFFFF"/>
          </w:tcPr>
          <w:p w14:paraId="61AABCD1" w14:textId="77777777" w:rsidR="003A3D11" w:rsidRDefault="003A3D11">
            <w:pPr>
              <w:framePr w:w="9360" w:wrap="notBeside" w:vAnchor="text" w:hAnchor="text" w:xAlign="center" w:y="1"/>
            </w:pPr>
          </w:p>
        </w:tc>
        <w:tc>
          <w:tcPr>
            <w:tcW w:w="1277" w:type="dxa"/>
            <w:vMerge/>
            <w:tcBorders>
              <w:left w:val="single" w:sz="4" w:space="0" w:color="auto"/>
              <w:right w:val="single" w:sz="4" w:space="0" w:color="auto"/>
            </w:tcBorders>
            <w:shd w:val="clear" w:color="auto" w:fill="FFFFFF"/>
          </w:tcPr>
          <w:p w14:paraId="6E1A877F" w14:textId="77777777" w:rsidR="003A3D11" w:rsidRDefault="003A3D11">
            <w:pPr>
              <w:framePr w:w="9360" w:wrap="notBeside" w:vAnchor="text" w:hAnchor="text" w:xAlign="center" w:y="1"/>
            </w:pPr>
          </w:p>
        </w:tc>
      </w:tr>
      <w:tr w:rsidR="003A3D11" w14:paraId="6A57A6F8" w14:textId="77777777">
        <w:tblPrEx>
          <w:tblCellMar>
            <w:top w:w="0" w:type="dxa"/>
            <w:bottom w:w="0" w:type="dxa"/>
          </w:tblCellMar>
        </w:tblPrEx>
        <w:trPr>
          <w:trHeight w:hRule="exact" w:val="528"/>
          <w:jc w:val="center"/>
        </w:trPr>
        <w:tc>
          <w:tcPr>
            <w:tcW w:w="2030" w:type="dxa"/>
            <w:vMerge/>
            <w:tcBorders>
              <w:left w:val="single" w:sz="4" w:space="0" w:color="auto"/>
              <w:bottom w:val="single" w:sz="4" w:space="0" w:color="auto"/>
            </w:tcBorders>
            <w:shd w:val="clear" w:color="auto" w:fill="FFFFFF"/>
          </w:tcPr>
          <w:p w14:paraId="780726CD" w14:textId="77777777" w:rsidR="003A3D11" w:rsidRDefault="003A3D11">
            <w:pPr>
              <w:framePr w:w="9360" w:wrap="notBeside" w:vAnchor="text" w:hAnchor="text" w:xAlign="center" w:y="1"/>
            </w:pPr>
          </w:p>
        </w:tc>
        <w:tc>
          <w:tcPr>
            <w:tcW w:w="2021" w:type="dxa"/>
            <w:vMerge/>
            <w:tcBorders>
              <w:left w:val="single" w:sz="4" w:space="0" w:color="auto"/>
              <w:bottom w:val="single" w:sz="4" w:space="0" w:color="auto"/>
            </w:tcBorders>
            <w:shd w:val="clear" w:color="auto" w:fill="FFFFFF"/>
          </w:tcPr>
          <w:p w14:paraId="45687D02" w14:textId="77777777" w:rsidR="003A3D11" w:rsidRDefault="003A3D11">
            <w:pPr>
              <w:framePr w:w="9360" w:wrap="notBeside" w:vAnchor="text" w:hAnchor="text" w:xAlign="center" w:y="1"/>
            </w:pPr>
          </w:p>
        </w:tc>
        <w:tc>
          <w:tcPr>
            <w:tcW w:w="1786" w:type="dxa"/>
            <w:tcBorders>
              <w:top w:val="single" w:sz="4" w:space="0" w:color="auto"/>
              <w:left w:val="single" w:sz="4" w:space="0" w:color="auto"/>
              <w:bottom w:val="single" w:sz="4" w:space="0" w:color="auto"/>
            </w:tcBorders>
            <w:shd w:val="clear" w:color="auto" w:fill="FFFFFF"/>
            <w:vAlign w:val="bottom"/>
          </w:tcPr>
          <w:p w14:paraId="54909D5A" w14:textId="77777777" w:rsidR="003A3D11" w:rsidRDefault="005C2FD0">
            <w:pPr>
              <w:pStyle w:val="24"/>
              <w:framePr w:w="9360" w:wrap="notBeside" w:vAnchor="text" w:hAnchor="text" w:xAlign="center" w:y="1"/>
              <w:shd w:val="clear" w:color="auto" w:fill="auto"/>
              <w:spacing w:before="0" w:line="254" w:lineRule="exact"/>
              <w:ind w:firstLine="0"/>
            </w:pPr>
            <w:r>
              <w:rPr>
                <w:rStyle w:val="27"/>
              </w:rPr>
              <w:t>Инсулин лизпро 200 ЕД/мл</w:t>
            </w:r>
          </w:p>
        </w:tc>
        <w:tc>
          <w:tcPr>
            <w:tcW w:w="1114" w:type="dxa"/>
            <w:vMerge/>
            <w:tcBorders>
              <w:left w:val="single" w:sz="4" w:space="0" w:color="auto"/>
              <w:bottom w:val="single" w:sz="4" w:space="0" w:color="auto"/>
            </w:tcBorders>
            <w:shd w:val="clear" w:color="auto" w:fill="FFFFFF"/>
          </w:tcPr>
          <w:p w14:paraId="4AF1678D" w14:textId="77777777" w:rsidR="003A3D11" w:rsidRDefault="003A3D11">
            <w:pPr>
              <w:framePr w:w="9360" w:wrap="notBeside" w:vAnchor="text" w:hAnchor="text" w:xAlign="center" w:y="1"/>
            </w:pPr>
          </w:p>
        </w:tc>
        <w:tc>
          <w:tcPr>
            <w:tcW w:w="1133" w:type="dxa"/>
            <w:vMerge/>
            <w:tcBorders>
              <w:left w:val="single" w:sz="4" w:space="0" w:color="auto"/>
              <w:bottom w:val="single" w:sz="4" w:space="0" w:color="auto"/>
            </w:tcBorders>
            <w:shd w:val="clear" w:color="auto" w:fill="FFFFFF"/>
          </w:tcPr>
          <w:p w14:paraId="2A1E6E9B" w14:textId="77777777" w:rsidR="003A3D11" w:rsidRDefault="003A3D11">
            <w:pPr>
              <w:framePr w:w="9360" w:wrap="notBeside" w:vAnchor="text" w:hAnchor="text" w:xAlign="center" w:y="1"/>
            </w:pPr>
          </w:p>
        </w:tc>
        <w:tc>
          <w:tcPr>
            <w:tcW w:w="1277" w:type="dxa"/>
            <w:vMerge/>
            <w:tcBorders>
              <w:left w:val="single" w:sz="4" w:space="0" w:color="auto"/>
              <w:bottom w:val="single" w:sz="4" w:space="0" w:color="auto"/>
              <w:right w:val="single" w:sz="4" w:space="0" w:color="auto"/>
            </w:tcBorders>
            <w:shd w:val="clear" w:color="auto" w:fill="FFFFFF"/>
          </w:tcPr>
          <w:p w14:paraId="6C85F6BD" w14:textId="77777777" w:rsidR="003A3D11" w:rsidRDefault="003A3D11">
            <w:pPr>
              <w:framePr w:w="9360" w:wrap="notBeside" w:vAnchor="text" w:hAnchor="text" w:xAlign="center" w:y="1"/>
            </w:pPr>
          </w:p>
        </w:tc>
      </w:tr>
    </w:tbl>
    <w:p w14:paraId="3FAD711A" w14:textId="77777777" w:rsidR="003A3D11" w:rsidRDefault="003A3D11">
      <w:pPr>
        <w:framePr w:w="9360" w:wrap="notBeside" w:vAnchor="text" w:hAnchor="text" w:xAlign="center" w:y="1"/>
        <w:rPr>
          <w:sz w:val="2"/>
          <w:szCs w:val="2"/>
        </w:rPr>
      </w:pPr>
    </w:p>
    <w:p w14:paraId="7BD8D9B1" w14:textId="77777777" w:rsidR="003A3D11" w:rsidRDefault="003A3D1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30"/>
        <w:gridCol w:w="2021"/>
        <w:gridCol w:w="1786"/>
        <w:gridCol w:w="1114"/>
        <w:gridCol w:w="1133"/>
        <w:gridCol w:w="1277"/>
      </w:tblGrid>
      <w:tr w:rsidR="003A3D11" w14:paraId="67D04F55" w14:textId="77777777">
        <w:tblPrEx>
          <w:tblCellMar>
            <w:top w:w="0" w:type="dxa"/>
            <w:bottom w:w="0" w:type="dxa"/>
          </w:tblCellMar>
        </w:tblPrEx>
        <w:trPr>
          <w:trHeight w:hRule="exact" w:val="1354"/>
          <w:jc w:val="center"/>
        </w:trPr>
        <w:tc>
          <w:tcPr>
            <w:tcW w:w="2030" w:type="dxa"/>
            <w:tcBorders>
              <w:top w:val="single" w:sz="4" w:space="0" w:color="auto"/>
              <w:left w:val="single" w:sz="4" w:space="0" w:color="auto"/>
            </w:tcBorders>
            <w:shd w:val="clear" w:color="auto" w:fill="FFFFFF"/>
          </w:tcPr>
          <w:p w14:paraId="4924670B" w14:textId="77777777" w:rsidR="003A3D11" w:rsidRDefault="003A3D11">
            <w:pPr>
              <w:framePr w:w="9360" w:wrap="notBeside" w:vAnchor="text" w:hAnchor="text" w:xAlign="center" w:y="1"/>
              <w:rPr>
                <w:sz w:val="10"/>
                <w:szCs w:val="10"/>
              </w:rPr>
            </w:pPr>
          </w:p>
        </w:tc>
        <w:tc>
          <w:tcPr>
            <w:tcW w:w="2021" w:type="dxa"/>
            <w:tcBorders>
              <w:top w:val="single" w:sz="4" w:space="0" w:color="auto"/>
              <w:left w:val="single" w:sz="4" w:space="0" w:color="auto"/>
            </w:tcBorders>
            <w:shd w:val="clear" w:color="auto" w:fill="FFFFFF"/>
          </w:tcPr>
          <w:p w14:paraId="1491E1B2" w14:textId="77777777" w:rsidR="003A3D11" w:rsidRDefault="005C2FD0">
            <w:pPr>
              <w:pStyle w:val="24"/>
              <w:framePr w:w="9360" w:wrap="notBeside" w:vAnchor="text" w:hAnchor="text" w:xAlign="center" w:y="1"/>
              <w:shd w:val="clear" w:color="auto" w:fill="auto"/>
              <w:spacing w:before="0" w:line="250" w:lineRule="exact"/>
              <w:ind w:firstLine="0"/>
            </w:pPr>
            <w:r>
              <w:t>Короткого действия, ИКД</w:t>
            </w:r>
          </w:p>
        </w:tc>
        <w:tc>
          <w:tcPr>
            <w:tcW w:w="1786" w:type="dxa"/>
            <w:tcBorders>
              <w:top w:val="single" w:sz="4" w:space="0" w:color="auto"/>
              <w:left w:val="single" w:sz="4" w:space="0" w:color="auto"/>
            </w:tcBorders>
            <w:shd w:val="clear" w:color="auto" w:fill="FFFFFF"/>
          </w:tcPr>
          <w:p w14:paraId="3B8C3531" w14:textId="77777777" w:rsidR="003A3D11" w:rsidRDefault="005C2FD0">
            <w:pPr>
              <w:pStyle w:val="24"/>
              <w:framePr w:w="9360" w:wrap="notBeside" w:vAnchor="text" w:hAnchor="text" w:xAlign="center" w:y="1"/>
              <w:shd w:val="clear" w:color="auto" w:fill="auto"/>
              <w:spacing w:before="0" w:line="250" w:lineRule="exact"/>
              <w:ind w:firstLine="0"/>
            </w:pPr>
            <w:r>
              <w:t>Инсулин</w:t>
            </w:r>
          </w:p>
          <w:p w14:paraId="0CE1763D" w14:textId="77777777" w:rsidR="003A3D11" w:rsidRDefault="005C2FD0">
            <w:pPr>
              <w:pStyle w:val="24"/>
              <w:framePr w:w="9360" w:wrap="notBeside" w:vAnchor="text" w:hAnchor="text" w:xAlign="center" w:y="1"/>
              <w:shd w:val="clear" w:color="auto" w:fill="auto"/>
              <w:spacing w:before="0" w:line="250" w:lineRule="exact"/>
              <w:ind w:firstLine="0"/>
            </w:pPr>
            <w:r>
              <w:t>растворимый</w:t>
            </w:r>
          </w:p>
          <w:p w14:paraId="4081C90B" w14:textId="77777777" w:rsidR="003A3D11" w:rsidRDefault="005C2FD0">
            <w:pPr>
              <w:pStyle w:val="24"/>
              <w:framePr w:w="9360" w:wrap="notBeside" w:vAnchor="text" w:hAnchor="text" w:xAlign="center" w:y="1"/>
              <w:shd w:val="clear" w:color="auto" w:fill="auto"/>
              <w:spacing w:before="0" w:line="250" w:lineRule="exact"/>
              <w:ind w:firstLine="0"/>
            </w:pPr>
            <w:r>
              <w:t>(человеческий</w:t>
            </w:r>
          </w:p>
          <w:p w14:paraId="4E0A7E64" w14:textId="77777777" w:rsidR="003A3D11" w:rsidRDefault="005C2FD0">
            <w:pPr>
              <w:pStyle w:val="24"/>
              <w:framePr w:w="9360" w:wrap="notBeside" w:vAnchor="text" w:hAnchor="text" w:xAlign="center" w:y="1"/>
              <w:shd w:val="clear" w:color="auto" w:fill="auto"/>
              <w:spacing w:before="0" w:line="250" w:lineRule="exact"/>
              <w:ind w:firstLine="0"/>
            </w:pPr>
            <w:r>
              <w:t>генно</w:t>
            </w:r>
            <w:r>
              <w:softHyphen/>
            </w:r>
          </w:p>
          <w:p w14:paraId="039FA28A" w14:textId="77777777" w:rsidR="003A3D11" w:rsidRDefault="005C2FD0">
            <w:pPr>
              <w:pStyle w:val="24"/>
              <w:framePr w:w="9360" w:wrap="notBeside" w:vAnchor="text" w:hAnchor="text" w:xAlign="center" w:y="1"/>
              <w:shd w:val="clear" w:color="auto" w:fill="auto"/>
              <w:spacing w:before="0" w:line="250" w:lineRule="exact"/>
              <w:ind w:firstLine="0"/>
            </w:pPr>
            <w:r>
              <w:t>инженерный)**</w:t>
            </w:r>
          </w:p>
        </w:tc>
        <w:tc>
          <w:tcPr>
            <w:tcW w:w="1114" w:type="dxa"/>
            <w:tcBorders>
              <w:top w:val="single" w:sz="4" w:space="0" w:color="auto"/>
              <w:left w:val="single" w:sz="4" w:space="0" w:color="auto"/>
            </w:tcBorders>
            <w:shd w:val="clear" w:color="auto" w:fill="FFFFFF"/>
          </w:tcPr>
          <w:p w14:paraId="1E2B444D" w14:textId="77777777" w:rsidR="003A3D11" w:rsidRDefault="005C2FD0">
            <w:pPr>
              <w:pStyle w:val="24"/>
              <w:framePr w:w="9360" w:wrap="notBeside" w:vAnchor="text" w:hAnchor="text" w:xAlign="center" w:y="1"/>
              <w:shd w:val="clear" w:color="auto" w:fill="auto"/>
              <w:spacing w:before="0" w:line="250" w:lineRule="exact"/>
              <w:ind w:firstLine="0"/>
              <w:jc w:val="both"/>
            </w:pPr>
            <w:r>
              <w:t>Через</w:t>
            </w:r>
          </w:p>
          <w:p w14:paraId="7CE81257" w14:textId="77777777" w:rsidR="003A3D11" w:rsidRDefault="005C2FD0">
            <w:pPr>
              <w:pStyle w:val="24"/>
              <w:framePr w:w="9360" w:wrap="notBeside" w:vAnchor="text" w:hAnchor="text" w:xAlign="center" w:y="1"/>
              <w:shd w:val="clear" w:color="auto" w:fill="auto"/>
              <w:spacing w:before="0" w:line="250" w:lineRule="exact"/>
              <w:ind w:firstLine="0"/>
              <w:jc w:val="both"/>
            </w:pPr>
            <w:r>
              <w:t>20-30</w:t>
            </w:r>
          </w:p>
          <w:p w14:paraId="6E1481AC" w14:textId="77777777" w:rsidR="003A3D11" w:rsidRDefault="005C2FD0">
            <w:pPr>
              <w:pStyle w:val="24"/>
              <w:framePr w:w="9360" w:wrap="notBeside" w:vAnchor="text" w:hAnchor="text" w:xAlign="center" w:y="1"/>
              <w:shd w:val="clear" w:color="auto" w:fill="auto"/>
              <w:spacing w:before="0" w:line="250" w:lineRule="exact"/>
              <w:ind w:firstLine="0"/>
              <w:jc w:val="both"/>
            </w:pPr>
            <w:r>
              <w:t>мин</w:t>
            </w:r>
          </w:p>
        </w:tc>
        <w:tc>
          <w:tcPr>
            <w:tcW w:w="1133" w:type="dxa"/>
            <w:tcBorders>
              <w:top w:val="single" w:sz="4" w:space="0" w:color="auto"/>
              <w:left w:val="single" w:sz="4" w:space="0" w:color="auto"/>
            </w:tcBorders>
            <w:shd w:val="clear" w:color="auto" w:fill="FFFFFF"/>
          </w:tcPr>
          <w:p w14:paraId="23BF9D3F" w14:textId="77777777" w:rsidR="003A3D11" w:rsidRDefault="005C2FD0">
            <w:pPr>
              <w:pStyle w:val="24"/>
              <w:framePr w:w="9360" w:wrap="notBeside" w:vAnchor="text" w:hAnchor="text" w:xAlign="center" w:y="1"/>
              <w:shd w:val="clear" w:color="auto" w:fill="auto"/>
              <w:spacing w:before="0" w:line="250" w:lineRule="exact"/>
              <w:ind w:firstLine="0"/>
              <w:jc w:val="both"/>
            </w:pPr>
            <w:r>
              <w:t>Через 2-4 ч</w:t>
            </w:r>
          </w:p>
        </w:tc>
        <w:tc>
          <w:tcPr>
            <w:tcW w:w="1277" w:type="dxa"/>
            <w:tcBorders>
              <w:top w:val="single" w:sz="4" w:space="0" w:color="auto"/>
              <w:left w:val="single" w:sz="4" w:space="0" w:color="auto"/>
              <w:right w:val="single" w:sz="4" w:space="0" w:color="auto"/>
            </w:tcBorders>
            <w:shd w:val="clear" w:color="auto" w:fill="FFFFFF"/>
          </w:tcPr>
          <w:p w14:paraId="090033CF" w14:textId="77777777" w:rsidR="003A3D11" w:rsidRDefault="005C2FD0">
            <w:pPr>
              <w:pStyle w:val="24"/>
              <w:framePr w:w="9360" w:wrap="notBeside" w:vAnchor="text" w:hAnchor="text" w:xAlign="center" w:y="1"/>
              <w:shd w:val="clear" w:color="auto" w:fill="auto"/>
              <w:spacing w:before="0" w:line="220" w:lineRule="exact"/>
              <w:ind w:firstLine="0"/>
            </w:pPr>
            <w:r>
              <w:t>5-6 ч</w:t>
            </w:r>
          </w:p>
        </w:tc>
      </w:tr>
      <w:tr w:rsidR="003A3D11" w14:paraId="7BEED9C8" w14:textId="77777777">
        <w:tblPrEx>
          <w:tblCellMar>
            <w:top w:w="0" w:type="dxa"/>
            <w:bottom w:w="0" w:type="dxa"/>
          </w:tblCellMar>
        </w:tblPrEx>
        <w:trPr>
          <w:trHeight w:hRule="exact" w:val="1781"/>
          <w:jc w:val="center"/>
        </w:trPr>
        <w:tc>
          <w:tcPr>
            <w:tcW w:w="2030" w:type="dxa"/>
            <w:tcBorders>
              <w:top w:val="single" w:sz="4" w:space="0" w:color="auto"/>
              <w:left w:val="single" w:sz="4" w:space="0" w:color="auto"/>
            </w:tcBorders>
            <w:shd w:val="clear" w:color="auto" w:fill="FFFFFF"/>
            <w:vAlign w:val="bottom"/>
          </w:tcPr>
          <w:p w14:paraId="3D80667E" w14:textId="77777777" w:rsidR="003A3D11" w:rsidRDefault="005C2FD0">
            <w:pPr>
              <w:pStyle w:val="24"/>
              <w:framePr w:w="9360" w:wrap="notBeside" w:vAnchor="text" w:hAnchor="text" w:xAlign="center" w:y="1"/>
              <w:shd w:val="clear" w:color="auto" w:fill="auto"/>
              <w:spacing w:before="0" w:line="250" w:lineRule="exact"/>
              <w:ind w:firstLine="0"/>
            </w:pPr>
            <w:r>
              <w:rPr>
                <w:lang w:val="en-US" w:eastAsia="en-US" w:bidi="en-US"/>
              </w:rPr>
              <w:t xml:space="preserve">A10AC </w:t>
            </w:r>
            <w:r>
              <w:t>инсулины средней</w:t>
            </w:r>
          </w:p>
          <w:p w14:paraId="01E8B7DC" w14:textId="77777777" w:rsidR="003A3D11" w:rsidRDefault="005C2FD0">
            <w:pPr>
              <w:pStyle w:val="24"/>
              <w:framePr w:w="9360" w:wrap="notBeside" w:vAnchor="text" w:hAnchor="text" w:xAlign="center" w:y="1"/>
              <w:shd w:val="clear" w:color="auto" w:fill="auto"/>
              <w:spacing w:before="0" w:line="250" w:lineRule="exact"/>
              <w:ind w:firstLine="0"/>
            </w:pPr>
            <w:r>
              <w:t>продолжительно</w:t>
            </w:r>
            <w:r>
              <w:softHyphen/>
              <w:t>сти действия и их аналоги для инъекционного введения</w:t>
            </w:r>
          </w:p>
        </w:tc>
        <w:tc>
          <w:tcPr>
            <w:tcW w:w="2021" w:type="dxa"/>
            <w:tcBorders>
              <w:top w:val="single" w:sz="4" w:space="0" w:color="auto"/>
              <w:left w:val="single" w:sz="4" w:space="0" w:color="auto"/>
            </w:tcBorders>
            <w:shd w:val="clear" w:color="auto" w:fill="FFFFFF"/>
          </w:tcPr>
          <w:p w14:paraId="57E21C5B" w14:textId="77777777" w:rsidR="003A3D11" w:rsidRDefault="005C2FD0">
            <w:pPr>
              <w:pStyle w:val="24"/>
              <w:framePr w:w="9360" w:wrap="notBeside" w:vAnchor="text" w:hAnchor="text" w:xAlign="center" w:y="1"/>
              <w:shd w:val="clear" w:color="auto" w:fill="auto"/>
              <w:spacing w:before="0" w:line="250" w:lineRule="exact"/>
              <w:ind w:firstLine="0"/>
            </w:pPr>
            <w:r>
              <w:t>Средней</w:t>
            </w:r>
          </w:p>
          <w:p w14:paraId="1866BA10" w14:textId="77777777" w:rsidR="003A3D11" w:rsidRDefault="005C2FD0">
            <w:pPr>
              <w:pStyle w:val="24"/>
              <w:framePr w:w="9360" w:wrap="notBeside" w:vAnchor="text" w:hAnchor="text" w:xAlign="center" w:y="1"/>
              <w:shd w:val="clear" w:color="auto" w:fill="auto"/>
              <w:spacing w:before="0" w:line="250" w:lineRule="exact"/>
              <w:ind w:firstLine="0"/>
            </w:pPr>
            <w:r>
              <w:t>продолжительно</w:t>
            </w:r>
            <w:r>
              <w:softHyphen/>
              <w:t xml:space="preserve">сти действия (НПХ-инсулины) </w:t>
            </w:r>
            <w:r>
              <w:rPr>
                <w:vertAlign w:val="superscript"/>
              </w:rPr>
              <w:t>1</w:t>
            </w:r>
          </w:p>
        </w:tc>
        <w:tc>
          <w:tcPr>
            <w:tcW w:w="1786" w:type="dxa"/>
            <w:tcBorders>
              <w:top w:val="single" w:sz="4" w:space="0" w:color="auto"/>
              <w:left w:val="single" w:sz="4" w:space="0" w:color="auto"/>
            </w:tcBorders>
            <w:shd w:val="clear" w:color="auto" w:fill="FFFFFF"/>
          </w:tcPr>
          <w:p w14:paraId="37FCAA9D" w14:textId="77777777" w:rsidR="003A3D11" w:rsidRDefault="005C2FD0">
            <w:pPr>
              <w:pStyle w:val="24"/>
              <w:framePr w:w="9360" w:wrap="notBeside" w:vAnchor="text" w:hAnchor="text" w:xAlign="center" w:y="1"/>
              <w:shd w:val="clear" w:color="auto" w:fill="auto"/>
              <w:spacing w:before="0" w:line="250" w:lineRule="exact"/>
              <w:ind w:firstLine="0"/>
            </w:pPr>
            <w:r>
              <w:t>Инсулин-</w:t>
            </w:r>
          </w:p>
          <w:p w14:paraId="732A28B7" w14:textId="77777777" w:rsidR="003A3D11" w:rsidRDefault="005C2FD0">
            <w:pPr>
              <w:pStyle w:val="24"/>
              <w:framePr w:w="9360" w:wrap="notBeside" w:vAnchor="text" w:hAnchor="text" w:xAlign="center" w:y="1"/>
              <w:shd w:val="clear" w:color="auto" w:fill="auto"/>
              <w:spacing w:before="0" w:line="250" w:lineRule="exact"/>
              <w:ind w:firstLine="0"/>
            </w:pPr>
            <w:r>
              <w:t>изофан</w:t>
            </w:r>
          </w:p>
          <w:p w14:paraId="3368F2F6" w14:textId="77777777" w:rsidR="003A3D11" w:rsidRDefault="005C2FD0">
            <w:pPr>
              <w:pStyle w:val="24"/>
              <w:framePr w:w="9360" w:wrap="notBeside" w:vAnchor="text" w:hAnchor="text" w:xAlign="center" w:y="1"/>
              <w:shd w:val="clear" w:color="auto" w:fill="auto"/>
              <w:spacing w:before="0" w:line="250" w:lineRule="exact"/>
              <w:ind w:firstLine="0"/>
            </w:pPr>
            <w:r>
              <w:t>(человеческий</w:t>
            </w:r>
          </w:p>
          <w:p w14:paraId="5C3D9238" w14:textId="77777777" w:rsidR="003A3D11" w:rsidRDefault="005C2FD0">
            <w:pPr>
              <w:pStyle w:val="24"/>
              <w:framePr w:w="9360" w:wrap="notBeside" w:vAnchor="text" w:hAnchor="text" w:xAlign="center" w:y="1"/>
              <w:shd w:val="clear" w:color="auto" w:fill="auto"/>
              <w:spacing w:before="0" w:line="250" w:lineRule="exact"/>
              <w:ind w:firstLine="0"/>
            </w:pPr>
            <w:r>
              <w:t>генно</w:t>
            </w:r>
            <w:r>
              <w:softHyphen/>
            </w:r>
          </w:p>
          <w:p w14:paraId="411F59CB" w14:textId="77777777" w:rsidR="003A3D11" w:rsidRDefault="005C2FD0">
            <w:pPr>
              <w:pStyle w:val="24"/>
              <w:framePr w:w="9360" w:wrap="notBeside" w:vAnchor="text" w:hAnchor="text" w:xAlign="center" w:y="1"/>
              <w:shd w:val="clear" w:color="auto" w:fill="auto"/>
              <w:spacing w:before="0" w:line="250" w:lineRule="exact"/>
              <w:ind w:firstLine="0"/>
            </w:pPr>
            <w:r>
              <w:t>инженерный)**</w:t>
            </w:r>
          </w:p>
        </w:tc>
        <w:tc>
          <w:tcPr>
            <w:tcW w:w="1114" w:type="dxa"/>
            <w:tcBorders>
              <w:top w:val="single" w:sz="4" w:space="0" w:color="auto"/>
              <w:left w:val="single" w:sz="4" w:space="0" w:color="auto"/>
            </w:tcBorders>
            <w:shd w:val="clear" w:color="auto" w:fill="FFFFFF"/>
          </w:tcPr>
          <w:p w14:paraId="6AC4865A" w14:textId="77777777" w:rsidR="003A3D11" w:rsidRDefault="005C2FD0">
            <w:pPr>
              <w:pStyle w:val="24"/>
              <w:framePr w:w="9360" w:wrap="notBeside" w:vAnchor="text" w:hAnchor="text" w:xAlign="center" w:y="1"/>
              <w:shd w:val="clear" w:color="auto" w:fill="auto"/>
              <w:spacing w:before="0" w:line="220" w:lineRule="exact"/>
              <w:ind w:firstLine="0"/>
              <w:jc w:val="both"/>
            </w:pPr>
            <w:r>
              <w:t>Через 2 ч</w:t>
            </w:r>
          </w:p>
        </w:tc>
        <w:tc>
          <w:tcPr>
            <w:tcW w:w="1133" w:type="dxa"/>
            <w:tcBorders>
              <w:top w:val="single" w:sz="4" w:space="0" w:color="auto"/>
              <w:left w:val="single" w:sz="4" w:space="0" w:color="auto"/>
            </w:tcBorders>
            <w:shd w:val="clear" w:color="auto" w:fill="FFFFFF"/>
          </w:tcPr>
          <w:p w14:paraId="10632116" w14:textId="77777777" w:rsidR="003A3D11" w:rsidRDefault="005C2FD0">
            <w:pPr>
              <w:pStyle w:val="24"/>
              <w:framePr w:w="9360" w:wrap="notBeside" w:vAnchor="text" w:hAnchor="text" w:xAlign="center" w:y="1"/>
              <w:shd w:val="clear" w:color="auto" w:fill="auto"/>
              <w:spacing w:before="0" w:line="245" w:lineRule="exact"/>
              <w:ind w:firstLine="0"/>
              <w:jc w:val="both"/>
            </w:pPr>
            <w:r>
              <w:t>Через 6</w:t>
            </w:r>
            <w:r>
              <w:softHyphen/>
              <w:t>10 ч</w:t>
            </w:r>
          </w:p>
        </w:tc>
        <w:tc>
          <w:tcPr>
            <w:tcW w:w="1277" w:type="dxa"/>
            <w:tcBorders>
              <w:top w:val="single" w:sz="4" w:space="0" w:color="auto"/>
              <w:left w:val="single" w:sz="4" w:space="0" w:color="auto"/>
              <w:right w:val="single" w:sz="4" w:space="0" w:color="auto"/>
            </w:tcBorders>
            <w:shd w:val="clear" w:color="auto" w:fill="FFFFFF"/>
          </w:tcPr>
          <w:p w14:paraId="45F8FC2B" w14:textId="77777777" w:rsidR="003A3D11" w:rsidRDefault="005C2FD0">
            <w:pPr>
              <w:pStyle w:val="24"/>
              <w:framePr w:w="9360" w:wrap="notBeside" w:vAnchor="text" w:hAnchor="text" w:xAlign="center" w:y="1"/>
              <w:shd w:val="clear" w:color="auto" w:fill="auto"/>
              <w:spacing w:before="0" w:line="220" w:lineRule="exact"/>
              <w:ind w:firstLine="0"/>
            </w:pPr>
            <w:r>
              <w:t>12-16ч</w:t>
            </w:r>
          </w:p>
        </w:tc>
      </w:tr>
      <w:tr w:rsidR="003A3D11" w14:paraId="05666987" w14:textId="77777777">
        <w:tblPrEx>
          <w:tblCellMar>
            <w:top w:w="0" w:type="dxa"/>
            <w:bottom w:w="0" w:type="dxa"/>
          </w:tblCellMar>
        </w:tblPrEx>
        <w:trPr>
          <w:trHeight w:hRule="exact" w:val="768"/>
          <w:jc w:val="center"/>
        </w:trPr>
        <w:tc>
          <w:tcPr>
            <w:tcW w:w="2030" w:type="dxa"/>
            <w:vMerge w:val="restart"/>
            <w:tcBorders>
              <w:top w:val="single" w:sz="4" w:space="0" w:color="auto"/>
              <w:left w:val="single" w:sz="4" w:space="0" w:color="auto"/>
            </w:tcBorders>
            <w:shd w:val="clear" w:color="auto" w:fill="FFFFFF"/>
          </w:tcPr>
          <w:p w14:paraId="1525B788" w14:textId="77777777" w:rsidR="003A3D11" w:rsidRDefault="005C2FD0">
            <w:pPr>
              <w:pStyle w:val="24"/>
              <w:framePr w:w="9360" w:wrap="notBeside" w:vAnchor="text" w:hAnchor="text" w:xAlign="center" w:y="1"/>
              <w:shd w:val="clear" w:color="auto" w:fill="auto"/>
              <w:spacing w:before="0" w:line="250" w:lineRule="exact"/>
              <w:ind w:firstLine="0"/>
            </w:pPr>
            <w:r>
              <w:rPr>
                <w:lang w:val="en-US" w:eastAsia="en-US" w:bidi="en-US"/>
              </w:rPr>
              <w:t xml:space="preserve">A10AE </w:t>
            </w:r>
            <w:r>
              <w:t>инсулины длительного действия и их аналоги для инъекционного введения</w:t>
            </w:r>
          </w:p>
        </w:tc>
        <w:tc>
          <w:tcPr>
            <w:tcW w:w="2021" w:type="dxa"/>
            <w:vMerge w:val="restart"/>
            <w:tcBorders>
              <w:top w:val="single" w:sz="4" w:space="0" w:color="auto"/>
              <w:left w:val="single" w:sz="4" w:space="0" w:color="auto"/>
            </w:tcBorders>
            <w:shd w:val="clear" w:color="auto" w:fill="FFFFFF"/>
          </w:tcPr>
          <w:p w14:paraId="62FEA935" w14:textId="77777777" w:rsidR="003A3D11" w:rsidRDefault="005C2FD0">
            <w:pPr>
              <w:pStyle w:val="24"/>
              <w:framePr w:w="9360" w:wrap="notBeside" w:vAnchor="text" w:hAnchor="text" w:xAlign="center" w:y="1"/>
              <w:shd w:val="clear" w:color="auto" w:fill="auto"/>
              <w:spacing w:before="0" w:line="250" w:lineRule="exact"/>
              <w:ind w:firstLine="0"/>
            </w:pPr>
            <w:r>
              <w:t>Длительного действия(аналоги инсулина человека)</w:t>
            </w:r>
          </w:p>
        </w:tc>
        <w:tc>
          <w:tcPr>
            <w:tcW w:w="1786" w:type="dxa"/>
            <w:tcBorders>
              <w:top w:val="single" w:sz="4" w:space="0" w:color="auto"/>
              <w:left w:val="single" w:sz="4" w:space="0" w:color="auto"/>
            </w:tcBorders>
            <w:shd w:val="clear" w:color="auto" w:fill="FFFFFF"/>
            <w:vAlign w:val="bottom"/>
          </w:tcPr>
          <w:p w14:paraId="5EAE370F" w14:textId="77777777" w:rsidR="003A3D11" w:rsidRDefault="005C2FD0">
            <w:pPr>
              <w:pStyle w:val="24"/>
              <w:framePr w:w="9360" w:wrap="notBeside" w:vAnchor="text" w:hAnchor="text" w:xAlign="center" w:y="1"/>
              <w:shd w:val="clear" w:color="auto" w:fill="auto"/>
              <w:spacing w:before="0" w:line="254" w:lineRule="exact"/>
              <w:ind w:firstLine="0"/>
            </w:pPr>
            <w:r>
              <w:t>Инсулин гларгин** 100 ЕД/мл</w:t>
            </w:r>
          </w:p>
        </w:tc>
        <w:tc>
          <w:tcPr>
            <w:tcW w:w="1114" w:type="dxa"/>
            <w:vMerge w:val="restart"/>
            <w:tcBorders>
              <w:top w:val="single" w:sz="4" w:space="0" w:color="auto"/>
              <w:left w:val="single" w:sz="4" w:space="0" w:color="auto"/>
            </w:tcBorders>
            <w:shd w:val="clear" w:color="auto" w:fill="FFFFFF"/>
          </w:tcPr>
          <w:p w14:paraId="5C832E5D" w14:textId="77777777" w:rsidR="003A3D11" w:rsidRDefault="005C2FD0">
            <w:pPr>
              <w:pStyle w:val="24"/>
              <w:framePr w:w="9360" w:wrap="notBeside" w:vAnchor="text" w:hAnchor="text" w:xAlign="center" w:y="1"/>
              <w:shd w:val="clear" w:color="auto" w:fill="auto"/>
              <w:spacing w:before="0" w:line="245" w:lineRule="exact"/>
              <w:ind w:firstLine="0"/>
              <w:jc w:val="both"/>
            </w:pPr>
            <w:r>
              <w:t>Через 1</w:t>
            </w:r>
            <w:r>
              <w:softHyphen/>
              <w:t>2 ч</w:t>
            </w:r>
          </w:p>
        </w:tc>
        <w:tc>
          <w:tcPr>
            <w:tcW w:w="1133" w:type="dxa"/>
            <w:vMerge w:val="restart"/>
            <w:tcBorders>
              <w:top w:val="single" w:sz="4" w:space="0" w:color="auto"/>
              <w:left w:val="single" w:sz="4" w:space="0" w:color="auto"/>
            </w:tcBorders>
            <w:shd w:val="clear" w:color="auto" w:fill="FFFFFF"/>
          </w:tcPr>
          <w:p w14:paraId="2F967F8D" w14:textId="77777777" w:rsidR="003A3D11" w:rsidRDefault="005C2FD0">
            <w:pPr>
              <w:pStyle w:val="24"/>
              <w:framePr w:w="9360" w:wrap="notBeside" w:vAnchor="text" w:hAnchor="text" w:xAlign="center" w:y="1"/>
              <w:shd w:val="clear" w:color="auto" w:fill="auto"/>
              <w:spacing w:before="0" w:after="120" w:line="220" w:lineRule="exact"/>
              <w:ind w:firstLine="0"/>
              <w:jc w:val="both"/>
            </w:pPr>
            <w:r>
              <w:t>Не</w:t>
            </w:r>
          </w:p>
          <w:p w14:paraId="3BA80EED" w14:textId="77777777" w:rsidR="003A3D11" w:rsidRDefault="005C2FD0">
            <w:pPr>
              <w:pStyle w:val="24"/>
              <w:framePr w:w="9360" w:wrap="notBeside" w:vAnchor="text" w:hAnchor="text" w:xAlign="center" w:y="1"/>
              <w:shd w:val="clear" w:color="auto" w:fill="auto"/>
              <w:spacing w:before="120" w:line="220" w:lineRule="exact"/>
              <w:ind w:firstLine="0"/>
              <w:jc w:val="both"/>
            </w:pPr>
            <w:r>
              <w:t>выражен</w:t>
            </w:r>
          </w:p>
        </w:tc>
        <w:tc>
          <w:tcPr>
            <w:tcW w:w="1277" w:type="dxa"/>
            <w:tcBorders>
              <w:top w:val="single" w:sz="4" w:space="0" w:color="auto"/>
              <w:left w:val="single" w:sz="4" w:space="0" w:color="auto"/>
              <w:right w:val="single" w:sz="4" w:space="0" w:color="auto"/>
            </w:tcBorders>
            <w:shd w:val="clear" w:color="auto" w:fill="FFFFFF"/>
          </w:tcPr>
          <w:p w14:paraId="3951779C" w14:textId="77777777" w:rsidR="003A3D11" w:rsidRDefault="005C2FD0">
            <w:pPr>
              <w:pStyle w:val="24"/>
              <w:framePr w:w="9360" w:wrap="notBeside" w:vAnchor="text" w:hAnchor="text" w:xAlign="center" w:y="1"/>
              <w:shd w:val="clear" w:color="auto" w:fill="auto"/>
              <w:spacing w:before="0" w:line="220" w:lineRule="exact"/>
              <w:ind w:firstLine="0"/>
            </w:pPr>
            <w:r>
              <w:t>До 29 ч</w:t>
            </w:r>
          </w:p>
        </w:tc>
      </w:tr>
      <w:tr w:rsidR="003A3D11" w14:paraId="2A95947F" w14:textId="77777777">
        <w:tblPrEx>
          <w:tblCellMar>
            <w:top w:w="0" w:type="dxa"/>
            <w:bottom w:w="0" w:type="dxa"/>
          </w:tblCellMar>
        </w:tblPrEx>
        <w:trPr>
          <w:trHeight w:hRule="exact" w:val="768"/>
          <w:jc w:val="center"/>
        </w:trPr>
        <w:tc>
          <w:tcPr>
            <w:tcW w:w="2030" w:type="dxa"/>
            <w:vMerge/>
            <w:tcBorders>
              <w:left w:val="single" w:sz="4" w:space="0" w:color="auto"/>
            </w:tcBorders>
            <w:shd w:val="clear" w:color="auto" w:fill="FFFFFF"/>
          </w:tcPr>
          <w:p w14:paraId="44EB08F4" w14:textId="77777777" w:rsidR="003A3D11" w:rsidRDefault="003A3D11">
            <w:pPr>
              <w:framePr w:w="9360" w:wrap="notBeside" w:vAnchor="text" w:hAnchor="text" w:xAlign="center" w:y="1"/>
            </w:pPr>
          </w:p>
        </w:tc>
        <w:tc>
          <w:tcPr>
            <w:tcW w:w="2021" w:type="dxa"/>
            <w:vMerge/>
            <w:tcBorders>
              <w:left w:val="single" w:sz="4" w:space="0" w:color="auto"/>
            </w:tcBorders>
            <w:shd w:val="clear" w:color="auto" w:fill="FFFFFF"/>
          </w:tcPr>
          <w:p w14:paraId="07C3593A" w14:textId="77777777" w:rsidR="003A3D11" w:rsidRDefault="003A3D11">
            <w:pPr>
              <w:framePr w:w="9360" w:wrap="notBeside" w:vAnchor="text" w:hAnchor="text" w:xAlign="center" w:y="1"/>
            </w:pPr>
          </w:p>
        </w:tc>
        <w:tc>
          <w:tcPr>
            <w:tcW w:w="1786" w:type="dxa"/>
            <w:tcBorders>
              <w:top w:val="single" w:sz="4" w:space="0" w:color="auto"/>
              <w:left w:val="single" w:sz="4" w:space="0" w:color="auto"/>
            </w:tcBorders>
            <w:shd w:val="clear" w:color="auto" w:fill="FFFFFF"/>
            <w:vAlign w:val="bottom"/>
          </w:tcPr>
          <w:p w14:paraId="6C42BEB7" w14:textId="77777777" w:rsidR="003A3D11" w:rsidRDefault="005C2FD0">
            <w:pPr>
              <w:pStyle w:val="24"/>
              <w:framePr w:w="9360" w:wrap="notBeside" w:vAnchor="text" w:hAnchor="text" w:xAlign="center" w:y="1"/>
              <w:shd w:val="clear" w:color="auto" w:fill="auto"/>
              <w:spacing w:before="0" w:line="254" w:lineRule="exact"/>
              <w:ind w:firstLine="0"/>
            </w:pPr>
            <w:r>
              <w:t>Инсулин гларгин** 300 ЕД/мл</w:t>
            </w:r>
          </w:p>
        </w:tc>
        <w:tc>
          <w:tcPr>
            <w:tcW w:w="1114" w:type="dxa"/>
            <w:vMerge/>
            <w:tcBorders>
              <w:left w:val="single" w:sz="4" w:space="0" w:color="auto"/>
            </w:tcBorders>
            <w:shd w:val="clear" w:color="auto" w:fill="FFFFFF"/>
          </w:tcPr>
          <w:p w14:paraId="579B589B" w14:textId="77777777" w:rsidR="003A3D11" w:rsidRDefault="003A3D11">
            <w:pPr>
              <w:framePr w:w="9360" w:wrap="notBeside" w:vAnchor="text" w:hAnchor="text" w:xAlign="center" w:y="1"/>
            </w:pPr>
          </w:p>
        </w:tc>
        <w:tc>
          <w:tcPr>
            <w:tcW w:w="1133" w:type="dxa"/>
            <w:vMerge/>
            <w:tcBorders>
              <w:left w:val="single" w:sz="4" w:space="0" w:color="auto"/>
            </w:tcBorders>
            <w:shd w:val="clear" w:color="auto" w:fill="FFFFFF"/>
          </w:tcPr>
          <w:p w14:paraId="7DA32253" w14:textId="77777777" w:rsidR="003A3D11" w:rsidRDefault="003A3D11">
            <w:pPr>
              <w:framePr w:w="9360" w:wrap="notBeside" w:vAnchor="text" w:hAnchor="text" w:xAlign="center" w:y="1"/>
            </w:pPr>
          </w:p>
        </w:tc>
        <w:tc>
          <w:tcPr>
            <w:tcW w:w="1277" w:type="dxa"/>
            <w:tcBorders>
              <w:top w:val="single" w:sz="4" w:space="0" w:color="auto"/>
              <w:left w:val="single" w:sz="4" w:space="0" w:color="auto"/>
              <w:right w:val="single" w:sz="4" w:space="0" w:color="auto"/>
            </w:tcBorders>
            <w:shd w:val="clear" w:color="auto" w:fill="FFFFFF"/>
          </w:tcPr>
          <w:p w14:paraId="7668B931" w14:textId="77777777" w:rsidR="003A3D11" w:rsidRDefault="005C2FD0">
            <w:pPr>
              <w:pStyle w:val="24"/>
              <w:framePr w:w="9360" w:wrap="notBeside" w:vAnchor="text" w:hAnchor="text" w:xAlign="center" w:y="1"/>
              <w:shd w:val="clear" w:color="auto" w:fill="auto"/>
              <w:spacing w:before="0" w:line="220" w:lineRule="exact"/>
              <w:ind w:firstLine="0"/>
            </w:pPr>
            <w:r>
              <w:t>До 36 ч</w:t>
            </w:r>
          </w:p>
        </w:tc>
      </w:tr>
      <w:tr w:rsidR="003A3D11" w14:paraId="62B0E254" w14:textId="77777777">
        <w:tblPrEx>
          <w:tblCellMar>
            <w:top w:w="0" w:type="dxa"/>
            <w:bottom w:w="0" w:type="dxa"/>
          </w:tblCellMar>
        </w:tblPrEx>
        <w:trPr>
          <w:trHeight w:hRule="exact" w:val="518"/>
          <w:jc w:val="center"/>
        </w:trPr>
        <w:tc>
          <w:tcPr>
            <w:tcW w:w="2030" w:type="dxa"/>
            <w:vMerge/>
            <w:tcBorders>
              <w:left w:val="single" w:sz="4" w:space="0" w:color="auto"/>
            </w:tcBorders>
            <w:shd w:val="clear" w:color="auto" w:fill="FFFFFF"/>
          </w:tcPr>
          <w:p w14:paraId="476EA42D" w14:textId="77777777" w:rsidR="003A3D11" w:rsidRDefault="003A3D11">
            <w:pPr>
              <w:framePr w:w="9360" w:wrap="notBeside" w:vAnchor="text" w:hAnchor="text" w:xAlign="center" w:y="1"/>
            </w:pPr>
          </w:p>
        </w:tc>
        <w:tc>
          <w:tcPr>
            <w:tcW w:w="2021" w:type="dxa"/>
            <w:vMerge/>
            <w:tcBorders>
              <w:left w:val="single" w:sz="4" w:space="0" w:color="auto"/>
            </w:tcBorders>
            <w:shd w:val="clear" w:color="auto" w:fill="FFFFFF"/>
          </w:tcPr>
          <w:p w14:paraId="7A9D3C98" w14:textId="77777777" w:rsidR="003A3D11" w:rsidRDefault="003A3D11">
            <w:pPr>
              <w:framePr w:w="9360" w:wrap="notBeside" w:vAnchor="text" w:hAnchor="text" w:xAlign="center" w:y="1"/>
            </w:pPr>
          </w:p>
        </w:tc>
        <w:tc>
          <w:tcPr>
            <w:tcW w:w="1786" w:type="dxa"/>
            <w:tcBorders>
              <w:top w:val="single" w:sz="4" w:space="0" w:color="auto"/>
              <w:left w:val="single" w:sz="4" w:space="0" w:color="auto"/>
            </w:tcBorders>
            <w:shd w:val="clear" w:color="auto" w:fill="FFFFFF"/>
            <w:vAlign w:val="bottom"/>
          </w:tcPr>
          <w:p w14:paraId="7D2A82C9" w14:textId="77777777" w:rsidR="003A3D11" w:rsidRDefault="005C2FD0">
            <w:pPr>
              <w:pStyle w:val="24"/>
              <w:framePr w:w="9360" w:wrap="notBeside" w:vAnchor="text" w:hAnchor="text" w:xAlign="center" w:y="1"/>
              <w:shd w:val="clear" w:color="auto" w:fill="auto"/>
              <w:spacing w:before="0" w:after="60" w:line="220" w:lineRule="exact"/>
              <w:ind w:firstLine="0"/>
            </w:pPr>
            <w:r>
              <w:t>Инсулин</w:t>
            </w:r>
          </w:p>
          <w:p w14:paraId="62E844B1" w14:textId="77777777" w:rsidR="003A3D11" w:rsidRDefault="005C2FD0">
            <w:pPr>
              <w:pStyle w:val="24"/>
              <w:framePr w:w="9360" w:wrap="notBeside" w:vAnchor="text" w:hAnchor="text" w:xAlign="center" w:y="1"/>
              <w:shd w:val="clear" w:color="auto" w:fill="auto"/>
              <w:spacing w:before="60" w:line="220" w:lineRule="exact"/>
              <w:ind w:firstLine="0"/>
            </w:pPr>
            <w:r>
              <w:t>детемир**</w:t>
            </w:r>
          </w:p>
        </w:tc>
        <w:tc>
          <w:tcPr>
            <w:tcW w:w="1114" w:type="dxa"/>
            <w:vMerge/>
            <w:tcBorders>
              <w:left w:val="single" w:sz="4" w:space="0" w:color="auto"/>
            </w:tcBorders>
            <w:shd w:val="clear" w:color="auto" w:fill="FFFFFF"/>
          </w:tcPr>
          <w:p w14:paraId="03A014E5" w14:textId="77777777" w:rsidR="003A3D11" w:rsidRDefault="003A3D11">
            <w:pPr>
              <w:framePr w:w="9360" w:wrap="notBeside" w:vAnchor="text" w:hAnchor="text" w:xAlign="center" w:y="1"/>
            </w:pPr>
          </w:p>
        </w:tc>
        <w:tc>
          <w:tcPr>
            <w:tcW w:w="1133" w:type="dxa"/>
            <w:vMerge/>
            <w:tcBorders>
              <w:left w:val="single" w:sz="4" w:space="0" w:color="auto"/>
            </w:tcBorders>
            <w:shd w:val="clear" w:color="auto" w:fill="FFFFFF"/>
          </w:tcPr>
          <w:p w14:paraId="2F4E3975" w14:textId="77777777" w:rsidR="003A3D11" w:rsidRDefault="003A3D11">
            <w:pPr>
              <w:framePr w:w="9360" w:wrap="notBeside" w:vAnchor="text" w:hAnchor="text" w:xAlign="center" w:y="1"/>
            </w:pPr>
          </w:p>
        </w:tc>
        <w:tc>
          <w:tcPr>
            <w:tcW w:w="1277" w:type="dxa"/>
            <w:tcBorders>
              <w:top w:val="single" w:sz="4" w:space="0" w:color="auto"/>
              <w:left w:val="single" w:sz="4" w:space="0" w:color="auto"/>
              <w:right w:val="single" w:sz="4" w:space="0" w:color="auto"/>
            </w:tcBorders>
            <w:shd w:val="clear" w:color="auto" w:fill="FFFFFF"/>
          </w:tcPr>
          <w:p w14:paraId="66FF140B" w14:textId="77777777" w:rsidR="003A3D11" w:rsidRDefault="005C2FD0">
            <w:pPr>
              <w:pStyle w:val="24"/>
              <w:framePr w:w="9360" w:wrap="notBeside" w:vAnchor="text" w:hAnchor="text" w:xAlign="center" w:y="1"/>
              <w:shd w:val="clear" w:color="auto" w:fill="auto"/>
              <w:spacing w:before="0" w:line="220" w:lineRule="exact"/>
              <w:ind w:firstLine="0"/>
            </w:pPr>
            <w:r>
              <w:t>До 24 ч</w:t>
            </w:r>
          </w:p>
        </w:tc>
      </w:tr>
      <w:tr w:rsidR="003A3D11" w14:paraId="0E3F5C92" w14:textId="77777777">
        <w:tblPrEx>
          <w:tblCellMar>
            <w:top w:w="0" w:type="dxa"/>
            <w:bottom w:w="0" w:type="dxa"/>
          </w:tblCellMar>
        </w:tblPrEx>
        <w:trPr>
          <w:trHeight w:hRule="exact" w:val="1027"/>
          <w:jc w:val="center"/>
        </w:trPr>
        <w:tc>
          <w:tcPr>
            <w:tcW w:w="2030" w:type="dxa"/>
            <w:vMerge/>
            <w:tcBorders>
              <w:left w:val="single" w:sz="4" w:space="0" w:color="auto"/>
              <w:bottom w:val="single" w:sz="4" w:space="0" w:color="auto"/>
            </w:tcBorders>
            <w:shd w:val="clear" w:color="auto" w:fill="FFFFFF"/>
          </w:tcPr>
          <w:p w14:paraId="36E7A5C7" w14:textId="77777777" w:rsidR="003A3D11" w:rsidRDefault="003A3D11">
            <w:pPr>
              <w:framePr w:w="9360" w:wrap="notBeside" w:vAnchor="text" w:hAnchor="text" w:xAlign="center" w:y="1"/>
            </w:pPr>
          </w:p>
        </w:tc>
        <w:tc>
          <w:tcPr>
            <w:tcW w:w="2021" w:type="dxa"/>
            <w:tcBorders>
              <w:top w:val="single" w:sz="4" w:space="0" w:color="auto"/>
              <w:left w:val="single" w:sz="4" w:space="0" w:color="auto"/>
              <w:bottom w:val="single" w:sz="4" w:space="0" w:color="auto"/>
            </w:tcBorders>
            <w:shd w:val="clear" w:color="auto" w:fill="FFFFFF"/>
            <w:vAlign w:val="bottom"/>
          </w:tcPr>
          <w:p w14:paraId="6FCFA765" w14:textId="77777777" w:rsidR="003A3D11" w:rsidRDefault="005C2FD0">
            <w:pPr>
              <w:pStyle w:val="24"/>
              <w:framePr w:w="9360" w:wrap="notBeside" w:vAnchor="text" w:hAnchor="text" w:xAlign="center" w:y="1"/>
              <w:shd w:val="clear" w:color="auto" w:fill="auto"/>
              <w:spacing w:before="0" w:line="250" w:lineRule="exact"/>
              <w:ind w:firstLine="0"/>
            </w:pPr>
            <w:r>
              <w:t>Сверхдлительного действия(аналоги инсулина человека)</w:t>
            </w:r>
          </w:p>
        </w:tc>
        <w:tc>
          <w:tcPr>
            <w:tcW w:w="1786" w:type="dxa"/>
            <w:tcBorders>
              <w:top w:val="single" w:sz="4" w:space="0" w:color="auto"/>
              <w:left w:val="single" w:sz="4" w:space="0" w:color="auto"/>
              <w:bottom w:val="single" w:sz="4" w:space="0" w:color="auto"/>
            </w:tcBorders>
            <w:shd w:val="clear" w:color="auto" w:fill="FFFFFF"/>
          </w:tcPr>
          <w:p w14:paraId="0C55C14F" w14:textId="77777777" w:rsidR="003A3D11" w:rsidRDefault="005C2FD0">
            <w:pPr>
              <w:pStyle w:val="24"/>
              <w:framePr w:w="9360" w:wrap="notBeside" w:vAnchor="text" w:hAnchor="text" w:xAlign="center" w:y="1"/>
              <w:shd w:val="clear" w:color="auto" w:fill="auto"/>
              <w:spacing w:before="0" w:after="60" w:line="220" w:lineRule="exact"/>
              <w:ind w:firstLine="0"/>
            </w:pPr>
            <w:r>
              <w:t>Инсулин</w:t>
            </w:r>
          </w:p>
          <w:p w14:paraId="50E5B1AA" w14:textId="77777777" w:rsidR="003A3D11" w:rsidRDefault="005C2FD0">
            <w:pPr>
              <w:pStyle w:val="24"/>
              <w:framePr w:w="9360" w:wrap="notBeside" w:vAnchor="text" w:hAnchor="text" w:xAlign="center" w:y="1"/>
              <w:shd w:val="clear" w:color="auto" w:fill="auto"/>
              <w:spacing w:before="60" w:line="220" w:lineRule="exact"/>
              <w:ind w:firstLine="0"/>
            </w:pPr>
            <w:r>
              <w:t>деглудек**</w:t>
            </w:r>
          </w:p>
        </w:tc>
        <w:tc>
          <w:tcPr>
            <w:tcW w:w="1114" w:type="dxa"/>
            <w:tcBorders>
              <w:top w:val="single" w:sz="4" w:space="0" w:color="auto"/>
              <w:left w:val="single" w:sz="4" w:space="0" w:color="auto"/>
              <w:bottom w:val="single" w:sz="4" w:space="0" w:color="auto"/>
            </w:tcBorders>
            <w:shd w:val="clear" w:color="auto" w:fill="FFFFFF"/>
          </w:tcPr>
          <w:p w14:paraId="16DDA8EB" w14:textId="77777777" w:rsidR="003A3D11" w:rsidRDefault="005C2FD0">
            <w:pPr>
              <w:pStyle w:val="24"/>
              <w:framePr w:w="9360" w:wrap="notBeside" w:vAnchor="text" w:hAnchor="text" w:xAlign="center" w:y="1"/>
              <w:shd w:val="clear" w:color="auto" w:fill="auto"/>
              <w:spacing w:before="0" w:line="245" w:lineRule="exact"/>
              <w:ind w:firstLine="0"/>
              <w:jc w:val="both"/>
            </w:pPr>
            <w:r>
              <w:t>Через 30</w:t>
            </w:r>
            <w:r>
              <w:softHyphen/>
              <w:t>90 мин</w:t>
            </w:r>
          </w:p>
        </w:tc>
        <w:tc>
          <w:tcPr>
            <w:tcW w:w="1133" w:type="dxa"/>
            <w:tcBorders>
              <w:top w:val="single" w:sz="4" w:space="0" w:color="auto"/>
              <w:left w:val="single" w:sz="4" w:space="0" w:color="auto"/>
              <w:bottom w:val="single" w:sz="4" w:space="0" w:color="auto"/>
            </w:tcBorders>
            <w:shd w:val="clear" w:color="auto" w:fill="FFFFFF"/>
          </w:tcPr>
          <w:p w14:paraId="50A5F0E6" w14:textId="77777777" w:rsidR="003A3D11" w:rsidRDefault="005C2FD0">
            <w:pPr>
              <w:pStyle w:val="24"/>
              <w:framePr w:w="9360" w:wrap="notBeside" w:vAnchor="text" w:hAnchor="text" w:xAlign="center" w:y="1"/>
              <w:shd w:val="clear" w:color="auto" w:fill="auto"/>
              <w:spacing w:before="0" w:after="120" w:line="220" w:lineRule="exact"/>
              <w:ind w:firstLine="0"/>
              <w:jc w:val="both"/>
            </w:pPr>
            <w:r>
              <w:t>Отсут</w:t>
            </w:r>
            <w:r>
              <w:softHyphen/>
            </w:r>
          </w:p>
          <w:p w14:paraId="091783DF" w14:textId="77777777" w:rsidR="003A3D11" w:rsidRDefault="005C2FD0">
            <w:pPr>
              <w:pStyle w:val="24"/>
              <w:framePr w:w="9360" w:wrap="notBeside" w:vAnchor="text" w:hAnchor="text" w:xAlign="center" w:y="1"/>
              <w:shd w:val="clear" w:color="auto" w:fill="auto"/>
              <w:spacing w:before="120" w:line="220" w:lineRule="exact"/>
              <w:ind w:firstLine="0"/>
              <w:jc w:val="both"/>
            </w:pPr>
            <w:r>
              <w:t>ствует</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662AAD18" w14:textId="77777777" w:rsidR="003A3D11" w:rsidRDefault="005C2FD0">
            <w:pPr>
              <w:pStyle w:val="24"/>
              <w:framePr w:w="9360" w:wrap="notBeside" w:vAnchor="text" w:hAnchor="text" w:xAlign="center" w:y="1"/>
              <w:shd w:val="clear" w:color="auto" w:fill="auto"/>
              <w:spacing w:before="0" w:line="220" w:lineRule="exact"/>
              <w:ind w:firstLine="0"/>
            </w:pPr>
            <w:r>
              <w:t>Более 42 ч</w:t>
            </w:r>
          </w:p>
        </w:tc>
      </w:tr>
    </w:tbl>
    <w:p w14:paraId="2FCF0144" w14:textId="77777777" w:rsidR="003A3D11" w:rsidRDefault="003A3D11">
      <w:pPr>
        <w:framePr w:w="9360" w:wrap="notBeside" w:vAnchor="text" w:hAnchor="text" w:xAlign="center" w:y="1"/>
        <w:rPr>
          <w:sz w:val="2"/>
          <w:szCs w:val="2"/>
        </w:rPr>
      </w:pPr>
    </w:p>
    <w:p w14:paraId="33705855" w14:textId="77777777" w:rsidR="003A3D11" w:rsidRDefault="003A3D11">
      <w:pPr>
        <w:rPr>
          <w:sz w:val="2"/>
          <w:szCs w:val="2"/>
        </w:rPr>
      </w:pPr>
    </w:p>
    <w:p w14:paraId="77F98B6B" w14:textId="77777777" w:rsidR="003A3D11" w:rsidRDefault="005C2FD0">
      <w:pPr>
        <w:pStyle w:val="24"/>
        <w:shd w:val="clear" w:color="auto" w:fill="auto"/>
        <w:spacing w:before="0"/>
        <w:ind w:firstLine="780"/>
        <w:jc w:val="both"/>
      </w:pPr>
      <w:r>
        <w:rPr>
          <w:vertAlign w:val="superscript"/>
        </w:rPr>
        <w:t>1</w:t>
      </w:r>
      <w:r>
        <w:t xml:space="preserve"> Перед введением следует тщательно перемешать</w:t>
      </w:r>
    </w:p>
    <w:p w14:paraId="3B668035" w14:textId="77777777" w:rsidR="003A3D11" w:rsidRDefault="005C2FD0">
      <w:pPr>
        <w:pStyle w:val="24"/>
        <w:shd w:val="clear" w:color="auto" w:fill="auto"/>
        <w:spacing w:before="0"/>
        <w:ind w:firstLine="780"/>
        <w:jc w:val="both"/>
      </w:pPr>
      <w:r>
        <w:t>В реальной клинической практике перевод с одного инсулина на другой происходит достаточно часто. При переводе пациента с одного инсулина на другой необходимо соблюдать следующий алгоритм требований для наилучше</w:t>
      </w:r>
      <w:r>
        <w:t>го обеспечения безопасности пациента [90]:</w:t>
      </w:r>
    </w:p>
    <w:p w14:paraId="6651404D" w14:textId="77777777" w:rsidR="003A3D11" w:rsidRDefault="005C2FD0">
      <w:pPr>
        <w:pStyle w:val="24"/>
        <w:numPr>
          <w:ilvl w:val="0"/>
          <w:numId w:val="21"/>
        </w:numPr>
        <w:shd w:val="clear" w:color="auto" w:fill="auto"/>
        <w:tabs>
          <w:tab w:val="left" w:pos="1226"/>
        </w:tabs>
        <w:spacing w:before="0"/>
        <w:ind w:firstLine="780"/>
        <w:jc w:val="both"/>
      </w:pPr>
      <w:r>
        <w:t>В случае разных МНН</w:t>
      </w:r>
    </w:p>
    <w:p w14:paraId="561CBC03" w14:textId="77777777" w:rsidR="003A3D11" w:rsidRDefault="005C2FD0">
      <w:pPr>
        <w:pStyle w:val="24"/>
        <w:numPr>
          <w:ilvl w:val="0"/>
          <w:numId w:val="22"/>
        </w:numPr>
        <w:shd w:val="clear" w:color="auto" w:fill="auto"/>
        <w:tabs>
          <w:tab w:val="left" w:pos="1338"/>
        </w:tabs>
        <w:spacing w:before="0"/>
        <w:ind w:left="1140" w:firstLine="0"/>
        <w:jc w:val="both"/>
      </w:pPr>
      <w:r>
        <w:t xml:space="preserve">Перевод с одного препарата инсулина на другой должен осуществляться строго по </w:t>
      </w:r>
      <w:r>
        <w:lastRenderedPageBreak/>
        <w:t xml:space="preserve">медицинским показаниям, только при участии врача, требует более частого самоконтроля уровня глюкозы, </w:t>
      </w:r>
      <w:r>
        <w:t>обучения пациента и коррекции дозы вновь назначенного инсулина.</w:t>
      </w:r>
    </w:p>
    <w:p w14:paraId="2765AA77" w14:textId="77777777" w:rsidR="003A3D11" w:rsidRDefault="005C2FD0">
      <w:pPr>
        <w:pStyle w:val="24"/>
        <w:numPr>
          <w:ilvl w:val="0"/>
          <w:numId w:val="22"/>
        </w:numPr>
        <w:shd w:val="clear" w:color="auto" w:fill="auto"/>
        <w:tabs>
          <w:tab w:val="left" w:pos="1342"/>
        </w:tabs>
        <w:spacing w:before="0"/>
        <w:ind w:left="1140" w:firstLine="0"/>
        <w:jc w:val="both"/>
      </w:pPr>
      <w:r>
        <w:t xml:space="preserve">Перевод может быть осуществлен с одного препарата инсулина на другой как в рамках одной группы по АТХ-классификации, так и со сменой АТХ-группы (например, перевод с человеческого </w:t>
      </w:r>
      <w:r>
        <w:t>инсулина на аналог инсулина и наоборот).</w:t>
      </w:r>
    </w:p>
    <w:p w14:paraId="024955E0" w14:textId="77777777" w:rsidR="003A3D11" w:rsidRDefault="005C2FD0">
      <w:pPr>
        <w:pStyle w:val="24"/>
        <w:numPr>
          <w:ilvl w:val="0"/>
          <w:numId w:val="21"/>
        </w:numPr>
        <w:shd w:val="clear" w:color="auto" w:fill="auto"/>
        <w:tabs>
          <w:tab w:val="left" w:pos="1226"/>
        </w:tabs>
        <w:spacing w:before="0"/>
        <w:ind w:firstLine="780"/>
        <w:jc w:val="both"/>
      </w:pPr>
      <w:r>
        <w:t>В случае одного и того же МНН</w:t>
      </w:r>
    </w:p>
    <w:p w14:paraId="52702028" w14:textId="77777777" w:rsidR="003A3D11" w:rsidRDefault="005C2FD0">
      <w:pPr>
        <w:pStyle w:val="24"/>
        <w:numPr>
          <w:ilvl w:val="0"/>
          <w:numId w:val="22"/>
        </w:numPr>
        <w:shd w:val="clear" w:color="auto" w:fill="auto"/>
        <w:tabs>
          <w:tab w:val="left" w:pos="1418"/>
        </w:tabs>
        <w:spacing w:before="0"/>
        <w:ind w:left="1140" w:firstLine="0"/>
        <w:jc w:val="both"/>
      </w:pPr>
      <w:r>
        <w:t>Перевод пациентов с одного инсулина на другой с подтвержденной взаимозаменяемостью (т.е. подтвержденной биоэквивалентностью в отношении фармакокинетики, фармакодинамики и безопасности д</w:t>
      </w:r>
      <w:r>
        <w:t>ействия), как правило, не требует более частого самоконтроля уровня глюкозы, обучения пациента и коррекции дозы вновь назначенного инсулина. При подтвержденной биоэквивалентности все показания, противопоказания, нежелательные реакции, применение у особых г</w:t>
      </w:r>
      <w:r>
        <w:t>рупп экстраполируются на биосимиляр из инструкции по медицинскому применению референтного препарата.</w:t>
      </w:r>
    </w:p>
    <w:p w14:paraId="328E77B3" w14:textId="77777777" w:rsidR="003A3D11" w:rsidRDefault="005C2FD0">
      <w:pPr>
        <w:pStyle w:val="24"/>
        <w:shd w:val="clear" w:color="auto" w:fill="auto"/>
        <w:spacing w:before="0"/>
        <w:ind w:left="1120" w:firstLine="0"/>
        <w:jc w:val="both"/>
      </w:pPr>
      <w:r>
        <w:t>• Перевод пациентов с одного инсулина на другой в рамках одного МНН, но с разной фармакокинетикой и фармакодинамикой должен осуществляться по правилам, ука</w:t>
      </w:r>
      <w:r>
        <w:t>занным для препаратов с разными МНН.</w:t>
      </w:r>
    </w:p>
    <w:p w14:paraId="1E92DE5A" w14:textId="77777777" w:rsidR="003A3D11" w:rsidRDefault="005C2FD0">
      <w:pPr>
        <w:pStyle w:val="24"/>
        <w:numPr>
          <w:ilvl w:val="0"/>
          <w:numId w:val="21"/>
        </w:numPr>
        <w:shd w:val="clear" w:color="auto" w:fill="auto"/>
        <w:tabs>
          <w:tab w:val="left" w:pos="1049"/>
        </w:tabs>
        <w:spacing w:before="0"/>
        <w:ind w:left="1120"/>
        <w:jc w:val="both"/>
      </w:pPr>
      <w:r>
        <w:t>В случае развития нежелательных явлений как при назначении инсулинотерапии, так и переводе с одного препарата инсулина на другой, к которым относятся ухудшение гликемического контроля, существенное изменение потребности</w:t>
      </w:r>
      <w:r>
        <w:t>/дозы инсулина, развитие аллергических реакций, обязательно сообщение в Федеральную службу по надзору в сфере здравоохранения [90].</w:t>
      </w:r>
    </w:p>
    <w:p w14:paraId="0368F1C0" w14:textId="77777777" w:rsidR="003A3D11" w:rsidRDefault="005C2FD0">
      <w:pPr>
        <w:pStyle w:val="24"/>
        <w:numPr>
          <w:ilvl w:val="0"/>
          <w:numId w:val="21"/>
        </w:numPr>
        <w:shd w:val="clear" w:color="auto" w:fill="auto"/>
        <w:tabs>
          <w:tab w:val="left" w:pos="1054"/>
        </w:tabs>
        <w:spacing w:before="0"/>
        <w:ind w:left="1120"/>
        <w:jc w:val="both"/>
      </w:pPr>
      <w:r>
        <w:t xml:space="preserve">Решение о переводе с одного препарата инсулина на другой принимает врач с учетом актуальной инструкции по </w:t>
      </w:r>
      <w:r>
        <w:t>применению.</w:t>
      </w:r>
    </w:p>
    <w:p w14:paraId="6C0EF810" w14:textId="77777777" w:rsidR="003A3D11" w:rsidRDefault="005C2FD0">
      <w:pPr>
        <w:pStyle w:val="24"/>
        <w:shd w:val="clear" w:color="auto" w:fill="auto"/>
        <w:spacing w:before="0" w:after="60"/>
        <w:ind w:left="760" w:firstLine="0"/>
        <w:jc w:val="both"/>
      </w:pPr>
      <w:r>
        <w:t>Для всех пациентов с СД 1 препаратами первого ряда являются аналоги инсулина человека сверхбыстрого, ультракороткого, длительного и сверхдлительного действия.</w:t>
      </w:r>
    </w:p>
    <w:p w14:paraId="154F6930" w14:textId="77777777" w:rsidR="003A3D11" w:rsidRDefault="005C2FD0">
      <w:pPr>
        <w:pStyle w:val="24"/>
        <w:shd w:val="clear" w:color="auto" w:fill="auto"/>
        <w:spacing w:before="0"/>
        <w:ind w:left="980" w:hanging="300"/>
        <w:jc w:val="both"/>
      </w:pPr>
      <w:r>
        <w:t>' Рекомендуется назначение интенсифицированной (базис-болюсной) инсулинотерапии путем</w:t>
      </w:r>
      <w:r>
        <w:t xml:space="preserve"> многократных инъекций ИКД (ИУКД, ИСБД) и базального инсулина или путем непрерывной (постоянной) подкожной инфузии инсулина (НПИИ) пациентам с СД 1 для достижения целевых показателей гликемического контроля [8, 40].</w:t>
      </w:r>
    </w:p>
    <w:p w14:paraId="22831528" w14:textId="77777777" w:rsidR="003A3D11" w:rsidRDefault="005C2FD0">
      <w:pPr>
        <w:pStyle w:val="24"/>
        <w:shd w:val="clear" w:color="auto" w:fill="auto"/>
        <w:spacing w:before="0"/>
        <w:ind w:left="760" w:firstLine="0"/>
        <w:jc w:val="both"/>
      </w:pPr>
      <w:r>
        <w:t>Уровень убедительности рекомендаций С (у</w:t>
      </w:r>
      <w:r>
        <w:t>ровень достоверности доказательств - 2)</w:t>
      </w:r>
    </w:p>
    <w:p w14:paraId="19CF5449" w14:textId="77777777" w:rsidR="003A3D11" w:rsidRDefault="005C2FD0">
      <w:pPr>
        <w:pStyle w:val="110"/>
        <w:shd w:val="clear" w:color="auto" w:fill="auto"/>
        <w:ind w:left="760"/>
      </w:pPr>
      <w:r>
        <w:rPr>
          <w:rStyle w:val="1111pt"/>
        </w:rPr>
        <w:t xml:space="preserve">Комментарии: </w:t>
      </w:r>
      <w:r>
        <w:t>В большинстве случаев рекомендуется интенсифицированная инсулинотерапия с разделением инсулина на:</w:t>
      </w:r>
    </w:p>
    <w:p w14:paraId="41E12333" w14:textId="77777777" w:rsidR="003A3D11" w:rsidRDefault="005C2FD0">
      <w:pPr>
        <w:pStyle w:val="110"/>
        <w:numPr>
          <w:ilvl w:val="0"/>
          <w:numId w:val="22"/>
        </w:numPr>
        <w:shd w:val="clear" w:color="auto" w:fill="auto"/>
        <w:tabs>
          <w:tab w:val="left" w:pos="1035"/>
        </w:tabs>
        <w:ind w:left="760"/>
      </w:pPr>
      <w:r>
        <w:t>фоновый или базальный (используются препараты инсулина средней продолжительности, длительного и сверхдли</w:t>
      </w:r>
      <w:r>
        <w:t xml:space="preserve">тельного действия, при помповой </w:t>
      </w:r>
      <w:r>
        <w:lastRenderedPageBreak/>
        <w:t>инсулинотерапии - ИУКД (ИСБД));</w:t>
      </w:r>
    </w:p>
    <w:p w14:paraId="75103B95" w14:textId="77777777" w:rsidR="003A3D11" w:rsidRDefault="005C2FD0">
      <w:pPr>
        <w:pStyle w:val="110"/>
        <w:numPr>
          <w:ilvl w:val="0"/>
          <w:numId w:val="22"/>
        </w:numPr>
        <w:shd w:val="clear" w:color="auto" w:fill="auto"/>
        <w:tabs>
          <w:tab w:val="left" w:pos="1035"/>
        </w:tabs>
        <w:ind w:left="760"/>
      </w:pPr>
      <w:r>
        <w:t>пищевой или прандиальный (используются ИКД (ИУКД, ИСБД)). Следует вычислить углеводной коэффициент - количество единиц инсулина на 1 ХЕ или количество граммов углеводов на 1 единицу инсулина;</w:t>
      </w:r>
    </w:p>
    <w:p w14:paraId="0ACABE17" w14:textId="77777777" w:rsidR="003A3D11" w:rsidRDefault="005C2FD0">
      <w:pPr>
        <w:pStyle w:val="110"/>
        <w:numPr>
          <w:ilvl w:val="0"/>
          <w:numId w:val="22"/>
        </w:numPr>
        <w:shd w:val="clear" w:color="auto" w:fill="auto"/>
        <w:tabs>
          <w:tab w:val="left" w:pos="1035"/>
        </w:tabs>
        <w:ind w:left="760"/>
      </w:pPr>
      <w:r>
        <w:t>коррекционный - для снижения повышенного уровня гликемии (используются ИКД (ИУКД, ИСБД)). Следует вычислить фактор чувствительности к инсулину - на сколько ммоль/л снижает повышенный уровень глюкозы крови 1ЕД инсулина.</w:t>
      </w:r>
    </w:p>
    <w:p w14:paraId="1EEB2EAE" w14:textId="77777777" w:rsidR="003A3D11" w:rsidRDefault="005C2FD0">
      <w:pPr>
        <w:pStyle w:val="24"/>
        <w:shd w:val="clear" w:color="auto" w:fill="auto"/>
        <w:spacing w:before="0"/>
        <w:ind w:left="980" w:hanging="320"/>
        <w:jc w:val="both"/>
      </w:pPr>
      <w:r>
        <w:rPr>
          <w:rStyle w:val="26"/>
        </w:rPr>
        <w:t xml:space="preserve">» Рекомендуется </w:t>
      </w:r>
      <w:r>
        <w:t>назначение аналогов И</w:t>
      </w:r>
      <w:r>
        <w:t>УКД (ИСБД) пациентам с СД 1 для уменьшения риска гипогликемических состояний и/или вариабельности гликемии [91-93].</w:t>
      </w:r>
    </w:p>
    <w:p w14:paraId="3F6A9723" w14:textId="77777777" w:rsidR="003A3D11" w:rsidRDefault="005C2FD0">
      <w:pPr>
        <w:pStyle w:val="90"/>
        <w:shd w:val="clear" w:color="auto" w:fill="auto"/>
        <w:ind w:left="760"/>
      </w:pPr>
      <w:r>
        <w:t>Уровень убедительности рекомендаций А (уровень достоверности доказательств - 1)</w:t>
      </w:r>
    </w:p>
    <w:p w14:paraId="7734EFF4" w14:textId="77777777" w:rsidR="003A3D11" w:rsidRDefault="005C2FD0">
      <w:pPr>
        <w:pStyle w:val="100"/>
        <w:shd w:val="clear" w:color="auto" w:fill="auto"/>
        <w:spacing w:after="60"/>
        <w:ind w:left="760"/>
      </w:pPr>
      <w:r>
        <w:rPr>
          <w:rStyle w:val="1011pt"/>
        </w:rPr>
        <w:t xml:space="preserve">Комментарии: </w:t>
      </w:r>
      <w:r>
        <w:t xml:space="preserve">По сравнению с ИУКД препараты ИСБД </w:t>
      </w:r>
      <w:r>
        <w:t>обладают более быстрым началом действия и более ранним пиком, что позволяет уменьшить интервал между инъекцией и приемом пищи, а также снизить постпрандиальную экскурсию гликемии.</w:t>
      </w:r>
    </w:p>
    <w:p w14:paraId="44E66677" w14:textId="77777777" w:rsidR="003A3D11" w:rsidRDefault="005C2FD0">
      <w:pPr>
        <w:pStyle w:val="24"/>
        <w:shd w:val="clear" w:color="auto" w:fill="auto"/>
        <w:spacing w:before="0"/>
        <w:ind w:left="980" w:firstLine="0"/>
        <w:jc w:val="both"/>
      </w:pPr>
      <w:r>
        <w:rPr>
          <w:rStyle w:val="26"/>
        </w:rPr>
        <w:t xml:space="preserve">Рекомендуется </w:t>
      </w:r>
      <w:r>
        <w:t>назначение аналогов инсулина длительного и сверхдлительного де</w:t>
      </w:r>
      <w:r>
        <w:t>йствия пациентам с СД 1 для уменьшения риска гипогликемических состояний и/или вариабельности гликемии [91, 94-102].</w:t>
      </w:r>
    </w:p>
    <w:p w14:paraId="55F5C2C3" w14:textId="77777777" w:rsidR="003A3D11" w:rsidRDefault="005C2FD0">
      <w:pPr>
        <w:pStyle w:val="90"/>
        <w:shd w:val="clear" w:color="auto" w:fill="auto"/>
        <w:tabs>
          <w:tab w:val="left" w:pos="2056"/>
          <w:tab w:val="right" w:pos="6221"/>
          <w:tab w:val="right" w:pos="7680"/>
          <w:tab w:val="right" w:pos="9406"/>
        </w:tabs>
        <w:ind w:left="760"/>
      </w:pPr>
      <w:r>
        <w:t>Уровень</w:t>
      </w:r>
      <w:r>
        <w:tab/>
        <w:t>убедительности рекомендаций</w:t>
      </w:r>
      <w:r>
        <w:tab/>
        <w:t>А</w:t>
      </w:r>
      <w:r>
        <w:tab/>
        <w:t>(уровень</w:t>
      </w:r>
      <w:r>
        <w:tab/>
        <w:t>достоверности</w:t>
      </w:r>
    </w:p>
    <w:p w14:paraId="503DA362" w14:textId="77777777" w:rsidR="003A3D11" w:rsidRDefault="005C2FD0">
      <w:pPr>
        <w:pStyle w:val="90"/>
        <w:shd w:val="clear" w:color="auto" w:fill="auto"/>
        <w:ind w:left="760"/>
      </w:pPr>
      <w:r>
        <w:t>доказательств - 1)</w:t>
      </w:r>
    </w:p>
    <w:p w14:paraId="67B1B9B2" w14:textId="77777777" w:rsidR="003A3D11" w:rsidRDefault="005C2FD0">
      <w:pPr>
        <w:pStyle w:val="100"/>
        <w:shd w:val="clear" w:color="auto" w:fill="auto"/>
        <w:spacing w:after="60"/>
        <w:ind w:left="760"/>
      </w:pPr>
      <w:r>
        <w:rPr>
          <w:rStyle w:val="1011pt"/>
        </w:rPr>
        <w:t xml:space="preserve">Комментарии: </w:t>
      </w:r>
      <w:r>
        <w:t>Инсулин гларгин** 300 ЕД/мл и инсулин деглудек</w:t>
      </w:r>
      <w:r>
        <w:t>** по сравнению с инсулином гларгин** 100 ЕД/мл характеризуются более низким риском развития гипогликемий</w:t>
      </w:r>
      <w:r>
        <w:rPr>
          <w:rStyle w:val="1011pt0"/>
        </w:rPr>
        <w:t xml:space="preserve"> [96, 98, 103].</w:t>
      </w:r>
    </w:p>
    <w:p w14:paraId="282DCC5D" w14:textId="77777777" w:rsidR="003A3D11" w:rsidRDefault="005C2FD0">
      <w:pPr>
        <w:pStyle w:val="24"/>
        <w:shd w:val="clear" w:color="auto" w:fill="auto"/>
        <w:spacing w:before="0"/>
        <w:ind w:left="980" w:hanging="320"/>
        <w:jc w:val="both"/>
      </w:pPr>
      <w:r>
        <w:rPr>
          <w:rStyle w:val="26"/>
        </w:rPr>
        <w:t xml:space="preserve">» Рекомендуется </w:t>
      </w:r>
      <w:r>
        <w:t>определение соответствия дозы ИКД (ИУКД, ИСБД) приему углеводов, уровню глюкозы в крови перед едой и ожидаемой физическ</w:t>
      </w:r>
      <w:r>
        <w:t>ой активности пациентам с СД 1 для улучшения гликемического контроля [8, 40, 41, 104-115].</w:t>
      </w:r>
    </w:p>
    <w:p w14:paraId="0005D871" w14:textId="77777777" w:rsidR="003A3D11" w:rsidRDefault="005C2FD0">
      <w:pPr>
        <w:pStyle w:val="90"/>
        <w:shd w:val="clear" w:color="auto" w:fill="auto"/>
        <w:tabs>
          <w:tab w:val="left" w:pos="2056"/>
          <w:tab w:val="right" w:pos="6221"/>
          <w:tab w:val="right" w:pos="7680"/>
          <w:tab w:val="right" w:pos="9406"/>
        </w:tabs>
        <w:ind w:left="760"/>
      </w:pPr>
      <w:r>
        <w:t>Уровень</w:t>
      </w:r>
      <w:r>
        <w:tab/>
        <w:t>убедительности рекомендаций</w:t>
      </w:r>
      <w:r>
        <w:tab/>
        <w:t>В</w:t>
      </w:r>
      <w:r>
        <w:tab/>
        <w:t>(уровень</w:t>
      </w:r>
      <w:r>
        <w:tab/>
        <w:t>достоверности</w:t>
      </w:r>
    </w:p>
    <w:p w14:paraId="7B4D138E" w14:textId="77777777" w:rsidR="003A3D11" w:rsidRDefault="005C2FD0">
      <w:pPr>
        <w:pStyle w:val="90"/>
        <w:shd w:val="clear" w:color="auto" w:fill="auto"/>
        <w:ind w:left="760"/>
      </w:pPr>
      <w:r>
        <w:t>доказательств - 2)</w:t>
      </w:r>
    </w:p>
    <w:p w14:paraId="56F42ABE" w14:textId="77777777" w:rsidR="003A3D11" w:rsidRDefault="005C2FD0">
      <w:pPr>
        <w:pStyle w:val="100"/>
        <w:shd w:val="clear" w:color="auto" w:fill="auto"/>
        <w:tabs>
          <w:tab w:val="left" w:pos="2056"/>
          <w:tab w:val="right" w:pos="7680"/>
          <w:tab w:val="right" w:pos="9406"/>
        </w:tabs>
        <w:ind w:left="760"/>
      </w:pPr>
      <w:r>
        <w:rPr>
          <w:rStyle w:val="1011pt"/>
        </w:rPr>
        <w:t xml:space="preserve">Комментарии: </w:t>
      </w:r>
      <w:r>
        <w:t xml:space="preserve">Коррекция дозы инсулина должна осуществляться ежедневно с учетом данных </w:t>
      </w:r>
      <w:r>
        <w:t>самоконтроля гликемии в течение суток и количества углеводов в пище, до</w:t>
      </w:r>
      <w:r>
        <w:tab/>
        <w:t>достижения индивидуальных целевых</w:t>
      </w:r>
      <w:r>
        <w:tab/>
        <w:t>показателей</w:t>
      </w:r>
      <w:r>
        <w:tab/>
        <w:t>гликемического</w:t>
      </w:r>
    </w:p>
    <w:p w14:paraId="7018A1E6" w14:textId="77777777" w:rsidR="003A3D11" w:rsidRDefault="005C2FD0">
      <w:pPr>
        <w:pStyle w:val="100"/>
        <w:shd w:val="clear" w:color="auto" w:fill="auto"/>
        <w:tabs>
          <w:tab w:val="left" w:pos="2056"/>
          <w:tab w:val="right" w:pos="6221"/>
        </w:tabs>
        <w:ind w:left="760"/>
      </w:pPr>
      <w:r>
        <w:t>контроля.</w:t>
      </w:r>
      <w:r>
        <w:tab/>
        <w:t>Ограничений в дозе инсулина не</w:t>
      </w:r>
      <w:r>
        <w:tab/>
        <w:t>существует. При планировании</w:t>
      </w:r>
    </w:p>
    <w:p w14:paraId="7C07DD73" w14:textId="77777777" w:rsidR="003A3D11" w:rsidRDefault="005C2FD0">
      <w:pPr>
        <w:pStyle w:val="100"/>
        <w:shd w:val="clear" w:color="auto" w:fill="auto"/>
        <w:ind w:left="760"/>
      </w:pPr>
      <w:r>
        <w:t xml:space="preserve">обеспечения пациента инсулином следует использовать условную среднесуточную дозу инсулина, включающую в себя не только базальный и прандиальный инсулин, но и инсулин для коррекции гипергликемии и проверки проходимости инсулиновой иглы. </w:t>
      </w:r>
      <w:r>
        <w:rPr>
          <w:rStyle w:val="1011pt0"/>
        </w:rPr>
        <w:t>Рекомендованные устр</w:t>
      </w:r>
      <w:r>
        <w:rPr>
          <w:rStyle w:val="1011pt0"/>
        </w:rPr>
        <w:t>ойства для введения инсулина:</w:t>
      </w:r>
    </w:p>
    <w:p w14:paraId="54C7905E" w14:textId="77777777" w:rsidR="003A3D11" w:rsidRDefault="005C2FD0">
      <w:pPr>
        <w:pStyle w:val="24"/>
        <w:numPr>
          <w:ilvl w:val="0"/>
          <w:numId w:val="23"/>
        </w:numPr>
        <w:shd w:val="clear" w:color="auto" w:fill="auto"/>
        <w:tabs>
          <w:tab w:val="left" w:pos="1486"/>
        </w:tabs>
        <w:spacing w:before="0"/>
        <w:ind w:left="1480" w:hanging="340"/>
      </w:pPr>
      <w:r>
        <w:t xml:space="preserve">инсулиновые шприцы 100 ЕД/мл (концентрация на флаконе инсулина должна </w:t>
      </w:r>
      <w:r>
        <w:lastRenderedPageBreak/>
        <w:t>совпадать с концентрацией на инсулиновом шприце);</w:t>
      </w:r>
    </w:p>
    <w:p w14:paraId="06FA4F47" w14:textId="77777777" w:rsidR="003A3D11" w:rsidRDefault="005C2FD0">
      <w:pPr>
        <w:pStyle w:val="24"/>
        <w:numPr>
          <w:ilvl w:val="0"/>
          <w:numId w:val="23"/>
        </w:numPr>
        <w:shd w:val="clear" w:color="auto" w:fill="auto"/>
        <w:tabs>
          <w:tab w:val="left" w:pos="1486"/>
        </w:tabs>
        <w:spacing w:before="0"/>
        <w:ind w:left="1140" w:firstLine="0"/>
        <w:jc w:val="both"/>
      </w:pPr>
      <w:r>
        <w:t>инсулиновые шприц-ручки:</w:t>
      </w:r>
    </w:p>
    <w:p w14:paraId="4BC00433" w14:textId="77777777" w:rsidR="003A3D11" w:rsidRDefault="005C2FD0">
      <w:pPr>
        <w:pStyle w:val="24"/>
        <w:numPr>
          <w:ilvl w:val="0"/>
          <w:numId w:val="24"/>
        </w:numPr>
        <w:shd w:val="clear" w:color="auto" w:fill="auto"/>
        <w:tabs>
          <w:tab w:val="left" w:pos="1463"/>
        </w:tabs>
        <w:spacing w:before="0"/>
        <w:ind w:left="760" w:firstLine="0"/>
        <w:jc w:val="both"/>
      </w:pPr>
      <w:r>
        <w:t>с шагом дозы 1 или 0,5 ЕД;</w:t>
      </w:r>
    </w:p>
    <w:p w14:paraId="206DF537" w14:textId="77777777" w:rsidR="003A3D11" w:rsidRDefault="005C2FD0">
      <w:pPr>
        <w:pStyle w:val="24"/>
        <w:numPr>
          <w:ilvl w:val="0"/>
          <w:numId w:val="24"/>
        </w:numPr>
        <w:shd w:val="clear" w:color="auto" w:fill="auto"/>
        <w:tabs>
          <w:tab w:val="left" w:pos="1463"/>
        </w:tabs>
        <w:spacing w:before="0"/>
        <w:ind w:left="760" w:firstLine="0"/>
        <w:jc w:val="both"/>
      </w:pPr>
      <w:r>
        <w:t>готовые к употреблению (предзаполненные инсулином) или</w:t>
      </w:r>
      <w:r>
        <w:t xml:space="preserve"> со сменными инсулиновыми картриджами;</w:t>
      </w:r>
    </w:p>
    <w:p w14:paraId="35650CE8" w14:textId="77777777" w:rsidR="003A3D11" w:rsidRDefault="005C2FD0">
      <w:pPr>
        <w:pStyle w:val="24"/>
        <w:shd w:val="clear" w:color="auto" w:fill="auto"/>
        <w:spacing w:before="0" w:after="180"/>
        <w:ind w:left="760" w:firstLine="380"/>
      </w:pPr>
      <w:bookmarkStart w:id="49" w:name="bookmark49"/>
      <w:r>
        <w:t>&gt; инсулиновые помпы*** (носимые дозаторы инсулина), в том числе с непрерывным мониторированием глюкозы Все пациенты с СД 1 должны быть обеспечены инъекторами инсулина (шприц- ручками) или помпами!</w:t>
      </w:r>
      <w:bookmarkEnd w:id="49"/>
    </w:p>
    <w:p w14:paraId="00ACF687" w14:textId="77777777" w:rsidR="003A3D11" w:rsidRDefault="005C2FD0">
      <w:pPr>
        <w:pStyle w:val="35"/>
        <w:keepNext/>
        <w:keepLines/>
        <w:numPr>
          <w:ilvl w:val="0"/>
          <w:numId w:val="25"/>
        </w:numPr>
        <w:shd w:val="clear" w:color="auto" w:fill="auto"/>
        <w:tabs>
          <w:tab w:val="left" w:pos="1356"/>
        </w:tabs>
        <w:spacing w:before="0" w:line="413" w:lineRule="exact"/>
        <w:ind w:left="760"/>
      </w:pPr>
      <w:bookmarkStart w:id="50" w:name="bookmark50"/>
      <w:r>
        <w:rPr>
          <w:rStyle w:val="36"/>
          <w:b/>
          <w:bCs/>
        </w:rPr>
        <w:t>Техника инъекций инс</w:t>
      </w:r>
      <w:r>
        <w:rPr>
          <w:rStyle w:val="36"/>
          <w:b/>
          <w:bCs/>
        </w:rPr>
        <w:t>улина</w:t>
      </w:r>
      <w:bookmarkEnd w:id="50"/>
    </w:p>
    <w:p w14:paraId="067A4F25" w14:textId="77777777" w:rsidR="003A3D11" w:rsidRDefault="005C2FD0">
      <w:pPr>
        <w:pStyle w:val="24"/>
        <w:shd w:val="clear" w:color="auto" w:fill="auto"/>
        <w:spacing w:before="0"/>
        <w:ind w:left="760" w:firstLine="0"/>
        <w:jc w:val="both"/>
      </w:pPr>
      <w:r>
        <w:t>ИКД при близком к нормальному уровню гликемии вводится за 20-30 минут до приема пищи. ИУКД (ИСБД) при близком к нормальному уровню гликемии вводится непосредственно перед приемом пищи, при необходимости можно вводить сразу после приема пищи.</w:t>
      </w:r>
    </w:p>
    <w:p w14:paraId="1D3AF777" w14:textId="77777777" w:rsidR="003A3D11" w:rsidRDefault="005C2FD0">
      <w:pPr>
        <w:pStyle w:val="24"/>
        <w:shd w:val="clear" w:color="auto" w:fill="auto"/>
        <w:spacing w:before="0"/>
        <w:ind w:left="760" w:firstLine="0"/>
      </w:pPr>
      <w:r>
        <w:t xml:space="preserve">При </w:t>
      </w:r>
      <w:r>
        <w:t>повышенном уровне гликемии перед приемом пищи рекомендуется увеличивать интервал времени от инъекции ИКД (ИУКД, ИСБД) до приема пищи. Рекомендуемыми местами подкожных (п/к) инъекций являются:</w:t>
      </w:r>
    </w:p>
    <w:p w14:paraId="7A3457F7" w14:textId="77777777" w:rsidR="003A3D11" w:rsidRDefault="005C2FD0">
      <w:pPr>
        <w:pStyle w:val="24"/>
        <w:shd w:val="clear" w:color="auto" w:fill="auto"/>
        <w:tabs>
          <w:tab w:val="left" w:pos="1073"/>
        </w:tabs>
        <w:spacing w:before="0"/>
        <w:ind w:left="760" w:firstLine="0"/>
        <w:jc w:val="both"/>
      </w:pPr>
      <w:r>
        <w:t>а)</w:t>
      </w:r>
      <w:r>
        <w:tab/>
        <w:t>живот в пределах следующих границ: примерно 1 см выше лонного</w:t>
      </w:r>
      <w:r>
        <w:t xml:space="preserve"> сочленения, примерно 1 см ниже нижнего ребра, примерно 1 см в сторону от пупка и латерально до средне-боковой линии. Смещаться латерально по поверхности передней брюшной стенки у худых пациентов не рекомендуется, так как толщина подкожно</w:t>
      </w:r>
      <w:r>
        <w:softHyphen/>
        <w:t>жировой клетчатки</w:t>
      </w:r>
      <w:r>
        <w:t xml:space="preserve"> уменьшается, что повышает риск внутримышечного (в/м) введения. Также не следует делать инъекции/инфузию в область пупка и средней линии живота, где подкожно-жировая клетчатка тонкая;</w:t>
      </w:r>
    </w:p>
    <w:p w14:paraId="451FA770" w14:textId="77777777" w:rsidR="003A3D11" w:rsidRDefault="005C2FD0">
      <w:pPr>
        <w:pStyle w:val="24"/>
        <w:shd w:val="clear" w:color="auto" w:fill="auto"/>
        <w:tabs>
          <w:tab w:val="left" w:pos="1087"/>
        </w:tabs>
        <w:spacing w:before="0"/>
        <w:ind w:left="760" w:firstLine="0"/>
        <w:jc w:val="both"/>
      </w:pPr>
      <w:r>
        <w:t>б)</w:t>
      </w:r>
      <w:r>
        <w:tab/>
        <w:t>передне-наружная часть верхней трети бедер;</w:t>
      </w:r>
    </w:p>
    <w:p w14:paraId="6A6749ED" w14:textId="77777777" w:rsidR="003A3D11" w:rsidRDefault="005C2FD0">
      <w:pPr>
        <w:pStyle w:val="24"/>
        <w:shd w:val="clear" w:color="auto" w:fill="auto"/>
        <w:tabs>
          <w:tab w:val="left" w:pos="1087"/>
        </w:tabs>
        <w:spacing w:before="0"/>
        <w:ind w:left="760" w:firstLine="0"/>
        <w:jc w:val="both"/>
      </w:pPr>
      <w:r>
        <w:t>в)</w:t>
      </w:r>
      <w:r>
        <w:tab/>
        <w:t xml:space="preserve">верхне-наружная часть </w:t>
      </w:r>
      <w:r>
        <w:t>ягодиц и наружная часть поясничной области;</w:t>
      </w:r>
    </w:p>
    <w:p w14:paraId="178C0BED" w14:textId="77777777" w:rsidR="003A3D11" w:rsidRDefault="005C2FD0">
      <w:pPr>
        <w:pStyle w:val="24"/>
        <w:shd w:val="clear" w:color="auto" w:fill="auto"/>
        <w:tabs>
          <w:tab w:val="left" w:pos="1092"/>
        </w:tabs>
        <w:spacing w:before="0"/>
        <w:ind w:left="760" w:firstLine="0"/>
        <w:jc w:val="both"/>
      </w:pPr>
      <w:r>
        <w:t>г)</w:t>
      </w:r>
      <w:r>
        <w:tab/>
        <w:t>средняя наружная (задняя) треть плеч. Обычно область плеча не рекомендуется для самостоятельных инъекций из-за высокого риска в/м введения препарата (невозможно сформировать складку кожи).</w:t>
      </w:r>
    </w:p>
    <w:p w14:paraId="72B23C1E" w14:textId="77777777" w:rsidR="003A3D11" w:rsidRDefault="005C2FD0">
      <w:pPr>
        <w:pStyle w:val="24"/>
        <w:shd w:val="clear" w:color="auto" w:fill="auto"/>
        <w:spacing w:before="0"/>
        <w:ind w:left="760" w:firstLine="0"/>
        <w:jc w:val="both"/>
      </w:pPr>
      <w:r>
        <w:t xml:space="preserve">При выборе мест </w:t>
      </w:r>
      <w:r>
        <w:t>инъекций следует учитывать тип инсулина. Предпочтительное место введения человеческого ИКД - это живот, так как в этом месте всасывание инсулина самое быстрое. НПХ-инсулины должны вводиться в ягодицу или бедро, так как эти места имеют более медленную скоро</w:t>
      </w:r>
      <w:r>
        <w:t>сть всасывания.</w:t>
      </w:r>
    </w:p>
    <w:p w14:paraId="3AB92D81" w14:textId="77777777" w:rsidR="003A3D11" w:rsidRDefault="005C2FD0">
      <w:pPr>
        <w:pStyle w:val="24"/>
        <w:shd w:val="clear" w:color="auto" w:fill="auto"/>
        <w:spacing w:before="0"/>
        <w:ind w:left="760" w:firstLine="0"/>
        <w:jc w:val="both"/>
      </w:pPr>
      <w:r>
        <w:t>ИУКД (ИСБД), аналоги инсулина длительного и сверхдлительного действия можно вводить во все рекомендуемые места инъекций.</w:t>
      </w:r>
    </w:p>
    <w:p w14:paraId="6D138933" w14:textId="77777777" w:rsidR="003A3D11" w:rsidRDefault="005C2FD0">
      <w:pPr>
        <w:pStyle w:val="24"/>
        <w:shd w:val="clear" w:color="auto" w:fill="auto"/>
        <w:spacing w:before="0"/>
        <w:ind w:left="760" w:firstLine="0"/>
        <w:jc w:val="both"/>
      </w:pPr>
      <w:r>
        <w:t>Инсулин должен вводиться в здоровую подкожно-жировую клетчатку, следует избегать внутрикожных и в/м инъекций, а также ш</w:t>
      </w:r>
      <w:r>
        <w:t xml:space="preserve">рамов и участков липодистрофии. В некоторых случаях предпочтительным может быть разделение относительно больших доз инсулина на </w:t>
      </w:r>
      <w:r>
        <w:lastRenderedPageBreak/>
        <w:t>две инъекции, которые выполняются одна за другой в разные места. Нет универсальной пороговой величины для разделения доз, но, ка</w:t>
      </w:r>
      <w:r>
        <w:t>к правило, за нее принимают величину 40-50 ЕД инсулина с концентрацией 100 ЕД/мл.</w:t>
      </w:r>
    </w:p>
    <w:p w14:paraId="2183537A" w14:textId="77777777" w:rsidR="003A3D11" w:rsidRDefault="005C2FD0">
      <w:pPr>
        <w:pStyle w:val="24"/>
        <w:shd w:val="clear" w:color="auto" w:fill="auto"/>
        <w:spacing w:before="0"/>
        <w:ind w:left="760" w:firstLine="0"/>
        <w:jc w:val="both"/>
      </w:pPr>
      <w:r>
        <w:t>Всегда следует соблюдать правильное чередование мест инъекций, чтобы не допустить развития липодистрофий, приводящих к нарушению всасывания инсулина и вариабельности гликемии</w:t>
      </w:r>
      <w:r>
        <w:t>. Важно вводить каждую последующую инъекцию на расстоянии минимум 1 см от предыдущей инъекции и использовать все возможные места для инъекций.</w:t>
      </w:r>
    </w:p>
    <w:p w14:paraId="4626432A" w14:textId="77777777" w:rsidR="003A3D11" w:rsidRDefault="005C2FD0">
      <w:pPr>
        <w:pStyle w:val="24"/>
        <w:shd w:val="clear" w:color="auto" w:fill="auto"/>
        <w:spacing w:before="0"/>
        <w:ind w:left="760" w:firstLine="0"/>
        <w:jc w:val="both"/>
      </w:pPr>
      <w:r>
        <w:t>Во избежание передачи инфекционных заболеваний инсулиновые шприц-ручки, картриджи для инсулиновых шприц-ручек и ф</w:t>
      </w:r>
      <w:r>
        <w:t>лаконы инсулина предназначены исключительно для индивидуального использования.</w:t>
      </w:r>
    </w:p>
    <w:p w14:paraId="44EB85EA" w14:textId="77777777" w:rsidR="003A3D11" w:rsidRDefault="005C2FD0">
      <w:pPr>
        <w:pStyle w:val="24"/>
        <w:shd w:val="clear" w:color="auto" w:fill="auto"/>
        <w:spacing w:before="0"/>
        <w:ind w:left="760" w:firstLine="0"/>
        <w:jc w:val="both"/>
      </w:pPr>
      <w:r>
        <w:t>Запас инсулина должен храниться при температуре +2-8°С. Флаконы с инсулином или инсулиновые шприц-ручки, которые используются для ежедневных инъекций, могут храниться при комнат</w:t>
      </w:r>
      <w:r>
        <w:t>ной температуре (до +30°С) в течение 4 недель (инсулин детемир** - 6 недель, инсулин деглудек** - 8 недель); перед введением инсулин должен иметь комнатную температуру.</w:t>
      </w:r>
    </w:p>
    <w:p w14:paraId="1A7D2BD1" w14:textId="77777777" w:rsidR="003A3D11" w:rsidRDefault="005C2FD0">
      <w:pPr>
        <w:pStyle w:val="24"/>
        <w:shd w:val="clear" w:color="auto" w:fill="auto"/>
        <w:spacing w:before="0" w:after="60"/>
        <w:ind w:left="760" w:firstLine="0"/>
        <w:jc w:val="both"/>
      </w:pPr>
      <w:r>
        <w:t>НПХ-инсулин и готовые смеси инсулина перед введением следует тщательно перемешать.</w:t>
      </w:r>
    </w:p>
    <w:p w14:paraId="4F06A12E" w14:textId="77777777" w:rsidR="003A3D11" w:rsidRDefault="005C2FD0">
      <w:pPr>
        <w:pStyle w:val="24"/>
        <w:shd w:val="clear" w:color="auto" w:fill="auto"/>
        <w:spacing w:before="0"/>
        <w:ind w:left="1000" w:hanging="320"/>
        <w:jc w:val="both"/>
      </w:pPr>
      <w:r>
        <w:rPr>
          <w:rStyle w:val="26"/>
        </w:rPr>
        <w:t xml:space="preserve">&gt; Рекомендуется </w:t>
      </w:r>
      <w:r>
        <w:t>использовать иглы для инсулиновых шприц-ручек длиной 4-5 мм / 6-мм инсулиновые шприцы или самые короткие доступные иглы пациентам с СД 1 для минимизации риска в/м введения [116-128].</w:t>
      </w:r>
    </w:p>
    <w:p w14:paraId="4C623AA6" w14:textId="77777777" w:rsidR="003A3D11" w:rsidRDefault="005C2FD0">
      <w:pPr>
        <w:pStyle w:val="90"/>
        <w:shd w:val="clear" w:color="auto" w:fill="auto"/>
        <w:ind w:left="760"/>
      </w:pPr>
      <w:r>
        <w:t xml:space="preserve">Уровень убедительности рекомендаций </w:t>
      </w:r>
      <w:r>
        <w:rPr>
          <w:lang w:val="en-US" w:eastAsia="en-US" w:bidi="en-US"/>
        </w:rPr>
        <w:t xml:space="preserve">B </w:t>
      </w:r>
      <w:r>
        <w:t>(уровень достоверно</w:t>
      </w:r>
      <w:r>
        <w:t>сти доказательств - 2)</w:t>
      </w:r>
    </w:p>
    <w:p w14:paraId="6F70E372" w14:textId="77777777" w:rsidR="003A3D11" w:rsidRDefault="005C2FD0">
      <w:pPr>
        <w:pStyle w:val="100"/>
        <w:shd w:val="clear" w:color="auto" w:fill="auto"/>
        <w:ind w:left="760"/>
      </w:pPr>
      <w:r>
        <w:rPr>
          <w:rStyle w:val="1011pt"/>
        </w:rPr>
        <w:t xml:space="preserve">Комментарии: </w:t>
      </w:r>
      <w:r>
        <w:t>Инъекции инсулина 4-мм иглами для инсулиновых шприц-ручек можно делать под углом 90°, независимо от возраста, пола, индекса массы тела (ИМТ). Если пациенты должны использовать иглы длиной &gt; 4 мм или инсулиновые шприцы, м</w:t>
      </w:r>
      <w:r>
        <w:t>ожет понадобиться формирование кожной складки и/или угол наклона 45°, чтобы избежать в/м введения.</w:t>
      </w:r>
    </w:p>
    <w:p w14:paraId="58D270E4" w14:textId="77777777" w:rsidR="003A3D11" w:rsidRDefault="005C2FD0">
      <w:pPr>
        <w:pStyle w:val="100"/>
        <w:shd w:val="clear" w:color="auto" w:fill="auto"/>
        <w:spacing w:after="60"/>
        <w:ind w:left="760"/>
      </w:pPr>
      <w:r>
        <w:t>На наличие болевых ощущений при инъекциях инсулина могут влиять длина иглы, диаметр, метод обработки, наличие смазки, технология заточки острия иглы. Пятигра</w:t>
      </w:r>
      <w:r>
        <w:t>нная заточка острия иглы предназначена для уменьшения сопротивления, возникающего при прохождении иглы через ткани, что позволяет минимизировать болевые ощущения пациента при инъекции</w:t>
      </w:r>
      <w:r>
        <w:rPr>
          <w:rStyle w:val="1011pt0"/>
        </w:rPr>
        <w:t xml:space="preserve"> [129].</w:t>
      </w:r>
    </w:p>
    <w:p w14:paraId="1C41CB00" w14:textId="77777777" w:rsidR="003A3D11" w:rsidRDefault="005C2FD0">
      <w:pPr>
        <w:pStyle w:val="24"/>
        <w:numPr>
          <w:ilvl w:val="0"/>
          <w:numId w:val="23"/>
        </w:numPr>
        <w:shd w:val="clear" w:color="auto" w:fill="auto"/>
        <w:tabs>
          <w:tab w:val="left" w:pos="992"/>
        </w:tabs>
        <w:spacing w:before="0"/>
        <w:ind w:left="980" w:hanging="300"/>
        <w:jc w:val="both"/>
      </w:pPr>
      <w:r>
        <w:rPr>
          <w:rStyle w:val="26"/>
        </w:rPr>
        <w:t xml:space="preserve">Рекомендуется </w:t>
      </w:r>
      <w:r>
        <w:t>однократное использование игл для инсулиновых шприц</w:t>
      </w:r>
      <w:r>
        <w:t>-ручек и инсулиновых шприцев пациентам с СД 1 для обеспечения инфекционной безопасности и профилактики липодистрофий [116, 117, 130-140].</w:t>
      </w:r>
    </w:p>
    <w:p w14:paraId="23156F42" w14:textId="77777777" w:rsidR="003A3D11" w:rsidRDefault="005C2FD0">
      <w:pPr>
        <w:pStyle w:val="90"/>
        <w:shd w:val="clear" w:color="auto" w:fill="auto"/>
        <w:ind w:left="760"/>
      </w:pPr>
      <w:r>
        <w:t xml:space="preserve">Уровень убедительности рекомендаций </w:t>
      </w:r>
      <w:r>
        <w:rPr>
          <w:lang w:val="en-US" w:eastAsia="en-US" w:bidi="en-US"/>
        </w:rPr>
        <w:t xml:space="preserve">C </w:t>
      </w:r>
      <w:r>
        <w:t>(уровень достоверности доказательств - 5)</w:t>
      </w:r>
    </w:p>
    <w:p w14:paraId="0859E98F" w14:textId="77777777" w:rsidR="003A3D11" w:rsidRDefault="005C2FD0">
      <w:pPr>
        <w:pStyle w:val="100"/>
        <w:shd w:val="clear" w:color="auto" w:fill="auto"/>
        <w:spacing w:after="60"/>
        <w:ind w:left="760"/>
      </w:pPr>
      <w:r>
        <w:rPr>
          <w:rStyle w:val="1011pt"/>
        </w:rPr>
        <w:t xml:space="preserve">Комментарии: </w:t>
      </w:r>
      <w:r>
        <w:t>Согласно инструкции к инс</w:t>
      </w:r>
      <w:r>
        <w:t xml:space="preserve">улиновым шприц-ручкам, иглы должны </w:t>
      </w:r>
      <w:r>
        <w:lastRenderedPageBreak/>
        <w:t>использоваться только однократно.</w:t>
      </w:r>
    </w:p>
    <w:p w14:paraId="7C61B75C" w14:textId="77777777" w:rsidR="003A3D11" w:rsidRDefault="005C2FD0">
      <w:pPr>
        <w:pStyle w:val="24"/>
        <w:numPr>
          <w:ilvl w:val="0"/>
          <w:numId w:val="23"/>
        </w:numPr>
        <w:shd w:val="clear" w:color="auto" w:fill="auto"/>
        <w:tabs>
          <w:tab w:val="left" w:pos="992"/>
        </w:tabs>
        <w:spacing w:before="0"/>
        <w:ind w:left="980" w:hanging="300"/>
        <w:jc w:val="both"/>
      </w:pPr>
      <w:r>
        <w:rPr>
          <w:rStyle w:val="26"/>
        </w:rPr>
        <w:t xml:space="preserve">Рекомендуется </w:t>
      </w:r>
      <w:r>
        <w:t>визуальный осмотр и пальпация мест инъекций и проверка техники инъекций инсулина у пациентов с СД 1 не реже 1 раза в 6 месяцев для выявления липодистрофий [109-112, 116, 117</w:t>
      </w:r>
      <w:r>
        <w:t>].</w:t>
      </w:r>
    </w:p>
    <w:p w14:paraId="4BC44F43" w14:textId="77777777" w:rsidR="003A3D11" w:rsidRDefault="005C2FD0">
      <w:pPr>
        <w:pStyle w:val="90"/>
        <w:shd w:val="clear" w:color="auto" w:fill="auto"/>
        <w:tabs>
          <w:tab w:val="left" w:pos="1946"/>
          <w:tab w:val="left" w:pos="4010"/>
          <w:tab w:val="left" w:pos="5949"/>
          <w:tab w:val="left" w:pos="6491"/>
          <w:tab w:val="left" w:pos="7763"/>
        </w:tabs>
        <w:ind w:left="760"/>
      </w:pPr>
      <w:r>
        <w:t>Уровень</w:t>
      </w:r>
      <w:r>
        <w:tab/>
        <w:t>убедительности</w:t>
      </w:r>
      <w:r>
        <w:tab/>
        <w:t>рекомендаций</w:t>
      </w:r>
      <w:r>
        <w:tab/>
        <w:t>А</w:t>
      </w:r>
      <w:r>
        <w:tab/>
        <w:t>(уровень</w:t>
      </w:r>
      <w:r>
        <w:tab/>
        <w:t>достоверности</w:t>
      </w:r>
    </w:p>
    <w:p w14:paraId="4521AD82" w14:textId="77777777" w:rsidR="003A3D11" w:rsidRDefault="005C2FD0">
      <w:pPr>
        <w:pStyle w:val="90"/>
        <w:shd w:val="clear" w:color="auto" w:fill="auto"/>
        <w:ind w:left="760"/>
      </w:pPr>
      <w:r>
        <w:t>доказательств - 2)</w:t>
      </w:r>
    </w:p>
    <w:p w14:paraId="380A2AD8" w14:textId="77777777" w:rsidR="003A3D11" w:rsidRDefault="005C2FD0">
      <w:pPr>
        <w:pStyle w:val="100"/>
        <w:shd w:val="clear" w:color="auto" w:fill="auto"/>
        <w:spacing w:after="334"/>
        <w:ind w:left="760"/>
      </w:pPr>
      <w:bookmarkStart w:id="51" w:name="bookmark51"/>
      <w:r>
        <w:rPr>
          <w:rStyle w:val="1011pt"/>
        </w:rPr>
        <w:t xml:space="preserve">Комментарии: </w:t>
      </w:r>
      <w:r>
        <w:t>При выявлении липодистрофий необходимо проведение повторного обучения технике инъекций инсулина.</w:t>
      </w:r>
      <w:bookmarkEnd w:id="51"/>
    </w:p>
    <w:p w14:paraId="791A7968" w14:textId="77777777" w:rsidR="003A3D11" w:rsidRDefault="005C2FD0">
      <w:pPr>
        <w:pStyle w:val="35"/>
        <w:keepNext/>
        <w:keepLines/>
        <w:numPr>
          <w:ilvl w:val="0"/>
          <w:numId w:val="25"/>
        </w:numPr>
        <w:shd w:val="clear" w:color="auto" w:fill="auto"/>
        <w:tabs>
          <w:tab w:val="left" w:pos="1393"/>
        </w:tabs>
        <w:spacing w:before="0" w:line="220" w:lineRule="exact"/>
        <w:ind w:left="760"/>
      </w:pPr>
      <w:bookmarkStart w:id="52" w:name="bookmark52"/>
      <w:r>
        <w:rPr>
          <w:rStyle w:val="36"/>
          <w:b/>
          <w:bCs/>
        </w:rPr>
        <w:t>Рекомендации по питанию</w:t>
      </w:r>
      <w:bookmarkEnd w:id="52"/>
    </w:p>
    <w:p w14:paraId="07B07BED" w14:textId="77777777" w:rsidR="003A3D11" w:rsidRDefault="005C2FD0">
      <w:pPr>
        <w:pStyle w:val="24"/>
        <w:shd w:val="clear" w:color="auto" w:fill="auto"/>
        <w:spacing w:before="0" w:after="64" w:line="418" w:lineRule="exact"/>
        <w:ind w:left="760" w:firstLine="0"/>
        <w:jc w:val="both"/>
      </w:pPr>
      <w:r>
        <w:t xml:space="preserve">Общее потребление белков, жиров и </w:t>
      </w:r>
      <w:r>
        <w:t>углеводов при СД 1 не должно отличаться от такового у здорового человека.</w:t>
      </w:r>
    </w:p>
    <w:p w14:paraId="188EF15E" w14:textId="77777777" w:rsidR="003A3D11" w:rsidRDefault="005C2FD0">
      <w:pPr>
        <w:pStyle w:val="24"/>
        <w:numPr>
          <w:ilvl w:val="0"/>
          <w:numId w:val="23"/>
        </w:numPr>
        <w:shd w:val="clear" w:color="auto" w:fill="auto"/>
        <w:tabs>
          <w:tab w:val="left" w:pos="992"/>
        </w:tabs>
        <w:spacing w:before="0"/>
        <w:ind w:left="980" w:hanging="300"/>
        <w:jc w:val="both"/>
      </w:pPr>
      <w:r>
        <w:rPr>
          <w:rStyle w:val="26"/>
        </w:rPr>
        <w:t xml:space="preserve">Рекомендуется </w:t>
      </w:r>
      <w:r>
        <w:t>количественная оценка усваиваемых углеводов по системе хлебных единиц (ХЕ) пациентам с СД 1 для коррекции дозы инсулина перед едой [8, 104-108, 113-115].</w:t>
      </w:r>
    </w:p>
    <w:p w14:paraId="3ECE5474" w14:textId="77777777" w:rsidR="003A3D11" w:rsidRDefault="005C2FD0">
      <w:pPr>
        <w:pStyle w:val="90"/>
        <w:shd w:val="clear" w:color="auto" w:fill="auto"/>
        <w:tabs>
          <w:tab w:val="left" w:pos="1946"/>
          <w:tab w:val="left" w:pos="4010"/>
          <w:tab w:val="left" w:pos="5949"/>
          <w:tab w:val="left" w:pos="6491"/>
          <w:tab w:val="left" w:pos="7763"/>
        </w:tabs>
        <w:spacing w:line="408" w:lineRule="exact"/>
        <w:ind w:left="760"/>
      </w:pPr>
      <w:r>
        <w:t>Уровень</w:t>
      </w:r>
      <w:r>
        <w:tab/>
        <w:t>убедит</w:t>
      </w:r>
      <w:r>
        <w:t>ельности</w:t>
      </w:r>
      <w:r>
        <w:tab/>
        <w:t>рекомендаций</w:t>
      </w:r>
      <w:r>
        <w:tab/>
      </w:r>
      <w:r>
        <w:rPr>
          <w:lang w:val="en-US" w:eastAsia="en-US" w:bidi="en-US"/>
        </w:rPr>
        <w:t>B</w:t>
      </w:r>
      <w:r>
        <w:rPr>
          <w:lang w:val="en-US" w:eastAsia="en-US" w:bidi="en-US"/>
        </w:rPr>
        <w:tab/>
      </w:r>
      <w:r>
        <w:t>(уровень</w:t>
      </w:r>
      <w:r>
        <w:tab/>
        <w:t>достоверности</w:t>
      </w:r>
    </w:p>
    <w:p w14:paraId="0C8AAD8D" w14:textId="77777777" w:rsidR="003A3D11" w:rsidRDefault="005C2FD0">
      <w:pPr>
        <w:pStyle w:val="90"/>
        <w:shd w:val="clear" w:color="auto" w:fill="auto"/>
        <w:spacing w:line="408" w:lineRule="exact"/>
        <w:ind w:left="760"/>
      </w:pPr>
      <w:r>
        <w:t>доказательств - 2)</w:t>
      </w:r>
    </w:p>
    <w:p w14:paraId="3F30B1AC" w14:textId="77777777" w:rsidR="003A3D11" w:rsidRDefault="005C2FD0">
      <w:pPr>
        <w:pStyle w:val="100"/>
        <w:shd w:val="clear" w:color="auto" w:fill="auto"/>
        <w:spacing w:after="176" w:line="408" w:lineRule="exact"/>
        <w:ind w:left="760"/>
      </w:pPr>
      <w:bookmarkStart w:id="53" w:name="bookmark53"/>
      <w:r>
        <w:rPr>
          <w:rStyle w:val="1011pt"/>
        </w:rPr>
        <w:t xml:space="preserve">Комментарии: </w:t>
      </w:r>
      <w:r>
        <w:t>Замена продуктов по системе хлебных единиц - см. Приложение В.</w:t>
      </w:r>
      <w:bookmarkEnd w:id="53"/>
    </w:p>
    <w:p w14:paraId="4A1CD6D8" w14:textId="77777777" w:rsidR="003A3D11" w:rsidRDefault="005C2FD0">
      <w:pPr>
        <w:pStyle w:val="35"/>
        <w:keepNext/>
        <w:keepLines/>
        <w:numPr>
          <w:ilvl w:val="0"/>
          <w:numId w:val="25"/>
        </w:numPr>
        <w:shd w:val="clear" w:color="auto" w:fill="auto"/>
        <w:tabs>
          <w:tab w:val="left" w:pos="1393"/>
        </w:tabs>
        <w:spacing w:before="0" w:line="413" w:lineRule="exact"/>
        <w:ind w:left="760"/>
      </w:pPr>
      <w:bookmarkStart w:id="54" w:name="bookmark54"/>
      <w:r>
        <w:rPr>
          <w:rStyle w:val="36"/>
          <w:b/>
          <w:bCs/>
        </w:rPr>
        <w:t>Рекомендации по физической активности</w:t>
      </w:r>
      <w:bookmarkEnd w:id="54"/>
    </w:p>
    <w:p w14:paraId="4F6B019F" w14:textId="77777777" w:rsidR="003A3D11" w:rsidRDefault="005C2FD0">
      <w:pPr>
        <w:pStyle w:val="24"/>
        <w:shd w:val="clear" w:color="auto" w:fill="auto"/>
        <w:spacing w:before="0"/>
        <w:ind w:left="760" w:firstLine="0"/>
        <w:jc w:val="both"/>
      </w:pPr>
      <w:r>
        <w:t xml:space="preserve">Физическая активность повышает качество жизни, но не является методом </w:t>
      </w:r>
      <w:r>
        <w:t>сахароснижающей терапии при СД 1. Физическая активность повышает риск гипогликемии во время и после нагрузки, поэтому основная задача - профилактика гипогликемии.</w:t>
      </w:r>
    </w:p>
    <w:p w14:paraId="572A12D7" w14:textId="77777777" w:rsidR="003A3D11" w:rsidRDefault="005C2FD0">
      <w:pPr>
        <w:pStyle w:val="24"/>
        <w:shd w:val="clear" w:color="auto" w:fill="auto"/>
        <w:spacing w:before="0"/>
        <w:ind w:left="980" w:hanging="240"/>
        <w:jc w:val="both"/>
      </w:pPr>
      <w:r>
        <w:rPr>
          <w:rStyle w:val="26"/>
        </w:rPr>
        <w:t xml:space="preserve">' Рекомендуется </w:t>
      </w:r>
      <w:r>
        <w:t>дополнительный прием углеводов (1-2 ХЕ) пациентам с СД 1 перед кратковременно</w:t>
      </w:r>
      <w:r>
        <w:t>й физической нагрузкой для профилактики гипогликемии [8, 141].</w:t>
      </w:r>
    </w:p>
    <w:p w14:paraId="0421B965" w14:textId="77777777" w:rsidR="003A3D11" w:rsidRDefault="005C2FD0">
      <w:pPr>
        <w:pStyle w:val="90"/>
        <w:shd w:val="clear" w:color="auto" w:fill="auto"/>
        <w:spacing w:after="60"/>
        <w:ind w:left="740"/>
      </w:pPr>
      <w:r>
        <w:t>Уровень убедительности рекомендаций С (уровень достоверности доказательств - 5)</w:t>
      </w:r>
    </w:p>
    <w:p w14:paraId="1CD211C3" w14:textId="77777777" w:rsidR="003A3D11" w:rsidRDefault="005C2FD0">
      <w:pPr>
        <w:pStyle w:val="24"/>
        <w:shd w:val="clear" w:color="auto" w:fill="auto"/>
        <w:spacing w:before="0"/>
        <w:ind w:left="980" w:hanging="240"/>
        <w:jc w:val="both"/>
      </w:pPr>
      <w:r>
        <w:rPr>
          <w:rStyle w:val="26"/>
        </w:rPr>
        <w:t xml:space="preserve">' Рекомендуется </w:t>
      </w:r>
      <w:r>
        <w:t>снизить дозы ИКД (ИУКД, ИСБД) и базального инсулина, которые будут действовать во время и после ф</w:t>
      </w:r>
      <w:r>
        <w:t>изической активности (на 20-50%) или установить временную базальную скорость инфузии инсулина при использовании помповой инсулинотерапии пациентам с СД 1 перед длительной физической нагрузкой для профилактики гипогликемии [8, 141].</w:t>
      </w:r>
    </w:p>
    <w:p w14:paraId="420036EA" w14:textId="77777777" w:rsidR="003A3D11" w:rsidRDefault="005C2FD0">
      <w:pPr>
        <w:pStyle w:val="90"/>
        <w:shd w:val="clear" w:color="auto" w:fill="auto"/>
        <w:tabs>
          <w:tab w:val="left" w:pos="1930"/>
          <w:tab w:val="left" w:pos="4038"/>
          <w:tab w:val="left" w:pos="5910"/>
          <w:tab w:val="left" w:pos="6452"/>
          <w:tab w:val="left" w:pos="7719"/>
        </w:tabs>
        <w:ind w:left="740"/>
      </w:pPr>
      <w:r>
        <w:t>Уровень</w:t>
      </w:r>
      <w:r>
        <w:tab/>
      </w:r>
      <w:r>
        <w:t>убедительности</w:t>
      </w:r>
      <w:r>
        <w:tab/>
        <w:t>рекомендаций</w:t>
      </w:r>
      <w:r>
        <w:tab/>
        <w:t>С</w:t>
      </w:r>
      <w:r>
        <w:tab/>
        <w:t>(уровень</w:t>
      </w:r>
      <w:r>
        <w:tab/>
        <w:t>достоверности</w:t>
      </w:r>
    </w:p>
    <w:p w14:paraId="1D477704" w14:textId="77777777" w:rsidR="003A3D11" w:rsidRDefault="005C2FD0">
      <w:pPr>
        <w:pStyle w:val="90"/>
        <w:shd w:val="clear" w:color="auto" w:fill="auto"/>
        <w:spacing w:after="60"/>
        <w:ind w:left="740"/>
      </w:pPr>
      <w:r>
        <w:t>доказательств - 5)</w:t>
      </w:r>
    </w:p>
    <w:p w14:paraId="59AD9D48" w14:textId="77777777" w:rsidR="003A3D11" w:rsidRDefault="005C2FD0">
      <w:pPr>
        <w:pStyle w:val="24"/>
        <w:shd w:val="clear" w:color="auto" w:fill="auto"/>
        <w:spacing w:before="0"/>
        <w:ind w:left="980" w:hanging="240"/>
        <w:jc w:val="both"/>
      </w:pPr>
      <w:r>
        <w:rPr>
          <w:rStyle w:val="26"/>
        </w:rPr>
        <w:t xml:space="preserve">' Не рекомендуется </w:t>
      </w:r>
      <w:r>
        <w:t>заниматься физической активностью пациентам с СД 1 при уровне глюкозы плазмы &gt; 13 ммоль/л в сочетании с кетонурией или &gt; 16 ммоль/л, даже без кетонурии, для профилак</w:t>
      </w:r>
      <w:r>
        <w:t xml:space="preserve">тики дальнейшей декомпенсации углеводного обмена [8, 141, </w:t>
      </w:r>
      <w:r>
        <w:lastRenderedPageBreak/>
        <w:t>142].</w:t>
      </w:r>
    </w:p>
    <w:p w14:paraId="7477C246" w14:textId="77777777" w:rsidR="003A3D11" w:rsidRDefault="005C2FD0">
      <w:pPr>
        <w:pStyle w:val="90"/>
        <w:shd w:val="clear" w:color="auto" w:fill="auto"/>
        <w:tabs>
          <w:tab w:val="left" w:pos="1930"/>
          <w:tab w:val="left" w:pos="4038"/>
          <w:tab w:val="left" w:pos="5910"/>
          <w:tab w:val="left" w:pos="6452"/>
          <w:tab w:val="left" w:pos="7719"/>
        </w:tabs>
        <w:ind w:left="740"/>
      </w:pPr>
      <w:r>
        <w:t>Уровень</w:t>
      </w:r>
      <w:r>
        <w:tab/>
        <w:t>убедительности</w:t>
      </w:r>
      <w:r>
        <w:tab/>
        <w:t>рекомендаций</w:t>
      </w:r>
      <w:r>
        <w:tab/>
        <w:t>С</w:t>
      </w:r>
      <w:r>
        <w:tab/>
        <w:t>(уровень</w:t>
      </w:r>
      <w:r>
        <w:tab/>
        <w:t>достоверности</w:t>
      </w:r>
    </w:p>
    <w:p w14:paraId="3164DF95" w14:textId="77777777" w:rsidR="003A3D11" w:rsidRDefault="005C2FD0">
      <w:pPr>
        <w:pStyle w:val="90"/>
        <w:shd w:val="clear" w:color="auto" w:fill="auto"/>
        <w:spacing w:after="334"/>
        <w:ind w:left="740"/>
      </w:pPr>
      <w:bookmarkStart w:id="55" w:name="bookmark55"/>
      <w:r>
        <w:t>доказательств - 5)</w:t>
      </w:r>
      <w:bookmarkEnd w:id="55"/>
    </w:p>
    <w:p w14:paraId="05E21D31" w14:textId="77777777" w:rsidR="003A3D11" w:rsidRDefault="005C2FD0">
      <w:pPr>
        <w:pStyle w:val="35"/>
        <w:keepNext/>
        <w:keepLines/>
        <w:numPr>
          <w:ilvl w:val="0"/>
          <w:numId w:val="25"/>
        </w:numPr>
        <w:shd w:val="clear" w:color="auto" w:fill="auto"/>
        <w:tabs>
          <w:tab w:val="left" w:pos="1355"/>
        </w:tabs>
        <w:spacing w:before="0" w:after="84" w:line="220" w:lineRule="exact"/>
        <w:ind w:left="740"/>
      </w:pPr>
      <w:bookmarkStart w:id="56" w:name="bookmark56"/>
      <w:r>
        <w:rPr>
          <w:rStyle w:val="36"/>
          <w:b/>
          <w:bCs/>
        </w:rPr>
        <w:t>Помповая инсулинотерапия</w:t>
      </w:r>
      <w:bookmarkEnd w:id="56"/>
    </w:p>
    <w:p w14:paraId="4E868DE8" w14:textId="77777777" w:rsidR="003A3D11" w:rsidRDefault="005C2FD0">
      <w:pPr>
        <w:pStyle w:val="24"/>
        <w:shd w:val="clear" w:color="auto" w:fill="auto"/>
        <w:spacing w:before="0"/>
        <w:ind w:left="740" w:firstLine="240"/>
      </w:pPr>
      <w:r>
        <w:rPr>
          <w:rStyle w:val="26"/>
        </w:rPr>
        <w:t xml:space="preserve">Рекомендуется </w:t>
      </w:r>
      <w:r>
        <w:t>применение помповой инсулинотерапии пациентам с СД 1 при недостижении инд</w:t>
      </w:r>
      <w:r>
        <w:t xml:space="preserve">ивидуальных целевых показателей гликемического контроля на фоне интенсифицированной инсулинотерапии в режиме многократных инъекций и/или снижении качества жизни с целью оптимизации лечения [143-151]. </w:t>
      </w:r>
      <w:r>
        <w:rPr>
          <w:rStyle w:val="26"/>
        </w:rPr>
        <w:t>Уровень убедительности рекомендаций А (уровень достоверн</w:t>
      </w:r>
      <w:r>
        <w:rPr>
          <w:rStyle w:val="26"/>
        </w:rPr>
        <w:t>ости доказательств - 1)</w:t>
      </w:r>
    </w:p>
    <w:p w14:paraId="1AFEE476" w14:textId="77777777" w:rsidR="003A3D11" w:rsidRDefault="005C2FD0">
      <w:pPr>
        <w:pStyle w:val="100"/>
        <w:shd w:val="clear" w:color="auto" w:fill="auto"/>
        <w:ind w:left="740"/>
      </w:pPr>
      <w:r>
        <w:rPr>
          <w:rStyle w:val="1011pt"/>
        </w:rPr>
        <w:t xml:space="preserve">Комментарии: </w:t>
      </w:r>
      <w:r>
        <w:t>Применение помповой инсулинотерапии может быть рассмотрено у пациентов в следующих ситуациях:</w:t>
      </w:r>
    </w:p>
    <w:p w14:paraId="3F8F3AEA" w14:textId="77777777" w:rsidR="003A3D11" w:rsidRDefault="005C2FD0">
      <w:pPr>
        <w:pStyle w:val="100"/>
        <w:shd w:val="clear" w:color="auto" w:fill="auto"/>
        <w:ind w:left="980"/>
        <w:jc w:val="left"/>
      </w:pPr>
      <w:r>
        <w:rPr>
          <w:lang w:val="en-US" w:eastAsia="en-US" w:bidi="en-US"/>
        </w:rPr>
        <w:t xml:space="preserve">HbA </w:t>
      </w:r>
      <w:r>
        <w:rPr>
          <w:rStyle w:val="1075pt"/>
          <w:i/>
          <w:iCs/>
        </w:rPr>
        <w:t>1</w:t>
      </w:r>
      <w:r>
        <w:rPr>
          <w:lang w:val="en-US" w:eastAsia="en-US" w:bidi="en-US"/>
        </w:rPr>
        <w:t xml:space="preserve">c </w:t>
      </w:r>
      <w:r>
        <w:t>&gt;7,0 % или другого индивидуального целевого показателя;</w:t>
      </w:r>
    </w:p>
    <w:p w14:paraId="74D3F7C0" w14:textId="77777777" w:rsidR="003A3D11" w:rsidRDefault="005C2FD0">
      <w:pPr>
        <w:pStyle w:val="100"/>
        <w:shd w:val="clear" w:color="auto" w:fill="auto"/>
        <w:ind w:left="980"/>
        <w:jc w:val="left"/>
      </w:pPr>
      <w:r>
        <w:t xml:space="preserve">наличии тяжелых гипогликемий (&gt;1 раза за последний год), в </w:t>
      </w:r>
      <w:r>
        <w:t>том числе вследствие</w:t>
      </w:r>
    </w:p>
    <w:p w14:paraId="02D46B4D" w14:textId="77777777" w:rsidR="003A3D11" w:rsidRDefault="005C2FD0">
      <w:pPr>
        <w:pStyle w:val="100"/>
        <w:shd w:val="clear" w:color="auto" w:fill="auto"/>
        <w:ind w:left="980"/>
        <w:jc w:val="left"/>
      </w:pPr>
      <w:r>
        <w:t>сниженной чувствительности к гипогликемиям;</w:t>
      </w:r>
    </w:p>
    <w:p w14:paraId="2A2527D7" w14:textId="77777777" w:rsidR="003A3D11" w:rsidRDefault="005C2FD0">
      <w:pPr>
        <w:pStyle w:val="100"/>
        <w:shd w:val="clear" w:color="auto" w:fill="auto"/>
        <w:ind w:left="980"/>
        <w:jc w:val="left"/>
      </w:pPr>
      <w:r>
        <w:t>высокой вариабельности гликемии независимо от уровня НЬА1с, в том числе частые эпизоды легкой гипогликемии (&gt;1 раза в день); наличии выраженного феномена «утренней зари»;</w:t>
      </w:r>
    </w:p>
    <w:p w14:paraId="6E7625CB" w14:textId="77777777" w:rsidR="003A3D11" w:rsidRDefault="005C2FD0">
      <w:pPr>
        <w:pStyle w:val="100"/>
        <w:shd w:val="clear" w:color="auto" w:fill="auto"/>
        <w:spacing w:after="60"/>
        <w:ind w:left="980"/>
        <w:jc w:val="left"/>
      </w:pPr>
      <w:r>
        <w:t>наличии микрососудис</w:t>
      </w:r>
      <w:r>
        <w:t>тых осложнений или факторов риска их развития; низкой потребности в инсулине и необходимости введения малых доз инсулина.</w:t>
      </w:r>
    </w:p>
    <w:p w14:paraId="4594C08D" w14:textId="77777777" w:rsidR="003A3D11" w:rsidRDefault="005C2FD0">
      <w:pPr>
        <w:pStyle w:val="24"/>
        <w:shd w:val="clear" w:color="auto" w:fill="auto"/>
        <w:spacing w:before="0"/>
        <w:ind w:left="980" w:hanging="240"/>
        <w:jc w:val="both"/>
      </w:pPr>
      <w:r>
        <w:rPr>
          <w:rStyle w:val="26"/>
        </w:rPr>
        <w:t xml:space="preserve">' Не рекомендуется </w:t>
      </w:r>
      <w:r>
        <w:t>применение помповой инсулинотерапии пациентам с СД 1 при недостаточном уровне знаний по СД и/или недостаточной част</w:t>
      </w:r>
      <w:r>
        <w:t>оте самоконтроля гликемии и/или несоблюдении рекомендаций по лечению [152, 153].</w:t>
      </w:r>
    </w:p>
    <w:p w14:paraId="76ABB8F6" w14:textId="77777777" w:rsidR="003A3D11" w:rsidRDefault="005C2FD0">
      <w:pPr>
        <w:pStyle w:val="90"/>
        <w:shd w:val="clear" w:color="auto" w:fill="auto"/>
        <w:ind w:left="740"/>
      </w:pPr>
      <w:r>
        <w:t>Уровень убедительности рекомендаций С (уровень достоверности доказательств - 4)</w:t>
      </w:r>
    </w:p>
    <w:p w14:paraId="34E3AA1B" w14:textId="77777777" w:rsidR="003A3D11" w:rsidRDefault="005C2FD0">
      <w:pPr>
        <w:pStyle w:val="100"/>
        <w:shd w:val="clear" w:color="auto" w:fill="auto"/>
        <w:tabs>
          <w:tab w:val="left" w:pos="2574"/>
        </w:tabs>
        <w:ind w:left="980" w:hanging="240"/>
      </w:pPr>
      <w:r>
        <w:rPr>
          <w:rStyle w:val="1011pt"/>
        </w:rPr>
        <w:t>Комментарии:</w:t>
      </w:r>
      <w:r>
        <w:rPr>
          <w:rStyle w:val="1011pt"/>
        </w:rPr>
        <w:tab/>
      </w:r>
      <w:r>
        <w:t>Проведение помповой инсулинотерапии нецелесообразно в</w:t>
      </w:r>
    </w:p>
    <w:p w14:paraId="1D01A7A6" w14:textId="77777777" w:rsidR="003A3D11" w:rsidRDefault="005C2FD0">
      <w:pPr>
        <w:pStyle w:val="100"/>
        <w:shd w:val="clear" w:color="auto" w:fill="auto"/>
        <w:ind w:left="980" w:hanging="240"/>
      </w:pPr>
      <w:r>
        <w:t>следующих ситуациях:</w:t>
      </w:r>
    </w:p>
    <w:p w14:paraId="63895CFA" w14:textId="77777777" w:rsidR="003A3D11" w:rsidRDefault="005C2FD0">
      <w:pPr>
        <w:pStyle w:val="100"/>
        <w:shd w:val="clear" w:color="auto" w:fill="auto"/>
        <w:ind w:left="980"/>
        <w:jc w:val="left"/>
      </w:pPr>
      <w:r>
        <w:t>впервые</w:t>
      </w:r>
      <w:r>
        <w:t xml:space="preserve"> выявленном СД 1 (менее 6 месяцев после манифестации в связи с недостаточными знаниями по СД и опытом проведения инъекций инсулина); отсутствии желания/возможности/способности пациента проводить процедуры, связанные с контролем СД и инсулиновой помпой*** в</w:t>
      </w:r>
      <w:r>
        <w:t>ключая: регулярный самоконтроль глюкозы, оценку углеводов пищи, введение инсулина, регулярную замену инфузионного набора и др.;</w:t>
      </w:r>
    </w:p>
    <w:p w14:paraId="27C0BC36" w14:textId="77777777" w:rsidR="003A3D11" w:rsidRDefault="005C2FD0">
      <w:pPr>
        <w:pStyle w:val="100"/>
        <w:shd w:val="clear" w:color="auto" w:fill="auto"/>
        <w:ind w:left="980"/>
      </w:pPr>
      <w:r>
        <w:t xml:space="preserve">недостижении индивидуальных целевых показателей гликемического контроля и/или отсутствии значимого (более 0,5%) снижения уровня </w:t>
      </w:r>
      <w:r>
        <w:rPr>
          <w:lang w:val="en-US" w:eastAsia="en-US" w:bidi="en-US"/>
        </w:rPr>
        <w:t>HbA</w:t>
      </w:r>
      <w:r>
        <w:rPr>
          <w:rStyle w:val="1075pt"/>
          <w:i/>
          <w:iCs/>
        </w:rPr>
        <w:t>1</w:t>
      </w:r>
      <w:r>
        <w:rPr>
          <w:lang w:val="en-US" w:eastAsia="en-US" w:bidi="en-US"/>
        </w:rPr>
        <w:t xml:space="preserve">c </w:t>
      </w:r>
      <w:r>
        <w:t>в течение одного года после инициации помповой инсулинотерапии;</w:t>
      </w:r>
    </w:p>
    <w:p w14:paraId="280131D8" w14:textId="77777777" w:rsidR="003A3D11" w:rsidRDefault="005C2FD0">
      <w:pPr>
        <w:pStyle w:val="100"/>
        <w:shd w:val="clear" w:color="auto" w:fill="auto"/>
        <w:ind w:left="980"/>
      </w:pPr>
      <w:r>
        <w:lastRenderedPageBreak/>
        <w:t>выраженном снижении зрения, затрудняющем распознавание надписей на приборе (в том числе, вследствие диабетической ретинопатии (ДР)); выраженном психоэмоциональном стрессе. Обучение принц</w:t>
      </w:r>
      <w:r>
        <w:t>ипам работы инсулиновой помпы</w:t>
      </w:r>
      <w:r>
        <w:rPr>
          <w:rStyle w:val="1011pt0"/>
        </w:rPr>
        <w:t xml:space="preserve"> *** </w:t>
      </w:r>
      <w:r>
        <w:t>и проведения НПИИ требует концентрации внимания, что невозможно в условиях психоэмоциональной нестабильности. При выявлении объективных причин для серьезного эмоционального напряжения или стресса у пациента перевод на НПИИ</w:t>
      </w:r>
      <w:r>
        <w:t xml:space="preserve"> следует отложить;</w:t>
      </w:r>
    </w:p>
    <w:p w14:paraId="50E1F738" w14:textId="77777777" w:rsidR="003A3D11" w:rsidRDefault="005C2FD0">
      <w:pPr>
        <w:pStyle w:val="100"/>
        <w:shd w:val="clear" w:color="auto" w:fill="auto"/>
        <w:spacing w:after="60"/>
        <w:ind w:left="980"/>
      </w:pPr>
      <w:r>
        <w:t>остром соматическом заболевании или обострении хронического. Учитывая выраженные изменения потребности организма в инсулине в этот период, перевод на НПИИ и подбор настроек осуществлять нецелесообразно.</w:t>
      </w:r>
    </w:p>
    <w:p w14:paraId="07D611B0" w14:textId="77777777" w:rsidR="003A3D11" w:rsidRDefault="005C2FD0">
      <w:pPr>
        <w:pStyle w:val="24"/>
        <w:shd w:val="clear" w:color="auto" w:fill="auto"/>
        <w:spacing w:before="0"/>
        <w:ind w:left="980" w:hanging="240"/>
        <w:jc w:val="both"/>
      </w:pPr>
      <w:r>
        <w:rPr>
          <w:rStyle w:val="26"/>
        </w:rPr>
        <w:t xml:space="preserve">' Рекомендуется </w:t>
      </w:r>
      <w:r>
        <w:t>консультация врача-эндокринолога перед переводом пациента с СД 1 на НПИИ для обсуждения основных аспектов помповой инсулинотерапии и определения готовности пациента, а также перевод на помповую инсулинотерапию пациентов с СД 1 осуществлять в медицинских ор</w:t>
      </w:r>
      <w:r>
        <w:t>ганизациях, имеющих в штате необходимых квалифицированных специалистов для проведения безопасной и эффективной НПИИ [153, 154].</w:t>
      </w:r>
    </w:p>
    <w:p w14:paraId="3A714775" w14:textId="77777777" w:rsidR="003A3D11" w:rsidRDefault="005C2FD0">
      <w:pPr>
        <w:pStyle w:val="35"/>
        <w:keepNext/>
        <w:keepLines/>
        <w:shd w:val="clear" w:color="auto" w:fill="auto"/>
        <w:spacing w:before="0" w:line="413" w:lineRule="exact"/>
        <w:ind w:left="760"/>
      </w:pPr>
      <w:bookmarkStart w:id="57" w:name="bookmark57"/>
      <w:r>
        <w:t>Уровень убедительности рекомендаций С (уровень достоверности доказательств - 4)</w:t>
      </w:r>
      <w:bookmarkEnd w:id="57"/>
    </w:p>
    <w:p w14:paraId="26CF2806" w14:textId="77777777" w:rsidR="003A3D11" w:rsidRDefault="005C2FD0">
      <w:pPr>
        <w:pStyle w:val="100"/>
        <w:shd w:val="clear" w:color="auto" w:fill="auto"/>
        <w:tabs>
          <w:tab w:val="left" w:pos="2574"/>
        </w:tabs>
        <w:ind w:left="760"/>
      </w:pPr>
      <w:r>
        <w:rPr>
          <w:rStyle w:val="1011pt"/>
        </w:rPr>
        <w:t>Комментарии:</w:t>
      </w:r>
      <w:r>
        <w:rPr>
          <w:rStyle w:val="1011pt"/>
        </w:rPr>
        <w:tab/>
      </w:r>
      <w:r>
        <w:t>Применение помповой инсулинотерапии</w:t>
      </w:r>
      <w:r>
        <w:t xml:space="preserve"> целесообразно при</w:t>
      </w:r>
    </w:p>
    <w:p w14:paraId="743F43D2" w14:textId="77777777" w:rsidR="003A3D11" w:rsidRDefault="005C2FD0">
      <w:pPr>
        <w:pStyle w:val="100"/>
        <w:shd w:val="clear" w:color="auto" w:fill="auto"/>
        <w:ind w:left="760"/>
      </w:pPr>
      <w:r>
        <w:t>сле^^ющих условиях:</w:t>
      </w:r>
    </w:p>
    <w:p w14:paraId="3A19C0BB" w14:textId="77777777" w:rsidR="003A3D11" w:rsidRDefault="005C2FD0">
      <w:pPr>
        <w:pStyle w:val="100"/>
        <w:numPr>
          <w:ilvl w:val="0"/>
          <w:numId w:val="26"/>
        </w:numPr>
        <w:shd w:val="clear" w:color="auto" w:fill="auto"/>
        <w:tabs>
          <w:tab w:val="left" w:pos="973"/>
        </w:tabs>
        <w:ind w:left="620"/>
      </w:pPr>
      <w:r>
        <w:t>желание пациента активно управлять помповой инсулинотерапией;</w:t>
      </w:r>
    </w:p>
    <w:p w14:paraId="0903A013" w14:textId="77777777" w:rsidR="003A3D11" w:rsidRDefault="005C2FD0">
      <w:pPr>
        <w:pStyle w:val="100"/>
        <w:numPr>
          <w:ilvl w:val="0"/>
          <w:numId w:val="26"/>
        </w:numPr>
        <w:shd w:val="clear" w:color="auto" w:fill="auto"/>
        <w:tabs>
          <w:tab w:val="left" w:pos="973"/>
          <w:tab w:val="left" w:pos="5017"/>
          <w:tab w:val="left" w:pos="8017"/>
        </w:tabs>
        <w:ind w:left="980" w:hanging="360"/>
      </w:pPr>
      <w:r>
        <w:t>инициация помповой инсулинотерапии должна проводиться в лечебно</w:t>
      </w:r>
      <w:r>
        <w:softHyphen/>
        <w:t>профилактических учреждениях,</w:t>
      </w:r>
      <w:r>
        <w:tab/>
        <w:t>имеющих в штате</w:t>
      </w:r>
      <w:r>
        <w:tab/>
        <w:t>необходимых</w:t>
      </w:r>
    </w:p>
    <w:p w14:paraId="6B20C015" w14:textId="77777777" w:rsidR="003A3D11" w:rsidRDefault="005C2FD0">
      <w:pPr>
        <w:pStyle w:val="100"/>
        <w:shd w:val="clear" w:color="auto" w:fill="auto"/>
        <w:ind w:left="980"/>
      </w:pPr>
      <w:r>
        <w:t>квалифицированных специалистов, о</w:t>
      </w:r>
      <w:r>
        <w:t>бладающих достаточным опытом и навыками в помповой инсулинотерапии;</w:t>
      </w:r>
    </w:p>
    <w:p w14:paraId="6275D4E5" w14:textId="77777777" w:rsidR="003A3D11" w:rsidRDefault="005C2FD0">
      <w:pPr>
        <w:pStyle w:val="100"/>
        <w:numPr>
          <w:ilvl w:val="0"/>
          <w:numId w:val="26"/>
        </w:numPr>
        <w:shd w:val="clear" w:color="auto" w:fill="auto"/>
        <w:tabs>
          <w:tab w:val="left" w:pos="973"/>
        </w:tabs>
        <w:ind w:left="980" w:hanging="360"/>
      </w:pPr>
      <w:r>
        <w:t xml:space="preserve">перевод на НПИИ может осуществляться в рамках госпитализации в специализированный эндокринологический стационар, а также в амбулаторных условиях, при этом необходимым условием </w:t>
      </w:r>
      <w:r>
        <w:t>является возможность беспрепятственного контакта пациента с лечащим врачом после инициации помповой инсулинотерапии;</w:t>
      </w:r>
    </w:p>
    <w:p w14:paraId="5D754B5A" w14:textId="77777777" w:rsidR="003A3D11" w:rsidRDefault="005C2FD0">
      <w:pPr>
        <w:pStyle w:val="100"/>
        <w:numPr>
          <w:ilvl w:val="0"/>
          <w:numId w:val="26"/>
        </w:numPr>
        <w:shd w:val="clear" w:color="auto" w:fill="auto"/>
        <w:tabs>
          <w:tab w:val="left" w:pos="973"/>
        </w:tabs>
        <w:ind w:left="980" w:hanging="360"/>
      </w:pPr>
      <w:r>
        <w:t xml:space="preserve">обучение техническим особенностям обращения с устройством, функциям и способам программирования инсулинового дозатора, правилам смены </w:t>
      </w:r>
      <w:r>
        <w:t>настроек, отключения/подключения, смены инфузионных систем и ношения устройства должен проводить сертифицированный тренер по помповой инсулинотерапии. При возможности, функции тренера может выполнить врач или средний медперсонал, прошедшие специальную подг</w:t>
      </w:r>
      <w:r>
        <w:t>отовку.</w:t>
      </w:r>
    </w:p>
    <w:p w14:paraId="77D8A6B1" w14:textId="77777777" w:rsidR="003A3D11" w:rsidRDefault="005C2FD0">
      <w:pPr>
        <w:pStyle w:val="100"/>
        <w:shd w:val="clear" w:color="auto" w:fill="auto"/>
        <w:spacing w:after="334"/>
        <w:ind w:left="620"/>
      </w:pPr>
      <w:bookmarkStart w:id="58" w:name="bookmark58"/>
      <w:r>
        <w:lastRenderedPageBreak/>
        <w:t>Обучение пациента может занять от нескольких часов до нескольких дней - в зависимости от индивидуальных особенностей пациента и исходного уровня знаний. В дальнейшем могут потребоваться дополнительные занятия по отдельным вопросам НПИИ. При необход</w:t>
      </w:r>
      <w:r>
        <w:t>имости возможно повторное терапевтическое обучение пациентов в группе или индивидуально по структурированной программе в «Школе для пациентов с сахарным диабетом».</w:t>
      </w:r>
      <w:bookmarkEnd w:id="58"/>
    </w:p>
    <w:p w14:paraId="4D7FBCD3" w14:textId="77777777" w:rsidR="003A3D11" w:rsidRDefault="005C2FD0">
      <w:pPr>
        <w:pStyle w:val="35"/>
        <w:keepNext/>
        <w:keepLines/>
        <w:numPr>
          <w:ilvl w:val="0"/>
          <w:numId w:val="27"/>
        </w:numPr>
        <w:shd w:val="clear" w:color="auto" w:fill="auto"/>
        <w:tabs>
          <w:tab w:val="left" w:pos="1188"/>
        </w:tabs>
        <w:spacing w:before="0" w:after="123" w:line="220" w:lineRule="exact"/>
        <w:ind w:left="760"/>
      </w:pPr>
      <w:bookmarkStart w:id="59" w:name="bookmark59"/>
      <w:r>
        <w:rPr>
          <w:rStyle w:val="36"/>
          <w:b/>
          <w:bCs/>
        </w:rPr>
        <w:t>Хирургическое лечение</w:t>
      </w:r>
      <w:bookmarkEnd w:id="59"/>
    </w:p>
    <w:p w14:paraId="387BD37A" w14:textId="77777777" w:rsidR="003A3D11" w:rsidRDefault="005C2FD0">
      <w:pPr>
        <w:pStyle w:val="24"/>
        <w:shd w:val="clear" w:color="auto" w:fill="auto"/>
        <w:spacing w:before="0" w:after="84" w:line="220" w:lineRule="exact"/>
        <w:ind w:left="760" w:firstLine="0"/>
        <w:jc w:val="both"/>
      </w:pPr>
      <w:r>
        <w:t>В настоящее время хирургических методов лечения СД 1 не существует.</w:t>
      </w:r>
    </w:p>
    <w:p w14:paraId="016CCD96" w14:textId="77777777" w:rsidR="003A3D11" w:rsidRDefault="005C2FD0">
      <w:pPr>
        <w:pStyle w:val="24"/>
        <w:shd w:val="clear" w:color="auto" w:fill="auto"/>
        <w:spacing w:before="0"/>
        <w:ind w:left="980"/>
        <w:jc w:val="both"/>
      </w:pPr>
      <w:r>
        <w:rPr>
          <w:rStyle w:val="26"/>
        </w:rPr>
        <w:t xml:space="preserve">' </w:t>
      </w:r>
      <w:r>
        <w:rPr>
          <w:rStyle w:val="26"/>
        </w:rPr>
        <w:t xml:space="preserve">Не рекомендуется </w:t>
      </w:r>
      <w:r>
        <w:t>изолированная трансплантация поджелудочной железы пациентам с СД 1 для лечения заболевания [155].</w:t>
      </w:r>
    </w:p>
    <w:p w14:paraId="461793F0" w14:textId="77777777" w:rsidR="003A3D11" w:rsidRDefault="005C2FD0">
      <w:pPr>
        <w:pStyle w:val="90"/>
        <w:shd w:val="clear" w:color="auto" w:fill="auto"/>
        <w:ind w:left="760"/>
      </w:pPr>
      <w:r>
        <w:t>Уровень убедительности рекомендаций С (уровень достоверности доказательств - 5)</w:t>
      </w:r>
    </w:p>
    <w:p w14:paraId="11932A9E" w14:textId="77777777" w:rsidR="003A3D11" w:rsidRDefault="005C2FD0">
      <w:pPr>
        <w:pStyle w:val="100"/>
        <w:shd w:val="clear" w:color="auto" w:fill="auto"/>
        <w:spacing w:after="334"/>
        <w:ind w:left="760"/>
      </w:pPr>
      <w:r>
        <w:rPr>
          <w:rStyle w:val="1011pt"/>
        </w:rPr>
        <w:t xml:space="preserve">Комментарии: </w:t>
      </w:r>
      <w:r>
        <w:t>Критериями включения пациентов в список для тран</w:t>
      </w:r>
      <w:r>
        <w:t xml:space="preserve">сплантации только поджелудочной железы были признаны: очень высокая вариабельность </w:t>
      </w:r>
      <w:bookmarkStart w:id="60" w:name="bookmark60"/>
      <w:r>
        <w:t>гликемии, наличие тяжелой автономной дисфункции, или очень низкое качество жизни из-за выраженных осложнений СД</w:t>
      </w:r>
      <w:r>
        <w:rPr>
          <w:rStyle w:val="1011pt0"/>
        </w:rPr>
        <w:t xml:space="preserve"> [156]. </w:t>
      </w:r>
      <w:r>
        <w:t>Изолированную трансплантацию поджелудочной железы в на</w:t>
      </w:r>
      <w:r>
        <w:t xml:space="preserve">стоящее время в РФ пациентам с СД 1 до развития терминальной почечной недостаточности, как правило, не проводят, так как операционный риск, вероятность отторжения и последствия иммуносупрессивной терапии настолько велики, что существенно снижают ожидаемую </w:t>
      </w:r>
      <w:r>
        <w:t>продолжительность и качество жизни пациентов</w:t>
      </w:r>
      <w:r>
        <w:rPr>
          <w:rStyle w:val="1011pt0"/>
        </w:rPr>
        <w:t xml:space="preserve"> [157].</w:t>
      </w:r>
      <w:bookmarkEnd w:id="60"/>
    </w:p>
    <w:p w14:paraId="55D6B8D4" w14:textId="77777777" w:rsidR="003A3D11" w:rsidRDefault="005C2FD0">
      <w:pPr>
        <w:pStyle w:val="35"/>
        <w:keepNext/>
        <w:keepLines/>
        <w:numPr>
          <w:ilvl w:val="0"/>
          <w:numId w:val="27"/>
        </w:numPr>
        <w:shd w:val="clear" w:color="auto" w:fill="auto"/>
        <w:tabs>
          <w:tab w:val="left" w:pos="1208"/>
        </w:tabs>
        <w:spacing w:before="0" w:after="214" w:line="220" w:lineRule="exact"/>
        <w:ind w:left="780"/>
      </w:pPr>
      <w:bookmarkStart w:id="61" w:name="bookmark61"/>
      <w:bookmarkStart w:id="62" w:name="bookmark62"/>
      <w:r>
        <w:rPr>
          <w:rStyle w:val="36"/>
          <w:b/>
          <w:bCs/>
        </w:rPr>
        <w:t>Иное лечение</w:t>
      </w:r>
      <w:bookmarkEnd w:id="61"/>
      <w:bookmarkEnd w:id="62"/>
    </w:p>
    <w:p w14:paraId="297D7728" w14:textId="77777777" w:rsidR="003A3D11" w:rsidRDefault="005C2FD0">
      <w:pPr>
        <w:pStyle w:val="35"/>
        <w:keepNext/>
        <w:keepLines/>
        <w:numPr>
          <w:ilvl w:val="0"/>
          <w:numId w:val="28"/>
        </w:numPr>
        <w:shd w:val="clear" w:color="auto" w:fill="auto"/>
        <w:tabs>
          <w:tab w:val="left" w:pos="1376"/>
        </w:tabs>
        <w:spacing w:before="0" w:line="413" w:lineRule="exact"/>
        <w:ind w:left="780"/>
      </w:pPr>
      <w:bookmarkStart w:id="63" w:name="bookmark63"/>
      <w:r>
        <w:rPr>
          <w:rStyle w:val="36"/>
          <w:b/>
          <w:bCs/>
        </w:rPr>
        <w:t>Терапевтическое обучение</w:t>
      </w:r>
      <w:bookmarkEnd w:id="63"/>
    </w:p>
    <w:p w14:paraId="4D5100B6" w14:textId="77777777" w:rsidR="003A3D11" w:rsidRDefault="005C2FD0">
      <w:pPr>
        <w:pStyle w:val="24"/>
        <w:shd w:val="clear" w:color="auto" w:fill="auto"/>
        <w:spacing w:before="0"/>
        <w:ind w:firstLine="780"/>
        <w:jc w:val="both"/>
      </w:pPr>
      <w:r>
        <w:t xml:space="preserve">Согласно решению ВОЗ терапевтическое обучение пациентов является самостоятельным разделом медицины и важнейшей составляющей лечения хронических </w:t>
      </w:r>
      <w:r>
        <w:t>заболеваний, прежде всего СД [158].</w:t>
      </w:r>
    </w:p>
    <w:p w14:paraId="37953563" w14:textId="77777777" w:rsidR="003A3D11" w:rsidRDefault="005C2FD0">
      <w:pPr>
        <w:pStyle w:val="24"/>
        <w:shd w:val="clear" w:color="auto" w:fill="auto"/>
        <w:spacing w:before="0" w:after="60"/>
        <w:ind w:firstLine="780"/>
        <w:jc w:val="both"/>
      </w:pPr>
      <w:r>
        <w:t>Обучение является неотъемлемой частью комплекса терапевтических мероприятий при СД 1 и должно продолжаться на всем протяжении заболевания. Лечение СД 1 обязательно включает обучение самоконтролю гликемии, принципам управ</w:t>
      </w:r>
      <w:r>
        <w:t>ления заболеванием (включая адаптацию доз инсулина).</w:t>
      </w:r>
    </w:p>
    <w:p w14:paraId="722DE6B0" w14:textId="77777777" w:rsidR="003A3D11" w:rsidRDefault="005C2FD0">
      <w:pPr>
        <w:pStyle w:val="24"/>
        <w:shd w:val="clear" w:color="auto" w:fill="auto"/>
        <w:spacing w:before="0" w:after="53"/>
        <w:ind w:left="1000"/>
        <w:jc w:val="both"/>
      </w:pPr>
      <w:r>
        <w:rPr>
          <w:rStyle w:val="26"/>
        </w:rPr>
        <w:t xml:space="preserve">• Рекомендуется </w:t>
      </w:r>
      <w:r>
        <w:t>проведение обучающих мероприятий со всеми пациентами с СД 1 от момента выявления заболевания и на всем его протяжении не реже 1 раза в 3 года в целях повышения осведомленности пациентов и</w:t>
      </w:r>
      <w:r>
        <w:t xml:space="preserve"> улучшения распознавания гипогликемии, снижения рисков развития тяжелой гипогликемии, для достижения целевых показателей гликемического контроля и улучшения самостоятельного управления заболеванием [8, 41, </w:t>
      </w:r>
      <w:r>
        <w:lastRenderedPageBreak/>
        <w:t>104-109, 113-115, 158-164].</w:t>
      </w:r>
    </w:p>
    <w:p w14:paraId="65F7D1F7" w14:textId="77777777" w:rsidR="003A3D11" w:rsidRDefault="005C2FD0">
      <w:pPr>
        <w:pStyle w:val="35"/>
        <w:keepNext/>
        <w:keepLines/>
        <w:shd w:val="clear" w:color="auto" w:fill="auto"/>
        <w:spacing w:before="0" w:line="422" w:lineRule="exact"/>
        <w:ind w:left="780"/>
      </w:pPr>
      <w:bookmarkStart w:id="64" w:name="bookmark64"/>
      <w:r>
        <w:t>Уровень убедительности</w:t>
      </w:r>
      <w:r>
        <w:t xml:space="preserve"> рекомендаций </w:t>
      </w:r>
      <w:r>
        <w:rPr>
          <w:lang w:val="en-US" w:eastAsia="en-US" w:bidi="en-US"/>
        </w:rPr>
        <w:t xml:space="preserve">B </w:t>
      </w:r>
      <w:r>
        <w:t>(уровень достоверности доказательств - 1)</w:t>
      </w:r>
      <w:bookmarkEnd w:id="64"/>
    </w:p>
    <w:p w14:paraId="6F3EDD73" w14:textId="77777777" w:rsidR="003A3D11" w:rsidRDefault="005C2FD0">
      <w:pPr>
        <w:pStyle w:val="100"/>
        <w:shd w:val="clear" w:color="auto" w:fill="auto"/>
        <w:spacing w:after="60"/>
        <w:ind w:left="780"/>
      </w:pPr>
      <w:r>
        <w:rPr>
          <w:rStyle w:val="1011pt"/>
        </w:rPr>
        <w:t xml:space="preserve">Комментарии: </w:t>
      </w:r>
      <w:r>
        <w:t>Цели и задачи обучения должны быть конкретизированы в соответствии с актуальным состоянием пациента. В «Школу для пациентов с сахарным диабетом» направляются пациенты, не проходившие об</w:t>
      </w:r>
      <w:r>
        <w:t xml:space="preserve">учения (первичный цикл), или пациенты, уже прошедшие обучение (повторные циклы), для поддержания уровня знаний и мотивации или при появлении новых терапевтических целей. Кабинет «Школа для пациентов с сахарным диабетом» является структурным подразделением </w:t>
      </w:r>
      <w:r>
        <w:t>медицинской организации, оказывающей первичную медико-санитарную и специализированную медицинскую помощь по профилю «эндокринология» в виде группового терапевтического обучения пациентов с СД по структурированным программам в зависимости от типа СД и метод</w:t>
      </w:r>
      <w:r>
        <w:t>а лечения, с обязательной практической отработкой навыков, необходимых для самостоятельного управления заболеванием.</w:t>
      </w:r>
    </w:p>
    <w:p w14:paraId="59C2741F" w14:textId="77777777" w:rsidR="003A3D11" w:rsidRDefault="005C2FD0">
      <w:pPr>
        <w:pStyle w:val="24"/>
        <w:shd w:val="clear" w:color="auto" w:fill="auto"/>
        <w:spacing w:before="0"/>
        <w:ind w:left="780" w:firstLine="0"/>
        <w:jc w:val="both"/>
      </w:pPr>
      <w:r>
        <w:rPr>
          <w:rStyle w:val="26"/>
        </w:rPr>
        <w:t xml:space="preserve">Рекомендуется </w:t>
      </w:r>
      <w:r>
        <w:t xml:space="preserve">использовать специально разработанные структурированные программы обучения, адресованные конкретному контингенту пациентов с </w:t>
      </w:r>
      <w:r>
        <w:t>СД 1 (на режиме многократных инъекций, на помповой инсулинотерапии, беременным) для достижения целевых показателей гликемического контроля, профилактики развития и прогрессирования осложнений [8, 109, 159-161, 163-166].</w:t>
      </w:r>
    </w:p>
    <w:p w14:paraId="13EDA01B" w14:textId="77777777" w:rsidR="003A3D11" w:rsidRDefault="005C2FD0">
      <w:pPr>
        <w:pStyle w:val="90"/>
        <w:shd w:val="clear" w:color="auto" w:fill="auto"/>
        <w:ind w:left="780"/>
      </w:pPr>
      <w:r>
        <w:t xml:space="preserve">Уровень убедительности рекомендаций </w:t>
      </w:r>
      <w:r>
        <w:rPr>
          <w:lang w:val="en-US" w:eastAsia="en-US" w:bidi="en-US"/>
        </w:rPr>
        <w:t xml:space="preserve">C </w:t>
      </w:r>
      <w:r>
        <w:t>(уровень достоверности доказательств - 5)</w:t>
      </w:r>
    </w:p>
    <w:p w14:paraId="1E23F34B" w14:textId="77777777" w:rsidR="003A3D11" w:rsidRDefault="005C2FD0">
      <w:pPr>
        <w:pStyle w:val="100"/>
        <w:shd w:val="clear" w:color="auto" w:fill="auto"/>
        <w:ind w:left="780"/>
      </w:pPr>
      <w:r>
        <w:rPr>
          <w:rStyle w:val="1011pt"/>
        </w:rPr>
        <w:t xml:space="preserve">Комментарии: </w:t>
      </w:r>
      <w:r>
        <w:t>Обучение может проводиться как в индивидуальном порядке, так и в группах пациентов. Содержание обучающих программ должно соответствовать принятым стандартам диагно</w:t>
      </w:r>
      <w:r>
        <w:t>стики и лечения СД, а их структура - учитывать основные принципы педагогики. Программы подразумевают строго практическую направленность и доступность для восприятия. Обязательные разделы обучающих программ:</w:t>
      </w:r>
    </w:p>
    <w:p w14:paraId="643942A9" w14:textId="77777777" w:rsidR="003A3D11" w:rsidRDefault="005C2FD0">
      <w:pPr>
        <w:pStyle w:val="100"/>
        <w:numPr>
          <w:ilvl w:val="0"/>
          <w:numId w:val="29"/>
        </w:numPr>
        <w:shd w:val="clear" w:color="auto" w:fill="auto"/>
        <w:tabs>
          <w:tab w:val="left" w:pos="994"/>
        </w:tabs>
        <w:ind w:left="1000" w:hanging="360"/>
      </w:pPr>
      <w:r>
        <w:t>общие сведения о СД;</w:t>
      </w:r>
    </w:p>
    <w:p w14:paraId="03BF3300" w14:textId="77777777" w:rsidR="003A3D11" w:rsidRDefault="005C2FD0">
      <w:pPr>
        <w:pStyle w:val="100"/>
        <w:numPr>
          <w:ilvl w:val="0"/>
          <w:numId w:val="29"/>
        </w:numPr>
        <w:shd w:val="clear" w:color="auto" w:fill="auto"/>
        <w:tabs>
          <w:tab w:val="left" w:pos="994"/>
        </w:tabs>
        <w:ind w:left="1000" w:hanging="360"/>
      </w:pPr>
      <w:r>
        <w:t>питание;</w:t>
      </w:r>
    </w:p>
    <w:p w14:paraId="5914462A" w14:textId="77777777" w:rsidR="003A3D11" w:rsidRDefault="005C2FD0">
      <w:pPr>
        <w:pStyle w:val="100"/>
        <w:numPr>
          <w:ilvl w:val="0"/>
          <w:numId w:val="29"/>
        </w:numPr>
        <w:shd w:val="clear" w:color="auto" w:fill="auto"/>
        <w:tabs>
          <w:tab w:val="left" w:pos="994"/>
        </w:tabs>
        <w:ind w:left="1000" w:hanging="360"/>
      </w:pPr>
      <w:r>
        <w:t>физическая активнос</w:t>
      </w:r>
      <w:r>
        <w:t>ть;</w:t>
      </w:r>
    </w:p>
    <w:p w14:paraId="79D497D0" w14:textId="77777777" w:rsidR="003A3D11" w:rsidRDefault="005C2FD0">
      <w:pPr>
        <w:pStyle w:val="100"/>
        <w:numPr>
          <w:ilvl w:val="0"/>
          <w:numId w:val="29"/>
        </w:numPr>
        <w:shd w:val="clear" w:color="auto" w:fill="auto"/>
        <w:tabs>
          <w:tab w:val="left" w:pos="994"/>
        </w:tabs>
        <w:ind w:left="1000" w:hanging="360"/>
      </w:pPr>
      <w:r>
        <w:t>самоконтроль гликемии;</w:t>
      </w:r>
    </w:p>
    <w:p w14:paraId="6BD10F9B" w14:textId="77777777" w:rsidR="003A3D11" w:rsidRDefault="005C2FD0">
      <w:pPr>
        <w:pStyle w:val="100"/>
        <w:numPr>
          <w:ilvl w:val="0"/>
          <w:numId w:val="29"/>
        </w:numPr>
        <w:shd w:val="clear" w:color="auto" w:fill="auto"/>
        <w:tabs>
          <w:tab w:val="left" w:pos="994"/>
        </w:tabs>
        <w:ind w:left="1000" w:hanging="360"/>
      </w:pPr>
      <w:r>
        <w:t>инсулинотерапия;</w:t>
      </w:r>
    </w:p>
    <w:p w14:paraId="4E508FB0" w14:textId="77777777" w:rsidR="003A3D11" w:rsidRDefault="005C2FD0">
      <w:pPr>
        <w:pStyle w:val="100"/>
        <w:numPr>
          <w:ilvl w:val="0"/>
          <w:numId w:val="29"/>
        </w:numPr>
        <w:shd w:val="clear" w:color="auto" w:fill="auto"/>
        <w:tabs>
          <w:tab w:val="left" w:pos="994"/>
        </w:tabs>
        <w:ind w:left="1000" w:hanging="360"/>
      </w:pPr>
      <w:r>
        <w:t>гипогликемия;</w:t>
      </w:r>
    </w:p>
    <w:p w14:paraId="03A53FD0" w14:textId="77777777" w:rsidR="003A3D11" w:rsidRDefault="005C2FD0">
      <w:pPr>
        <w:pStyle w:val="100"/>
        <w:numPr>
          <w:ilvl w:val="0"/>
          <w:numId w:val="29"/>
        </w:numPr>
        <w:shd w:val="clear" w:color="auto" w:fill="auto"/>
        <w:tabs>
          <w:tab w:val="left" w:pos="994"/>
        </w:tabs>
        <w:ind w:left="1000" w:hanging="360"/>
      </w:pPr>
      <w:r>
        <w:t>поздние осложнения СД;</w:t>
      </w:r>
    </w:p>
    <w:p w14:paraId="758DBF1D" w14:textId="77777777" w:rsidR="003A3D11" w:rsidRDefault="005C2FD0">
      <w:pPr>
        <w:pStyle w:val="100"/>
        <w:numPr>
          <w:ilvl w:val="0"/>
          <w:numId w:val="29"/>
        </w:numPr>
        <w:shd w:val="clear" w:color="auto" w:fill="auto"/>
        <w:tabs>
          <w:tab w:val="left" w:pos="994"/>
        </w:tabs>
        <w:ind w:left="1000" w:hanging="360"/>
      </w:pPr>
      <w:r>
        <w:t>контрольные обследования при СД.</w:t>
      </w:r>
    </w:p>
    <w:p w14:paraId="59E9B059" w14:textId="77777777" w:rsidR="003A3D11" w:rsidRDefault="005C2FD0">
      <w:pPr>
        <w:pStyle w:val="100"/>
        <w:shd w:val="clear" w:color="auto" w:fill="auto"/>
        <w:spacing w:after="60"/>
        <w:ind w:left="780"/>
      </w:pPr>
      <w:r>
        <w:t>Большая часть времени в процессе обучения должна быть посвящена практической отработке навыков, необходимых для самостоятельного управления за</w:t>
      </w:r>
      <w:r>
        <w:t xml:space="preserve">болеванием. </w:t>
      </w:r>
      <w:r>
        <w:lastRenderedPageBreak/>
        <w:t>Прежде всего это касается самоконтроля глюкозы крови, техники инъекций инсулина, правил коррекции доз инсулина, ухода за ногами, самостоятельного измерения АД.</w:t>
      </w:r>
    </w:p>
    <w:p w14:paraId="751F2710" w14:textId="77777777" w:rsidR="003A3D11" w:rsidRDefault="005C2FD0">
      <w:pPr>
        <w:pStyle w:val="24"/>
        <w:shd w:val="clear" w:color="auto" w:fill="auto"/>
        <w:spacing w:before="0"/>
        <w:ind w:left="1000"/>
        <w:jc w:val="both"/>
      </w:pPr>
      <w:r>
        <w:rPr>
          <w:rStyle w:val="2115pt1"/>
        </w:rPr>
        <w:t>•</w:t>
      </w:r>
      <w:r>
        <w:rPr>
          <w:rStyle w:val="26"/>
        </w:rPr>
        <w:t xml:space="preserve"> Рекомендуется </w:t>
      </w:r>
      <w:r>
        <w:t>проведение обучения пациентов с СД 1 специально подготовленными меди</w:t>
      </w:r>
      <w:r>
        <w:t>цинскими работниками (врачом-эндокринологом, медицинской сестрой; с возможным участием медицинского психолога и врача- диетолога) для поддержания уровня знаний и мотивации [8, 109, 158, 167-170].</w:t>
      </w:r>
    </w:p>
    <w:p w14:paraId="472A7DC2" w14:textId="77777777" w:rsidR="003A3D11" w:rsidRDefault="005C2FD0">
      <w:pPr>
        <w:pStyle w:val="35"/>
        <w:keepNext/>
        <w:keepLines/>
        <w:shd w:val="clear" w:color="auto" w:fill="auto"/>
        <w:spacing w:before="0" w:after="123" w:line="220" w:lineRule="exact"/>
        <w:ind w:firstLine="780"/>
      </w:pPr>
      <w:bookmarkStart w:id="65" w:name="bookmark65"/>
      <w:r>
        <w:t>Уровень убедительности рекомендаций С (уровень достоверности</w:t>
      </w:r>
      <w:bookmarkEnd w:id="65"/>
    </w:p>
    <w:p w14:paraId="44275983" w14:textId="77777777" w:rsidR="003A3D11" w:rsidRDefault="005C2FD0">
      <w:pPr>
        <w:pStyle w:val="90"/>
        <w:shd w:val="clear" w:color="auto" w:fill="auto"/>
        <w:spacing w:after="368" w:line="220" w:lineRule="exact"/>
        <w:ind w:firstLine="780"/>
      </w:pPr>
      <w:bookmarkStart w:id="66" w:name="bookmark66"/>
      <w:r>
        <w:t>доказательств - 5)</w:t>
      </w:r>
      <w:bookmarkEnd w:id="66"/>
    </w:p>
    <w:p w14:paraId="34A1CEDB" w14:textId="77777777" w:rsidR="003A3D11" w:rsidRDefault="005C2FD0">
      <w:pPr>
        <w:pStyle w:val="35"/>
        <w:keepNext/>
        <w:keepLines/>
        <w:numPr>
          <w:ilvl w:val="0"/>
          <w:numId w:val="28"/>
        </w:numPr>
        <w:shd w:val="clear" w:color="auto" w:fill="auto"/>
        <w:tabs>
          <w:tab w:val="left" w:pos="1414"/>
        </w:tabs>
        <w:spacing w:before="0" w:line="220" w:lineRule="exact"/>
        <w:ind w:firstLine="780"/>
      </w:pPr>
      <w:bookmarkStart w:id="67" w:name="bookmark67"/>
      <w:r>
        <w:rPr>
          <w:rStyle w:val="36"/>
          <w:b/>
          <w:bCs/>
        </w:rPr>
        <w:t>Обезболивание</w:t>
      </w:r>
      <w:bookmarkEnd w:id="67"/>
    </w:p>
    <w:p w14:paraId="3E898059" w14:textId="77777777" w:rsidR="003A3D11" w:rsidRDefault="005C2FD0">
      <w:pPr>
        <w:pStyle w:val="24"/>
        <w:shd w:val="clear" w:color="auto" w:fill="auto"/>
        <w:spacing w:before="0" w:after="60"/>
        <w:ind w:firstLine="780"/>
        <w:jc w:val="both"/>
      </w:pPr>
      <w:r>
        <w:t>Общие принципы обезболивающей терапии у пациентов с СД 1 не отличаются от лиц общей популяции. Чаще всего эту терапию приходится применять для лечения пациентов с болевой формой диабетической нейропатии.</w:t>
      </w:r>
    </w:p>
    <w:p w14:paraId="3C0DB98A" w14:textId="77777777" w:rsidR="003A3D11" w:rsidRDefault="005C2FD0">
      <w:pPr>
        <w:pStyle w:val="24"/>
        <w:shd w:val="clear" w:color="auto" w:fill="auto"/>
        <w:spacing w:before="0"/>
        <w:ind w:left="1020" w:hanging="380"/>
        <w:jc w:val="both"/>
      </w:pPr>
      <w:r>
        <w:rPr>
          <w:rStyle w:val="26"/>
        </w:rPr>
        <w:t xml:space="preserve">• Рекомендуется </w:t>
      </w:r>
      <w:r>
        <w:t>применение медикаментозной терапии пациентам с СД 1 с болевой формой диабетической нейропатии для купирования ее симптомов [171</w:t>
      </w:r>
      <w:r>
        <w:softHyphen/>
        <w:t>177].</w:t>
      </w:r>
    </w:p>
    <w:p w14:paraId="7593A97D" w14:textId="77777777" w:rsidR="003A3D11" w:rsidRDefault="005C2FD0">
      <w:pPr>
        <w:pStyle w:val="90"/>
        <w:shd w:val="clear" w:color="auto" w:fill="auto"/>
        <w:ind w:firstLine="780"/>
      </w:pPr>
      <w:r>
        <w:t xml:space="preserve">Уровень убедительности рекомендаций </w:t>
      </w:r>
      <w:r>
        <w:rPr>
          <w:lang w:val="en-US" w:eastAsia="en-US" w:bidi="en-US"/>
        </w:rPr>
        <w:t xml:space="preserve">B </w:t>
      </w:r>
      <w:r>
        <w:t>(уровень достоверности</w:t>
      </w:r>
    </w:p>
    <w:p w14:paraId="3CDA0FC1" w14:textId="77777777" w:rsidR="003A3D11" w:rsidRDefault="005C2FD0">
      <w:pPr>
        <w:pStyle w:val="90"/>
        <w:shd w:val="clear" w:color="auto" w:fill="auto"/>
        <w:ind w:firstLine="780"/>
      </w:pPr>
      <w:r>
        <w:t>доказательств - 1)</w:t>
      </w:r>
    </w:p>
    <w:p w14:paraId="149B35F5" w14:textId="77777777" w:rsidR="003A3D11" w:rsidRDefault="005C2FD0">
      <w:pPr>
        <w:pStyle w:val="100"/>
        <w:shd w:val="clear" w:color="auto" w:fill="auto"/>
        <w:ind w:firstLine="780"/>
      </w:pPr>
      <w:r>
        <w:rPr>
          <w:rStyle w:val="1011pt"/>
        </w:rPr>
        <w:t>Комментарии</w:t>
      </w:r>
      <w:r>
        <w:rPr>
          <w:rStyle w:val="1011pt0"/>
        </w:rPr>
        <w:t xml:space="preserve">: </w:t>
      </w:r>
      <w:r>
        <w:t>Виды медикаме</w:t>
      </w:r>
      <w:r>
        <w:t>нтозной терапии см. в разделе 7.4 Диабетическая</w:t>
      </w:r>
    </w:p>
    <w:p w14:paraId="2171BF7D" w14:textId="77777777" w:rsidR="003A3D11" w:rsidRDefault="005C2FD0">
      <w:pPr>
        <w:pStyle w:val="100"/>
        <w:shd w:val="clear" w:color="auto" w:fill="auto"/>
        <w:spacing w:after="180"/>
        <w:ind w:firstLine="780"/>
      </w:pPr>
      <w:bookmarkStart w:id="68" w:name="bookmark68"/>
      <w:r>
        <w:t>нейропатия.</w:t>
      </w:r>
      <w:bookmarkEnd w:id="68"/>
    </w:p>
    <w:p w14:paraId="23CBDCD4" w14:textId="77777777" w:rsidR="003A3D11" w:rsidRDefault="005C2FD0">
      <w:pPr>
        <w:pStyle w:val="35"/>
        <w:keepNext/>
        <w:keepLines/>
        <w:numPr>
          <w:ilvl w:val="0"/>
          <w:numId w:val="27"/>
        </w:numPr>
        <w:shd w:val="clear" w:color="auto" w:fill="auto"/>
        <w:tabs>
          <w:tab w:val="left" w:pos="1237"/>
        </w:tabs>
        <w:spacing w:before="0" w:line="413" w:lineRule="exact"/>
        <w:ind w:firstLine="780"/>
      </w:pPr>
      <w:bookmarkStart w:id="69" w:name="bookmark69"/>
      <w:r>
        <w:rPr>
          <w:rStyle w:val="36"/>
          <w:b/>
          <w:bCs/>
        </w:rPr>
        <w:t>Гипогликемия</w:t>
      </w:r>
      <w:bookmarkEnd w:id="69"/>
    </w:p>
    <w:p w14:paraId="5EE37041" w14:textId="77777777" w:rsidR="003A3D11" w:rsidRDefault="005C2FD0">
      <w:pPr>
        <w:pStyle w:val="24"/>
        <w:shd w:val="clear" w:color="auto" w:fill="auto"/>
        <w:spacing w:before="0"/>
        <w:ind w:firstLine="780"/>
        <w:jc w:val="both"/>
      </w:pPr>
      <w:r>
        <w:t>Гипогликемия является основным лимитирующим фактором в достижении целевых значений гликемии у пациентов с СД. В настоящее время принята следующая классификация гипогликемий [42]:</w:t>
      </w:r>
    </w:p>
    <w:p w14:paraId="56565324" w14:textId="77777777" w:rsidR="003A3D11" w:rsidRDefault="005C2FD0">
      <w:pPr>
        <w:pStyle w:val="24"/>
        <w:shd w:val="clear" w:color="auto" w:fill="auto"/>
        <w:spacing w:before="0"/>
        <w:ind w:firstLine="780"/>
        <w:jc w:val="both"/>
      </w:pPr>
      <w:r>
        <w:t>Уров</w:t>
      </w:r>
      <w:r>
        <w:t>ень 1: значения уровня глюкозы плазмы от 3,0 до &lt; 3,9 ммоль/л (с симптомами или без) у пациентов с СД, получающих сахароснижающую терапию, указывают на риск развития гипогликемии и требуют начала мероприятий по купированию гипогликемии независимо от наличи</w:t>
      </w:r>
      <w:r>
        <w:t>я или отсутствия симптомов.</w:t>
      </w:r>
    </w:p>
    <w:p w14:paraId="48C06AA3" w14:textId="77777777" w:rsidR="003A3D11" w:rsidRDefault="005C2FD0">
      <w:pPr>
        <w:pStyle w:val="24"/>
        <w:shd w:val="clear" w:color="auto" w:fill="auto"/>
        <w:spacing w:before="0"/>
        <w:ind w:firstLine="780"/>
        <w:jc w:val="both"/>
      </w:pPr>
      <w:r>
        <w:t>Уровень 2: значения уровня глюкозы плазмы &lt; 3,0 ммоль/л, с симптомами или без - клинически значимая гипогликемия, требующая немедленного купирования.</w:t>
      </w:r>
    </w:p>
    <w:p w14:paraId="18C7D1E6" w14:textId="77777777" w:rsidR="003A3D11" w:rsidRDefault="005C2FD0">
      <w:pPr>
        <w:pStyle w:val="24"/>
        <w:shd w:val="clear" w:color="auto" w:fill="auto"/>
        <w:spacing w:before="0"/>
        <w:ind w:firstLine="780"/>
        <w:jc w:val="both"/>
      </w:pPr>
      <w:r>
        <w:t xml:space="preserve">Уровень 3: тяжелая гипогликемия - гипогликемия в пределах </w:t>
      </w:r>
      <w:r>
        <w:t>вышеуказанного диапазона с таким нарушением когнитивных функций (включая потерю сознания, т.е. гипогликемическую кому), которые требуют помощи другого лица для купирования.</w:t>
      </w:r>
    </w:p>
    <w:p w14:paraId="44CC207F" w14:textId="77777777" w:rsidR="003A3D11" w:rsidRDefault="005C2FD0">
      <w:pPr>
        <w:pStyle w:val="90"/>
        <w:shd w:val="clear" w:color="auto" w:fill="auto"/>
        <w:ind w:firstLine="780"/>
      </w:pPr>
      <w:r>
        <w:t>Клиническая картина гипогликемии</w:t>
      </w:r>
      <w:r>
        <w:rPr>
          <w:rStyle w:val="91"/>
        </w:rPr>
        <w:t>:</w:t>
      </w:r>
    </w:p>
    <w:p w14:paraId="66078DF6" w14:textId="77777777" w:rsidR="003A3D11" w:rsidRDefault="005C2FD0">
      <w:pPr>
        <w:pStyle w:val="24"/>
        <w:shd w:val="clear" w:color="auto" w:fill="auto"/>
        <w:spacing w:before="0"/>
        <w:ind w:firstLine="780"/>
        <w:jc w:val="both"/>
      </w:pPr>
      <w:r>
        <w:t>Вегетативные симптомы: сердцебиение, дрожь, бледн</w:t>
      </w:r>
      <w:r>
        <w:t>ость кожи, потливость, мидриаз, тошнота, сильный голод, беспокойство, тревога, агрессивность.</w:t>
      </w:r>
    </w:p>
    <w:p w14:paraId="4ADE10CD" w14:textId="77777777" w:rsidR="003A3D11" w:rsidRDefault="005C2FD0">
      <w:pPr>
        <w:pStyle w:val="24"/>
        <w:shd w:val="clear" w:color="auto" w:fill="auto"/>
        <w:spacing w:before="0"/>
        <w:ind w:firstLine="780"/>
        <w:jc w:val="both"/>
      </w:pPr>
      <w:r>
        <w:t xml:space="preserve">Нейрогликопенические симптомы: слабость, нарушение концентрации, головная боль, </w:t>
      </w:r>
      <w:r>
        <w:lastRenderedPageBreak/>
        <w:t>головокружение, сонливость, парестезии, нарушения зрения, растерянность, дезориент</w:t>
      </w:r>
      <w:r>
        <w:t>ация, дизартрия, нарушение координации движений, спутанность сознания, кома; возможны судороги и другие неврологические симптомы [8, 178, 179].</w:t>
      </w:r>
    </w:p>
    <w:p w14:paraId="44375AAB" w14:textId="77777777" w:rsidR="003A3D11" w:rsidRDefault="005C2FD0">
      <w:pPr>
        <w:pStyle w:val="24"/>
        <w:shd w:val="clear" w:color="auto" w:fill="auto"/>
        <w:spacing w:before="0"/>
        <w:ind w:left="1000" w:hanging="320"/>
        <w:jc w:val="both"/>
      </w:pPr>
      <w:r>
        <w:rPr>
          <w:rStyle w:val="26"/>
        </w:rPr>
        <w:t xml:space="preserve">» Рекомендуется </w:t>
      </w:r>
      <w:r>
        <w:t xml:space="preserve">начинать мероприятия по купированию гипогликемии у пациентов с СД 1 при уровне глюкозы плазмы &lt; </w:t>
      </w:r>
      <w:r>
        <w:t>3,9 ммоль/л для профилактики развития тяжелой гипогликемии [8, 42, 178, 180-182].</w:t>
      </w:r>
    </w:p>
    <w:p w14:paraId="1A9E35EE" w14:textId="77777777" w:rsidR="003A3D11" w:rsidRDefault="005C2FD0">
      <w:pPr>
        <w:pStyle w:val="90"/>
        <w:shd w:val="clear" w:color="auto" w:fill="auto"/>
        <w:ind w:left="780"/>
      </w:pPr>
      <w:r>
        <w:t>Уровень убедительности рекомендаций С (уровень достоверности доказательств - 5)</w:t>
      </w:r>
    </w:p>
    <w:p w14:paraId="42879CD7" w14:textId="77777777" w:rsidR="003A3D11" w:rsidRDefault="005C2FD0">
      <w:pPr>
        <w:pStyle w:val="100"/>
        <w:shd w:val="clear" w:color="auto" w:fill="auto"/>
        <w:ind w:left="780"/>
      </w:pPr>
      <w:r>
        <w:rPr>
          <w:rStyle w:val="1011pt"/>
        </w:rPr>
        <w:t xml:space="preserve">Комментарии: </w:t>
      </w:r>
      <w:r>
        <w:t>Основная причина гипогликемии: избыток инсулина в организме по отношению к поступ</w:t>
      </w:r>
      <w:r>
        <w:t>лению углеводов извне (с пищей) или из эндогенных источников (продукция глюкозы печенью), а также при ускоренной утилизации углеводов (мышечная работа).</w:t>
      </w:r>
    </w:p>
    <w:p w14:paraId="6798B27A" w14:textId="77777777" w:rsidR="003A3D11" w:rsidRDefault="005C2FD0">
      <w:pPr>
        <w:pStyle w:val="100"/>
        <w:shd w:val="clear" w:color="auto" w:fill="auto"/>
        <w:ind w:left="780"/>
      </w:pPr>
      <w:r>
        <w:t>Провоцирующие факторы:</w:t>
      </w:r>
    </w:p>
    <w:p w14:paraId="6803F25F" w14:textId="77777777" w:rsidR="003A3D11" w:rsidRDefault="005C2FD0">
      <w:pPr>
        <w:pStyle w:val="100"/>
        <w:shd w:val="clear" w:color="auto" w:fill="auto"/>
        <w:ind w:left="1000"/>
        <w:jc w:val="left"/>
      </w:pPr>
      <w:r>
        <w:t>передозировка инсулина: ошибка пациента, ошибка функции инсулиновой шприц- ручки</w:t>
      </w:r>
      <w:r>
        <w:t>, инсулиновой помпы***, глюкометра, намеренная передозировка; ошибка врача (слишком низкий целевой уровень гликемии, слишком высокие дозы); изменение фармакокинетики инсулина: высокий титр антител к инсулину, неправильная техника инъекций;</w:t>
      </w:r>
    </w:p>
    <w:p w14:paraId="7A76109B" w14:textId="77777777" w:rsidR="003A3D11" w:rsidRDefault="005C2FD0">
      <w:pPr>
        <w:pStyle w:val="100"/>
        <w:shd w:val="clear" w:color="auto" w:fill="auto"/>
        <w:ind w:left="1000"/>
      </w:pPr>
      <w:r>
        <w:t>повышение чувств</w:t>
      </w:r>
      <w:r>
        <w:t>ительности к инсулину: длительная физическая нагрузка, ранний послеродовой период, надпочечниковая или гипофизарная недостаточность;</w:t>
      </w:r>
    </w:p>
    <w:p w14:paraId="1E68124E" w14:textId="77777777" w:rsidR="003A3D11" w:rsidRDefault="005C2FD0">
      <w:pPr>
        <w:pStyle w:val="100"/>
        <w:shd w:val="clear" w:color="auto" w:fill="auto"/>
        <w:ind w:left="1000"/>
      </w:pPr>
      <w:r>
        <w:t>пропуск приема или недостаточное количество ХЕ, алкоголь, ограничение питания для снижения массы тела (без соответствующего</w:t>
      </w:r>
      <w:r>
        <w:t xml:space="preserve"> уменьшения дозы инсулина); замедление опорожнения желудка (при автономной нейропатии), рвота, синдром мальабсорбции;</w:t>
      </w:r>
    </w:p>
    <w:p w14:paraId="199307E4" w14:textId="77777777" w:rsidR="003A3D11" w:rsidRDefault="005C2FD0">
      <w:pPr>
        <w:pStyle w:val="100"/>
        <w:shd w:val="clear" w:color="auto" w:fill="auto"/>
        <w:spacing w:after="60"/>
        <w:ind w:left="1000"/>
        <w:jc w:val="left"/>
      </w:pPr>
      <w:r>
        <w:t>беременность (первый триместр) и кормление грудью.</w:t>
      </w:r>
    </w:p>
    <w:p w14:paraId="38A2693B" w14:textId="77777777" w:rsidR="003A3D11" w:rsidRDefault="005C2FD0">
      <w:pPr>
        <w:pStyle w:val="24"/>
        <w:shd w:val="clear" w:color="auto" w:fill="auto"/>
        <w:spacing w:before="0"/>
        <w:ind w:left="1000" w:hanging="320"/>
        <w:jc w:val="both"/>
      </w:pPr>
      <w:r>
        <w:rPr>
          <w:rStyle w:val="26"/>
        </w:rPr>
        <w:t xml:space="preserve">» Рекомендуется </w:t>
      </w:r>
      <w:r>
        <w:t>прием 10-20 г быстро усваиваемых углеводов при возникновении легкой гип</w:t>
      </w:r>
      <w:r>
        <w:t>огликемии (не требующей помощи другого лица, глюкоза &lt; 3,9 ммоль/л) у пациентов с СД 1 для профилактики развития тяжелой гипогликемии [180, 181, 183].</w:t>
      </w:r>
    </w:p>
    <w:p w14:paraId="49ABC723" w14:textId="77777777" w:rsidR="003A3D11" w:rsidRDefault="005C2FD0">
      <w:pPr>
        <w:pStyle w:val="90"/>
        <w:shd w:val="clear" w:color="auto" w:fill="auto"/>
        <w:ind w:left="780"/>
      </w:pPr>
      <w:r>
        <w:t>Уровень убедительности рекомендаций С (уровень достоверности доказательств - 5)</w:t>
      </w:r>
    </w:p>
    <w:p w14:paraId="5E036739" w14:textId="77777777" w:rsidR="003A3D11" w:rsidRDefault="005C2FD0">
      <w:pPr>
        <w:pStyle w:val="100"/>
        <w:shd w:val="clear" w:color="auto" w:fill="auto"/>
        <w:ind w:left="780"/>
      </w:pPr>
      <w:r>
        <w:rPr>
          <w:rStyle w:val="1011pt"/>
        </w:rPr>
        <w:t xml:space="preserve">Комментарии: </w:t>
      </w:r>
      <w:r>
        <w:t>При легкой гипогликемии (не требующей помощи другого лица) - прием 1-2 ХЕ быстро усваиваемых углеводов: сахар (2-4 куска по 5 г, лучше растворить), или мед или варенье (1-1,5 столовых ложки), или 100-200 мл фруктового сока, или 100-200 мл лимо</w:t>
      </w:r>
      <w:r>
        <w:t>нада на сахаре, или 4-5 больших таблеток глюкозы (по 3-4 г), или 1-2 тубы с углеводным сиропом (по 10 г углеводов).</w:t>
      </w:r>
    </w:p>
    <w:p w14:paraId="439BE9EC" w14:textId="77777777" w:rsidR="003A3D11" w:rsidRDefault="005C2FD0">
      <w:pPr>
        <w:pStyle w:val="100"/>
        <w:shd w:val="clear" w:color="auto" w:fill="auto"/>
        <w:spacing w:after="60"/>
        <w:ind w:left="780"/>
      </w:pPr>
      <w:r>
        <w:t>Если гипогликемия вызвана пролонгированным инсулином, особенно в ночное время, то дополнительно съесть 1-2 ХЕ медленно усваиваемых углеводов</w:t>
      </w:r>
      <w:r>
        <w:t xml:space="preserve"> (хлеб, каша и т.д.).</w:t>
      </w:r>
    </w:p>
    <w:p w14:paraId="4F69D202" w14:textId="77777777" w:rsidR="003A3D11" w:rsidRDefault="005C2FD0">
      <w:pPr>
        <w:pStyle w:val="24"/>
        <w:shd w:val="clear" w:color="auto" w:fill="auto"/>
        <w:spacing w:before="0"/>
        <w:ind w:left="1000" w:hanging="340"/>
        <w:jc w:val="both"/>
      </w:pPr>
      <w:r>
        <w:rPr>
          <w:rStyle w:val="26"/>
        </w:rPr>
        <w:lastRenderedPageBreak/>
        <w:t xml:space="preserve">&gt; Рекомендуется </w:t>
      </w:r>
      <w:r>
        <w:t xml:space="preserve">внутривенно </w:t>
      </w:r>
      <w:r>
        <w:rPr>
          <w:rStyle w:val="26"/>
        </w:rPr>
        <w:t>(</w:t>
      </w:r>
      <w:r>
        <w:t>в/в) струйно ввести 40 - 100 мл 40% раствора декстрозы** при развитии тяжелой гипогликемии у пациентов с СД 1 для восстановления сознания [8, 180, 183].</w:t>
      </w:r>
    </w:p>
    <w:p w14:paraId="29AA7750" w14:textId="77777777" w:rsidR="003A3D11" w:rsidRDefault="005C2FD0">
      <w:pPr>
        <w:pStyle w:val="90"/>
        <w:shd w:val="clear" w:color="auto" w:fill="auto"/>
        <w:ind w:left="780"/>
      </w:pPr>
      <w:r>
        <w:t>Уровень убедительности рекомендаций С (уровень досто</w:t>
      </w:r>
      <w:r>
        <w:t>верности доказательств - 5)</w:t>
      </w:r>
    </w:p>
    <w:p w14:paraId="0BAFF0B6" w14:textId="77777777" w:rsidR="003A3D11" w:rsidRDefault="005C2FD0">
      <w:pPr>
        <w:pStyle w:val="100"/>
        <w:shd w:val="clear" w:color="auto" w:fill="auto"/>
        <w:ind w:left="780"/>
      </w:pPr>
      <w:r>
        <w:rPr>
          <w:rStyle w:val="1011pt"/>
        </w:rPr>
        <w:t xml:space="preserve">Комментарии: </w:t>
      </w:r>
      <w:r>
        <w:t>При тяжелой гипогликемии (потребовавшей помощи другого лица, с потерей сознания или без нее):</w:t>
      </w:r>
    </w:p>
    <w:p w14:paraId="77B235E1" w14:textId="77777777" w:rsidR="003A3D11" w:rsidRDefault="005C2FD0">
      <w:pPr>
        <w:pStyle w:val="100"/>
        <w:shd w:val="clear" w:color="auto" w:fill="auto"/>
        <w:ind w:left="1000"/>
      </w:pPr>
      <w:r>
        <w:t>пациента уложить на бок, освободить полость рта от остатков пищи;</w:t>
      </w:r>
    </w:p>
    <w:p w14:paraId="0AC9E8AF" w14:textId="77777777" w:rsidR="003A3D11" w:rsidRDefault="005C2FD0">
      <w:pPr>
        <w:pStyle w:val="100"/>
        <w:shd w:val="clear" w:color="auto" w:fill="auto"/>
        <w:ind w:left="1000"/>
      </w:pPr>
      <w:r>
        <w:t>при потере сознания нельзя вливать в полость рта сладки</w:t>
      </w:r>
      <w:r>
        <w:t>е растворы (опасность</w:t>
      </w:r>
    </w:p>
    <w:p w14:paraId="7EF0436F" w14:textId="77777777" w:rsidR="003A3D11" w:rsidRDefault="005C2FD0">
      <w:pPr>
        <w:pStyle w:val="100"/>
        <w:shd w:val="clear" w:color="auto" w:fill="auto"/>
        <w:ind w:left="1000"/>
      </w:pPr>
      <w:r>
        <w:t>асфиксии!);</w:t>
      </w:r>
    </w:p>
    <w:p w14:paraId="6257EC90" w14:textId="77777777" w:rsidR="003A3D11" w:rsidRDefault="005C2FD0">
      <w:pPr>
        <w:pStyle w:val="100"/>
        <w:shd w:val="clear" w:color="auto" w:fill="auto"/>
        <w:ind w:left="1000"/>
      </w:pPr>
      <w:r>
        <w:t xml:space="preserve">- если сознание не восстанавливается после в/в введения 100 мл 40%раствора </w:t>
      </w:r>
      <w:r>
        <w:rPr>
          <w:rStyle w:val="1011pt0"/>
        </w:rPr>
        <w:t xml:space="preserve">декстрозы** - </w:t>
      </w:r>
      <w:r>
        <w:t>начать в/в капельное введение 5-10% раствора декстрозы** и госпитализироват ь ;</w:t>
      </w:r>
    </w:p>
    <w:p w14:paraId="621B383C" w14:textId="77777777" w:rsidR="003A3D11" w:rsidRDefault="005C2FD0">
      <w:pPr>
        <w:pStyle w:val="100"/>
        <w:shd w:val="clear" w:color="auto" w:fill="auto"/>
        <w:spacing w:after="60"/>
        <w:ind w:left="1000"/>
      </w:pPr>
      <w:r>
        <w:t>- консультация врача-невролога.</w:t>
      </w:r>
    </w:p>
    <w:p w14:paraId="49495387" w14:textId="77777777" w:rsidR="003A3D11" w:rsidRDefault="005C2FD0">
      <w:pPr>
        <w:pStyle w:val="24"/>
        <w:shd w:val="clear" w:color="auto" w:fill="auto"/>
        <w:spacing w:before="0"/>
        <w:ind w:left="1000" w:hanging="340"/>
        <w:jc w:val="both"/>
      </w:pPr>
      <w:r>
        <w:rPr>
          <w:rStyle w:val="26"/>
        </w:rPr>
        <w:t xml:space="preserve">• Рекомендуется </w:t>
      </w:r>
      <w:r>
        <w:t>введение 1 мг глюкагона** (АТХ-классификация Н04АА01 Средство для лечения гипогликемии) п/к или в/м или 3 мг глюкагона интраназально# при развитии тяжелой гипогликемии при невозможности в/в введения 40% раствора декстрозы** у пациентов с СД</w:t>
      </w:r>
      <w:r>
        <w:t xml:space="preserve"> 1 для восстановления сознания [8, 42, 180, 183-187].</w:t>
      </w:r>
    </w:p>
    <w:p w14:paraId="1D1633F1" w14:textId="77777777" w:rsidR="003A3D11" w:rsidRDefault="005C2FD0">
      <w:pPr>
        <w:pStyle w:val="90"/>
        <w:shd w:val="clear" w:color="auto" w:fill="auto"/>
        <w:ind w:left="780"/>
      </w:pPr>
      <w:r>
        <w:t>Уровень убедительности рекомендаций С (уровень достоверности доказательств - 2)</w:t>
      </w:r>
    </w:p>
    <w:p w14:paraId="77D36C7B" w14:textId="77777777" w:rsidR="003A3D11" w:rsidRDefault="005C2FD0">
      <w:pPr>
        <w:pStyle w:val="100"/>
        <w:shd w:val="clear" w:color="auto" w:fill="auto"/>
        <w:ind w:left="780"/>
      </w:pPr>
      <w:r>
        <w:rPr>
          <w:rStyle w:val="1011pt"/>
        </w:rPr>
        <w:t>Комментарии</w:t>
      </w:r>
      <w:r>
        <w:rPr>
          <w:rStyle w:val="1011pt0"/>
        </w:rPr>
        <w:t xml:space="preserve">: </w:t>
      </w:r>
      <w:r>
        <w:t>Глюкагон** может вводиться как медицинскими работниками, так и родственниками пациента. #Способ применения (п</w:t>
      </w:r>
      <w:r>
        <w:t>уть введения) прошел клинические испытания, но данный способ введения отсутствует в инструкции к лекарственному препарату в Российской Федерации на момент публикации клинических рекомендаций.</w:t>
      </w:r>
    </w:p>
    <w:p w14:paraId="04F592EA" w14:textId="77777777" w:rsidR="003A3D11" w:rsidRDefault="005C2FD0">
      <w:pPr>
        <w:pStyle w:val="24"/>
        <w:shd w:val="clear" w:color="auto" w:fill="auto"/>
        <w:spacing w:before="0" w:after="186"/>
        <w:ind w:firstLine="780"/>
        <w:jc w:val="both"/>
      </w:pPr>
      <w:r>
        <w:t>У пациентов, госпитализированных по поводу тяжелой гипогликемии,</w:t>
      </w:r>
      <w:r>
        <w:t xml:space="preserve"> наиболее часто встречаются повреждения сердечно-сосудистой и нервной систем. В связи с этим учитывать возможную необходимость консультации врача-невролога и врача-кардиолога, а также проведение дополнительных исследований для дифференциальной диагностики </w:t>
      </w:r>
      <w:r>
        <w:t xml:space="preserve">с другими состояниями с потерей сознания, в том числе МРТ головного мозга, ЭКГ, </w:t>
      </w:r>
      <w:bookmarkStart w:id="70" w:name="bookmark70"/>
      <w:r>
        <w:t>холтеровское мониторирование ЭКГ, дуплексное сканирование брахиоцефальных артерий и др.</w:t>
      </w:r>
      <w:bookmarkEnd w:id="70"/>
    </w:p>
    <w:p w14:paraId="5C11C198" w14:textId="77777777" w:rsidR="003A3D11" w:rsidRDefault="005C2FD0">
      <w:pPr>
        <w:pStyle w:val="20"/>
        <w:keepNext/>
        <w:keepLines/>
        <w:numPr>
          <w:ilvl w:val="0"/>
          <w:numId w:val="30"/>
        </w:numPr>
        <w:shd w:val="clear" w:color="auto" w:fill="auto"/>
        <w:tabs>
          <w:tab w:val="left" w:pos="1054"/>
        </w:tabs>
        <w:spacing w:after="0" w:line="480" w:lineRule="exact"/>
        <w:ind w:left="180" w:firstLine="600"/>
      </w:pPr>
      <w:bookmarkStart w:id="71" w:name="bookmark71"/>
      <w:r>
        <w:t xml:space="preserve">Медицинская реабилитация и санаторно-курортное лечение, медицинские показания и </w:t>
      </w:r>
      <w:r>
        <w:t>противопоказания к применению методов медицинской реабилитации, в том числе основанных на использовании</w:t>
      </w:r>
      <w:bookmarkEnd w:id="71"/>
    </w:p>
    <w:p w14:paraId="303CD2F7" w14:textId="77777777" w:rsidR="003A3D11" w:rsidRDefault="005C2FD0">
      <w:pPr>
        <w:pStyle w:val="20"/>
        <w:keepNext/>
        <w:keepLines/>
        <w:shd w:val="clear" w:color="auto" w:fill="auto"/>
        <w:spacing w:after="0" w:line="480" w:lineRule="exact"/>
        <w:jc w:val="center"/>
      </w:pPr>
      <w:bookmarkStart w:id="72" w:name="bookmark72"/>
      <w:r>
        <w:t>природных лечебных факторов</w:t>
      </w:r>
      <w:bookmarkEnd w:id="72"/>
    </w:p>
    <w:p w14:paraId="2876130A" w14:textId="77777777" w:rsidR="003A3D11" w:rsidRDefault="005C2FD0">
      <w:pPr>
        <w:pStyle w:val="24"/>
        <w:shd w:val="clear" w:color="auto" w:fill="auto"/>
        <w:spacing w:before="0"/>
        <w:ind w:firstLine="780"/>
        <w:jc w:val="both"/>
      </w:pPr>
      <w:r>
        <w:t>Специфической медицинской реабилитации пациентам с СД 1 не требуется. В круг реабилитационных мероприятий пациентам с СД 1 м</w:t>
      </w:r>
      <w:r>
        <w:t xml:space="preserve">огут быть включены занятия с медицинским </w:t>
      </w:r>
      <w:r>
        <w:lastRenderedPageBreak/>
        <w:t>психологом, социальная адаптация с участием специалистов и социальных работников.</w:t>
      </w:r>
    </w:p>
    <w:p w14:paraId="54C54125" w14:textId="77777777" w:rsidR="003A3D11" w:rsidRDefault="005C2FD0">
      <w:pPr>
        <w:pStyle w:val="24"/>
        <w:shd w:val="clear" w:color="auto" w:fill="auto"/>
        <w:spacing w:before="0" w:after="60"/>
        <w:ind w:firstLine="780"/>
        <w:jc w:val="both"/>
      </w:pPr>
      <w:r>
        <w:t>Специфические методы реабилитации при наличии осложнений указаны в соответствующих разделах.</w:t>
      </w:r>
    </w:p>
    <w:p w14:paraId="2E611277" w14:textId="77777777" w:rsidR="003A3D11" w:rsidRDefault="005C2FD0">
      <w:pPr>
        <w:pStyle w:val="24"/>
        <w:numPr>
          <w:ilvl w:val="0"/>
          <w:numId w:val="22"/>
        </w:numPr>
        <w:shd w:val="clear" w:color="auto" w:fill="auto"/>
        <w:tabs>
          <w:tab w:val="left" w:pos="999"/>
        </w:tabs>
        <w:spacing w:before="0"/>
        <w:ind w:left="1020" w:hanging="380"/>
        <w:jc w:val="both"/>
      </w:pPr>
      <w:r>
        <w:rPr>
          <w:rStyle w:val="26"/>
        </w:rPr>
        <w:t xml:space="preserve">Рекомендуется </w:t>
      </w:r>
      <w:r>
        <w:t>рассмотреть возможность са</w:t>
      </w:r>
      <w:r>
        <w:t>наторно-курортного лечения пациенту с СД 1 в отсутствие значимой метаболической декомпенсации и без выраженных стадий осложнений (без синдрома диабетической стопы, хронической болезни почек (ХБП) С5) для улучшения общего состояния здоровья [188-190].</w:t>
      </w:r>
    </w:p>
    <w:p w14:paraId="5D0E39E4" w14:textId="77777777" w:rsidR="003A3D11" w:rsidRDefault="005C2FD0">
      <w:pPr>
        <w:pStyle w:val="90"/>
        <w:shd w:val="clear" w:color="auto" w:fill="auto"/>
        <w:ind w:left="780"/>
      </w:pPr>
      <w:r>
        <w:t>Урове</w:t>
      </w:r>
      <w:r>
        <w:t xml:space="preserve">нь убедительности рекомендаций </w:t>
      </w:r>
      <w:r>
        <w:rPr>
          <w:lang w:val="en-US" w:eastAsia="en-US" w:bidi="en-US"/>
        </w:rPr>
        <w:t xml:space="preserve">C </w:t>
      </w:r>
      <w:r>
        <w:t>(уровень достоверности доказательств - 5)</w:t>
      </w:r>
    </w:p>
    <w:p w14:paraId="05CFD7CB" w14:textId="77777777" w:rsidR="003A3D11" w:rsidRDefault="005C2FD0">
      <w:pPr>
        <w:pStyle w:val="100"/>
        <w:shd w:val="clear" w:color="auto" w:fill="auto"/>
        <w:spacing w:after="186"/>
        <w:ind w:left="780"/>
      </w:pPr>
      <w:r>
        <w:rPr>
          <w:rStyle w:val="1011pt"/>
        </w:rPr>
        <w:t xml:space="preserve">Комментарии: </w:t>
      </w:r>
      <w:r>
        <w:t>Могут быть рекомендованы санаторно-курортные организации - бальнеологические курорты с питьевыми минеральными водами и водами минеральными природными для наружного баль</w:t>
      </w:r>
      <w:r>
        <w:t>неотерапевтического применения. Целесообразно использование таких факторов как диетическая терапия, ЛФК. Следует соблюдать осторожность при наличии ХБП С4, пролиферативной ДР.</w:t>
      </w:r>
    </w:p>
    <w:p w14:paraId="119632CF" w14:textId="77777777" w:rsidR="003A3D11" w:rsidRDefault="005C2FD0">
      <w:pPr>
        <w:pStyle w:val="20"/>
        <w:keepNext/>
        <w:keepLines/>
        <w:numPr>
          <w:ilvl w:val="0"/>
          <w:numId w:val="30"/>
        </w:numPr>
        <w:shd w:val="clear" w:color="auto" w:fill="auto"/>
        <w:tabs>
          <w:tab w:val="left" w:pos="322"/>
        </w:tabs>
        <w:spacing w:after="0" w:line="480" w:lineRule="exact"/>
        <w:ind w:left="1020" w:hanging="1020"/>
      </w:pPr>
      <w:bookmarkStart w:id="73" w:name="bookmark73"/>
      <w:bookmarkStart w:id="74" w:name="bookmark74"/>
      <w:r>
        <w:t xml:space="preserve">Профилактика и диспансерное наблюдение, медицинские показания и </w:t>
      </w:r>
      <w:r>
        <w:t>противопоказания к применению методов профилактики</w:t>
      </w:r>
      <w:bookmarkEnd w:id="73"/>
      <w:bookmarkEnd w:id="74"/>
    </w:p>
    <w:p w14:paraId="4A27DB2F" w14:textId="77777777" w:rsidR="003A3D11" w:rsidRDefault="005C2FD0">
      <w:pPr>
        <w:pStyle w:val="24"/>
        <w:shd w:val="clear" w:color="auto" w:fill="auto"/>
        <w:spacing w:before="0" w:after="99" w:line="220" w:lineRule="exact"/>
        <w:ind w:left="180" w:firstLine="600"/>
      </w:pPr>
      <w:r>
        <w:t>Профилактики СД 1 в настоящее время нет.</w:t>
      </w:r>
    </w:p>
    <w:p w14:paraId="76106573" w14:textId="77777777" w:rsidR="003A3D11" w:rsidRDefault="005C2FD0">
      <w:pPr>
        <w:pStyle w:val="24"/>
        <w:numPr>
          <w:ilvl w:val="0"/>
          <w:numId w:val="22"/>
        </w:numPr>
        <w:shd w:val="clear" w:color="auto" w:fill="auto"/>
        <w:tabs>
          <w:tab w:val="left" w:pos="999"/>
        </w:tabs>
        <w:spacing w:before="0"/>
        <w:ind w:left="1020" w:hanging="380"/>
        <w:jc w:val="both"/>
      </w:pPr>
      <w:r>
        <w:rPr>
          <w:rStyle w:val="26"/>
        </w:rPr>
        <w:t xml:space="preserve">Рекомендуется </w:t>
      </w:r>
      <w:r>
        <w:t xml:space="preserve">исследование уровня </w:t>
      </w:r>
      <w:r>
        <w:rPr>
          <w:lang w:val="en-US" w:eastAsia="en-US" w:bidi="en-US"/>
        </w:rPr>
        <w:t>HbA</w:t>
      </w:r>
      <w:r>
        <w:rPr>
          <w:rStyle w:val="275pt"/>
          <w:lang w:val="en-US" w:eastAsia="en-US" w:bidi="en-US"/>
        </w:rPr>
        <w:t>1</w:t>
      </w:r>
      <w:r>
        <w:rPr>
          <w:lang w:val="en-US" w:eastAsia="en-US" w:bidi="en-US"/>
        </w:rPr>
        <w:t xml:space="preserve">c </w:t>
      </w:r>
      <w:r>
        <w:t>1 раз в 3 месяца всем пациентам с СД 1 для оценки степени достижения целевых показателей гликемического контроля и стратифик</w:t>
      </w:r>
      <w:r>
        <w:t>ации риска развития осложнений СД [8, 14, 40, 42, 83].</w:t>
      </w:r>
    </w:p>
    <w:p w14:paraId="6E10E2A3" w14:textId="77777777" w:rsidR="003A3D11" w:rsidRDefault="005C2FD0">
      <w:pPr>
        <w:pStyle w:val="90"/>
        <w:shd w:val="clear" w:color="auto" w:fill="auto"/>
        <w:ind w:left="780"/>
      </w:pPr>
      <w:r>
        <w:t xml:space="preserve">Уровень убедительности рекомендаций </w:t>
      </w:r>
      <w:r>
        <w:rPr>
          <w:lang w:val="en-US" w:eastAsia="en-US" w:bidi="en-US"/>
        </w:rPr>
        <w:t xml:space="preserve">B </w:t>
      </w:r>
      <w:r>
        <w:t>(уровень достоверности доказательств - 2)</w:t>
      </w:r>
    </w:p>
    <w:p w14:paraId="18D37CC8" w14:textId="77777777" w:rsidR="003A3D11" w:rsidRDefault="005C2FD0">
      <w:pPr>
        <w:pStyle w:val="24"/>
        <w:shd w:val="clear" w:color="auto" w:fill="auto"/>
        <w:spacing w:before="0"/>
        <w:ind w:left="1000" w:hanging="320"/>
        <w:jc w:val="both"/>
      </w:pPr>
      <w:r>
        <w:rPr>
          <w:rStyle w:val="26"/>
        </w:rPr>
        <w:t xml:space="preserve">» Рекомендуется </w:t>
      </w:r>
      <w:r>
        <w:t>выполнение анализа крови биохимического общетерапевтического (креатинин, мочевина, калий, натрий, общий б</w:t>
      </w:r>
      <w:r>
        <w:t xml:space="preserve">елок, кальций общий, общий холестерин, ХЛНП, ХЛВП, триглицериды, аспартатаминотрансфераза, аланинаминотрансфераза, билирубин общий) всем пациентам с СД 1 не реже 1 раза в год для оценки наличия и выраженности осложнений и сопутствующих заболеваний [8, 13, </w:t>
      </w:r>
      <w:r>
        <w:t>19].</w:t>
      </w:r>
    </w:p>
    <w:p w14:paraId="0466B7FC" w14:textId="77777777" w:rsidR="003A3D11" w:rsidRDefault="005C2FD0">
      <w:pPr>
        <w:pStyle w:val="90"/>
        <w:shd w:val="clear" w:color="auto" w:fill="auto"/>
        <w:tabs>
          <w:tab w:val="left" w:pos="4108"/>
          <w:tab w:val="left" w:pos="7812"/>
        </w:tabs>
        <w:ind w:left="780"/>
      </w:pPr>
      <w:r>
        <w:t>Уровень убедительности</w:t>
      </w:r>
      <w:r>
        <w:tab/>
        <w:t>рекомендаций С (уровень</w:t>
      </w:r>
      <w:r>
        <w:tab/>
        <w:t>достоверности</w:t>
      </w:r>
    </w:p>
    <w:p w14:paraId="73AD0247" w14:textId="77777777" w:rsidR="003A3D11" w:rsidRDefault="005C2FD0">
      <w:pPr>
        <w:pStyle w:val="90"/>
        <w:shd w:val="clear" w:color="auto" w:fill="auto"/>
        <w:ind w:left="780"/>
      </w:pPr>
      <w:r>
        <w:t>доказательств - 5)</w:t>
      </w:r>
    </w:p>
    <w:p w14:paraId="4F3D65CA" w14:textId="77777777" w:rsidR="003A3D11" w:rsidRDefault="005C2FD0">
      <w:pPr>
        <w:pStyle w:val="100"/>
        <w:shd w:val="clear" w:color="auto" w:fill="auto"/>
        <w:spacing w:after="60"/>
        <w:ind w:left="780"/>
      </w:pPr>
      <w:r>
        <w:rPr>
          <w:rStyle w:val="1011pt"/>
        </w:rPr>
        <w:t xml:space="preserve">Комментарии: </w:t>
      </w:r>
      <w:r>
        <w:t>Дополнительные биохимические исследования назначаются по показаниям. При наличии изменений в результатах анализов частота контрольных исследований и консульта</w:t>
      </w:r>
      <w:r>
        <w:t>ции специалистов определяется индивидуально.</w:t>
      </w:r>
    </w:p>
    <w:p w14:paraId="0176C3F0" w14:textId="77777777" w:rsidR="003A3D11" w:rsidRDefault="005C2FD0">
      <w:pPr>
        <w:pStyle w:val="24"/>
        <w:shd w:val="clear" w:color="auto" w:fill="auto"/>
        <w:spacing w:before="0"/>
        <w:ind w:left="1000" w:hanging="320"/>
        <w:jc w:val="both"/>
      </w:pPr>
      <w:r>
        <w:rPr>
          <w:rStyle w:val="26"/>
        </w:rPr>
        <w:t xml:space="preserve">» Рекомендуется </w:t>
      </w:r>
      <w:r>
        <w:t>исследование рСКФ всем пациентам с СД 1 не реже 1 раза в год для оценки функции почек [ 18-20].</w:t>
      </w:r>
    </w:p>
    <w:p w14:paraId="44478197" w14:textId="77777777" w:rsidR="003A3D11" w:rsidRDefault="005C2FD0">
      <w:pPr>
        <w:pStyle w:val="90"/>
        <w:shd w:val="clear" w:color="auto" w:fill="auto"/>
        <w:tabs>
          <w:tab w:val="left" w:pos="2014"/>
          <w:tab w:val="left" w:pos="4108"/>
          <w:tab w:val="left" w:pos="6002"/>
          <w:tab w:val="left" w:pos="6482"/>
          <w:tab w:val="left" w:pos="7812"/>
        </w:tabs>
        <w:ind w:left="780"/>
      </w:pPr>
      <w:r>
        <w:t>Уровень</w:t>
      </w:r>
      <w:r>
        <w:tab/>
        <w:t>убедительности</w:t>
      </w:r>
      <w:r>
        <w:tab/>
        <w:t>рекомендаций</w:t>
      </w:r>
      <w:r>
        <w:tab/>
        <w:t>В</w:t>
      </w:r>
      <w:r>
        <w:tab/>
        <w:t>(уровень</w:t>
      </w:r>
      <w:r>
        <w:tab/>
        <w:t>достоверности</w:t>
      </w:r>
    </w:p>
    <w:p w14:paraId="06434890" w14:textId="77777777" w:rsidR="003A3D11" w:rsidRDefault="005C2FD0">
      <w:pPr>
        <w:pStyle w:val="90"/>
        <w:shd w:val="clear" w:color="auto" w:fill="auto"/>
        <w:ind w:left="780"/>
      </w:pPr>
      <w:r>
        <w:t>доказательств - 2)</w:t>
      </w:r>
    </w:p>
    <w:p w14:paraId="5E437EEC" w14:textId="77777777" w:rsidR="003A3D11" w:rsidRDefault="005C2FD0">
      <w:pPr>
        <w:pStyle w:val="100"/>
        <w:shd w:val="clear" w:color="auto" w:fill="auto"/>
        <w:spacing w:after="60"/>
        <w:ind w:left="780"/>
      </w:pPr>
      <w:r>
        <w:rPr>
          <w:rStyle w:val="1011pt"/>
        </w:rPr>
        <w:lastRenderedPageBreak/>
        <w:t xml:space="preserve">Комментарии: </w:t>
      </w:r>
      <w:r>
        <w:t>Для пациентов с СД 1 и рСКФ &lt; 60 мл/мин/1,73 м</w:t>
      </w:r>
      <w:r>
        <w:rPr>
          <w:vertAlign w:val="superscript"/>
        </w:rPr>
        <w:t>2</w:t>
      </w:r>
      <w:r>
        <w:t xml:space="preserve"> целесообразно проводить оценку этого показателя 2 раза в год.</w:t>
      </w:r>
    </w:p>
    <w:p w14:paraId="5E690FEE" w14:textId="77777777" w:rsidR="003A3D11" w:rsidRDefault="005C2FD0">
      <w:pPr>
        <w:pStyle w:val="24"/>
        <w:shd w:val="clear" w:color="auto" w:fill="auto"/>
        <w:spacing w:before="0"/>
        <w:ind w:left="1000" w:hanging="320"/>
        <w:jc w:val="both"/>
      </w:pPr>
      <w:r>
        <w:rPr>
          <w:rStyle w:val="26"/>
        </w:rPr>
        <w:t xml:space="preserve">» Рекомендуется </w:t>
      </w:r>
      <w:r>
        <w:t xml:space="preserve">исследование биохимического анализа утренней порции мочи (альбумин, креатинин, соотношение </w:t>
      </w:r>
      <w:r>
        <w:t>альбумин/креатинин) пациентам с СД 1 не реже 1 раза в год для оценки функции почек [ 18-20].</w:t>
      </w:r>
    </w:p>
    <w:p w14:paraId="7F950263" w14:textId="77777777" w:rsidR="003A3D11" w:rsidRDefault="005C2FD0">
      <w:pPr>
        <w:pStyle w:val="90"/>
        <w:shd w:val="clear" w:color="auto" w:fill="auto"/>
        <w:tabs>
          <w:tab w:val="left" w:pos="2014"/>
          <w:tab w:val="left" w:pos="4108"/>
          <w:tab w:val="left" w:pos="6002"/>
          <w:tab w:val="left" w:pos="6482"/>
          <w:tab w:val="left" w:pos="7812"/>
        </w:tabs>
        <w:ind w:left="780"/>
      </w:pPr>
      <w:r>
        <w:t>Уровень</w:t>
      </w:r>
      <w:r>
        <w:tab/>
        <w:t>убедительности</w:t>
      </w:r>
      <w:r>
        <w:tab/>
        <w:t>рекомендаций</w:t>
      </w:r>
      <w:r>
        <w:tab/>
        <w:t>В</w:t>
      </w:r>
      <w:r>
        <w:tab/>
        <w:t>(уровень</w:t>
      </w:r>
      <w:r>
        <w:tab/>
        <w:t>достоверности</w:t>
      </w:r>
    </w:p>
    <w:p w14:paraId="12898382" w14:textId="77777777" w:rsidR="003A3D11" w:rsidRDefault="005C2FD0">
      <w:pPr>
        <w:pStyle w:val="90"/>
        <w:shd w:val="clear" w:color="auto" w:fill="auto"/>
        <w:ind w:left="780"/>
      </w:pPr>
      <w:r>
        <w:t>доказательств - 2)</w:t>
      </w:r>
    </w:p>
    <w:p w14:paraId="4086C94D" w14:textId="77777777" w:rsidR="003A3D11" w:rsidRDefault="005C2FD0">
      <w:pPr>
        <w:pStyle w:val="100"/>
        <w:shd w:val="clear" w:color="auto" w:fill="auto"/>
        <w:spacing w:after="60"/>
        <w:ind w:left="780"/>
      </w:pPr>
      <w:r>
        <w:rPr>
          <w:rStyle w:val="1011pt"/>
        </w:rPr>
        <w:t xml:space="preserve">Комментарии: </w:t>
      </w:r>
      <w:r>
        <w:t>Биохимический анализ утренней порции мочи проводится через 5 лет после</w:t>
      </w:r>
      <w:r>
        <w:t xml:space="preserve"> установки диагноза, далее не реже 1 раза в год. Для пациентов с СД 1 и альбуминурией &gt; 3 мг/ммоль и/или рСКФ &lt; 60 мл/мин/1,73 м</w:t>
      </w:r>
      <w:r>
        <w:rPr>
          <w:vertAlign w:val="superscript"/>
        </w:rPr>
        <w:t>2</w:t>
      </w:r>
      <w:r>
        <w:t xml:space="preserve"> целесообразно проводить оценку этого показателя 2 раза в год. Исследование проводится при отсутствии воспалительных изменений </w:t>
      </w:r>
      <w:r>
        <w:t>в общем анализе мочи или анализе мочи по Нечипоренко. Для расчета соотношения альбумин/креатинин в номенклатуре медицинских услуг используется «определение альбумина в моче» и «исследование уровня креатинина в моче».</w:t>
      </w:r>
    </w:p>
    <w:p w14:paraId="0DE555DC" w14:textId="77777777" w:rsidR="003A3D11" w:rsidRDefault="005C2FD0">
      <w:pPr>
        <w:pStyle w:val="24"/>
        <w:shd w:val="clear" w:color="auto" w:fill="auto"/>
        <w:spacing w:before="0"/>
        <w:ind w:left="1000" w:hanging="320"/>
        <w:jc w:val="both"/>
      </w:pPr>
      <w:r>
        <w:rPr>
          <w:rStyle w:val="26"/>
        </w:rPr>
        <w:t xml:space="preserve">» Рекомендуются </w:t>
      </w:r>
      <w:r>
        <w:t>осмотры врачом-офтальмо</w:t>
      </w:r>
      <w:r>
        <w:t xml:space="preserve">логом пациентов </w:t>
      </w:r>
      <w:r>
        <w:rPr>
          <w:lang w:val="en-US" w:eastAsia="en-US" w:bidi="en-US"/>
        </w:rPr>
        <w:t xml:space="preserve">c </w:t>
      </w:r>
      <w:r>
        <w:t>СД 1 не позднее, чем через 5 лет от дебюта СД, далее не реже 1 раза в год, с целью выявления диабетических изменений сетчатки [8, 31-39].</w:t>
      </w:r>
    </w:p>
    <w:p w14:paraId="321B85F4" w14:textId="77777777" w:rsidR="003A3D11" w:rsidRDefault="005C2FD0">
      <w:pPr>
        <w:pStyle w:val="35"/>
        <w:keepNext/>
        <w:keepLines/>
        <w:shd w:val="clear" w:color="auto" w:fill="auto"/>
        <w:tabs>
          <w:tab w:val="left" w:pos="1981"/>
          <w:tab w:val="left" w:pos="4058"/>
          <w:tab w:val="left" w:pos="5998"/>
          <w:tab w:val="left" w:pos="6478"/>
          <w:tab w:val="left" w:pos="7807"/>
        </w:tabs>
        <w:spacing w:before="0" w:line="413" w:lineRule="exact"/>
        <w:ind w:left="780"/>
      </w:pPr>
      <w:bookmarkStart w:id="75" w:name="bookmark75"/>
      <w:r>
        <w:t>Уровень</w:t>
      </w:r>
      <w:r>
        <w:tab/>
        <w:t>убедительности</w:t>
      </w:r>
      <w:r>
        <w:tab/>
        <w:t>рекомендаций</w:t>
      </w:r>
      <w:r>
        <w:tab/>
        <w:t>С</w:t>
      </w:r>
      <w:r>
        <w:tab/>
        <w:t>(уровень</w:t>
      </w:r>
      <w:r>
        <w:tab/>
        <w:t>достоверности</w:t>
      </w:r>
      <w:bookmarkEnd w:id="75"/>
    </w:p>
    <w:p w14:paraId="64EEC1D9" w14:textId="77777777" w:rsidR="003A3D11" w:rsidRDefault="005C2FD0">
      <w:pPr>
        <w:pStyle w:val="90"/>
        <w:shd w:val="clear" w:color="auto" w:fill="auto"/>
        <w:ind w:left="780"/>
      </w:pPr>
      <w:r>
        <w:t>доказательств - 5)</w:t>
      </w:r>
    </w:p>
    <w:p w14:paraId="368F845D" w14:textId="77777777" w:rsidR="003A3D11" w:rsidRDefault="005C2FD0">
      <w:pPr>
        <w:pStyle w:val="100"/>
        <w:shd w:val="clear" w:color="auto" w:fill="auto"/>
        <w:tabs>
          <w:tab w:val="left" w:pos="2633"/>
        </w:tabs>
        <w:spacing w:line="418" w:lineRule="exact"/>
        <w:ind w:left="780"/>
      </w:pPr>
      <w:r>
        <w:rPr>
          <w:rStyle w:val="1011pt"/>
        </w:rPr>
        <w:t>Комментарии</w:t>
      </w:r>
      <w:r>
        <w:rPr>
          <w:rStyle w:val="1011pt0"/>
        </w:rPr>
        <w:t>:</w:t>
      </w:r>
      <w:r>
        <w:rPr>
          <w:rStyle w:val="1011pt0"/>
        </w:rPr>
        <w:tab/>
      </w:r>
      <w:r>
        <w:t>Осмотры</w:t>
      </w:r>
      <w:r>
        <w:t xml:space="preserve"> врачом-офтальмологом могут проводиться по</w:t>
      </w:r>
    </w:p>
    <w:p w14:paraId="3AD5B828" w14:textId="77777777" w:rsidR="003A3D11" w:rsidRDefault="005C2FD0">
      <w:pPr>
        <w:pStyle w:val="100"/>
        <w:shd w:val="clear" w:color="auto" w:fill="auto"/>
        <w:spacing w:after="64" w:line="418" w:lineRule="exact"/>
        <w:ind w:left="780"/>
      </w:pPr>
      <w:r>
        <w:t>показаниям чаще.</w:t>
      </w:r>
    </w:p>
    <w:p w14:paraId="34069E3D" w14:textId="77777777" w:rsidR="003A3D11" w:rsidRDefault="005C2FD0">
      <w:pPr>
        <w:pStyle w:val="24"/>
        <w:shd w:val="clear" w:color="auto" w:fill="auto"/>
        <w:spacing w:before="0"/>
        <w:ind w:left="1000" w:hanging="320"/>
        <w:jc w:val="both"/>
      </w:pPr>
      <w:r>
        <w:rPr>
          <w:rStyle w:val="2115pt1"/>
        </w:rPr>
        <w:t>•</w:t>
      </w:r>
      <w:r>
        <w:rPr>
          <w:rStyle w:val="26"/>
        </w:rPr>
        <w:t xml:space="preserve"> Рекомендуется </w:t>
      </w:r>
      <w:r>
        <w:t xml:space="preserve">проведение комплексного обследования стоп (визуальный осмотр, оценка вибрационной, тактильной и температурной чувствительности нижних конечностей, определение пульсации на </w:t>
      </w:r>
      <w:r>
        <w:t>артериях стоп) пациентам с СД 1 не реже 1 раза в год для оценки периферической чувствительности и состояния периферических артерий [191, 192].</w:t>
      </w:r>
    </w:p>
    <w:p w14:paraId="7CF15D7A" w14:textId="77777777" w:rsidR="003A3D11" w:rsidRDefault="005C2FD0">
      <w:pPr>
        <w:pStyle w:val="90"/>
        <w:shd w:val="clear" w:color="auto" w:fill="auto"/>
        <w:tabs>
          <w:tab w:val="left" w:pos="1981"/>
          <w:tab w:val="left" w:pos="4058"/>
          <w:tab w:val="left" w:pos="5998"/>
          <w:tab w:val="left" w:pos="6478"/>
          <w:tab w:val="left" w:pos="7807"/>
        </w:tabs>
        <w:ind w:left="780"/>
      </w:pPr>
      <w:r>
        <w:t>Уровень</w:t>
      </w:r>
      <w:r>
        <w:tab/>
        <w:t>убедительности</w:t>
      </w:r>
      <w:r>
        <w:tab/>
        <w:t>рекомендаций</w:t>
      </w:r>
      <w:r>
        <w:tab/>
        <w:t>В</w:t>
      </w:r>
      <w:r>
        <w:tab/>
        <w:t>(уровень</w:t>
      </w:r>
      <w:r>
        <w:tab/>
        <w:t>достоверности</w:t>
      </w:r>
    </w:p>
    <w:p w14:paraId="529C10EC" w14:textId="77777777" w:rsidR="003A3D11" w:rsidRDefault="005C2FD0">
      <w:pPr>
        <w:pStyle w:val="90"/>
        <w:shd w:val="clear" w:color="auto" w:fill="auto"/>
        <w:ind w:left="780"/>
      </w:pPr>
      <w:r>
        <w:t>доказательств - 3)</w:t>
      </w:r>
    </w:p>
    <w:p w14:paraId="48421476" w14:textId="77777777" w:rsidR="003A3D11" w:rsidRDefault="005C2FD0">
      <w:pPr>
        <w:pStyle w:val="100"/>
        <w:shd w:val="clear" w:color="auto" w:fill="auto"/>
        <w:spacing w:after="60"/>
        <w:ind w:left="780"/>
      </w:pPr>
      <w:r>
        <w:rPr>
          <w:rStyle w:val="1011pt"/>
        </w:rPr>
        <w:t>Комментарии</w:t>
      </w:r>
      <w:r>
        <w:rPr>
          <w:rStyle w:val="1011pt0"/>
        </w:rPr>
        <w:t xml:space="preserve">: </w:t>
      </w:r>
      <w:r>
        <w:t>Осмотр и оценка вибр</w:t>
      </w:r>
      <w:r>
        <w:t>ационной, тактильной и температурной чувствительности нижних конечностей, определение пульсации на артериях стоп проводится не позднее, чем через 5 лет после установки диагноза СД 1, далее не реже 1 раза в год, по показаниям - чаще.</w:t>
      </w:r>
    </w:p>
    <w:p w14:paraId="2A17CDD5" w14:textId="77777777" w:rsidR="003A3D11" w:rsidRDefault="005C2FD0">
      <w:pPr>
        <w:pStyle w:val="24"/>
        <w:shd w:val="clear" w:color="auto" w:fill="auto"/>
        <w:spacing w:before="0"/>
        <w:ind w:left="1000" w:hanging="320"/>
        <w:jc w:val="both"/>
      </w:pPr>
      <w:r>
        <w:rPr>
          <w:rStyle w:val="26"/>
        </w:rPr>
        <w:t xml:space="preserve">» Рекомендуется </w:t>
      </w:r>
      <w:r>
        <w:t>регистр</w:t>
      </w:r>
      <w:r>
        <w:t>ация ЭКГ в покое пациентам с СД 1 не реже 1 раза в год для скрининга сердечно-сосудистой патологии [8].</w:t>
      </w:r>
    </w:p>
    <w:p w14:paraId="6E402B7C" w14:textId="77777777" w:rsidR="003A3D11" w:rsidRDefault="005C2FD0">
      <w:pPr>
        <w:pStyle w:val="90"/>
        <w:shd w:val="clear" w:color="auto" w:fill="auto"/>
        <w:tabs>
          <w:tab w:val="left" w:pos="1981"/>
          <w:tab w:val="left" w:pos="4058"/>
          <w:tab w:val="left" w:pos="5998"/>
          <w:tab w:val="left" w:pos="6478"/>
          <w:tab w:val="left" w:pos="7807"/>
        </w:tabs>
        <w:ind w:left="780"/>
      </w:pPr>
      <w:r>
        <w:t>Уровень</w:t>
      </w:r>
      <w:r>
        <w:tab/>
        <w:t>убедительности</w:t>
      </w:r>
      <w:r>
        <w:tab/>
        <w:t>рекомендаций</w:t>
      </w:r>
      <w:r>
        <w:tab/>
      </w:r>
      <w:r>
        <w:rPr>
          <w:lang w:val="en-US" w:eastAsia="en-US" w:bidi="en-US"/>
        </w:rPr>
        <w:t>C</w:t>
      </w:r>
      <w:r>
        <w:rPr>
          <w:lang w:val="en-US" w:eastAsia="en-US" w:bidi="en-US"/>
        </w:rPr>
        <w:tab/>
      </w:r>
      <w:r>
        <w:t>(уровень</w:t>
      </w:r>
      <w:r>
        <w:tab/>
        <w:t>достоверности</w:t>
      </w:r>
    </w:p>
    <w:p w14:paraId="2ED11C59" w14:textId="77777777" w:rsidR="003A3D11" w:rsidRDefault="005C2FD0">
      <w:pPr>
        <w:pStyle w:val="90"/>
        <w:shd w:val="clear" w:color="auto" w:fill="auto"/>
        <w:spacing w:after="60"/>
        <w:ind w:left="780"/>
      </w:pPr>
      <w:r>
        <w:lastRenderedPageBreak/>
        <w:t>доказательств - 5)</w:t>
      </w:r>
    </w:p>
    <w:p w14:paraId="2739562E" w14:textId="77777777" w:rsidR="003A3D11" w:rsidRDefault="005C2FD0">
      <w:pPr>
        <w:pStyle w:val="24"/>
        <w:shd w:val="clear" w:color="auto" w:fill="auto"/>
        <w:spacing w:before="0"/>
        <w:ind w:left="1000" w:hanging="320"/>
        <w:jc w:val="both"/>
      </w:pPr>
      <w:r>
        <w:rPr>
          <w:rStyle w:val="26"/>
        </w:rPr>
        <w:t xml:space="preserve">» Рекомендуется </w:t>
      </w:r>
      <w:r>
        <w:t>дистанционное наблюдение врача-эндокринолога с применени</w:t>
      </w:r>
      <w:r>
        <w:t>ем телемедицинских технологий пациентов с СД 1 с целью динамического наблюдения и достижения целевых показателей гликемии [193-198].</w:t>
      </w:r>
    </w:p>
    <w:p w14:paraId="5DABE000" w14:textId="77777777" w:rsidR="003A3D11" w:rsidRDefault="005C2FD0">
      <w:pPr>
        <w:pStyle w:val="90"/>
        <w:shd w:val="clear" w:color="auto" w:fill="auto"/>
        <w:tabs>
          <w:tab w:val="left" w:pos="1981"/>
          <w:tab w:val="left" w:pos="4058"/>
          <w:tab w:val="left" w:pos="5998"/>
          <w:tab w:val="left" w:pos="6478"/>
          <w:tab w:val="left" w:pos="7807"/>
        </w:tabs>
        <w:ind w:left="780"/>
      </w:pPr>
      <w:r>
        <w:t>Уровень</w:t>
      </w:r>
      <w:r>
        <w:tab/>
        <w:t>убедительности</w:t>
      </w:r>
      <w:r>
        <w:tab/>
        <w:t>рекомендаций</w:t>
      </w:r>
      <w:r>
        <w:tab/>
      </w:r>
      <w:r>
        <w:rPr>
          <w:lang w:val="en-US" w:eastAsia="en-US" w:bidi="en-US"/>
        </w:rPr>
        <w:t>B</w:t>
      </w:r>
      <w:r>
        <w:rPr>
          <w:lang w:val="en-US" w:eastAsia="en-US" w:bidi="en-US"/>
        </w:rPr>
        <w:tab/>
      </w:r>
      <w:r>
        <w:t>(уровень</w:t>
      </w:r>
      <w:r>
        <w:tab/>
        <w:t>достоверности</w:t>
      </w:r>
    </w:p>
    <w:p w14:paraId="25BD502B" w14:textId="77777777" w:rsidR="003A3D11" w:rsidRDefault="005C2FD0">
      <w:pPr>
        <w:pStyle w:val="90"/>
        <w:shd w:val="clear" w:color="auto" w:fill="auto"/>
        <w:spacing w:after="213"/>
        <w:ind w:left="780"/>
      </w:pPr>
      <w:bookmarkStart w:id="76" w:name="bookmark76"/>
      <w:r>
        <w:t>доказательств - 1)</w:t>
      </w:r>
      <w:bookmarkEnd w:id="76"/>
    </w:p>
    <w:p w14:paraId="6AB9583C" w14:textId="77777777" w:rsidR="003A3D11" w:rsidRDefault="005C2FD0">
      <w:pPr>
        <w:pStyle w:val="20"/>
        <w:keepNext/>
        <w:keepLines/>
        <w:numPr>
          <w:ilvl w:val="0"/>
          <w:numId w:val="30"/>
        </w:numPr>
        <w:shd w:val="clear" w:color="auto" w:fill="auto"/>
        <w:tabs>
          <w:tab w:val="left" w:pos="2101"/>
        </w:tabs>
        <w:spacing w:after="0" w:line="446" w:lineRule="exact"/>
        <w:ind w:left="1720"/>
        <w:jc w:val="both"/>
      </w:pPr>
      <w:bookmarkStart w:id="77" w:name="bookmark77"/>
      <w:r>
        <w:t>Организация оказания медицинской помощи</w:t>
      </w:r>
      <w:bookmarkEnd w:id="77"/>
    </w:p>
    <w:p w14:paraId="637AF519" w14:textId="77777777" w:rsidR="003A3D11" w:rsidRDefault="005C2FD0">
      <w:pPr>
        <w:pStyle w:val="35"/>
        <w:keepNext/>
        <w:keepLines/>
        <w:shd w:val="clear" w:color="auto" w:fill="auto"/>
        <w:spacing w:before="0" w:line="446" w:lineRule="exact"/>
        <w:ind w:left="780"/>
      </w:pPr>
      <w:bookmarkStart w:id="78" w:name="bookmark78"/>
      <w:r>
        <w:t>Показания для плановой госпитализации в медицинскую организацию:</w:t>
      </w:r>
      <w:bookmarkEnd w:id="78"/>
    </w:p>
    <w:p w14:paraId="7F19B138" w14:textId="77777777" w:rsidR="003A3D11" w:rsidRDefault="005C2FD0">
      <w:pPr>
        <w:pStyle w:val="24"/>
        <w:shd w:val="clear" w:color="auto" w:fill="auto"/>
        <w:spacing w:before="0"/>
        <w:ind w:left="1240" w:firstLine="0"/>
      </w:pPr>
      <w:r>
        <w:t>о Форма - плановая; условия - стационар, дневной стационар:</w:t>
      </w:r>
    </w:p>
    <w:p w14:paraId="17B0BC30" w14:textId="77777777" w:rsidR="003A3D11" w:rsidRDefault="005C2FD0">
      <w:pPr>
        <w:pStyle w:val="24"/>
        <w:numPr>
          <w:ilvl w:val="0"/>
          <w:numId w:val="23"/>
        </w:numPr>
        <w:shd w:val="clear" w:color="auto" w:fill="auto"/>
        <w:tabs>
          <w:tab w:val="left" w:pos="1981"/>
        </w:tabs>
        <w:spacing w:before="0"/>
        <w:ind w:left="1940" w:hanging="340"/>
        <w:jc w:val="both"/>
      </w:pPr>
      <w:r>
        <w:t>необходимость коррекции инсулинотерапии при декомпенсации заболевания;</w:t>
      </w:r>
    </w:p>
    <w:p w14:paraId="7230473D" w14:textId="77777777" w:rsidR="003A3D11" w:rsidRDefault="005C2FD0">
      <w:pPr>
        <w:pStyle w:val="24"/>
        <w:numPr>
          <w:ilvl w:val="0"/>
          <w:numId w:val="23"/>
        </w:numPr>
        <w:shd w:val="clear" w:color="auto" w:fill="auto"/>
        <w:tabs>
          <w:tab w:val="left" w:pos="1981"/>
        </w:tabs>
        <w:spacing w:before="0"/>
        <w:ind w:left="1940" w:hanging="340"/>
        <w:jc w:val="both"/>
      </w:pPr>
      <w:r>
        <w:t>инициация помповой инсулинотерапии;</w:t>
      </w:r>
    </w:p>
    <w:p w14:paraId="4129EC24" w14:textId="77777777" w:rsidR="003A3D11" w:rsidRDefault="005C2FD0">
      <w:pPr>
        <w:pStyle w:val="24"/>
        <w:numPr>
          <w:ilvl w:val="0"/>
          <w:numId w:val="23"/>
        </w:numPr>
        <w:shd w:val="clear" w:color="auto" w:fill="auto"/>
        <w:tabs>
          <w:tab w:val="left" w:pos="1981"/>
        </w:tabs>
        <w:spacing w:before="0"/>
        <w:ind w:left="1940" w:hanging="340"/>
        <w:jc w:val="both"/>
      </w:pPr>
      <w:r>
        <w:t>инициация терапии антико</w:t>
      </w:r>
      <w:r>
        <w:t xml:space="preserve">нвульсантами (АТХ-классификация </w:t>
      </w:r>
      <w:r>
        <w:rPr>
          <w:lang w:val="en-US" w:eastAsia="en-US" w:bidi="en-US"/>
        </w:rPr>
        <w:t xml:space="preserve">N03A </w:t>
      </w:r>
      <w:r>
        <w:t>противоэпилептические препараты) при болевой форме диабетической нейропатии;</w:t>
      </w:r>
    </w:p>
    <w:p w14:paraId="0054FA06" w14:textId="77777777" w:rsidR="003A3D11" w:rsidRDefault="005C2FD0">
      <w:pPr>
        <w:pStyle w:val="24"/>
        <w:numPr>
          <w:ilvl w:val="0"/>
          <w:numId w:val="23"/>
        </w:numPr>
        <w:shd w:val="clear" w:color="auto" w:fill="auto"/>
        <w:tabs>
          <w:tab w:val="left" w:pos="1945"/>
        </w:tabs>
        <w:spacing w:before="0"/>
        <w:ind w:left="1940" w:hanging="340"/>
        <w:jc w:val="both"/>
      </w:pPr>
      <w:r>
        <w:t>наличие инфицированного раневого дефекта любой этиологии;</w:t>
      </w:r>
    </w:p>
    <w:p w14:paraId="57085C98" w14:textId="77777777" w:rsidR="003A3D11" w:rsidRDefault="005C2FD0">
      <w:pPr>
        <w:pStyle w:val="24"/>
        <w:numPr>
          <w:ilvl w:val="0"/>
          <w:numId w:val="23"/>
        </w:numPr>
        <w:shd w:val="clear" w:color="auto" w:fill="auto"/>
        <w:tabs>
          <w:tab w:val="left" w:pos="1945"/>
        </w:tabs>
        <w:spacing w:before="0"/>
        <w:ind w:left="1940" w:hanging="340"/>
        <w:jc w:val="both"/>
      </w:pPr>
      <w:r>
        <w:t xml:space="preserve">критическая ишемия конечности у пациентов с заболеванием артерий нижних </w:t>
      </w:r>
      <w:r>
        <w:t>конечностей;</w:t>
      </w:r>
    </w:p>
    <w:p w14:paraId="76D517B2" w14:textId="77777777" w:rsidR="003A3D11" w:rsidRDefault="005C2FD0">
      <w:pPr>
        <w:pStyle w:val="24"/>
        <w:shd w:val="clear" w:color="auto" w:fill="auto"/>
        <w:spacing w:before="0"/>
        <w:ind w:left="1940" w:hanging="340"/>
        <w:jc w:val="both"/>
      </w:pPr>
      <w:r>
        <w:t>^ развитие нефротического синдрома и значительное снижение фильтрационной функции почек;</w:t>
      </w:r>
    </w:p>
    <w:p w14:paraId="67FB0624" w14:textId="77777777" w:rsidR="003A3D11" w:rsidRDefault="005C2FD0">
      <w:pPr>
        <w:pStyle w:val="24"/>
        <w:numPr>
          <w:ilvl w:val="0"/>
          <w:numId w:val="23"/>
        </w:numPr>
        <w:shd w:val="clear" w:color="auto" w:fill="auto"/>
        <w:tabs>
          <w:tab w:val="left" w:pos="1945"/>
        </w:tabs>
        <w:spacing w:before="0"/>
        <w:ind w:left="1940" w:hanging="340"/>
        <w:jc w:val="both"/>
      </w:pPr>
      <w:r>
        <w:t>клинически значимое ухудшение основного заболевания, его осложнений и сопутствующей патологии.</w:t>
      </w:r>
    </w:p>
    <w:p w14:paraId="2427844C" w14:textId="77777777" w:rsidR="003A3D11" w:rsidRDefault="005C2FD0">
      <w:pPr>
        <w:pStyle w:val="24"/>
        <w:shd w:val="clear" w:color="auto" w:fill="auto"/>
        <w:spacing w:before="0"/>
        <w:ind w:left="1220" w:firstLine="0"/>
      </w:pPr>
      <w:r>
        <w:t>о Форма - экстренная, неотложная; условия - стационар:</w:t>
      </w:r>
    </w:p>
    <w:p w14:paraId="1B0B1CB2" w14:textId="77777777" w:rsidR="003A3D11" w:rsidRDefault="005C2FD0">
      <w:pPr>
        <w:pStyle w:val="24"/>
        <w:shd w:val="clear" w:color="auto" w:fill="auto"/>
        <w:spacing w:before="0"/>
        <w:ind w:left="1940" w:hanging="340"/>
        <w:jc w:val="both"/>
      </w:pPr>
      <w:r>
        <w:t>^ ДК</w:t>
      </w:r>
      <w:r>
        <w:t>А, прекоматозное состояние, диабетическая кетоацидотическая кома, гиперосмолярное гипергликемическое состояние (прекома, кома), гипогликемическая кома;</w:t>
      </w:r>
    </w:p>
    <w:p w14:paraId="14589E47" w14:textId="77777777" w:rsidR="003A3D11" w:rsidRDefault="005C2FD0">
      <w:pPr>
        <w:pStyle w:val="24"/>
        <w:numPr>
          <w:ilvl w:val="0"/>
          <w:numId w:val="23"/>
        </w:numPr>
        <w:shd w:val="clear" w:color="auto" w:fill="auto"/>
        <w:tabs>
          <w:tab w:val="left" w:pos="1945"/>
        </w:tabs>
        <w:spacing w:before="0"/>
        <w:ind w:left="1940" w:hanging="340"/>
        <w:jc w:val="both"/>
      </w:pPr>
      <w:r>
        <w:t>гипогликемическое состояние, сопровождающееся дезориентацией нарушением координации движений, речи, судо</w:t>
      </w:r>
      <w:r>
        <w:t>рог, нарушением сознания;</w:t>
      </w:r>
    </w:p>
    <w:p w14:paraId="26BCB374" w14:textId="77777777" w:rsidR="003A3D11" w:rsidRDefault="005C2FD0">
      <w:pPr>
        <w:pStyle w:val="24"/>
        <w:numPr>
          <w:ilvl w:val="0"/>
          <w:numId w:val="23"/>
        </w:numPr>
        <w:shd w:val="clear" w:color="auto" w:fill="auto"/>
        <w:tabs>
          <w:tab w:val="left" w:pos="1945"/>
        </w:tabs>
        <w:spacing w:before="0"/>
        <w:ind w:left="1940" w:hanging="340"/>
        <w:jc w:val="both"/>
      </w:pPr>
      <w:r>
        <w:t>необходимость назначения инсулина (при впервые выявленном СД 1);</w:t>
      </w:r>
    </w:p>
    <w:p w14:paraId="303D42AE" w14:textId="77777777" w:rsidR="003A3D11" w:rsidRDefault="005C2FD0">
      <w:pPr>
        <w:pStyle w:val="24"/>
        <w:shd w:val="clear" w:color="auto" w:fill="auto"/>
        <w:spacing w:before="0"/>
        <w:ind w:left="1940" w:hanging="340"/>
        <w:jc w:val="both"/>
      </w:pPr>
      <w:r>
        <w:t>^ СД 1 при появлении признаков аллергии к препаратам инсулина;</w:t>
      </w:r>
    </w:p>
    <w:p w14:paraId="3933E960" w14:textId="77777777" w:rsidR="003A3D11" w:rsidRDefault="005C2FD0">
      <w:pPr>
        <w:pStyle w:val="24"/>
        <w:numPr>
          <w:ilvl w:val="0"/>
          <w:numId w:val="23"/>
        </w:numPr>
        <w:shd w:val="clear" w:color="auto" w:fill="auto"/>
        <w:tabs>
          <w:tab w:val="left" w:pos="1945"/>
        </w:tabs>
        <w:spacing w:before="0"/>
        <w:ind w:left="1940" w:hanging="340"/>
        <w:jc w:val="both"/>
      </w:pPr>
      <w:r>
        <w:t>любые жизнеугрожающие состояния у пациентов с СД 1.</w:t>
      </w:r>
    </w:p>
    <w:p w14:paraId="178CCB63" w14:textId="77777777" w:rsidR="003A3D11" w:rsidRDefault="005C2FD0">
      <w:pPr>
        <w:pStyle w:val="90"/>
        <w:shd w:val="clear" w:color="auto" w:fill="auto"/>
        <w:ind w:left="780"/>
        <w:jc w:val="left"/>
      </w:pPr>
      <w:r>
        <w:t xml:space="preserve">Показания к выписке пациента из </w:t>
      </w:r>
      <w:r>
        <w:t>медицинской организации:</w:t>
      </w:r>
    </w:p>
    <w:p w14:paraId="0F6361B2" w14:textId="77777777" w:rsidR="003A3D11" w:rsidRDefault="005C2FD0">
      <w:pPr>
        <w:pStyle w:val="24"/>
        <w:numPr>
          <w:ilvl w:val="0"/>
          <w:numId w:val="23"/>
        </w:numPr>
        <w:shd w:val="clear" w:color="auto" w:fill="auto"/>
        <w:tabs>
          <w:tab w:val="left" w:pos="1945"/>
        </w:tabs>
        <w:spacing w:before="0"/>
        <w:ind w:left="1940" w:hanging="340"/>
        <w:jc w:val="both"/>
      </w:pPr>
      <w:r>
        <w:t>стойкое улучшение состояния, когда пациент может без ущерба для здоровья продолжить лечение в амбулаторно-поликлиническом учреждении или домашних условиях;</w:t>
      </w:r>
    </w:p>
    <w:p w14:paraId="72A79D23" w14:textId="77777777" w:rsidR="003A3D11" w:rsidRDefault="005C2FD0">
      <w:pPr>
        <w:pStyle w:val="24"/>
        <w:numPr>
          <w:ilvl w:val="0"/>
          <w:numId w:val="23"/>
        </w:numPr>
        <w:shd w:val="clear" w:color="auto" w:fill="auto"/>
        <w:tabs>
          <w:tab w:val="left" w:pos="1945"/>
        </w:tabs>
        <w:spacing w:before="0"/>
        <w:ind w:left="1940" w:hanging="340"/>
        <w:jc w:val="both"/>
      </w:pPr>
      <w:r>
        <w:lastRenderedPageBreak/>
        <w:t>при необходимости перевода пациента в другую организацию здравоохранения;</w:t>
      </w:r>
    </w:p>
    <w:p w14:paraId="23443FC1" w14:textId="77777777" w:rsidR="003A3D11" w:rsidRDefault="005C2FD0">
      <w:pPr>
        <w:pStyle w:val="24"/>
        <w:numPr>
          <w:ilvl w:val="0"/>
          <w:numId w:val="23"/>
        </w:numPr>
        <w:shd w:val="clear" w:color="auto" w:fill="auto"/>
        <w:tabs>
          <w:tab w:val="left" w:pos="1945"/>
        </w:tabs>
        <w:spacing w:before="0"/>
        <w:ind w:left="1940" w:hanging="340"/>
        <w:jc w:val="both"/>
      </w:pPr>
      <w:r>
        <w:t>г</w:t>
      </w:r>
      <w:r>
        <w:t>рубое нарушение режима;</w:t>
      </w:r>
    </w:p>
    <w:p w14:paraId="0C4E824B" w14:textId="77777777" w:rsidR="003A3D11" w:rsidRDefault="005C2FD0">
      <w:pPr>
        <w:pStyle w:val="24"/>
        <w:numPr>
          <w:ilvl w:val="0"/>
          <w:numId w:val="23"/>
        </w:numPr>
        <w:shd w:val="clear" w:color="auto" w:fill="auto"/>
        <w:tabs>
          <w:tab w:val="left" w:pos="1945"/>
        </w:tabs>
        <w:spacing w:before="0" w:after="346"/>
        <w:ind w:left="1940" w:hanging="340"/>
        <w:jc w:val="both"/>
      </w:pPr>
      <w:r>
        <w:t>по письменному требованию пациента либо его законного представителя, если выписка не угрожает жизни пациента и не опасна для окружающих. В этом случае выписка может быть произведена только с разрешения главного врача медицинского уч</w:t>
      </w:r>
      <w:r>
        <w:t>реждения или его заместителя по лечебной работе.</w:t>
      </w:r>
    </w:p>
    <w:p w14:paraId="3AE92D0C" w14:textId="77777777" w:rsidR="003A3D11" w:rsidRDefault="005C2FD0">
      <w:pPr>
        <w:pStyle w:val="20"/>
        <w:keepNext/>
        <w:keepLines/>
        <w:numPr>
          <w:ilvl w:val="0"/>
          <w:numId w:val="30"/>
        </w:numPr>
        <w:shd w:val="clear" w:color="auto" w:fill="auto"/>
        <w:tabs>
          <w:tab w:val="left" w:pos="704"/>
        </w:tabs>
        <w:spacing w:after="152" w:line="280" w:lineRule="exact"/>
        <w:ind w:left="340"/>
        <w:jc w:val="both"/>
      </w:pPr>
      <w:bookmarkStart w:id="79" w:name="bookmark79"/>
      <w:bookmarkStart w:id="80" w:name="bookmark80"/>
      <w:r>
        <w:t>Дополнительная информация (в том числе факторы, влияющие на</w:t>
      </w:r>
      <w:bookmarkEnd w:id="79"/>
      <w:bookmarkEnd w:id="80"/>
    </w:p>
    <w:p w14:paraId="1E71E8DF" w14:textId="77777777" w:rsidR="003A3D11" w:rsidRDefault="005C2FD0">
      <w:pPr>
        <w:pStyle w:val="20"/>
        <w:keepNext/>
        <w:keepLines/>
        <w:shd w:val="clear" w:color="auto" w:fill="auto"/>
        <w:spacing w:after="23" w:line="280" w:lineRule="exact"/>
        <w:ind w:left="40"/>
        <w:jc w:val="center"/>
      </w:pPr>
      <w:bookmarkStart w:id="81" w:name="bookmark81"/>
      <w:r>
        <w:t>исход заболевания или состояния)</w:t>
      </w:r>
      <w:bookmarkEnd w:id="81"/>
    </w:p>
    <w:p w14:paraId="12FF7FBE" w14:textId="77777777" w:rsidR="003A3D11" w:rsidRDefault="005C2FD0">
      <w:pPr>
        <w:pStyle w:val="24"/>
        <w:shd w:val="clear" w:color="auto" w:fill="auto"/>
        <w:spacing w:before="0" w:line="418" w:lineRule="exact"/>
        <w:ind w:firstLine="0"/>
        <w:jc w:val="right"/>
      </w:pPr>
      <w:r>
        <w:t xml:space="preserve">Наибольшее влияние на прогноз жизни у пациентов СД оказывают развитие и прогрессирование осложнений </w:t>
      </w:r>
      <w:r>
        <w:t>заболевания. Принципы диагностики, лечения,</w:t>
      </w:r>
    </w:p>
    <w:p w14:paraId="6ED44F7F" w14:textId="77777777" w:rsidR="003A3D11" w:rsidRDefault="005C2FD0">
      <w:pPr>
        <w:pStyle w:val="24"/>
        <w:shd w:val="clear" w:color="auto" w:fill="auto"/>
        <w:spacing w:before="0" w:after="124"/>
        <w:ind w:firstLine="0"/>
        <w:jc w:val="both"/>
      </w:pPr>
      <w:bookmarkStart w:id="82" w:name="bookmark82"/>
      <w:r>
        <w:t>реабилитации и профилактики поздних осложнений СД изложены в настоящем разделе. У пациентов с СД некоторые заболевания и состояния (например, сердечно-сосудистые заболевания) имеют отличия от лиц без СД, что долж</w:t>
      </w:r>
      <w:r>
        <w:t>но быть учтено при определении тактики ведения. Лечение пациентов с СД во время беременности имеет особенности как при выборе индивидуальных целей лечения, так и оптимальных (безопасных) схем терапии.</w:t>
      </w:r>
      <w:bookmarkEnd w:id="82"/>
    </w:p>
    <w:p w14:paraId="61FAB32C" w14:textId="77777777" w:rsidR="003A3D11" w:rsidRDefault="005C2FD0">
      <w:pPr>
        <w:pStyle w:val="35"/>
        <w:keepNext/>
        <w:keepLines/>
        <w:shd w:val="clear" w:color="auto" w:fill="auto"/>
        <w:spacing w:before="0"/>
        <w:ind w:firstLine="780"/>
      </w:pPr>
      <w:bookmarkStart w:id="83" w:name="bookmark83"/>
      <w:r>
        <w:rPr>
          <w:rStyle w:val="36"/>
          <w:b/>
          <w:bCs/>
        </w:rPr>
        <w:t>7.1. Острые осложнения (неотложные состояния)</w:t>
      </w:r>
      <w:bookmarkEnd w:id="83"/>
    </w:p>
    <w:p w14:paraId="69B87885" w14:textId="77777777" w:rsidR="003A3D11" w:rsidRDefault="005C2FD0">
      <w:pPr>
        <w:pStyle w:val="24"/>
        <w:shd w:val="clear" w:color="auto" w:fill="auto"/>
        <w:spacing w:before="0" w:line="408" w:lineRule="exact"/>
        <w:ind w:firstLine="780"/>
        <w:jc w:val="both"/>
      </w:pPr>
      <w:r>
        <w:t>Подробная</w:t>
      </w:r>
      <w:r>
        <w:t xml:space="preserve"> диагностика, клиника и лечение острых осложнений СД 1 изложены в соответствующих клинических рекомендациях.</w:t>
      </w:r>
    </w:p>
    <w:p w14:paraId="64F488D7" w14:textId="77777777" w:rsidR="003A3D11" w:rsidRDefault="005C2FD0">
      <w:pPr>
        <w:pStyle w:val="24"/>
        <w:shd w:val="clear" w:color="auto" w:fill="auto"/>
        <w:spacing w:before="0" w:after="116" w:line="408" w:lineRule="exact"/>
        <w:ind w:firstLine="780"/>
        <w:jc w:val="both"/>
      </w:pPr>
      <w:bookmarkStart w:id="84" w:name="bookmark84"/>
      <w:r>
        <w:t>Клиника, диагностика и лечение гипогликемии изложены в разделе 3.6 Гипогликемия.</w:t>
      </w:r>
      <w:bookmarkEnd w:id="84"/>
    </w:p>
    <w:p w14:paraId="143289FB" w14:textId="77777777" w:rsidR="003A3D11" w:rsidRDefault="005C2FD0">
      <w:pPr>
        <w:pStyle w:val="35"/>
        <w:keepNext/>
        <w:keepLines/>
        <w:numPr>
          <w:ilvl w:val="1"/>
          <w:numId w:val="30"/>
        </w:numPr>
        <w:shd w:val="clear" w:color="auto" w:fill="auto"/>
        <w:tabs>
          <w:tab w:val="left" w:pos="1203"/>
        </w:tabs>
        <w:spacing w:before="0" w:line="413" w:lineRule="exact"/>
        <w:ind w:firstLine="780"/>
      </w:pPr>
      <w:bookmarkStart w:id="85" w:name="bookmark85"/>
      <w:r>
        <w:rPr>
          <w:rStyle w:val="36"/>
          <w:b/>
          <w:bCs/>
        </w:rPr>
        <w:t>Диабетическая нефропатия</w:t>
      </w:r>
      <w:bookmarkEnd w:id="85"/>
    </w:p>
    <w:p w14:paraId="71E42EE8" w14:textId="77777777" w:rsidR="003A3D11" w:rsidRDefault="005C2FD0">
      <w:pPr>
        <w:pStyle w:val="24"/>
        <w:shd w:val="clear" w:color="auto" w:fill="auto"/>
        <w:spacing w:before="0"/>
        <w:ind w:firstLine="780"/>
        <w:jc w:val="both"/>
      </w:pPr>
      <w:r>
        <w:t>Диабетическая нефропатия (ДН) - специфиче</w:t>
      </w:r>
      <w:r>
        <w:t>ское поражение почек при СД в виде узелкового гломерулосклероза как результат воздействия метаболических и гемодинамических факторов на почечную микроциркуляцию, модулируемый генетическими факторами [199].</w:t>
      </w:r>
    </w:p>
    <w:p w14:paraId="59E87A7B" w14:textId="77777777" w:rsidR="003A3D11" w:rsidRDefault="005C2FD0">
      <w:pPr>
        <w:pStyle w:val="24"/>
        <w:shd w:val="clear" w:color="auto" w:fill="auto"/>
        <w:spacing w:before="0"/>
        <w:ind w:firstLine="780"/>
        <w:jc w:val="both"/>
      </w:pPr>
      <w:r>
        <w:t>Хроническая болезнь почек (ХБП) - наднозологическо</w:t>
      </w:r>
      <w:r>
        <w:t>е понятие, определяется как нарушение структуры или функции почек, сохраняющееся более 3 месяцев и имеющее последствия для здоровья [ 199].</w:t>
      </w:r>
    </w:p>
    <w:p w14:paraId="46AFB8CB" w14:textId="77777777" w:rsidR="003A3D11" w:rsidRDefault="005C2FD0">
      <w:pPr>
        <w:pStyle w:val="24"/>
        <w:shd w:val="clear" w:color="auto" w:fill="auto"/>
        <w:spacing w:before="0"/>
        <w:ind w:firstLine="780"/>
        <w:jc w:val="both"/>
      </w:pPr>
      <w:r>
        <w:t>ДН развивается у 20-40% пациентов с СД 1 [18], типично развитие при длительности заболевания более 10 лет, однако пр</w:t>
      </w:r>
      <w:r>
        <w:t>и неблагоприятных факторах возможно более раннее развитие. ДН существенно повышает риск кардиоваскулярной патологии и стоимость лечения [200].</w:t>
      </w:r>
    </w:p>
    <w:p w14:paraId="5E51241A" w14:textId="77777777" w:rsidR="003A3D11" w:rsidRDefault="005C2FD0">
      <w:pPr>
        <w:pStyle w:val="24"/>
        <w:shd w:val="clear" w:color="auto" w:fill="auto"/>
        <w:spacing w:before="0"/>
        <w:ind w:firstLine="780"/>
        <w:jc w:val="both"/>
      </w:pPr>
      <w:r>
        <w:t>Согласно концепции ХБП, оценка стадии почечной патологии осуществляется по величине рСКФ, признанной как наиболее</w:t>
      </w:r>
      <w:r>
        <w:t xml:space="preserve"> полно отражающей количество и суммарный объем работы нефронов, в том числе связанной с выполнением неэкскреторных функций (табл. 10). Кроме того, выделяют три категории альбуминурии (табл. 11) [199].</w:t>
      </w:r>
    </w:p>
    <w:p w14:paraId="69E2E9E9" w14:textId="77777777" w:rsidR="003A3D11" w:rsidRDefault="005C2FD0">
      <w:pPr>
        <w:pStyle w:val="90"/>
        <w:shd w:val="clear" w:color="auto" w:fill="auto"/>
        <w:ind w:firstLine="780"/>
      </w:pPr>
      <w:r>
        <w:t xml:space="preserve">Таблица 10. Стадии хронической болезни почек по </w:t>
      </w:r>
      <w:r>
        <w:t>уровню скорости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48"/>
        <w:gridCol w:w="4675"/>
        <w:gridCol w:w="2837"/>
      </w:tblGrid>
      <w:tr w:rsidR="003A3D11" w14:paraId="0CE33DBC" w14:textId="77777777">
        <w:tblPrEx>
          <w:tblCellMar>
            <w:top w:w="0" w:type="dxa"/>
            <w:bottom w:w="0" w:type="dxa"/>
          </w:tblCellMar>
        </w:tblPrEx>
        <w:trPr>
          <w:trHeight w:hRule="exact" w:val="302"/>
          <w:jc w:val="center"/>
        </w:trPr>
        <w:tc>
          <w:tcPr>
            <w:tcW w:w="1848" w:type="dxa"/>
            <w:tcBorders>
              <w:top w:val="single" w:sz="4" w:space="0" w:color="auto"/>
              <w:left w:val="single" w:sz="4" w:space="0" w:color="auto"/>
            </w:tcBorders>
            <w:shd w:val="clear" w:color="auto" w:fill="FFFFFF"/>
            <w:vAlign w:val="bottom"/>
          </w:tcPr>
          <w:p w14:paraId="41348223" w14:textId="77777777" w:rsidR="003A3D11" w:rsidRDefault="005C2FD0">
            <w:pPr>
              <w:pStyle w:val="24"/>
              <w:framePr w:w="9360" w:wrap="notBeside" w:vAnchor="text" w:hAnchor="text" w:xAlign="center" w:y="1"/>
              <w:shd w:val="clear" w:color="auto" w:fill="auto"/>
              <w:spacing w:before="0" w:line="220" w:lineRule="exact"/>
              <w:ind w:firstLine="0"/>
              <w:jc w:val="center"/>
            </w:pPr>
            <w:r>
              <w:rPr>
                <w:rStyle w:val="26"/>
              </w:rPr>
              <w:lastRenderedPageBreak/>
              <w:t>Стадия</w:t>
            </w:r>
          </w:p>
        </w:tc>
        <w:tc>
          <w:tcPr>
            <w:tcW w:w="4675" w:type="dxa"/>
            <w:tcBorders>
              <w:top w:val="single" w:sz="4" w:space="0" w:color="auto"/>
              <w:left w:val="single" w:sz="4" w:space="0" w:color="auto"/>
            </w:tcBorders>
            <w:shd w:val="clear" w:color="auto" w:fill="FFFFFF"/>
            <w:vAlign w:val="bottom"/>
          </w:tcPr>
          <w:p w14:paraId="1671412C" w14:textId="77777777" w:rsidR="003A3D11" w:rsidRDefault="005C2FD0">
            <w:pPr>
              <w:pStyle w:val="24"/>
              <w:framePr w:w="9360" w:wrap="notBeside" w:vAnchor="text" w:hAnchor="text" w:xAlign="center" w:y="1"/>
              <w:shd w:val="clear" w:color="auto" w:fill="auto"/>
              <w:spacing w:before="0" w:line="220" w:lineRule="exact"/>
              <w:ind w:firstLine="0"/>
              <w:jc w:val="center"/>
            </w:pPr>
            <w:r>
              <w:rPr>
                <w:rStyle w:val="26"/>
              </w:rPr>
              <w:t>Определение</w:t>
            </w:r>
          </w:p>
        </w:tc>
        <w:tc>
          <w:tcPr>
            <w:tcW w:w="2837" w:type="dxa"/>
            <w:tcBorders>
              <w:top w:val="single" w:sz="4" w:space="0" w:color="auto"/>
              <w:left w:val="single" w:sz="4" w:space="0" w:color="auto"/>
              <w:right w:val="single" w:sz="4" w:space="0" w:color="auto"/>
            </w:tcBorders>
            <w:shd w:val="clear" w:color="auto" w:fill="FFFFFF"/>
            <w:vAlign w:val="bottom"/>
          </w:tcPr>
          <w:p w14:paraId="11DE0144" w14:textId="77777777" w:rsidR="003A3D11" w:rsidRDefault="005C2FD0">
            <w:pPr>
              <w:pStyle w:val="24"/>
              <w:framePr w:w="9360" w:wrap="notBeside" w:vAnchor="text" w:hAnchor="text" w:xAlign="center" w:y="1"/>
              <w:shd w:val="clear" w:color="auto" w:fill="auto"/>
              <w:spacing w:before="0" w:line="220" w:lineRule="exact"/>
              <w:ind w:firstLine="0"/>
            </w:pPr>
            <w:r>
              <w:rPr>
                <w:rStyle w:val="26"/>
              </w:rPr>
              <w:t>рСКФ (мл/мин/1,73 м</w:t>
            </w:r>
            <w:r>
              <w:rPr>
                <w:rStyle w:val="26"/>
                <w:vertAlign w:val="superscript"/>
              </w:rPr>
              <w:t>2</w:t>
            </w:r>
            <w:r>
              <w:rPr>
                <w:rStyle w:val="26"/>
              </w:rPr>
              <w:t>)</w:t>
            </w:r>
          </w:p>
        </w:tc>
      </w:tr>
      <w:tr w:rsidR="003A3D11" w14:paraId="70EF546D" w14:textId="77777777">
        <w:tblPrEx>
          <w:tblCellMar>
            <w:top w:w="0" w:type="dxa"/>
            <w:bottom w:w="0" w:type="dxa"/>
          </w:tblCellMar>
        </w:tblPrEx>
        <w:trPr>
          <w:trHeight w:hRule="exact" w:val="298"/>
          <w:jc w:val="center"/>
        </w:trPr>
        <w:tc>
          <w:tcPr>
            <w:tcW w:w="1848" w:type="dxa"/>
            <w:tcBorders>
              <w:top w:val="single" w:sz="4" w:space="0" w:color="auto"/>
              <w:left w:val="single" w:sz="4" w:space="0" w:color="auto"/>
            </w:tcBorders>
            <w:shd w:val="clear" w:color="auto" w:fill="FFFFFF"/>
            <w:vAlign w:val="bottom"/>
          </w:tcPr>
          <w:p w14:paraId="04C41956" w14:textId="77777777" w:rsidR="003A3D11" w:rsidRDefault="005C2FD0">
            <w:pPr>
              <w:pStyle w:val="24"/>
              <w:framePr w:w="9360" w:wrap="notBeside" w:vAnchor="text" w:hAnchor="text" w:xAlign="center" w:y="1"/>
              <w:shd w:val="clear" w:color="auto" w:fill="auto"/>
              <w:spacing w:before="0" w:line="220" w:lineRule="exact"/>
              <w:ind w:firstLine="0"/>
              <w:jc w:val="center"/>
            </w:pPr>
            <w:r>
              <w:t>1</w:t>
            </w:r>
            <w:r>
              <w:rPr>
                <w:vertAlign w:val="superscript"/>
              </w:rPr>
              <w:t>1</w:t>
            </w:r>
          </w:p>
        </w:tc>
        <w:tc>
          <w:tcPr>
            <w:tcW w:w="4675" w:type="dxa"/>
            <w:tcBorders>
              <w:top w:val="single" w:sz="4" w:space="0" w:color="auto"/>
              <w:left w:val="single" w:sz="4" w:space="0" w:color="auto"/>
            </w:tcBorders>
            <w:shd w:val="clear" w:color="auto" w:fill="FFFFFF"/>
            <w:vAlign w:val="bottom"/>
          </w:tcPr>
          <w:p w14:paraId="720CA905" w14:textId="77777777" w:rsidR="003A3D11" w:rsidRDefault="005C2FD0">
            <w:pPr>
              <w:pStyle w:val="24"/>
              <w:framePr w:w="9360" w:wrap="notBeside" w:vAnchor="text" w:hAnchor="text" w:xAlign="center" w:y="1"/>
              <w:shd w:val="clear" w:color="auto" w:fill="auto"/>
              <w:spacing w:before="0" w:line="220" w:lineRule="exact"/>
              <w:ind w:firstLine="0"/>
            </w:pPr>
            <w:r>
              <w:t>Высокая и оптимальная</w:t>
            </w:r>
          </w:p>
        </w:tc>
        <w:tc>
          <w:tcPr>
            <w:tcW w:w="2837" w:type="dxa"/>
            <w:tcBorders>
              <w:top w:val="single" w:sz="4" w:space="0" w:color="auto"/>
              <w:left w:val="single" w:sz="4" w:space="0" w:color="auto"/>
              <w:right w:val="single" w:sz="4" w:space="0" w:color="auto"/>
            </w:tcBorders>
            <w:shd w:val="clear" w:color="auto" w:fill="FFFFFF"/>
            <w:vAlign w:val="bottom"/>
          </w:tcPr>
          <w:p w14:paraId="6ABD082B" w14:textId="77777777" w:rsidR="003A3D11" w:rsidRDefault="005C2FD0">
            <w:pPr>
              <w:pStyle w:val="24"/>
              <w:framePr w:w="9360" w:wrap="notBeside" w:vAnchor="text" w:hAnchor="text" w:xAlign="center" w:y="1"/>
              <w:shd w:val="clear" w:color="auto" w:fill="auto"/>
              <w:spacing w:before="0" w:line="220" w:lineRule="exact"/>
              <w:ind w:firstLine="0"/>
            </w:pPr>
            <w:r>
              <w:t>&gt;90</w:t>
            </w:r>
          </w:p>
        </w:tc>
      </w:tr>
      <w:tr w:rsidR="003A3D11" w14:paraId="0C10CA2D" w14:textId="77777777">
        <w:tblPrEx>
          <w:tblCellMar>
            <w:top w:w="0" w:type="dxa"/>
            <w:bottom w:w="0" w:type="dxa"/>
          </w:tblCellMar>
        </w:tblPrEx>
        <w:trPr>
          <w:trHeight w:hRule="exact" w:val="288"/>
          <w:jc w:val="center"/>
        </w:trPr>
        <w:tc>
          <w:tcPr>
            <w:tcW w:w="1848" w:type="dxa"/>
            <w:tcBorders>
              <w:top w:val="single" w:sz="4" w:space="0" w:color="auto"/>
              <w:left w:val="single" w:sz="4" w:space="0" w:color="auto"/>
            </w:tcBorders>
            <w:shd w:val="clear" w:color="auto" w:fill="FFFFFF"/>
            <w:vAlign w:val="bottom"/>
          </w:tcPr>
          <w:p w14:paraId="2886CEA3" w14:textId="77777777" w:rsidR="003A3D11" w:rsidRDefault="005C2FD0">
            <w:pPr>
              <w:pStyle w:val="24"/>
              <w:framePr w:w="9360" w:wrap="notBeside" w:vAnchor="text" w:hAnchor="text" w:xAlign="center" w:y="1"/>
              <w:shd w:val="clear" w:color="auto" w:fill="auto"/>
              <w:spacing w:before="0" w:line="220" w:lineRule="exact"/>
              <w:ind w:firstLine="0"/>
              <w:jc w:val="center"/>
            </w:pPr>
            <w:r>
              <w:t>2</w:t>
            </w:r>
            <w:r>
              <w:rPr>
                <w:vertAlign w:val="superscript"/>
              </w:rPr>
              <w:t>1</w:t>
            </w:r>
          </w:p>
        </w:tc>
        <w:tc>
          <w:tcPr>
            <w:tcW w:w="4675" w:type="dxa"/>
            <w:tcBorders>
              <w:top w:val="single" w:sz="4" w:space="0" w:color="auto"/>
              <w:left w:val="single" w:sz="4" w:space="0" w:color="auto"/>
            </w:tcBorders>
            <w:shd w:val="clear" w:color="auto" w:fill="FFFFFF"/>
          </w:tcPr>
          <w:p w14:paraId="56B21290" w14:textId="77777777" w:rsidR="003A3D11" w:rsidRDefault="005C2FD0">
            <w:pPr>
              <w:pStyle w:val="24"/>
              <w:framePr w:w="9360" w:wrap="notBeside" w:vAnchor="text" w:hAnchor="text" w:xAlign="center" w:y="1"/>
              <w:shd w:val="clear" w:color="auto" w:fill="auto"/>
              <w:spacing w:before="0" w:line="220" w:lineRule="exact"/>
              <w:ind w:firstLine="0"/>
            </w:pPr>
            <w:r>
              <w:t>Незначительно сниженная</w:t>
            </w:r>
          </w:p>
        </w:tc>
        <w:tc>
          <w:tcPr>
            <w:tcW w:w="2837" w:type="dxa"/>
            <w:tcBorders>
              <w:top w:val="single" w:sz="4" w:space="0" w:color="auto"/>
              <w:left w:val="single" w:sz="4" w:space="0" w:color="auto"/>
              <w:right w:val="single" w:sz="4" w:space="0" w:color="auto"/>
            </w:tcBorders>
            <w:shd w:val="clear" w:color="auto" w:fill="FFFFFF"/>
          </w:tcPr>
          <w:p w14:paraId="087F05DE" w14:textId="77777777" w:rsidR="003A3D11" w:rsidRDefault="005C2FD0">
            <w:pPr>
              <w:pStyle w:val="24"/>
              <w:framePr w:w="9360" w:wrap="notBeside" w:vAnchor="text" w:hAnchor="text" w:xAlign="center" w:y="1"/>
              <w:shd w:val="clear" w:color="auto" w:fill="auto"/>
              <w:spacing w:before="0" w:line="220" w:lineRule="exact"/>
              <w:ind w:firstLine="0"/>
            </w:pPr>
            <w:r>
              <w:t>60-89</w:t>
            </w:r>
          </w:p>
        </w:tc>
      </w:tr>
      <w:tr w:rsidR="003A3D11" w14:paraId="4BC308DC" w14:textId="77777777">
        <w:tblPrEx>
          <w:tblCellMar>
            <w:top w:w="0" w:type="dxa"/>
            <w:bottom w:w="0" w:type="dxa"/>
          </w:tblCellMar>
        </w:tblPrEx>
        <w:trPr>
          <w:trHeight w:hRule="exact" w:val="293"/>
          <w:jc w:val="center"/>
        </w:trPr>
        <w:tc>
          <w:tcPr>
            <w:tcW w:w="1848" w:type="dxa"/>
            <w:tcBorders>
              <w:top w:val="single" w:sz="4" w:space="0" w:color="auto"/>
              <w:left w:val="single" w:sz="4" w:space="0" w:color="auto"/>
            </w:tcBorders>
            <w:shd w:val="clear" w:color="auto" w:fill="FFFFFF"/>
            <w:vAlign w:val="bottom"/>
          </w:tcPr>
          <w:p w14:paraId="7B28E07C" w14:textId="77777777" w:rsidR="003A3D11" w:rsidRDefault="005C2FD0">
            <w:pPr>
              <w:pStyle w:val="24"/>
              <w:framePr w:w="9360" w:wrap="notBeside" w:vAnchor="text" w:hAnchor="text" w:xAlign="center" w:y="1"/>
              <w:shd w:val="clear" w:color="auto" w:fill="auto"/>
              <w:spacing w:before="0" w:line="220" w:lineRule="exact"/>
              <w:ind w:firstLine="0"/>
              <w:jc w:val="center"/>
            </w:pPr>
            <w:r>
              <w:t>3а</w:t>
            </w:r>
          </w:p>
        </w:tc>
        <w:tc>
          <w:tcPr>
            <w:tcW w:w="4675" w:type="dxa"/>
            <w:tcBorders>
              <w:top w:val="single" w:sz="4" w:space="0" w:color="auto"/>
              <w:left w:val="single" w:sz="4" w:space="0" w:color="auto"/>
            </w:tcBorders>
            <w:shd w:val="clear" w:color="auto" w:fill="FFFFFF"/>
            <w:vAlign w:val="bottom"/>
          </w:tcPr>
          <w:p w14:paraId="6A38E177" w14:textId="77777777" w:rsidR="003A3D11" w:rsidRDefault="005C2FD0">
            <w:pPr>
              <w:pStyle w:val="24"/>
              <w:framePr w:w="9360" w:wrap="notBeside" w:vAnchor="text" w:hAnchor="text" w:xAlign="center" w:y="1"/>
              <w:shd w:val="clear" w:color="auto" w:fill="auto"/>
              <w:spacing w:before="0" w:line="220" w:lineRule="exact"/>
              <w:ind w:firstLine="0"/>
            </w:pPr>
            <w:r>
              <w:t>Умеренно сниженная</w:t>
            </w:r>
          </w:p>
        </w:tc>
        <w:tc>
          <w:tcPr>
            <w:tcW w:w="2837" w:type="dxa"/>
            <w:tcBorders>
              <w:top w:val="single" w:sz="4" w:space="0" w:color="auto"/>
              <w:left w:val="single" w:sz="4" w:space="0" w:color="auto"/>
              <w:right w:val="single" w:sz="4" w:space="0" w:color="auto"/>
            </w:tcBorders>
            <w:shd w:val="clear" w:color="auto" w:fill="FFFFFF"/>
            <w:vAlign w:val="bottom"/>
          </w:tcPr>
          <w:p w14:paraId="232E8C24" w14:textId="77777777" w:rsidR="003A3D11" w:rsidRDefault="005C2FD0">
            <w:pPr>
              <w:pStyle w:val="24"/>
              <w:framePr w:w="9360" w:wrap="notBeside" w:vAnchor="text" w:hAnchor="text" w:xAlign="center" w:y="1"/>
              <w:shd w:val="clear" w:color="auto" w:fill="auto"/>
              <w:spacing w:before="0" w:line="220" w:lineRule="exact"/>
              <w:ind w:firstLine="0"/>
            </w:pPr>
            <w:r>
              <w:t>45-59</w:t>
            </w:r>
          </w:p>
        </w:tc>
      </w:tr>
      <w:tr w:rsidR="003A3D11" w14:paraId="17E715A1" w14:textId="77777777">
        <w:tblPrEx>
          <w:tblCellMar>
            <w:top w:w="0" w:type="dxa"/>
            <w:bottom w:w="0" w:type="dxa"/>
          </w:tblCellMar>
        </w:tblPrEx>
        <w:trPr>
          <w:trHeight w:hRule="exact" w:val="288"/>
          <w:jc w:val="center"/>
        </w:trPr>
        <w:tc>
          <w:tcPr>
            <w:tcW w:w="1848" w:type="dxa"/>
            <w:tcBorders>
              <w:top w:val="single" w:sz="4" w:space="0" w:color="auto"/>
              <w:left w:val="single" w:sz="4" w:space="0" w:color="auto"/>
            </w:tcBorders>
            <w:shd w:val="clear" w:color="auto" w:fill="FFFFFF"/>
            <w:vAlign w:val="bottom"/>
          </w:tcPr>
          <w:p w14:paraId="1437BA37" w14:textId="77777777" w:rsidR="003A3D11" w:rsidRDefault="005C2FD0">
            <w:pPr>
              <w:pStyle w:val="24"/>
              <w:framePr w:w="9360" w:wrap="notBeside" w:vAnchor="text" w:hAnchor="text" w:xAlign="center" w:y="1"/>
              <w:shd w:val="clear" w:color="auto" w:fill="auto"/>
              <w:spacing w:before="0" w:line="220" w:lineRule="exact"/>
              <w:ind w:firstLine="0"/>
              <w:jc w:val="center"/>
            </w:pPr>
            <w:r>
              <w:t>3б</w:t>
            </w:r>
          </w:p>
        </w:tc>
        <w:tc>
          <w:tcPr>
            <w:tcW w:w="4675" w:type="dxa"/>
            <w:tcBorders>
              <w:top w:val="single" w:sz="4" w:space="0" w:color="auto"/>
              <w:left w:val="single" w:sz="4" w:space="0" w:color="auto"/>
            </w:tcBorders>
            <w:shd w:val="clear" w:color="auto" w:fill="FFFFFF"/>
            <w:vAlign w:val="bottom"/>
          </w:tcPr>
          <w:p w14:paraId="38EF7EBD" w14:textId="77777777" w:rsidR="003A3D11" w:rsidRDefault="005C2FD0">
            <w:pPr>
              <w:pStyle w:val="24"/>
              <w:framePr w:w="9360" w:wrap="notBeside" w:vAnchor="text" w:hAnchor="text" w:xAlign="center" w:y="1"/>
              <w:shd w:val="clear" w:color="auto" w:fill="auto"/>
              <w:spacing w:before="0" w:line="220" w:lineRule="exact"/>
              <w:ind w:firstLine="0"/>
            </w:pPr>
            <w:r>
              <w:t>Существенно сниженная</w:t>
            </w:r>
          </w:p>
        </w:tc>
        <w:tc>
          <w:tcPr>
            <w:tcW w:w="2837" w:type="dxa"/>
            <w:tcBorders>
              <w:top w:val="single" w:sz="4" w:space="0" w:color="auto"/>
              <w:left w:val="single" w:sz="4" w:space="0" w:color="auto"/>
              <w:right w:val="single" w:sz="4" w:space="0" w:color="auto"/>
            </w:tcBorders>
            <w:shd w:val="clear" w:color="auto" w:fill="FFFFFF"/>
            <w:vAlign w:val="bottom"/>
          </w:tcPr>
          <w:p w14:paraId="56DDD952" w14:textId="77777777" w:rsidR="003A3D11" w:rsidRDefault="005C2FD0">
            <w:pPr>
              <w:pStyle w:val="24"/>
              <w:framePr w:w="9360" w:wrap="notBeside" w:vAnchor="text" w:hAnchor="text" w:xAlign="center" w:y="1"/>
              <w:shd w:val="clear" w:color="auto" w:fill="auto"/>
              <w:spacing w:before="0" w:line="220" w:lineRule="exact"/>
              <w:ind w:firstLine="0"/>
            </w:pPr>
            <w:r>
              <w:t>30-44</w:t>
            </w:r>
          </w:p>
        </w:tc>
      </w:tr>
      <w:tr w:rsidR="003A3D11" w14:paraId="13B3A505" w14:textId="77777777">
        <w:tblPrEx>
          <w:tblCellMar>
            <w:top w:w="0" w:type="dxa"/>
            <w:bottom w:w="0" w:type="dxa"/>
          </w:tblCellMar>
        </w:tblPrEx>
        <w:trPr>
          <w:trHeight w:hRule="exact" w:val="293"/>
          <w:jc w:val="center"/>
        </w:trPr>
        <w:tc>
          <w:tcPr>
            <w:tcW w:w="1848" w:type="dxa"/>
            <w:tcBorders>
              <w:top w:val="single" w:sz="4" w:space="0" w:color="auto"/>
              <w:left w:val="single" w:sz="4" w:space="0" w:color="auto"/>
            </w:tcBorders>
            <w:shd w:val="clear" w:color="auto" w:fill="FFFFFF"/>
          </w:tcPr>
          <w:p w14:paraId="1735781D" w14:textId="77777777" w:rsidR="003A3D11" w:rsidRDefault="005C2FD0">
            <w:pPr>
              <w:pStyle w:val="24"/>
              <w:framePr w:w="9360" w:wrap="notBeside" w:vAnchor="text" w:hAnchor="text" w:xAlign="center" w:y="1"/>
              <w:shd w:val="clear" w:color="auto" w:fill="auto"/>
              <w:spacing w:before="0" w:line="220" w:lineRule="exact"/>
              <w:ind w:firstLine="0"/>
              <w:jc w:val="center"/>
            </w:pPr>
            <w:r>
              <w:t>4</w:t>
            </w:r>
          </w:p>
        </w:tc>
        <w:tc>
          <w:tcPr>
            <w:tcW w:w="4675" w:type="dxa"/>
            <w:tcBorders>
              <w:top w:val="single" w:sz="4" w:space="0" w:color="auto"/>
              <w:left w:val="single" w:sz="4" w:space="0" w:color="auto"/>
            </w:tcBorders>
            <w:shd w:val="clear" w:color="auto" w:fill="FFFFFF"/>
          </w:tcPr>
          <w:p w14:paraId="794DB3F8" w14:textId="77777777" w:rsidR="003A3D11" w:rsidRDefault="005C2FD0">
            <w:pPr>
              <w:pStyle w:val="24"/>
              <w:framePr w:w="9360" w:wrap="notBeside" w:vAnchor="text" w:hAnchor="text" w:xAlign="center" w:y="1"/>
              <w:shd w:val="clear" w:color="auto" w:fill="auto"/>
              <w:spacing w:before="0" w:line="220" w:lineRule="exact"/>
              <w:ind w:firstLine="0"/>
            </w:pPr>
            <w:r>
              <w:t>Резко сниженная</w:t>
            </w:r>
          </w:p>
        </w:tc>
        <w:tc>
          <w:tcPr>
            <w:tcW w:w="2837" w:type="dxa"/>
            <w:tcBorders>
              <w:top w:val="single" w:sz="4" w:space="0" w:color="auto"/>
              <w:left w:val="single" w:sz="4" w:space="0" w:color="auto"/>
              <w:right w:val="single" w:sz="4" w:space="0" w:color="auto"/>
            </w:tcBorders>
            <w:shd w:val="clear" w:color="auto" w:fill="FFFFFF"/>
          </w:tcPr>
          <w:p w14:paraId="34FE1D37" w14:textId="77777777" w:rsidR="003A3D11" w:rsidRDefault="005C2FD0">
            <w:pPr>
              <w:pStyle w:val="24"/>
              <w:framePr w:w="9360" w:wrap="notBeside" w:vAnchor="text" w:hAnchor="text" w:xAlign="center" w:y="1"/>
              <w:shd w:val="clear" w:color="auto" w:fill="auto"/>
              <w:spacing w:before="0" w:line="220" w:lineRule="exact"/>
              <w:ind w:firstLine="0"/>
            </w:pPr>
            <w:r>
              <w:t>15-29</w:t>
            </w:r>
          </w:p>
        </w:tc>
      </w:tr>
      <w:tr w:rsidR="003A3D11" w14:paraId="222114AE" w14:textId="77777777">
        <w:tblPrEx>
          <w:tblCellMar>
            <w:top w:w="0" w:type="dxa"/>
            <w:bottom w:w="0" w:type="dxa"/>
          </w:tblCellMar>
        </w:tblPrEx>
        <w:trPr>
          <w:trHeight w:hRule="exact" w:val="302"/>
          <w:jc w:val="center"/>
        </w:trPr>
        <w:tc>
          <w:tcPr>
            <w:tcW w:w="1848" w:type="dxa"/>
            <w:tcBorders>
              <w:top w:val="single" w:sz="4" w:space="0" w:color="auto"/>
              <w:left w:val="single" w:sz="4" w:space="0" w:color="auto"/>
              <w:bottom w:val="single" w:sz="4" w:space="0" w:color="auto"/>
            </w:tcBorders>
            <w:shd w:val="clear" w:color="auto" w:fill="FFFFFF"/>
            <w:vAlign w:val="bottom"/>
          </w:tcPr>
          <w:p w14:paraId="6DCE62B7" w14:textId="77777777" w:rsidR="003A3D11" w:rsidRDefault="005C2FD0">
            <w:pPr>
              <w:pStyle w:val="24"/>
              <w:framePr w:w="9360" w:wrap="notBeside" w:vAnchor="text" w:hAnchor="text" w:xAlign="center" w:y="1"/>
              <w:shd w:val="clear" w:color="auto" w:fill="auto"/>
              <w:spacing w:before="0" w:line="220" w:lineRule="exact"/>
              <w:ind w:firstLine="0"/>
              <w:jc w:val="center"/>
            </w:pPr>
            <w:r>
              <w:t>5</w:t>
            </w:r>
          </w:p>
        </w:tc>
        <w:tc>
          <w:tcPr>
            <w:tcW w:w="4675" w:type="dxa"/>
            <w:tcBorders>
              <w:top w:val="single" w:sz="4" w:space="0" w:color="auto"/>
              <w:left w:val="single" w:sz="4" w:space="0" w:color="auto"/>
              <w:bottom w:val="single" w:sz="4" w:space="0" w:color="auto"/>
            </w:tcBorders>
            <w:shd w:val="clear" w:color="auto" w:fill="FFFFFF"/>
            <w:vAlign w:val="bottom"/>
          </w:tcPr>
          <w:p w14:paraId="21AE05A3" w14:textId="77777777" w:rsidR="003A3D11" w:rsidRDefault="005C2FD0">
            <w:pPr>
              <w:pStyle w:val="24"/>
              <w:framePr w:w="9360" w:wrap="notBeside" w:vAnchor="text" w:hAnchor="text" w:xAlign="center" w:y="1"/>
              <w:shd w:val="clear" w:color="auto" w:fill="auto"/>
              <w:spacing w:before="0" w:line="220" w:lineRule="exact"/>
              <w:ind w:firstLine="0"/>
            </w:pPr>
            <w:r>
              <w:t xml:space="preserve">Терминальная почечная </w:t>
            </w:r>
            <w:r>
              <w:t>недостаточность</w:t>
            </w:r>
          </w:p>
        </w:tc>
        <w:tc>
          <w:tcPr>
            <w:tcW w:w="2837" w:type="dxa"/>
            <w:tcBorders>
              <w:top w:val="single" w:sz="4" w:space="0" w:color="auto"/>
              <w:left w:val="single" w:sz="4" w:space="0" w:color="auto"/>
              <w:bottom w:val="single" w:sz="4" w:space="0" w:color="auto"/>
              <w:right w:val="single" w:sz="4" w:space="0" w:color="auto"/>
            </w:tcBorders>
            <w:shd w:val="clear" w:color="auto" w:fill="FFFFFF"/>
            <w:vAlign w:val="bottom"/>
          </w:tcPr>
          <w:p w14:paraId="2C1AFB22" w14:textId="77777777" w:rsidR="003A3D11" w:rsidRDefault="005C2FD0">
            <w:pPr>
              <w:pStyle w:val="24"/>
              <w:framePr w:w="9360" w:wrap="notBeside" w:vAnchor="text" w:hAnchor="text" w:xAlign="center" w:y="1"/>
              <w:shd w:val="clear" w:color="auto" w:fill="auto"/>
              <w:spacing w:before="0" w:line="220" w:lineRule="exact"/>
              <w:ind w:firstLine="0"/>
            </w:pPr>
            <w:r>
              <w:t>&lt;15</w:t>
            </w:r>
          </w:p>
        </w:tc>
      </w:tr>
    </w:tbl>
    <w:p w14:paraId="6A231C11" w14:textId="77777777" w:rsidR="003A3D11" w:rsidRDefault="005C2FD0">
      <w:pPr>
        <w:pStyle w:val="ab"/>
        <w:framePr w:w="9360" w:wrap="notBeside" w:vAnchor="text" w:hAnchor="text" w:xAlign="center" w:y="1"/>
        <w:shd w:val="clear" w:color="auto" w:fill="auto"/>
        <w:spacing w:line="278" w:lineRule="exact"/>
        <w:jc w:val="both"/>
      </w:pPr>
      <w:r>
        <w:t>^Для установления ХБП в этом случае необходимо наличие также и маркеров почечного повреждения. При их отсутствии ХБП не диагностируется.</w:t>
      </w:r>
    </w:p>
    <w:p w14:paraId="5FF8B59B" w14:textId="77777777" w:rsidR="003A3D11" w:rsidRDefault="003A3D11">
      <w:pPr>
        <w:framePr w:w="9360" w:wrap="notBeside" w:vAnchor="text" w:hAnchor="text" w:xAlign="center" w:y="1"/>
        <w:rPr>
          <w:sz w:val="2"/>
          <w:szCs w:val="2"/>
        </w:rPr>
      </w:pPr>
    </w:p>
    <w:p w14:paraId="635BD7B1" w14:textId="77777777" w:rsidR="003A3D11" w:rsidRDefault="005C2FD0">
      <w:pPr>
        <w:rPr>
          <w:sz w:val="2"/>
          <w:szCs w:val="2"/>
        </w:rPr>
      </w:pPr>
      <w:r>
        <w:br w:type="page"/>
      </w:r>
    </w:p>
    <w:p w14:paraId="556EA014" w14:textId="77777777" w:rsidR="003A3D11" w:rsidRDefault="005C2FD0">
      <w:pPr>
        <w:pStyle w:val="24"/>
        <w:shd w:val="clear" w:color="auto" w:fill="auto"/>
        <w:spacing w:before="0" w:line="274" w:lineRule="exact"/>
        <w:ind w:firstLine="780"/>
        <w:jc w:val="both"/>
      </w:pPr>
      <w:r>
        <w:rPr>
          <w:vertAlign w:val="superscript"/>
        </w:rPr>
        <w:lastRenderedPageBreak/>
        <w:t>1</w:t>
      </w:r>
      <w:r>
        <w:t>А/Кр - соотношение альбумин/креатинин в разовой порции мочи</w:t>
      </w:r>
    </w:p>
    <w:p w14:paraId="100005FF" w14:textId="6736ED44" w:rsidR="003A3D11" w:rsidRDefault="001D4B6A">
      <w:pPr>
        <w:pStyle w:val="24"/>
        <w:numPr>
          <w:ilvl w:val="0"/>
          <w:numId w:val="31"/>
        </w:numPr>
        <w:shd w:val="clear" w:color="auto" w:fill="auto"/>
        <w:tabs>
          <w:tab w:val="left" w:pos="1052"/>
        </w:tabs>
        <w:spacing w:before="0" w:line="274" w:lineRule="exact"/>
        <w:ind w:firstLine="780"/>
        <w:jc w:val="both"/>
      </w:pPr>
      <w:r>
        <w:rPr>
          <w:noProof/>
        </w:rPr>
        <mc:AlternateContent>
          <mc:Choice Requires="wps">
            <w:drawing>
              <wp:anchor distT="0" distB="0" distL="63500" distR="63500" simplePos="0" relativeHeight="377487111" behindDoc="1" locked="0" layoutInCell="1" allowOverlap="1" wp14:anchorId="709A70BA" wp14:editId="3E1FDB90">
                <wp:simplePos x="0" y="0"/>
                <wp:positionH relativeFrom="margin">
                  <wp:posOffset>65405</wp:posOffset>
                </wp:positionH>
                <wp:positionV relativeFrom="paragraph">
                  <wp:posOffset>-2160905</wp:posOffset>
                </wp:positionV>
                <wp:extent cx="5943600" cy="1807845"/>
                <wp:effectExtent l="0" t="1270" r="3175" b="635"/>
                <wp:wrapTopAndBottom/>
                <wp:docPr id="9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07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5A092" w14:textId="77777777" w:rsidR="003A3D11" w:rsidRDefault="005C2FD0">
                            <w:pPr>
                              <w:pStyle w:val="2a"/>
                              <w:shd w:val="clear" w:color="auto" w:fill="auto"/>
                              <w:spacing w:line="220" w:lineRule="exact"/>
                            </w:pPr>
                            <w:r>
                              <w:rPr>
                                <w:rStyle w:val="2Exact1"/>
                                <w:b/>
                                <w:bCs/>
                              </w:rPr>
                              <w:t xml:space="preserve">Таблица 11. </w:t>
                            </w:r>
                            <w:r>
                              <w:rPr>
                                <w:rStyle w:val="2Exact1"/>
                                <w:b/>
                                <w:bCs/>
                              </w:rPr>
                              <w:t>Классификация хронической болезни почек по уровню</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10"/>
                              <w:gridCol w:w="1258"/>
                              <w:gridCol w:w="2261"/>
                              <w:gridCol w:w="2309"/>
                              <w:gridCol w:w="1723"/>
                            </w:tblGrid>
                            <w:tr w:rsidR="003A3D11" w14:paraId="00DC3918" w14:textId="77777777">
                              <w:tblPrEx>
                                <w:tblCellMar>
                                  <w:top w:w="0" w:type="dxa"/>
                                  <w:bottom w:w="0" w:type="dxa"/>
                                </w:tblCellMar>
                              </w:tblPrEx>
                              <w:trPr>
                                <w:trHeight w:hRule="exact" w:val="302"/>
                                <w:jc w:val="center"/>
                              </w:trPr>
                              <w:tc>
                                <w:tcPr>
                                  <w:tcW w:w="1810" w:type="dxa"/>
                                  <w:vMerge w:val="restart"/>
                                  <w:tcBorders>
                                    <w:top w:val="single" w:sz="4" w:space="0" w:color="auto"/>
                                    <w:left w:val="single" w:sz="4" w:space="0" w:color="auto"/>
                                  </w:tcBorders>
                                  <w:shd w:val="clear" w:color="auto" w:fill="FFFFFF"/>
                                </w:tcPr>
                                <w:p w14:paraId="281DDBDB" w14:textId="77777777" w:rsidR="003A3D11" w:rsidRDefault="005C2FD0">
                                  <w:pPr>
                                    <w:pStyle w:val="24"/>
                                    <w:shd w:val="clear" w:color="auto" w:fill="auto"/>
                                    <w:spacing w:before="0" w:line="220" w:lineRule="exact"/>
                                    <w:ind w:firstLine="0"/>
                                    <w:jc w:val="center"/>
                                  </w:pPr>
                                  <w:r>
                                    <w:rPr>
                                      <w:rStyle w:val="26"/>
                                    </w:rPr>
                                    <w:t>Категория</w:t>
                                  </w:r>
                                </w:p>
                              </w:tc>
                              <w:tc>
                                <w:tcPr>
                                  <w:tcW w:w="3519" w:type="dxa"/>
                                  <w:gridSpan w:val="2"/>
                                  <w:tcBorders>
                                    <w:top w:val="single" w:sz="4" w:space="0" w:color="auto"/>
                                    <w:left w:val="single" w:sz="4" w:space="0" w:color="auto"/>
                                  </w:tcBorders>
                                  <w:shd w:val="clear" w:color="auto" w:fill="FFFFFF"/>
                                  <w:vAlign w:val="bottom"/>
                                </w:tcPr>
                                <w:p w14:paraId="1C8819BB" w14:textId="77777777" w:rsidR="003A3D11" w:rsidRDefault="005C2FD0">
                                  <w:pPr>
                                    <w:pStyle w:val="24"/>
                                    <w:shd w:val="clear" w:color="auto" w:fill="auto"/>
                                    <w:spacing w:before="0" w:line="220" w:lineRule="exact"/>
                                    <w:ind w:firstLine="0"/>
                                    <w:jc w:val="center"/>
                                  </w:pPr>
                                  <w:r>
                                    <w:rPr>
                                      <w:rStyle w:val="26"/>
                                    </w:rPr>
                                    <w:t>А/Кр</w:t>
                                  </w:r>
                                  <w:r>
                                    <w:rPr>
                                      <w:vertAlign w:val="superscript"/>
                                    </w:rPr>
                                    <w:t>1</w:t>
                                  </w:r>
                                  <w:r>
                                    <w:t xml:space="preserve"> </w:t>
                                  </w:r>
                                  <w:r>
                                    <w:rPr>
                                      <w:rStyle w:val="26"/>
                                    </w:rPr>
                                    <w:t>мочи</w:t>
                                  </w:r>
                                </w:p>
                              </w:tc>
                              <w:tc>
                                <w:tcPr>
                                  <w:tcW w:w="2309" w:type="dxa"/>
                                  <w:vMerge w:val="restart"/>
                                  <w:tcBorders>
                                    <w:top w:val="single" w:sz="4" w:space="0" w:color="auto"/>
                                    <w:left w:val="single" w:sz="4" w:space="0" w:color="auto"/>
                                  </w:tcBorders>
                                  <w:shd w:val="clear" w:color="auto" w:fill="FFFFFF"/>
                                  <w:vAlign w:val="bottom"/>
                                </w:tcPr>
                                <w:p w14:paraId="2C4FE51D" w14:textId="77777777" w:rsidR="003A3D11" w:rsidRDefault="005C2FD0">
                                  <w:pPr>
                                    <w:pStyle w:val="24"/>
                                    <w:shd w:val="clear" w:color="auto" w:fill="auto"/>
                                    <w:spacing w:before="0" w:after="60" w:line="220" w:lineRule="exact"/>
                                    <w:ind w:firstLine="0"/>
                                    <w:jc w:val="center"/>
                                  </w:pPr>
                                  <w:r>
                                    <w:rPr>
                                      <w:rStyle w:val="26"/>
                                    </w:rPr>
                                    <w:t>СЭА</w:t>
                                  </w:r>
                                  <w:r>
                                    <w:rPr>
                                      <w:vertAlign w:val="superscript"/>
                                    </w:rPr>
                                    <w:t>2</w:t>
                                  </w:r>
                                </w:p>
                                <w:p w14:paraId="10155CA2" w14:textId="77777777" w:rsidR="003A3D11" w:rsidRDefault="005C2FD0">
                                  <w:pPr>
                                    <w:pStyle w:val="24"/>
                                    <w:shd w:val="clear" w:color="auto" w:fill="auto"/>
                                    <w:spacing w:before="60" w:line="220" w:lineRule="exact"/>
                                    <w:ind w:firstLine="0"/>
                                    <w:jc w:val="center"/>
                                  </w:pPr>
                                  <w:r>
                                    <w:rPr>
                                      <w:rStyle w:val="26"/>
                                    </w:rPr>
                                    <w:t>(мг/24 часа)</w:t>
                                  </w:r>
                                </w:p>
                              </w:tc>
                              <w:tc>
                                <w:tcPr>
                                  <w:tcW w:w="1723" w:type="dxa"/>
                                  <w:vMerge w:val="restart"/>
                                  <w:tcBorders>
                                    <w:top w:val="single" w:sz="4" w:space="0" w:color="auto"/>
                                    <w:left w:val="single" w:sz="4" w:space="0" w:color="auto"/>
                                    <w:right w:val="single" w:sz="4" w:space="0" w:color="auto"/>
                                  </w:tcBorders>
                                  <w:shd w:val="clear" w:color="auto" w:fill="FFFFFF"/>
                                </w:tcPr>
                                <w:p w14:paraId="1E8F7730" w14:textId="77777777" w:rsidR="003A3D11" w:rsidRDefault="005C2FD0">
                                  <w:pPr>
                                    <w:pStyle w:val="24"/>
                                    <w:shd w:val="clear" w:color="auto" w:fill="auto"/>
                                    <w:spacing w:before="0" w:line="220" w:lineRule="exact"/>
                                    <w:ind w:left="340" w:firstLine="0"/>
                                  </w:pPr>
                                  <w:r>
                                    <w:rPr>
                                      <w:rStyle w:val="26"/>
                                    </w:rPr>
                                    <w:t>Описание</w:t>
                                  </w:r>
                                </w:p>
                              </w:tc>
                            </w:tr>
                            <w:tr w:rsidR="003A3D11" w14:paraId="6D54E0FF" w14:textId="77777777">
                              <w:tblPrEx>
                                <w:tblCellMar>
                                  <w:top w:w="0" w:type="dxa"/>
                                  <w:bottom w:w="0" w:type="dxa"/>
                                </w:tblCellMar>
                              </w:tblPrEx>
                              <w:trPr>
                                <w:trHeight w:hRule="exact" w:val="293"/>
                                <w:jc w:val="center"/>
                              </w:trPr>
                              <w:tc>
                                <w:tcPr>
                                  <w:tcW w:w="1810" w:type="dxa"/>
                                  <w:vMerge/>
                                  <w:tcBorders>
                                    <w:left w:val="single" w:sz="4" w:space="0" w:color="auto"/>
                                  </w:tcBorders>
                                  <w:shd w:val="clear" w:color="auto" w:fill="FFFFFF"/>
                                </w:tcPr>
                                <w:p w14:paraId="1B86FA3B" w14:textId="77777777" w:rsidR="003A3D11" w:rsidRDefault="003A3D11"/>
                              </w:tc>
                              <w:tc>
                                <w:tcPr>
                                  <w:tcW w:w="1258" w:type="dxa"/>
                                  <w:tcBorders>
                                    <w:top w:val="single" w:sz="4" w:space="0" w:color="auto"/>
                                    <w:left w:val="single" w:sz="4" w:space="0" w:color="auto"/>
                                  </w:tcBorders>
                                  <w:shd w:val="clear" w:color="auto" w:fill="FFFFFF"/>
                                  <w:vAlign w:val="bottom"/>
                                </w:tcPr>
                                <w:p w14:paraId="243A58DE" w14:textId="77777777" w:rsidR="003A3D11" w:rsidRDefault="005C2FD0">
                                  <w:pPr>
                                    <w:pStyle w:val="24"/>
                                    <w:shd w:val="clear" w:color="auto" w:fill="auto"/>
                                    <w:spacing w:before="0" w:line="220" w:lineRule="exact"/>
                                    <w:ind w:firstLine="0"/>
                                  </w:pPr>
                                  <w:r>
                                    <w:rPr>
                                      <w:rStyle w:val="26"/>
                                    </w:rPr>
                                    <w:t>мг/ммоль</w:t>
                                  </w:r>
                                </w:p>
                              </w:tc>
                              <w:tc>
                                <w:tcPr>
                                  <w:tcW w:w="2261" w:type="dxa"/>
                                  <w:tcBorders>
                                    <w:top w:val="single" w:sz="4" w:space="0" w:color="auto"/>
                                    <w:left w:val="single" w:sz="4" w:space="0" w:color="auto"/>
                                  </w:tcBorders>
                                  <w:shd w:val="clear" w:color="auto" w:fill="FFFFFF"/>
                                  <w:vAlign w:val="bottom"/>
                                </w:tcPr>
                                <w:p w14:paraId="6D6FFACD" w14:textId="77777777" w:rsidR="003A3D11" w:rsidRDefault="005C2FD0">
                                  <w:pPr>
                                    <w:pStyle w:val="24"/>
                                    <w:shd w:val="clear" w:color="auto" w:fill="auto"/>
                                    <w:spacing w:before="0" w:line="220" w:lineRule="exact"/>
                                    <w:ind w:firstLine="0"/>
                                    <w:jc w:val="center"/>
                                  </w:pPr>
                                  <w:r>
                                    <w:rPr>
                                      <w:rStyle w:val="26"/>
                                    </w:rPr>
                                    <w:t>мг/г</w:t>
                                  </w:r>
                                </w:p>
                              </w:tc>
                              <w:tc>
                                <w:tcPr>
                                  <w:tcW w:w="2309" w:type="dxa"/>
                                  <w:vMerge/>
                                  <w:tcBorders>
                                    <w:left w:val="single" w:sz="4" w:space="0" w:color="auto"/>
                                  </w:tcBorders>
                                  <w:shd w:val="clear" w:color="auto" w:fill="FFFFFF"/>
                                  <w:vAlign w:val="bottom"/>
                                </w:tcPr>
                                <w:p w14:paraId="7BF56ADD" w14:textId="77777777" w:rsidR="003A3D11" w:rsidRDefault="003A3D11"/>
                              </w:tc>
                              <w:tc>
                                <w:tcPr>
                                  <w:tcW w:w="1723" w:type="dxa"/>
                                  <w:vMerge/>
                                  <w:tcBorders>
                                    <w:left w:val="single" w:sz="4" w:space="0" w:color="auto"/>
                                    <w:right w:val="single" w:sz="4" w:space="0" w:color="auto"/>
                                  </w:tcBorders>
                                  <w:shd w:val="clear" w:color="auto" w:fill="FFFFFF"/>
                                </w:tcPr>
                                <w:p w14:paraId="1111A789" w14:textId="77777777" w:rsidR="003A3D11" w:rsidRDefault="003A3D11"/>
                              </w:tc>
                            </w:tr>
                            <w:tr w:rsidR="003A3D11" w14:paraId="1E9B271C" w14:textId="77777777">
                              <w:tblPrEx>
                                <w:tblCellMar>
                                  <w:top w:w="0" w:type="dxa"/>
                                  <w:bottom w:w="0" w:type="dxa"/>
                                </w:tblCellMar>
                              </w:tblPrEx>
                              <w:trPr>
                                <w:trHeight w:hRule="exact" w:val="845"/>
                                <w:jc w:val="center"/>
                              </w:trPr>
                              <w:tc>
                                <w:tcPr>
                                  <w:tcW w:w="1810" w:type="dxa"/>
                                  <w:tcBorders>
                                    <w:top w:val="single" w:sz="4" w:space="0" w:color="auto"/>
                                    <w:left w:val="single" w:sz="4" w:space="0" w:color="auto"/>
                                  </w:tcBorders>
                                  <w:shd w:val="clear" w:color="auto" w:fill="FFFFFF"/>
                                </w:tcPr>
                                <w:p w14:paraId="6C48999C" w14:textId="77777777" w:rsidR="003A3D11" w:rsidRDefault="005C2FD0">
                                  <w:pPr>
                                    <w:pStyle w:val="24"/>
                                    <w:shd w:val="clear" w:color="auto" w:fill="auto"/>
                                    <w:spacing w:before="0" w:line="220" w:lineRule="exact"/>
                                    <w:ind w:firstLine="0"/>
                                  </w:pPr>
                                  <w:r>
                                    <w:t>А1</w:t>
                                  </w:r>
                                </w:p>
                              </w:tc>
                              <w:tc>
                                <w:tcPr>
                                  <w:tcW w:w="1258" w:type="dxa"/>
                                  <w:tcBorders>
                                    <w:top w:val="single" w:sz="4" w:space="0" w:color="auto"/>
                                    <w:left w:val="single" w:sz="4" w:space="0" w:color="auto"/>
                                  </w:tcBorders>
                                  <w:shd w:val="clear" w:color="auto" w:fill="FFFFFF"/>
                                </w:tcPr>
                                <w:p w14:paraId="3839E2FE" w14:textId="77777777" w:rsidR="003A3D11" w:rsidRDefault="005C2FD0">
                                  <w:pPr>
                                    <w:pStyle w:val="24"/>
                                    <w:shd w:val="clear" w:color="auto" w:fill="auto"/>
                                    <w:spacing w:before="0" w:line="220" w:lineRule="exact"/>
                                    <w:ind w:firstLine="0"/>
                                  </w:pPr>
                                  <w:r>
                                    <w:t>&lt;3</w:t>
                                  </w:r>
                                </w:p>
                              </w:tc>
                              <w:tc>
                                <w:tcPr>
                                  <w:tcW w:w="2261" w:type="dxa"/>
                                  <w:tcBorders>
                                    <w:top w:val="single" w:sz="4" w:space="0" w:color="auto"/>
                                    <w:left w:val="single" w:sz="4" w:space="0" w:color="auto"/>
                                  </w:tcBorders>
                                  <w:shd w:val="clear" w:color="auto" w:fill="FFFFFF"/>
                                </w:tcPr>
                                <w:p w14:paraId="1FC604B7" w14:textId="77777777" w:rsidR="003A3D11" w:rsidRDefault="005C2FD0">
                                  <w:pPr>
                                    <w:pStyle w:val="24"/>
                                    <w:shd w:val="clear" w:color="auto" w:fill="auto"/>
                                    <w:spacing w:before="0" w:line="220" w:lineRule="exact"/>
                                    <w:ind w:firstLine="0"/>
                                  </w:pPr>
                                  <w:r>
                                    <w:t>&lt;30</w:t>
                                  </w:r>
                                </w:p>
                              </w:tc>
                              <w:tc>
                                <w:tcPr>
                                  <w:tcW w:w="2309" w:type="dxa"/>
                                  <w:tcBorders>
                                    <w:top w:val="single" w:sz="4" w:space="0" w:color="auto"/>
                                    <w:left w:val="single" w:sz="4" w:space="0" w:color="auto"/>
                                  </w:tcBorders>
                                  <w:shd w:val="clear" w:color="auto" w:fill="FFFFFF"/>
                                </w:tcPr>
                                <w:p w14:paraId="0AAF9D2D" w14:textId="77777777" w:rsidR="003A3D11" w:rsidRDefault="005C2FD0">
                                  <w:pPr>
                                    <w:pStyle w:val="24"/>
                                    <w:shd w:val="clear" w:color="auto" w:fill="auto"/>
                                    <w:spacing w:before="0" w:line="220" w:lineRule="exact"/>
                                    <w:ind w:firstLine="0"/>
                                  </w:pPr>
                                  <w:r>
                                    <w:t>&lt;30</w:t>
                                  </w:r>
                                </w:p>
                              </w:tc>
                              <w:tc>
                                <w:tcPr>
                                  <w:tcW w:w="1723" w:type="dxa"/>
                                  <w:tcBorders>
                                    <w:top w:val="single" w:sz="4" w:space="0" w:color="auto"/>
                                    <w:left w:val="single" w:sz="4" w:space="0" w:color="auto"/>
                                    <w:right w:val="single" w:sz="4" w:space="0" w:color="auto"/>
                                  </w:tcBorders>
                                  <w:shd w:val="clear" w:color="auto" w:fill="FFFFFF"/>
                                </w:tcPr>
                                <w:p w14:paraId="0E2D7FC6" w14:textId="77777777" w:rsidR="003A3D11" w:rsidRDefault="005C2FD0">
                                  <w:pPr>
                                    <w:pStyle w:val="24"/>
                                    <w:shd w:val="clear" w:color="auto" w:fill="auto"/>
                                    <w:spacing w:before="0" w:line="274" w:lineRule="exact"/>
                                    <w:ind w:firstLine="0"/>
                                  </w:pPr>
                                  <w:r>
                                    <w:t>Норма или</w:t>
                                  </w:r>
                                </w:p>
                                <w:p w14:paraId="028B79CB" w14:textId="77777777" w:rsidR="003A3D11" w:rsidRDefault="005C2FD0">
                                  <w:pPr>
                                    <w:pStyle w:val="24"/>
                                    <w:shd w:val="clear" w:color="auto" w:fill="auto"/>
                                    <w:spacing w:before="0" w:line="274" w:lineRule="exact"/>
                                    <w:ind w:firstLine="0"/>
                                  </w:pPr>
                                  <w:r>
                                    <w:t>незначительно</w:t>
                                  </w:r>
                                </w:p>
                                <w:p w14:paraId="3BCC1053" w14:textId="77777777" w:rsidR="003A3D11" w:rsidRDefault="005C2FD0">
                                  <w:pPr>
                                    <w:pStyle w:val="24"/>
                                    <w:shd w:val="clear" w:color="auto" w:fill="auto"/>
                                    <w:spacing w:before="0" w:line="274" w:lineRule="exact"/>
                                    <w:ind w:firstLine="0"/>
                                  </w:pPr>
                                  <w:r>
                                    <w:t>повышена</w:t>
                                  </w:r>
                                </w:p>
                              </w:tc>
                            </w:tr>
                            <w:tr w:rsidR="003A3D11" w14:paraId="3E8EC018" w14:textId="77777777">
                              <w:tblPrEx>
                                <w:tblCellMar>
                                  <w:top w:w="0" w:type="dxa"/>
                                  <w:bottom w:w="0" w:type="dxa"/>
                                </w:tblCellMar>
                              </w:tblPrEx>
                              <w:trPr>
                                <w:trHeight w:hRule="exact" w:val="566"/>
                                <w:jc w:val="center"/>
                              </w:trPr>
                              <w:tc>
                                <w:tcPr>
                                  <w:tcW w:w="1810" w:type="dxa"/>
                                  <w:tcBorders>
                                    <w:top w:val="single" w:sz="4" w:space="0" w:color="auto"/>
                                    <w:left w:val="single" w:sz="4" w:space="0" w:color="auto"/>
                                  </w:tcBorders>
                                  <w:shd w:val="clear" w:color="auto" w:fill="FFFFFF"/>
                                </w:tcPr>
                                <w:p w14:paraId="41381751" w14:textId="77777777" w:rsidR="003A3D11" w:rsidRDefault="005C2FD0">
                                  <w:pPr>
                                    <w:pStyle w:val="24"/>
                                    <w:shd w:val="clear" w:color="auto" w:fill="auto"/>
                                    <w:spacing w:before="0" w:line="220" w:lineRule="exact"/>
                                    <w:ind w:firstLine="0"/>
                                  </w:pPr>
                                  <w:r>
                                    <w:t>А2</w:t>
                                  </w:r>
                                </w:p>
                              </w:tc>
                              <w:tc>
                                <w:tcPr>
                                  <w:tcW w:w="1258" w:type="dxa"/>
                                  <w:tcBorders>
                                    <w:top w:val="single" w:sz="4" w:space="0" w:color="auto"/>
                                    <w:left w:val="single" w:sz="4" w:space="0" w:color="auto"/>
                                  </w:tcBorders>
                                  <w:shd w:val="clear" w:color="auto" w:fill="FFFFFF"/>
                                </w:tcPr>
                                <w:p w14:paraId="1FE35678" w14:textId="77777777" w:rsidR="003A3D11" w:rsidRDefault="005C2FD0">
                                  <w:pPr>
                                    <w:pStyle w:val="24"/>
                                    <w:shd w:val="clear" w:color="auto" w:fill="auto"/>
                                    <w:spacing w:before="0" w:line="220" w:lineRule="exact"/>
                                    <w:ind w:firstLine="0"/>
                                  </w:pPr>
                                  <w:r>
                                    <w:t>3-30</w:t>
                                  </w:r>
                                </w:p>
                              </w:tc>
                              <w:tc>
                                <w:tcPr>
                                  <w:tcW w:w="2261" w:type="dxa"/>
                                  <w:tcBorders>
                                    <w:top w:val="single" w:sz="4" w:space="0" w:color="auto"/>
                                    <w:left w:val="single" w:sz="4" w:space="0" w:color="auto"/>
                                  </w:tcBorders>
                                  <w:shd w:val="clear" w:color="auto" w:fill="FFFFFF"/>
                                </w:tcPr>
                                <w:p w14:paraId="6F78FD7A" w14:textId="77777777" w:rsidR="003A3D11" w:rsidRDefault="005C2FD0">
                                  <w:pPr>
                                    <w:pStyle w:val="24"/>
                                    <w:shd w:val="clear" w:color="auto" w:fill="auto"/>
                                    <w:spacing w:before="0" w:line="220" w:lineRule="exact"/>
                                    <w:ind w:firstLine="0"/>
                                  </w:pPr>
                                  <w:r>
                                    <w:t>30-300</w:t>
                                  </w:r>
                                </w:p>
                              </w:tc>
                              <w:tc>
                                <w:tcPr>
                                  <w:tcW w:w="2309" w:type="dxa"/>
                                  <w:tcBorders>
                                    <w:top w:val="single" w:sz="4" w:space="0" w:color="auto"/>
                                    <w:left w:val="single" w:sz="4" w:space="0" w:color="auto"/>
                                  </w:tcBorders>
                                  <w:shd w:val="clear" w:color="auto" w:fill="FFFFFF"/>
                                </w:tcPr>
                                <w:p w14:paraId="0FA120E4" w14:textId="77777777" w:rsidR="003A3D11" w:rsidRDefault="005C2FD0">
                                  <w:pPr>
                                    <w:pStyle w:val="24"/>
                                    <w:shd w:val="clear" w:color="auto" w:fill="auto"/>
                                    <w:spacing w:before="0" w:line="220" w:lineRule="exact"/>
                                    <w:ind w:firstLine="0"/>
                                  </w:pPr>
                                  <w:r>
                                    <w:t>30-300</w:t>
                                  </w:r>
                                </w:p>
                              </w:tc>
                              <w:tc>
                                <w:tcPr>
                                  <w:tcW w:w="1723" w:type="dxa"/>
                                  <w:tcBorders>
                                    <w:top w:val="single" w:sz="4" w:space="0" w:color="auto"/>
                                    <w:left w:val="single" w:sz="4" w:space="0" w:color="auto"/>
                                    <w:right w:val="single" w:sz="4" w:space="0" w:color="auto"/>
                                  </w:tcBorders>
                                  <w:shd w:val="clear" w:color="auto" w:fill="FFFFFF"/>
                                </w:tcPr>
                                <w:p w14:paraId="33779023" w14:textId="77777777" w:rsidR="003A3D11" w:rsidRDefault="005C2FD0">
                                  <w:pPr>
                                    <w:pStyle w:val="24"/>
                                    <w:shd w:val="clear" w:color="auto" w:fill="auto"/>
                                    <w:spacing w:before="0" w:after="120" w:line="220" w:lineRule="exact"/>
                                    <w:ind w:firstLine="0"/>
                                  </w:pPr>
                                  <w:r>
                                    <w:t>Умеренно</w:t>
                                  </w:r>
                                </w:p>
                                <w:p w14:paraId="0CE1693B" w14:textId="77777777" w:rsidR="003A3D11" w:rsidRDefault="005C2FD0">
                                  <w:pPr>
                                    <w:pStyle w:val="24"/>
                                    <w:shd w:val="clear" w:color="auto" w:fill="auto"/>
                                    <w:spacing w:before="120" w:line="220" w:lineRule="exact"/>
                                    <w:ind w:firstLine="0"/>
                                  </w:pPr>
                                  <w:r>
                                    <w:t>повышена</w:t>
                                  </w:r>
                                </w:p>
                              </w:tc>
                            </w:tr>
                            <w:tr w:rsidR="003A3D11" w14:paraId="1EAD29A7" w14:textId="77777777">
                              <w:tblPrEx>
                                <w:tblCellMar>
                                  <w:top w:w="0" w:type="dxa"/>
                                  <w:bottom w:w="0" w:type="dxa"/>
                                </w:tblCellMar>
                              </w:tblPrEx>
                              <w:trPr>
                                <w:trHeight w:hRule="exact" w:val="576"/>
                                <w:jc w:val="center"/>
                              </w:trPr>
                              <w:tc>
                                <w:tcPr>
                                  <w:tcW w:w="1810" w:type="dxa"/>
                                  <w:tcBorders>
                                    <w:top w:val="single" w:sz="4" w:space="0" w:color="auto"/>
                                    <w:left w:val="single" w:sz="4" w:space="0" w:color="auto"/>
                                    <w:bottom w:val="single" w:sz="4" w:space="0" w:color="auto"/>
                                  </w:tcBorders>
                                  <w:shd w:val="clear" w:color="auto" w:fill="FFFFFF"/>
                                </w:tcPr>
                                <w:p w14:paraId="056C3363" w14:textId="77777777" w:rsidR="003A3D11" w:rsidRDefault="005C2FD0">
                                  <w:pPr>
                                    <w:pStyle w:val="24"/>
                                    <w:shd w:val="clear" w:color="auto" w:fill="auto"/>
                                    <w:spacing w:before="0" w:line="220" w:lineRule="exact"/>
                                    <w:ind w:firstLine="0"/>
                                  </w:pPr>
                                  <w:r>
                                    <w:t>А3</w:t>
                                  </w:r>
                                </w:p>
                              </w:tc>
                              <w:tc>
                                <w:tcPr>
                                  <w:tcW w:w="1258" w:type="dxa"/>
                                  <w:tcBorders>
                                    <w:top w:val="single" w:sz="4" w:space="0" w:color="auto"/>
                                    <w:left w:val="single" w:sz="4" w:space="0" w:color="auto"/>
                                    <w:bottom w:val="single" w:sz="4" w:space="0" w:color="auto"/>
                                  </w:tcBorders>
                                  <w:shd w:val="clear" w:color="auto" w:fill="FFFFFF"/>
                                </w:tcPr>
                                <w:p w14:paraId="22FC0833" w14:textId="77777777" w:rsidR="003A3D11" w:rsidRDefault="005C2FD0">
                                  <w:pPr>
                                    <w:pStyle w:val="24"/>
                                    <w:shd w:val="clear" w:color="auto" w:fill="auto"/>
                                    <w:spacing w:before="0" w:line="220" w:lineRule="exact"/>
                                    <w:ind w:firstLine="0"/>
                                  </w:pPr>
                                  <w:r>
                                    <w:t>&gt;30</w:t>
                                  </w:r>
                                </w:p>
                              </w:tc>
                              <w:tc>
                                <w:tcPr>
                                  <w:tcW w:w="2261" w:type="dxa"/>
                                  <w:tcBorders>
                                    <w:top w:val="single" w:sz="4" w:space="0" w:color="auto"/>
                                    <w:left w:val="single" w:sz="4" w:space="0" w:color="auto"/>
                                    <w:bottom w:val="single" w:sz="4" w:space="0" w:color="auto"/>
                                  </w:tcBorders>
                                  <w:shd w:val="clear" w:color="auto" w:fill="FFFFFF"/>
                                </w:tcPr>
                                <w:p w14:paraId="39D35EF3" w14:textId="77777777" w:rsidR="003A3D11" w:rsidRDefault="005C2FD0">
                                  <w:pPr>
                                    <w:pStyle w:val="24"/>
                                    <w:shd w:val="clear" w:color="auto" w:fill="auto"/>
                                    <w:spacing w:before="0" w:line="220" w:lineRule="exact"/>
                                    <w:ind w:firstLine="0"/>
                                  </w:pPr>
                                  <w:r>
                                    <w:t>&gt;300</w:t>
                                  </w:r>
                                </w:p>
                              </w:tc>
                              <w:tc>
                                <w:tcPr>
                                  <w:tcW w:w="2309" w:type="dxa"/>
                                  <w:tcBorders>
                                    <w:top w:val="single" w:sz="4" w:space="0" w:color="auto"/>
                                    <w:left w:val="single" w:sz="4" w:space="0" w:color="auto"/>
                                    <w:bottom w:val="single" w:sz="4" w:space="0" w:color="auto"/>
                                  </w:tcBorders>
                                  <w:shd w:val="clear" w:color="auto" w:fill="FFFFFF"/>
                                </w:tcPr>
                                <w:p w14:paraId="7CEE629F" w14:textId="77777777" w:rsidR="003A3D11" w:rsidRDefault="005C2FD0">
                                  <w:pPr>
                                    <w:pStyle w:val="24"/>
                                    <w:shd w:val="clear" w:color="auto" w:fill="auto"/>
                                    <w:spacing w:before="0" w:line="220" w:lineRule="exact"/>
                                    <w:ind w:firstLine="0"/>
                                  </w:pPr>
                                  <w:r>
                                    <w:t>&gt;300</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604A5F80" w14:textId="77777777" w:rsidR="003A3D11" w:rsidRDefault="005C2FD0">
                                  <w:pPr>
                                    <w:pStyle w:val="24"/>
                                    <w:shd w:val="clear" w:color="auto" w:fill="auto"/>
                                    <w:spacing w:before="0" w:after="60" w:line="220" w:lineRule="exact"/>
                                    <w:ind w:firstLine="0"/>
                                  </w:pPr>
                                  <w:r>
                                    <w:t>Значительно</w:t>
                                  </w:r>
                                </w:p>
                                <w:p w14:paraId="203EA784" w14:textId="77777777" w:rsidR="003A3D11" w:rsidRDefault="005C2FD0">
                                  <w:pPr>
                                    <w:pStyle w:val="24"/>
                                    <w:shd w:val="clear" w:color="auto" w:fill="auto"/>
                                    <w:spacing w:before="60" w:line="220" w:lineRule="exact"/>
                                    <w:ind w:firstLine="0"/>
                                  </w:pPr>
                                  <w:r>
                                    <w:t>повышена</w:t>
                                  </w:r>
                                  <w:r>
                                    <w:rPr>
                                      <w:vertAlign w:val="superscript"/>
                                    </w:rPr>
                                    <w:t>3</w:t>
                                  </w:r>
                                </w:p>
                              </w:tc>
                            </w:tr>
                          </w:tbl>
                          <w:p w14:paraId="7423B612" w14:textId="77777777" w:rsidR="003A3D11" w:rsidRDefault="003A3D11">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9A70BA" id="Text Box 11" o:spid="_x0000_s1031" type="#_x0000_t202" style="position:absolute;left:0;text-align:left;margin-left:5.15pt;margin-top:-170.15pt;width:468pt;height:142.35pt;z-index:-12582936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" filled="f" stroked="f">
                <v:textbox style="mso-fit-shape-to-text:t" inset="0,0,0,0">
                  <w:txbxContent>
                    <w:p w14:paraId="56F5A092" w14:textId="77777777" w:rsidR="003A3D11" w:rsidRDefault="005C2FD0">
                      <w:pPr>
                        <w:pStyle w:val="2a"/>
                        <w:shd w:val="clear" w:color="auto" w:fill="auto"/>
                        <w:spacing w:line="220" w:lineRule="exact"/>
                      </w:pPr>
                      <w:r>
                        <w:rPr>
                          <w:rStyle w:val="2Exact1"/>
                          <w:b/>
                          <w:bCs/>
                        </w:rPr>
                        <w:t xml:space="preserve">Таблица 11. </w:t>
                      </w:r>
                      <w:r>
                        <w:rPr>
                          <w:rStyle w:val="2Exact1"/>
                          <w:b/>
                          <w:bCs/>
                        </w:rPr>
                        <w:t>Классификация хронической болезни почек по уровню</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10"/>
                        <w:gridCol w:w="1258"/>
                        <w:gridCol w:w="2261"/>
                        <w:gridCol w:w="2309"/>
                        <w:gridCol w:w="1723"/>
                      </w:tblGrid>
                      <w:tr w:rsidR="003A3D11" w14:paraId="00DC3918" w14:textId="77777777">
                        <w:tblPrEx>
                          <w:tblCellMar>
                            <w:top w:w="0" w:type="dxa"/>
                            <w:bottom w:w="0" w:type="dxa"/>
                          </w:tblCellMar>
                        </w:tblPrEx>
                        <w:trPr>
                          <w:trHeight w:hRule="exact" w:val="302"/>
                          <w:jc w:val="center"/>
                        </w:trPr>
                        <w:tc>
                          <w:tcPr>
                            <w:tcW w:w="1810" w:type="dxa"/>
                            <w:vMerge w:val="restart"/>
                            <w:tcBorders>
                              <w:top w:val="single" w:sz="4" w:space="0" w:color="auto"/>
                              <w:left w:val="single" w:sz="4" w:space="0" w:color="auto"/>
                            </w:tcBorders>
                            <w:shd w:val="clear" w:color="auto" w:fill="FFFFFF"/>
                          </w:tcPr>
                          <w:p w14:paraId="281DDBDB" w14:textId="77777777" w:rsidR="003A3D11" w:rsidRDefault="005C2FD0">
                            <w:pPr>
                              <w:pStyle w:val="24"/>
                              <w:shd w:val="clear" w:color="auto" w:fill="auto"/>
                              <w:spacing w:before="0" w:line="220" w:lineRule="exact"/>
                              <w:ind w:firstLine="0"/>
                              <w:jc w:val="center"/>
                            </w:pPr>
                            <w:r>
                              <w:rPr>
                                <w:rStyle w:val="26"/>
                              </w:rPr>
                              <w:t>Категория</w:t>
                            </w:r>
                          </w:p>
                        </w:tc>
                        <w:tc>
                          <w:tcPr>
                            <w:tcW w:w="3519" w:type="dxa"/>
                            <w:gridSpan w:val="2"/>
                            <w:tcBorders>
                              <w:top w:val="single" w:sz="4" w:space="0" w:color="auto"/>
                              <w:left w:val="single" w:sz="4" w:space="0" w:color="auto"/>
                            </w:tcBorders>
                            <w:shd w:val="clear" w:color="auto" w:fill="FFFFFF"/>
                            <w:vAlign w:val="bottom"/>
                          </w:tcPr>
                          <w:p w14:paraId="1C8819BB" w14:textId="77777777" w:rsidR="003A3D11" w:rsidRDefault="005C2FD0">
                            <w:pPr>
                              <w:pStyle w:val="24"/>
                              <w:shd w:val="clear" w:color="auto" w:fill="auto"/>
                              <w:spacing w:before="0" w:line="220" w:lineRule="exact"/>
                              <w:ind w:firstLine="0"/>
                              <w:jc w:val="center"/>
                            </w:pPr>
                            <w:r>
                              <w:rPr>
                                <w:rStyle w:val="26"/>
                              </w:rPr>
                              <w:t>А/Кр</w:t>
                            </w:r>
                            <w:r>
                              <w:rPr>
                                <w:vertAlign w:val="superscript"/>
                              </w:rPr>
                              <w:t>1</w:t>
                            </w:r>
                            <w:r>
                              <w:t xml:space="preserve"> </w:t>
                            </w:r>
                            <w:r>
                              <w:rPr>
                                <w:rStyle w:val="26"/>
                              </w:rPr>
                              <w:t>мочи</w:t>
                            </w:r>
                          </w:p>
                        </w:tc>
                        <w:tc>
                          <w:tcPr>
                            <w:tcW w:w="2309" w:type="dxa"/>
                            <w:vMerge w:val="restart"/>
                            <w:tcBorders>
                              <w:top w:val="single" w:sz="4" w:space="0" w:color="auto"/>
                              <w:left w:val="single" w:sz="4" w:space="0" w:color="auto"/>
                            </w:tcBorders>
                            <w:shd w:val="clear" w:color="auto" w:fill="FFFFFF"/>
                            <w:vAlign w:val="bottom"/>
                          </w:tcPr>
                          <w:p w14:paraId="2C4FE51D" w14:textId="77777777" w:rsidR="003A3D11" w:rsidRDefault="005C2FD0">
                            <w:pPr>
                              <w:pStyle w:val="24"/>
                              <w:shd w:val="clear" w:color="auto" w:fill="auto"/>
                              <w:spacing w:before="0" w:after="60" w:line="220" w:lineRule="exact"/>
                              <w:ind w:firstLine="0"/>
                              <w:jc w:val="center"/>
                            </w:pPr>
                            <w:r>
                              <w:rPr>
                                <w:rStyle w:val="26"/>
                              </w:rPr>
                              <w:t>СЭА</w:t>
                            </w:r>
                            <w:r>
                              <w:rPr>
                                <w:vertAlign w:val="superscript"/>
                              </w:rPr>
                              <w:t>2</w:t>
                            </w:r>
                          </w:p>
                          <w:p w14:paraId="10155CA2" w14:textId="77777777" w:rsidR="003A3D11" w:rsidRDefault="005C2FD0">
                            <w:pPr>
                              <w:pStyle w:val="24"/>
                              <w:shd w:val="clear" w:color="auto" w:fill="auto"/>
                              <w:spacing w:before="60" w:line="220" w:lineRule="exact"/>
                              <w:ind w:firstLine="0"/>
                              <w:jc w:val="center"/>
                            </w:pPr>
                            <w:r>
                              <w:rPr>
                                <w:rStyle w:val="26"/>
                              </w:rPr>
                              <w:t>(мг/24 часа)</w:t>
                            </w:r>
                          </w:p>
                        </w:tc>
                        <w:tc>
                          <w:tcPr>
                            <w:tcW w:w="1723" w:type="dxa"/>
                            <w:vMerge w:val="restart"/>
                            <w:tcBorders>
                              <w:top w:val="single" w:sz="4" w:space="0" w:color="auto"/>
                              <w:left w:val="single" w:sz="4" w:space="0" w:color="auto"/>
                              <w:right w:val="single" w:sz="4" w:space="0" w:color="auto"/>
                            </w:tcBorders>
                            <w:shd w:val="clear" w:color="auto" w:fill="FFFFFF"/>
                          </w:tcPr>
                          <w:p w14:paraId="1E8F7730" w14:textId="77777777" w:rsidR="003A3D11" w:rsidRDefault="005C2FD0">
                            <w:pPr>
                              <w:pStyle w:val="24"/>
                              <w:shd w:val="clear" w:color="auto" w:fill="auto"/>
                              <w:spacing w:before="0" w:line="220" w:lineRule="exact"/>
                              <w:ind w:left="340" w:firstLine="0"/>
                            </w:pPr>
                            <w:r>
                              <w:rPr>
                                <w:rStyle w:val="26"/>
                              </w:rPr>
                              <w:t>Описание</w:t>
                            </w:r>
                          </w:p>
                        </w:tc>
                      </w:tr>
                      <w:tr w:rsidR="003A3D11" w14:paraId="6D54E0FF" w14:textId="77777777">
                        <w:tblPrEx>
                          <w:tblCellMar>
                            <w:top w:w="0" w:type="dxa"/>
                            <w:bottom w:w="0" w:type="dxa"/>
                          </w:tblCellMar>
                        </w:tblPrEx>
                        <w:trPr>
                          <w:trHeight w:hRule="exact" w:val="293"/>
                          <w:jc w:val="center"/>
                        </w:trPr>
                        <w:tc>
                          <w:tcPr>
                            <w:tcW w:w="1810" w:type="dxa"/>
                            <w:vMerge/>
                            <w:tcBorders>
                              <w:left w:val="single" w:sz="4" w:space="0" w:color="auto"/>
                            </w:tcBorders>
                            <w:shd w:val="clear" w:color="auto" w:fill="FFFFFF"/>
                          </w:tcPr>
                          <w:p w14:paraId="1B86FA3B" w14:textId="77777777" w:rsidR="003A3D11" w:rsidRDefault="003A3D11"/>
                        </w:tc>
                        <w:tc>
                          <w:tcPr>
                            <w:tcW w:w="1258" w:type="dxa"/>
                            <w:tcBorders>
                              <w:top w:val="single" w:sz="4" w:space="0" w:color="auto"/>
                              <w:left w:val="single" w:sz="4" w:space="0" w:color="auto"/>
                            </w:tcBorders>
                            <w:shd w:val="clear" w:color="auto" w:fill="FFFFFF"/>
                            <w:vAlign w:val="bottom"/>
                          </w:tcPr>
                          <w:p w14:paraId="243A58DE" w14:textId="77777777" w:rsidR="003A3D11" w:rsidRDefault="005C2FD0">
                            <w:pPr>
                              <w:pStyle w:val="24"/>
                              <w:shd w:val="clear" w:color="auto" w:fill="auto"/>
                              <w:spacing w:before="0" w:line="220" w:lineRule="exact"/>
                              <w:ind w:firstLine="0"/>
                            </w:pPr>
                            <w:r>
                              <w:rPr>
                                <w:rStyle w:val="26"/>
                              </w:rPr>
                              <w:t>мг/ммоль</w:t>
                            </w:r>
                          </w:p>
                        </w:tc>
                        <w:tc>
                          <w:tcPr>
                            <w:tcW w:w="2261" w:type="dxa"/>
                            <w:tcBorders>
                              <w:top w:val="single" w:sz="4" w:space="0" w:color="auto"/>
                              <w:left w:val="single" w:sz="4" w:space="0" w:color="auto"/>
                            </w:tcBorders>
                            <w:shd w:val="clear" w:color="auto" w:fill="FFFFFF"/>
                            <w:vAlign w:val="bottom"/>
                          </w:tcPr>
                          <w:p w14:paraId="6D6FFACD" w14:textId="77777777" w:rsidR="003A3D11" w:rsidRDefault="005C2FD0">
                            <w:pPr>
                              <w:pStyle w:val="24"/>
                              <w:shd w:val="clear" w:color="auto" w:fill="auto"/>
                              <w:spacing w:before="0" w:line="220" w:lineRule="exact"/>
                              <w:ind w:firstLine="0"/>
                              <w:jc w:val="center"/>
                            </w:pPr>
                            <w:r>
                              <w:rPr>
                                <w:rStyle w:val="26"/>
                              </w:rPr>
                              <w:t>мг/г</w:t>
                            </w:r>
                          </w:p>
                        </w:tc>
                        <w:tc>
                          <w:tcPr>
                            <w:tcW w:w="2309" w:type="dxa"/>
                            <w:vMerge/>
                            <w:tcBorders>
                              <w:left w:val="single" w:sz="4" w:space="0" w:color="auto"/>
                            </w:tcBorders>
                            <w:shd w:val="clear" w:color="auto" w:fill="FFFFFF"/>
                            <w:vAlign w:val="bottom"/>
                          </w:tcPr>
                          <w:p w14:paraId="7BF56ADD" w14:textId="77777777" w:rsidR="003A3D11" w:rsidRDefault="003A3D11"/>
                        </w:tc>
                        <w:tc>
                          <w:tcPr>
                            <w:tcW w:w="1723" w:type="dxa"/>
                            <w:vMerge/>
                            <w:tcBorders>
                              <w:left w:val="single" w:sz="4" w:space="0" w:color="auto"/>
                              <w:right w:val="single" w:sz="4" w:space="0" w:color="auto"/>
                            </w:tcBorders>
                            <w:shd w:val="clear" w:color="auto" w:fill="FFFFFF"/>
                          </w:tcPr>
                          <w:p w14:paraId="1111A789" w14:textId="77777777" w:rsidR="003A3D11" w:rsidRDefault="003A3D11"/>
                        </w:tc>
                      </w:tr>
                      <w:tr w:rsidR="003A3D11" w14:paraId="1E9B271C" w14:textId="77777777">
                        <w:tblPrEx>
                          <w:tblCellMar>
                            <w:top w:w="0" w:type="dxa"/>
                            <w:bottom w:w="0" w:type="dxa"/>
                          </w:tblCellMar>
                        </w:tblPrEx>
                        <w:trPr>
                          <w:trHeight w:hRule="exact" w:val="845"/>
                          <w:jc w:val="center"/>
                        </w:trPr>
                        <w:tc>
                          <w:tcPr>
                            <w:tcW w:w="1810" w:type="dxa"/>
                            <w:tcBorders>
                              <w:top w:val="single" w:sz="4" w:space="0" w:color="auto"/>
                              <w:left w:val="single" w:sz="4" w:space="0" w:color="auto"/>
                            </w:tcBorders>
                            <w:shd w:val="clear" w:color="auto" w:fill="FFFFFF"/>
                          </w:tcPr>
                          <w:p w14:paraId="6C48999C" w14:textId="77777777" w:rsidR="003A3D11" w:rsidRDefault="005C2FD0">
                            <w:pPr>
                              <w:pStyle w:val="24"/>
                              <w:shd w:val="clear" w:color="auto" w:fill="auto"/>
                              <w:spacing w:before="0" w:line="220" w:lineRule="exact"/>
                              <w:ind w:firstLine="0"/>
                            </w:pPr>
                            <w:r>
                              <w:t>А1</w:t>
                            </w:r>
                          </w:p>
                        </w:tc>
                        <w:tc>
                          <w:tcPr>
                            <w:tcW w:w="1258" w:type="dxa"/>
                            <w:tcBorders>
                              <w:top w:val="single" w:sz="4" w:space="0" w:color="auto"/>
                              <w:left w:val="single" w:sz="4" w:space="0" w:color="auto"/>
                            </w:tcBorders>
                            <w:shd w:val="clear" w:color="auto" w:fill="FFFFFF"/>
                          </w:tcPr>
                          <w:p w14:paraId="3839E2FE" w14:textId="77777777" w:rsidR="003A3D11" w:rsidRDefault="005C2FD0">
                            <w:pPr>
                              <w:pStyle w:val="24"/>
                              <w:shd w:val="clear" w:color="auto" w:fill="auto"/>
                              <w:spacing w:before="0" w:line="220" w:lineRule="exact"/>
                              <w:ind w:firstLine="0"/>
                            </w:pPr>
                            <w:r>
                              <w:t>&lt;3</w:t>
                            </w:r>
                          </w:p>
                        </w:tc>
                        <w:tc>
                          <w:tcPr>
                            <w:tcW w:w="2261" w:type="dxa"/>
                            <w:tcBorders>
                              <w:top w:val="single" w:sz="4" w:space="0" w:color="auto"/>
                              <w:left w:val="single" w:sz="4" w:space="0" w:color="auto"/>
                            </w:tcBorders>
                            <w:shd w:val="clear" w:color="auto" w:fill="FFFFFF"/>
                          </w:tcPr>
                          <w:p w14:paraId="1FC604B7" w14:textId="77777777" w:rsidR="003A3D11" w:rsidRDefault="005C2FD0">
                            <w:pPr>
                              <w:pStyle w:val="24"/>
                              <w:shd w:val="clear" w:color="auto" w:fill="auto"/>
                              <w:spacing w:before="0" w:line="220" w:lineRule="exact"/>
                              <w:ind w:firstLine="0"/>
                            </w:pPr>
                            <w:r>
                              <w:t>&lt;30</w:t>
                            </w:r>
                          </w:p>
                        </w:tc>
                        <w:tc>
                          <w:tcPr>
                            <w:tcW w:w="2309" w:type="dxa"/>
                            <w:tcBorders>
                              <w:top w:val="single" w:sz="4" w:space="0" w:color="auto"/>
                              <w:left w:val="single" w:sz="4" w:space="0" w:color="auto"/>
                            </w:tcBorders>
                            <w:shd w:val="clear" w:color="auto" w:fill="FFFFFF"/>
                          </w:tcPr>
                          <w:p w14:paraId="0AAF9D2D" w14:textId="77777777" w:rsidR="003A3D11" w:rsidRDefault="005C2FD0">
                            <w:pPr>
                              <w:pStyle w:val="24"/>
                              <w:shd w:val="clear" w:color="auto" w:fill="auto"/>
                              <w:spacing w:before="0" w:line="220" w:lineRule="exact"/>
                              <w:ind w:firstLine="0"/>
                            </w:pPr>
                            <w:r>
                              <w:t>&lt;30</w:t>
                            </w:r>
                          </w:p>
                        </w:tc>
                        <w:tc>
                          <w:tcPr>
                            <w:tcW w:w="1723" w:type="dxa"/>
                            <w:tcBorders>
                              <w:top w:val="single" w:sz="4" w:space="0" w:color="auto"/>
                              <w:left w:val="single" w:sz="4" w:space="0" w:color="auto"/>
                              <w:right w:val="single" w:sz="4" w:space="0" w:color="auto"/>
                            </w:tcBorders>
                            <w:shd w:val="clear" w:color="auto" w:fill="FFFFFF"/>
                          </w:tcPr>
                          <w:p w14:paraId="0E2D7FC6" w14:textId="77777777" w:rsidR="003A3D11" w:rsidRDefault="005C2FD0">
                            <w:pPr>
                              <w:pStyle w:val="24"/>
                              <w:shd w:val="clear" w:color="auto" w:fill="auto"/>
                              <w:spacing w:before="0" w:line="274" w:lineRule="exact"/>
                              <w:ind w:firstLine="0"/>
                            </w:pPr>
                            <w:r>
                              <w:t>Норма или</w:t>
                            </w:r>
                          </w:p>
                          <w:p w14:paraId="028B79CB" w14:textId="77777777" w:rsidR="003A3D11" w:rsidRDefault="005C2FD0">
                            <w:pPr>
                              <w:pStyle w:val="24"/>
                              <w:shd w:val="clear" w:color="auto" w:fill="auto"/>
                              <w:spacing w:before="0" w:line="274" w:lineRule="exact"/>
                              <w:ind w:firstLine="0"/>
                            </w:pPr>
                            <w:r>
                              <w:t>незначительно</w:t>
                            </w:r>
                          </w:p>
                          <w:p w14:paraId="3BCC1053" w14:textId="77777777" w:rsidR="003A3D11" w:rsidRDefault="005C2FD0">
                            <w:pPr>
                              <w:pStyle w:val="24"/>
                              <w:shd w:val="clear" w:color="auto" w:fill="auto"/>
                              <w:spacing w:before="0" w:line="274" w:lineRule="exact"/>
                              <w:ind w:firstLine="0"/>
                            </w:pPr>
                            <w:r>
                              <w:t>повышена</w:t>
                            </w:r>
                          </w:p>
                        </w:tc>
                      </w:tr>
                      <w:tr w:rsidR="003A3D11" w14:paraId="3E8EC018" w14:textId="77777777">
                        <w:tblPrEx>
                          <w:tblCellMar>
                            <w:top w:w="0" w:type="dxa"/>
                            <w:bottom w:w="0" w:type="dxa"/>
                          </w:tblCellMar>
                        </w:tblPrEx>
                        <w:trPr>
                          <w:trHeight w:hRule="exact" w:val="566"/>
                          <w:jc w:val="center"/>
                        </w:trPr>
                        <w:tc>
                          <w:tcPr>
                            <w:tcW w:w="1810" w:type="dxa"/>
                            <w:tcBorders>
                              <w:top w:val="single" w:sz="4" w:space="0" w:color="auto"/>
                              <w:left w:val="single" w:sz="4" w:space="0" w:color="auto"/>
                            </w:tcBorders>
                            <w:shd w:val="clear" w:color="auto" w:fill="FFFFFF"/>
                          </w:tcPr>
                          <w:p w14:paraId="41381751" w14:textId="77777777" w:rsidR="003A3D11" w:rsidRDefault="005C2FD0">
                            <w:pPr>
                              <w:pStyle w:val="24"/>
                              <w:shd w:val="clear" w:color="auto" w:fill="auto"/>
                              <w:spacing w:before="0" w:line="220" w:lineRule="exact"/>
                              <w:ind w:firstLine="0"/>
                            </w:pPr>
                            <w:r>
                              <w:t>А2</w:t>
                            </w:r>
                          </w:p>
                        </w:tc>
                        <w:tc>
                          <w:tcPr>
                            <w:tcW w:w="1258" w:type="dxa"/>
                            <w:tcBorders>
                              <w:top w:val="single" w:sz="4" w:space="0" w:color="auto"/>
                              <w:left w:val="single" w:sz="4" w:space="0" w:color="auto"/>
                            </w:tcBorders>
                            <w:shd w:val="clear" w:color="auto" w:fill="FFFFFF"/>
                          </w:tcPr>
                          <w:p w14:paraId="1FE35678" w14:textId="77777777" w:rsidR="003A3D11" w:rsidRDefault="005C2FD0">
                            <w:pPr>
                              <w:pStyle w:val="24"/>
                              <w:shd w:val="clear" w:color="auto" w:fill="auto"/>
                              <w:spacing w:before="0" w:line="220" w:lineRule="exact"/>
                              <w:ind w:firstLine="0"/>
                            </w:pPr>
                            <w:r>
                              <w:t>3-30</w:t>
                            </w:r>
                          </w:p>
                        </w:tc>
                        <w:tc>
                          <w:tcPr>
                            <w:tcW w:w="2261" w:type="dxa"/>
                            <w:tcBorders>
                              <w:top w:val="single" w:sz="4" w:space="0" w:color="auto"/>
                              <w:left w:val="single" w:sz="4" w:space="0" w:color="auto"/>
                            </w:tcBorders>
                            <w:shd w:val="clear" w:color="auto" w:fill="FFFFFF"/>
                          </w:tcPr>
                          <w:p w14:paraId="6F78FD7A" w14:textId="77777777" w:rsidR="003A3D11" w:rsidRDefault="005C2FD0">
                            <w:pPr>
                              <w:pStyle w:val="24"/>
                              <w:shd w:val="clear" w:color="auto" w:fill="auto"/>
                              <w:spacing w:before="0" w:line="220" w:lineRule="exact"/>
                              <w:ind w:firstLine="0"/>
                            </w:pPr>
                            <w:r>
                              <w:t>30-300</w:t>
                            </w:r>
                          </w:p>
                        </w:tc>
                        <w:tc>
                          <w:tcPr>
                            <w:tcW w:w="2309" w:type="dxa"/>
                            <w:tcBorders>
                              <w:top w:val="single" w:sz="4" w:space="0" w:color="auto"/>
                              <w:left w:val="single" w:sz="4" w:space="0" w:color="auto"/>
                            </w:tcBorders>
                            <w:shd w:val="clear" w:color="auto" w:fill="FFFFFF"/>
                          </w:tcPr>
                          <w:p w14:paraId="0FA120E4" w14:textId="77777777" w:rsidR="003A3D11" w:rsidRDefault="005C2FD0">
                            <w:pPr>
                              <w:pStyle w:val="24"/>
                              <w:shd w:val="clear" w:color="auto" w:fill="auto"/>
                              <w:spacing w:before="0" w:line="220" w:lineRule="exact"/>
                              <w:ind w:firstLine="0"/>
                            </w:pPr>
                            <w:r>
                              <w:t>30-300</w:t>
                            </w:r>
                          </w:p>
                        </w:tc>
                        <w:tc>
                          <w:tcPr>
                            <w:tcW w:w="1723" w:type="dxa"/>
                            <w:tcBorders>
                              <w:top w:val="single" w:sz="4" w:space="0" w:color="auto"/>
                              <w:left w:val="single" w:sz="4" w:space="0" w:color="auto"/>
                              <w:right w:val="single" w:sz="4" w:space="0" w:color="auto"/>
                            </w:tcBorders>
                            <w:shd w:val="clear" w:color="auto" w:fill="FFFFFF"/>
                          </w:tcPr>
                          <w:p w14:paraId="33779023" w14:textId="77777777" w:rsidR="003A3D11" w:rsidRDefault="005C2FD0">
                            <w:pPr>
                              <w:pStyle w:val="24"/>
                              <w:shd w:val="clear" w:color="auto" w:fill="auto"/>
                              <w:spacing w:before="0" w:after="120" w:line="220" w:lineRule="exact"/>
                              <w:ind w:firstLine="0"/>
                            </w:pPr>
                            <w:r>
                              <w:t>Умеренно</w:t>
                            </w:r>
                          </w:p>
                          <w:p w14:paraId="0CE1693B" w14:textId="77777777" w:rsidR="003A3D11" w:rsidRDefault="005C2FD0">
                            <w:pPr>
                              <w:pStyle w:val="24"/>
                              <w:shd w:val="clear" w:color="auto" w:fill="auto"/>
                              <w:spacing w:before="120" w:line="220" w:lineRule="exact"/>
                              <w:ind w:firstLine="0"/>
                            </w:pPr>
                            <w:r>
                              <w:t>повышена</w:t>
                            </w:r>
                          </w:p>
                        </w:tc>
                      </w:tr>
                      <w:tr w:rsidR="003A3D11" w14:paraId="1EAD29A7" w14:textId="77777777">
                        <w:tblPrEx>
                          <w:tblCellMar>
                            <w:top w:w="0" w:type="dxa"/>
                            <w:bottom w:w="0" w:type="dxa"/>
                          </w:tblCellMar>
                        </w:tblPrEx>
                        <w:trPr>
                          <w:trHeight w:hRule="exact" w:val="576"/>
                          <w:jc w:val="center"/>
                        </w:trPr>
                        <w:tc>
                          <w:tcPr>
                            <w:tcW w:w="1810" w:type="dxa"/>
                            <w:tcBorders>
                              <w:top w:val="single" w:sz="4" w:space="0" w:color="auto"/>
                              <w:left w:val="single" w:sz="4" w:space="0" w:color="auto"/>
                              <w:bottom w:val="single" w:sz="4" w:space="0" w:color="auto"/>
                            </w:tcBorders>
                            <w:shd w:val="clear" w:color="auto" w:fill="FFFFFF"/>
                          </w:tcPr>
                          <w:p w14:paraId="056C3363" w14:textId="77777777" w:rsidR="003A3D11" w:rsidRDefault="005C2FD0">
                            <w:pPr>
                              <w:pStyle w:val="24"/>
                              <w:shd w:val="clear" w:color="auto" w:fill="auto"/>
                              <w:spacing w:before="0" w:line="220" w:lineRule="exact"/>
                              <w:ind w:firstLine="0"/>
                            </w:pPr>
                            <w:r>
                              <w:t>А3</w:t>
                            </w:r>
                          </w:p>
                        </w:tc>
                        <w:tc>
                          <w:tcPr>
                            <w:tcW w:w="1258" w:type="dxa"/>
                            <w:tcBorders>
                              <w:top w:val="single" w:sz="4" w:space="0" w:color="auto"/>
                              <w:left w:val="single" w:sz="4" w:space="0" w:color="auto"/>
                              <w:bottom w:val="single" w:sz="4" w:space="0" w:color="auto"/>
                            </w:tcBorders>
                            <w:shd w:val="clear" w:color="auto" w:fill="FFFFFF"/>
                          </w:tcPr>
                          <w:p w14:paraId="22FC0833" w14:textId="77777777" w:rsidR="003A3D11" w:rsidRDefault="005C2FD0">
                            <w:pPr>
                              <w:pStyle w:val="24"/>
                              <w:shd w:val="clear" w:color="auto" w:fill="auto"/>
                              <w:spacing w:before="0" w:line="220" w:lineRule="exact"/>
                              <w:ind w:firstLine="0"/>
                            </w:pPr>
                            <w:r>
                              <w:t>&gt;30</w:t>
                            </w:r>
                          </w:p>
                        </w:tc>
                        <w:tc>
                          <w:tcPr>
                            <w:tcW w:w="2261" w:type="dxa"/>
                            <w:tcBorders>
                              <w:top w:val="single" w:sz="4" w:space="0" w:color="auto"/>
                              <w:left w:val="single" w:sz="4" w:space="0" w:color="auto"/>
                              <w:bottom w:val="single" w:sz="4" w:space="0" w:color="auto"/>
                            </w:tcBorders>
                            <w:shd w:val="clear" w:color="auto" w:fill="FFFFFF"/>
                          </w:tcPr>
                          <w:p w14:paraId="39D35EF3" w14:textId="77777777" w:rsidR="003A3D11" w:rsidRDefault="005C2FD0">
                            <w:pPr>
                              <w:pStyle w:val="24"/>
                              <w:shd w:val="clear" w:color="auto" w:fill="auto"/>
                              <w:spacing w:before="0" w:line="220" w:lineRule="exact"/>
                              <w:ind w:firstLine="0"/>
                            </w:pPr>
                            <w:r>
                              <w:t>&gt;300</w:t>
                            </w:r>
                          </w:p>
                        </w:tc>
                        <w:tc>
                          <w:tcPr>
                            <w:tcW w:w="2309" w:type="dxa"/>
                            <w:tcBorders>
                              <w:top w:val="single" w:sz="4" w:space="0" w:color="auto"/>
                              <w:left w:val="single" w:sz="4" w:space="0" w:color="auto"/>
                              <w:bottom w:val="single" w:sz="4" w:space="0" w:color="auto"/>
                            </w:tcBorders>
                            <w:shd w:val="clear" w:color="auto" w:fill="FFFFFF"/>
                          </w:tcPr>
                          <w:p w14:paraId="7CEE629F" w14:textId="77777777" w:rsidR="003A3D11" w:rsidRDefault="005C2FD0">
                            <w:pPr>
                              <w:pStyle w:val="24"/>
                              <w:shd w:val="clear" w:color="auto" w:fill="auto"/>
                              <w:spacing w:before="0" w:line="220" w:lineRule="exact"/>
                              <w:ind w:firstLine="0"/>
                            </w:pPr>
                            <w:r>
                              <w:t>&gt;300</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604A5F80" w14:textId="77777777" w:rsidR="003A3D11" w:rsidRDefault="005C2FD0">
                            <w:pPr>
                              <w:pStyle w:val="24"/>
                              <w:shd w:val="clear" w:color="auto" w:fill="auto"/>
                              <w:spacing w:before="0" w:after="60" w:line="220" w:lineRule="exact"/>
                              <w:ind w:firstLine="0"/>
                            </w:pPr>
                            <w:r>
                              <w:t>Значительно</w:t>
                            </w:r>
                          </w:p>
                          <w:p w14:paraId="203EA784" w14:textId="77777777" w:rsidR="003A3D11" w:rsidRDefault="005C2FD0">
                            <w:pPr>
                              <w:pStyle w:val="24"/>
                              <w:shd w:val="clear" w:color="auto" w:fill="auto"/>
                              <w:spacing w:before="60" w:line="220" w:lineRule="exact"/>
                              <w:ind w:firstLine="0"/>
                            </w:pPr>
                            <w:r>
                              <w:t>повышена</w:t>
                            </w:r>
                            <w:r>
                              <w:rPr>
                                <w:vertAlign w:val="superscript"/>
                              </w:rPr>
                              <w:t>3</w:t>
                            </w:r>
                          </w:p>
                        </w:tc>
                      </w:tr>
                    </w:tbl>
                    <w:p w14:paraId="7423B612" w14:textId="77777777" w:rsidR="003A3D11" w:rsidRDefault="003A3D11">
                      <w:pPr>
                        <w:rPr>
                          <w:sz w:val="2"/>
                          <w:szCs w:val="2"/>
                        </w:rPr>
                      </w:pPr>
                    </w:p>
                  </w:txbxContent>
                </v:textbox>
                <w10:wrap type="topAndBottom" anchorx="margin"/>
              </v:shape>
            </w:pict>
          </mc:Fallback>
        </mc:AlternateContent>
      </w:r>
      <w:r w:rsidR="005C2FD0">
        <w:t xml:space="preserve">СЭА - </w:t>
      </w:r>
      <w:r w:rsidR="005C2FD0">
        <w:t>суточная экскреция альбумина</w:t>
      </w:r>
    </w:p>
    <w:p w14:paraId="6BF2BC3C" w14:textId="77777777" w:rsidR="003A3D11" w:rsidRDefault="005C2FD0">
      <w:pPr>
        <w:pStyle w:val="24"/>
        <w:numPr>
          <w:ilvl w:val="0"/>
          <w:numId w:val="31"/>
        </w:numPr>
        <w:shd w:val="clear" w:color="auto" w:fill="auto"/>
        <w:tabs>
          <w:tab w:val="left" w:pos="973"/>
        </w:tabs>
        <w:spacing w:before="0" w:line="274" w:lineRule="exact"/>
        <w:ind w:firstLine="780"/>
        <w:jc w:val="both"/>
      </w:pPr>
      <w:r>
        <w:t>Включая нефротический синдром (СЭА &gt;2200 мг/24 часа [А/Кр&gt;2200 мг/г; &gt;220 мг/ммоль])</w:t>
      </w:r>
    </w:p>
    <w:p w14:paraId="5A2C3744" w14:textId="77777777" w:rsidR="003A3D11" w:rsidRDefault="005C2FD0">
      <w:pPr>
        <w:pStyle w:val="24"/>
        <w:shd w:val="clear" w:color="auto" w:fill="auto"/>
        <w:spacing w:before="0"/>
        <w:ind w:firstLine="780"/>
        <w:jc w:val="both"/>
      </w:pPr>
      <w:r>
        <w:t>Формулировка диагноза ДН в соответствии с классификацией ХБП:</w:t>
      </w:r>
    </w:p>
    <w:p w14:paraId="6D511413" w14:textId="77777777" w:rsidR="003A3D11" w:rsidRDefault="005C2FD0">
      <w:pPr>
        <w:pStyle w:val="24"/>
        <w:numPr>
          <w:ilvl w:val="0"/>
          <w:numId w:val="32"/>
        </w:numPr>
        <w:shd w:val="clear" w:color="auto" w:fill="auto"/>
        <w:tabs>
          <w:tab w:val="left" w:pos="1469"/>
          <w:tab w:val="left" w:pos="2914"/>
        </w:tabs>
        <w:spacing w:before="0"/>
        <w:ind w:firstLine="780"/>
        <w:jc w:val="both"/>
      </w:pPr>
      <w:r>
        <w:t>ДН, ХБП С1</w:t>
      </w:r>
      <w:r>
        <w:tab/>
        <w:t>(2, 3, 4 или 5) А2</w:t>
      </w:r>
    </w:p>
    <w:p w14:paraId="5A7C1E14" w14:textId="77777777" w:rsidR="003A3D11" w:rsidRDefault="005C2FD0">
      <w:pPr>
        <w:pStyle w:val="24"/>
        <w:numPr>
          <w:ilvl w:val="0"/>
          <w:numId w:val="32"/>
        </w:numPr>
        <w:shd w:val="clear" w:color="auto" w:fill="auto"/>
        <w:tabs>
          <w:tab w:val="left" w:pos="1469"/>
          <w:tab w:val="left" w:pos="2938"/>
        </w:tabs>
        <w:spacing w:before="0"/>
        <w:ind w:firstLine="780"/>
        <w:jc w:val="both"/>
      </w:pPr>
      <w:r>
        <w:t>ДН, ХБП С1</w:t>
      </w:r>
      <w:r>
        <w:tab/>
        <w:t>(2, 3, 4 или 5) А3</w:t>
      </w:r>
    </w:p>
    <w:p w14:paraId="669AC4CC" w14:textId="77777777" w:rsidR="003A3D11" w:rsidRDefault="005C2FD0">
      <w:pPr>
        <w:pStyle w:val="24"/>
        <w:numPr>
          <w:ilvl w:val="0"/>
          <w:numId w:val="32"/>
        </w:numPr>
        <w:shd w:val="clear" w:color="auto" w:fill="auto"/>
        <w:tabs>
          <w:tab w:val="left" w:pos="1469"/>
          <w:tab w:val="left" w:pos="2938"/>
          <w:tab w:val="right" w:pos="8431"/>
        </w:tabs>
        <w:spacing w:before="0"/>
        <w:ind w:firstLine="780"/>
        <w:jc w:val="both"/>
      </w:pPr>
      <w:r>
        <w:t>ДН, ХБП С3</w:t>
      </w:r>
      <w:r>
        <w:tab/>
        <w:t xml:space="preserve">(4 или </w:t>
      </w:r>
      <w:r>
        <w:t>5) А1 (т.е. независимо от уровня</w:t>
      </w:r>
      <w:r>
        <w:tab/>
        <w:t>альбуминурии)</w:t>
      </w:r>
    </w:p>
    <w:p w14:paraId="5A7CB6A6" w14:textId="77777777" w:rsidR="003A3D11" w:rsidRDefault="005C2FD0">
      <w:pPr>
        <w:pStyle w:val="24"/>
        <w:numPr>
          <w:ilvl w:val="0"/>
          <w:numId w:val="32"/>
        </w:numPr>
        <w:shd w:val="clear" w:color="auto" w:fill="auto"/>
        <w:tabs>
          <w:tab w:val="left" w:pos="1469"/>
          <w:tab w:val="left" w:pos="2948"/>
        </w:tabs>
        <w:spacing w:before="0"/>
        <w:ind w:firstLine="780"/>
        <w:jc w:val="both"/>
      </w:pPr>
      <w:r>
        <w:t>ДН, ХБП С5</w:t>
      </w:r>
      <w:r>
        <w:tab/>
        <w:t>(лечение заместительной почечной терапией).</w:t>
      </w:r>
    </w:p>
    <w:p w14:paraId="7D77F7C3" w14:textId="77777777" w:rsidR="003A3D11" w:rsidRDefault="005C2FD0">
      <w:pPr>
        <w:pStyle w:val="24"/>
        <w:numPr>
          <w:ilvl w:val="0"/>
          <w:numId w:val="32"/>
        </w:numPr>
        <w:shd w:val="clear" w:color="auto" w:fill="auto"/>
        <w:tabs>
          <w:tab w:val="left" w:pos="1469"/>
        </w:tabs>
        <w:spacing w:before="0"/>
        <w:ind w:firstLine="780"/>
        <w:jc w:val="both"/>
      </w:pPr>
      <w:r>
        <w:t>В случае нормализации показателей альбуминурии на фоне нефропротективной терапии у пациентов с сохранной рСКФ &gt; 60 мл/мин/1,73 м</w:t>
      </w:r>
      <w:r>
        <w:rPr>
          <w:vertAlign w:val="superscript"/>
        </w:rPr>
        <w:t>2</w:t>
      </w:r>
      <w:r>
        <w:t xml:space="preserve"> - диагноз ДН, ХБП сохран</w:t>
      </w:r>
      <w:r>
        <w:t>яется с формулировкой: ДН, ХБП С1-2 А1 (регресс альбуминурии на фоне нефропротективной терапии)</w:t>
      </w:r>
    </w:p>
    <w:p w14:paraId="7E68DE89" w14:textId="77777777" w:rsidR="003A3D11" w:rsidRDefault="005C2FD0">
      <w:pPr>
        <w:pStyle w:val="24"/>
        <w:shd w:val="clear" w:color="auto" w:fill="auto"/>
        <w:spacing w:before="0"/>
        <w:ind w:firstLine="780"/>
        <w:jc w:val="both"/>
      </w:pPr>
      <w:r>
        <w:t xml:space="preserve">Специфические симптомы ДН на стадии ХБП С1-3 А1-2 отсутствуют у большинства пациентов с СД 1 (редко отмечают эпизоды повышения АД). На стадии ХБП С4-5 отмечают </w:t>
      </w:r>
      <w:r>
        <w:t>слабость, сонливость, быструю утомляемость, выраженные стойкие отеки, стабильно повышенное АД, тошноту, иногда рвоту без облегчения состояния. На стадии ХБП С3-5 А3 отмечают отеки стоп, голеней, иногда бедер, лица, снижение аппетита, нарастание и постоянно</w:t>
      </w:r>
      <w:r>
        <w:t xml:space="preserve"> повышенное АД.</w:t>
      </w:r>
    </w:p>
    <w:p w14:paraId="182E20CA" w14:textId="77777777" w:rsidR="003A3D11" w:rsidRDefault="005C2FD0">
      <w:pPr>
        <w:pStyle w:val="35"/>
        <w:keepNext/>
        <w:keepLines/>
        <w:shd w:val="clear" w:color="auto" w:fill="auto"/>
        <w:spacing w:before="0" w:after="60" w:line="413" w:lineRule="exact"/>
        <w:ind w:firstLine="780"/>
      </w:pPr>
      <w:bookmarkStart w:id="86" w:name="bookmark86"/>
      <w:r>
        <w:t>Диагностика</w:t>
      </w:r>
      <w:bookmarkEnd w:id="86"/>
    </w:p>
    <w:p w14:paraId="3CAC91F7" w14:textId="77777777" w:rsidR="003A3D11" w:rsidRDefault="005C2FD0">
      <w:pPr>
        <w:pStyle w:val="24"/>
        <w:shd w:val="clear" w:color="auto" w:fill="auto"/>
        <w:spacing w:before="0"/>
        <w:ind w:left="1000"/>
        <w:jc w:val="both"/>
      </w:pPr>
      <w:r>
        <w:rPr>
          <w:rStyle w:val="26"/>
        </w:rPr>
        <w:t xml:space="preserve">• Рекомендуется </w:t>
      </w:r>
      <w:r>
        <w:t xml:space="preserve">оценка соотношения альбумин/креатинин (предпочтительно) или концентрации альбумина в разовой порции мочи и рСКФ у пациентов с СД 1 не позднее, чем через 5 лет от дебюта СД, далее не реже 1 раза в год, для </w:t>
      </w:r>
      <w:r>
        <w:t>выявления ДН [199].</w:t>
      </w:r>
    </w:p>
    <w:p w14:paraId="43688D7E" w14:textId="77777777" w:rsidR="003A3D11" w:rsidRDefault="005C2FD0">
      <w:pPr>
        <w:pStyle w:val="90"/>
        <w:shd w:val="clear" w:color="auto" w:fill="auto"/>
        <w:ind w:firstLine="780"/>
      </w:pPr>
      <w:r>
        <w:t>Уровень убедительности рекомендаций С (уровень достоверности</w:t>
      </w:r>
    </w:p>
    <w:p w14:paraId="1D08EFAB" w14:textId="77777777" w:rsidR="003A3D11" w:rsidRDefault="005C2FD0">
      <w:pPr>
        <w:pStyle w:val="90"/>
        <w:shd w:val="clear" w:color="auto" w:fill="auto"/>
        <w:ind w:firstLine="780"/>
      </w:pPr>
      <w:r>
        <w:t>доказательств - 5)</w:t>
      </w:r>
    </w:p>
    <w:p w14:paraId="7ADF453D" w14:textId="77777777" w:rsidR="003A3D11" w:rsidRDefault="005C2FD0">
      <w:pPr>
        <w:pStyle w:val="100"/>
        <w:shd w:val="clear" w:color="auto" w:fill="auto"/>
        <w:ind w:firstLine="780"/>
      </w:pPr>
      <w:r>
        <w:rPr>
          <w:rStyle w:val="1011pt"/>
        </w:rPr>
        <w:t xml:space="preserve">Комментарии: </w:t>
      </w:r>
      <w:r>
        <w:t>Для пациентов с СД 1 и альбуминурией &gt; 3 мг/ммоль и/илирСКФ &lt;60</w:t>
      </w:r>
    </w:p>
    <w:p w14:paraId="6270385C" w14:textId="77777777" w:rsidR="003A3D11" w:rsidRDefault="005C2FD0">
      <w:pPr>
        <w:pStyle w:val="100"/>
        <w:shd w:val="clear" w:color="auto" w:fill="auto"/>
        <w:ind w:firstLine="780"/>
      </w:pPr>
      <w:r>
        <w:t>мл/мин/1,73 м</w:t>
      </w:r>
      <w:r>
        <w:rPr>
          <w:vertAlign w:val="superscript"/>
        </w:rPr>
        <w:t>2</w:t>
      </w:r>
      <w:r>
        <w:t xml:space="preserve"> целесообразно проводить оценку этих показателей 2 раза в год.</w:t>
      </w:r>
      <w:r>
        <w:br w:type="page"/>
      </w:r>
    </w:p>
    <w:p w14:paraId="062EFD5D" w14:textId="77777777" w:rsidR="003A3D11" w:rsidRDefault="005C2FD0">
      <w:pPr>
        <w:pStyle w:val="100"/>
        <w:shd w:val="clear" w:color="auto" w:fill="auto"/>
        <w:spacing w:after="60"/>
        <w:ind w:left="760"/>
      </w:pPr>
      <w:r>
        <w:lastRenderedPageBreak/>
        <w:t>С</w:t>
      </w:r>
      <w:r>
        <w:t>оотношение альбумин/креатинин в разовой (предпочтительно утренней) порции мочи с высокой чувствительностью и специфичностью соотносится с суточной экскрецией альбумина с мочой. Определение в разовой порции мочи только альбумина без креатинина не дает таког</w:t>
      </w:r>
      <w:r>
        <w:t>о точного соотношения, так как не учитывает влияние разведения мочи в силу различной гидратации. Поскольку в клинической практике продолжается оценка в разовой порции мочи только альбумина, то результаты этого исследования необходимо интерпретировать следу</w:t>
      </w:r>
      <w:r>
        <w:t>ющим образом (значения, соответствующие уровням альбуминурии согласно классификации ХБП): не более 20 мг/л - А1; &gt;20 до 200 мг/л - А2; &gt; 200 мг/л - А3.</w:t>
      </w:r>
    </w:p>
    <w:p w14:paraId="53BA8764" w14:textId="77777777" w:rsidR="003A3D11" w:rsidRDefault="005C2FD0">
      <w:pPr>
        <w:pStyle w:val="24"/>
        <w:shd w:val="clear" w:color="auto" w:fill="auto"/>
        <w:spacing w:before="0"/>
        <w:ind w:left="980" w:hanging="320"/>
        <w:jc w:val="both"/>
      </w:pPr>
      <w:r>
        <w:rPr>
          <w:rStyle w:val="26"/>
        </w:rPr>
        <w:t xml:space="preserve">» Рекомендуется </w:t>
      </w:r>
      <w:r>
        <w:t>оценка потенциальных осложнений ХБП у пациентов с СД 1 и рСКФ &lt; 60 мл/мин/1,73 м</w:t>
      </w:r>
      <w:r>
        <w:rPr>
          <w:vertAlign w:val="superscript"/>
        </w:rPr>
        <w:t>2</w:t>
      </w:r>
      <w:r>
        <w:t xml:space="preserve"> (А^, п</w:t>
      </w:r>
      <w:r>
        <w:t>ерегрузка объемом, электролитные нарушения, метаболический ацидоз, анемия, минеральные и костные нарушения) для своевременной инициации их терапии [201].</w:t>
      </w:r>
    </w:p>
    <w:p w14:paraId="35E8E06B" w14:textId="77777777" w:rsidR="003A3D11" w:rsidRDefault="005C2FD0">
      <w:pPr>
        <w:pStyle w:val="90"/>
        <w:shd w:val="clear" w:color="auto" w:fill="auto"/>
        <w:tabs>
          <w:tab w:val="left" w:pos="1931"/>
          <w:tab w:val="left" w:pos="4058"/>
          <w:tab w:val="left" w:pos="5944"/>
          <w:tab w:val="left" w:pos="6491"/>
          <w:tab w:val="left" w:pos="7768"/>
        </w:tabs>
        <w:ind w:left="760"/>
      </w:pPr>
      <w:r>
        <w:t>Уровень</w:t>
      </w:r>
      <w:r>
        <w:tab/>
        <w:t>убедительности</w:t>
      </w:r>
      <w:r>
        <w:tab/>
        <w:t>рекомендаций</w:t>
      </w:r>
      <w:r>
        <w:tab/>
      </w:r>
      <w:r>
        <w:rPr>
          <w:lang w:val="en-US" w:eastAsia="en-US" w:bidi="en-US"/>
        </w:rPr>
        <w:t>C</w:t>
      </w:r>
      <w:r>
        <w:rPr>
          <w:lang w:val="en-US" w:eastAsia="en-US" w:bidi="en-US"/>
        </w:rPr>
        <w:tab/>
      </w:r>
      <w:r>
        <w:t>(уровень</w:t>
      </w:r>
      <w:r>
        <w:tab/>
        <w:t>достоверности</w:t>
      </w:r>
    </w:p>
    <w:p w14:paraId="41F64196" w14:textId="77777777" w:rsidR="003A3D11" w:rsidRDefault="005C2FD0">
      <w:pPr>
        <w:pStyle w:val="90"/>
        <w:shd w:val="clear" w:color="auto" w:fill="auto"/>
        <w:spacing w:after="60"/>
        <w:ind w:left="760"/>
      </w:pPr>
      <w:r>
        <w:t>доказательств - 5)</w:t>
      </w:r>
    </w:p>
    <w:p w14:paraId="1F3EF3BB" w14:textId="77777777" w:rsidR="003A3D11" w:rsidRDefault="005C2FD0">
      <w:pPr>
        <w:pStyle w:val="24"/>
        <w:shd w:val="clear" w:color="auto" w:fill="auto"/>
        <w:spacing w:before="0"/>
        <w:ind w:left="980" w:hanging="320"/>
        <w:jc w:val="both"/>
      </w:pPr>
      <w:r>
        <w:rPr>
          <w:rStyle w:val="26"/>
        </w:rPr>
        <w:t xml:space="preserve">» Рекомендуется </w:t>
      </w:r>
      <w:r>
        <w:t>незамедлительное обращение пациентов с СД 1 к врачу-нефрологу при быстром прогрессировании почечной патологии для определения этиологии и терапии [202].</w:t>
      </w:r>
    </w:p>
    <w:p w14:paraId="4D191769" w14:textId="77777777" w:rsidR="003A3D11" w:rsidRDefault="005C2FD0">
      <w:pPr>
        <w:pStyle w:val="90"/>
        <w:shd w:val="clear" w:color="auto" w:fill="auto"/>
        <w:tabs>
          <w:tab w:val="left" w:pos="1931"/>
          <w:tab w:val="left" w:pos="4058"/>
          <w:tab w:val="left" w:pos="5944"/>
          <w:tab w:val="left" w:pos="6491"/>
          <w:tab w:val="left" w:pos="7768"/>
        </w:tabs>
        <w:ind w:left="760"/>
      </w:pPr>
      <w:r>
        <w:t>Уровень</w:t>
      </w:r>
      <w:r>
        <w:tab/>
        <w:t>убедительности</w:t>
      </w:r>
      <w:r>
        <w:tab/>
        <w:t>рекомендаций</w:t>
      </w:r>
      <w:r>
        <w:tab/>
        <w:t>А</w:t>
      </w:r>
      <w:r>
        <w:tab/>
        <w:t>(уровень</w:t>
      </w:r>
      <w:r>
        <w:tab/>
        <w:t>достоверности</w:t>
      </w:r>
    </w:p>
    <w:p w14:paraId="56A4061D" w14:textId="77777777" w:rsidR="003A3D11" w:rsidRDefault="005C2FD0">
      <w:pPr>
        <w:pStyle w:val="90"/>
        <w:shd w:val="clear" w:color="auto" w:fill="auto"/>
        <w:ind w:left="760"/>
      </w:pPr>
      <w:r>
        <w:t>доказательств - 1)</w:t>
      </w:r>
    </w:p>
    <w:p w14:paraId="6D8B60BF" w14:textId="77777777" w:rsidR="003A3D11" w:rsidRDefault="005C2FD0">
      <w:pPr>
        <w:pStyle w:val="100"/>
        <w:shd w:val="clear" w:color="auto" w:fill="auto"/>
        <w:tabs>
          <w:tab w:val="left" w:pos="2579"/>
        </w:tabs>
        <w:ind w:left="760"/>
      </w:pPr>
      <w:r>
        <w:rPr>
          <w:rStyle w:val="1011pt"/>
        </w:rPr>
        <w:t>Комментарии:</w:t>
      </w:r>
      <w:r>
        <w:rPr>
          <w:rStyle w:val="1011pt"/>
        </w:rPr>
        <w:tab/>
      </w:r>
      <w:r>
        <w:t>Диагностика ДН основывается на наличии повышенной</w:t>
      </w:r>
    </w:p>
    <w:p w14:paraId="170B73E7" w14:textId="77777777" w:rsidR="003A3D11" w:rsidRDefault="005C2FD0">
      <w:pPr>
        <w:pStyle w:val="100"/>
        <w:shd w:val="clear" w:color="auto" w:fill="auto"/>
        <w:tabs>
          <w:tab w:val="left" w:pos="2296"/>
          <w:tab w:val="left" w:pos="4730"/>
        </w:tabs>
        <w:ind w:left="760"/>
      </w:pPr>
      <w:r>
        <w:t>альбуминурии и/или снижении рСКФ при отсутствии симптомов первичной почечной патологии. Типичная картина включает длительный анамнез заболевания, наличие ДР, альбуминурию без гематурии и быстро</w:t>
      </w:r>
      <w:r>
        <w:t>го снижения рСКФ. Однако нередко у пациентов с СД 1 снижение рСКФ может происходить на фоне нормоальбуминурии</w:t>
      </w:r>
      <w:r>
        <w:rPr>
          <w:rStyle w:val="1011pt0"/>
        </w:rPr>
        <w:t xml:space="preserve"> [203]. </w:t>
      </w:r>
      <w:r>
        <w:t>С учетом вариабельности для установления диагноза ДН необходимо</w:t>
      </w:r>
      <w:r>
        <w:tab/>
        <w:t>не менее, чем</w:t>
      </w:r>
      <w:r>
        <w:tab/>
        <w:t>2-кратное исследование соотношения</w:t>
      </w:r>
    </w:p>
    <w:p w14:paraId="2D6A29C7" w14:textId="77777777" w:rsidR="003A3D11" w:rsidRDefault="005C2FD0">
      <w:pPr>
        <w:pStyle w:val="100"/>
        <w:shd w:val="clear" w:color="auto" w:fill="auto"/>
        <w:tabs>
          <w:tab w:val="left" w:pos="2296"/>
          <w:tab w:val="left" w:pos="2723"/>
          <w:tab w:val="left" w:pos="3755"/>
          <w:tab w:val="left" w:pos="4730"/>
          <w:tab w:val="left" w:pos="7768"/>
        </w:tabs>
        <w:ind w:left="760"/>
      </w:pPr>
      <w:r>
        <w:t>альбумин/креатинин или кон</w:t>
      </w:r>
      <w:r>
        <w:t>центрации альбумина в разовой порции мочи (только количественными методами) в период от 1 до 3 месяцев. Преходящее повышение экскреции альбумина возможно при значительной гипергликемии, интенсивной физической нагрузке, высокобелковом питании, лихорадке, ме</w:t>
      </w:r>
      <w:r>
        <w:t>нструации. рСКФ вычисляется</w:t>
      </w:r>
      <w:r>
        <w:tab/>
        <w:t>с</w:t>
      </w:r>
      <w:r>
        <w:tab/>
        <w:t>учетом</w:t>
      </w:r>
      <w:r>
        <w:tab/>
        <w:t>уровня</w:t>
      </w:r>
      <w:r>
        <w:tab/>
        <w:t>креатинина плазмы с</w:t>
      </w:r>
      <w:r>
        <w:tab/>
        <w:t>использованием</w:t>
      </w:r>
    </w:p>
    <w:p w14:paraId="5CD18E5C" w14:textId="77777777" w:rsidR="003A3D11" w:rsidRDefault="005C2FD0">
      <w:pPr>
        <w:pStyle w:val="100"/>
        <w:shd w:val="clear" w:color="auto" w:fill="auto"/>
        <w:ind w:left="760"/>
      </w:pPr>
      <w:r>
        <w:t xml:space="preserve">валидизированной формулы (предпочтительно формула </w:t>
      </w:r>
      <w:r>
        <w:rPr>
          <w:lang w:val="en-US" w:eastAsia="en-US" w:bidi="en-US"/>
        </w:rPr>
        <w:t xml:space="preserve">CKD-EPI, </w:t>
      </w:r>
      <w:r>
        <w:t>наилучшим образом соотносящаяся с референтными (клиренсовыми) методами определения).</w:t>
      </w:r>
    </w:p>
    <w:p w14:paraId="6E4F3BCE" w14:textId="77777777" w:rsidR="003A3D11" w:rsidRDefault="005C2FD0">
      <w:pPr>
        <w:pStyle w:val="100"/>
        <w:shd w:val="clear" w:color="auto" w:fill="auto"/>
        <w:ind w:left="760"/>
      </w:pPr>
      <w:r>
        <w:t>Определение СКФ клиренсовыми мето</w:t>
      </w:r>
      <w:r>
        <w:t xml:space="preserve">дами необходимо при беременности, морбидном </w:t>
      </w:r>
      <w:r>
        <w:lastRenderedPageBreak/>
        <w:t>ожирении (ИМТ &gt;40 кг/м</w:t>
      </w:r>
      <w:r>
        <w:rPr>
          <w:vertAlign w:val="superscript"/>
        </w:rPr>
        <w:t>2</w:t>
      </w:r>
      <w:r>
        <w:t>), дефиците массы тела (ИМТ &lt;15 кг/м</w:t>
      </w:r>
      <w:r>
        <w:rPr>
          <w:vertAlign w:val="superscript"/>
        </w:rPr>
        <w:t>2</w:t>
      </w:r>
      <w:r>
        <w:t>), вегетарианстве, миодистрофии, параплегии, квадриплегии, нестандартных размерах тела (ампутированные конечности), остром почечном повреждении, почечно</w:t>
      </w:r>
      <w:r>
        <w:t>м трансплантате, назначении нефротоксичных препаратов, определении начала заместительной почечной терапии. При быстро нарастающей альбуминурии, внезапном развитии нефротического синдрома, быстром снижении рСКФ, отсутствии ДР, изменении осадка мочи (гематур</w:t>
      </w:r>
      <w:r>
        <w:t>ия, лейкоцитурия, цилиндрурия) можно предположить альтернативную или дополнительную причину почечной патологии.</w:t>
      </w:r>
    </w:p>
    <w:p w14:paraId="70B64C9D" w14:textId="77777777" w:rsidR="003A3D11" w:rsidRDefault="005C2FD0">
      <w:pPr>
        <w:pStyle w:val="35"/>
        <w:keepNext/>
        <w:keepLines/>
        <w:shd w:val="clear" w:color="auto" w:fill="auto"/>
        <w:spacing w:before="0" w:after="60" w:line="413" w:lineRule="exact"/>
        <w:ind w:left="760"/>
      </w:pPr>
      <w:bookmarkStart w:id="87" w:name="bookmark87"/>
      <w:r>
        <w:t>Лечение</w:t>
      </w:r>
      <w:bookmarkEnd w:id="87"/>
    </w:p>
    <w:p w14:paraId="1CA609C4" w14:textId="77777777" w:rsidR="003A3D11" w:rsidRDefault="005C2FD0">
      <w:pPr>
        <w:pStyle w:val="24"/>
        <w:shd w:val="clear" w:color="auto" w:fill="auto"/>
        <w:spacing w:before="0"/>
        <w:ind w:left="980" w:hanging="320"/>
        <w:jc w:val="both"/>
      </w:pPr>
      <w:r>
        <w:rPr>
          <w:rStyle w:val="26"/>
        </w:rPr>
        <w:t xml:space="preserve">» Рекомендуется </w:t>
      </w:r>
      <w:r>
        <w:t>потребление белка не более 0,8 г/кг массы тела в сутки недиализным небеременным пациентам с СД 1 с ХБП С3-5 и/или А3 для</w:t>
      </w:r>
      <w:r>
        <w:t xml:space="preserve"> замедления прогрессирования осложнения [204].</w:t>
      </w:r>
    </w:p>
    <w:p w14:paraId="28D158E1" w14:textId="77777777" w:rsidR="003A3D11" w:rsidRDefault="005C2FD0">
      <w:pPr>
        <w:pStyle w:val="90"/>
        <w:shd w:val="clear" w:color="auto" w:fill="auto"/>
        <w:ind w:left="760"/>
      </w:pPr>
      <w:r>
        <w:t>Уровень убедительности рекомендаций А (уровень достоверности доказательств - 1)</w:t>
      </w:r>
    </w:p>
    <w:p w14:paraId="024B7DD1" w14:textId="77777777" w:rsidR="003A3D11" w:rsidRDefault="005C2FD0">
      <w:pPr>
        <w:pStyle w:val="100"/>
        <w:shd w:val="clear" w:color="auto" w:fill="auto"/>
        <w:spacing w:after="60"/>
        <w:ind w:left="760"/>
      </w:pPr>
      <w:r>
        <w:rPr>
          <w:rStyle w:val="1011pt"/>
        </w:rPr>
        <w:t xml:space="preserve">Комментарии: </w:t>
      </w:r>
      <w:r>
        <w:t>Потребление такого количества белка в сравнении с большим уровнем замедляет снижение рСКФ. Диета, содержащая более 1</w:t>
      </w:r>
      <w:r>
        <w:t xml:space="preserve">,3 г/кг/сут ассоциирована с усилением альбуминурии, быстрым снижением почечной функции, кардиоваскулярной смертностью. Потребление белка не более 0,8 г/кг/сут не влияет на контроль гликемии, кардиоваскулярный риск и снижение рСКФ. Для пациентов на диализе </w:t>
      </w:r>
      <w:r>
        <w:t>необходимо более высокое потребление белка, так как нарушение питательного статуса - важная проблема диализных пациентов</w:t>
      </w:r>
      <w:r>
        <w:rPr>
          <w:rStyle w:val="1011pt0"/>
        </w:rPr>
        <w:t xml:space="preserve"> [205].</w:t>
      </w:r>
    </w:p>
    <w:p w14:paraId="252678BE" w14:textId="77777777" w:rsidR="003A3D11" w:rsidRDefault="005C2FD0">
      <w:pPr>
        <w:pStyle w:val="24"/>
        <w:shd w:val="clear" w:color="auto" w:fill="auto"/>
        <w:spacing w:before="0"/>
        <w:ind w:left="980" w:hanging="320"/>
        <w:jc w:val="both"/>
      </w:pPr>
      <w:r>
        <w:rPr>
          <w:rStyle w:val="26"/>
        </w:rPr>
        <w:t xml:space="preserve">» Рекомендуется </w:t>
      </w:r>
      <w:r>
        <w:t xml:space="preserve">ограничение потребления натрия до 2,3 г/сут пациентам с СД 1 и ХБП для контроля АД, снижения кардиоваскулярного </w:t>
      </w:r>
      <w:r>
        <w:t>риска [206, 207].</w:t>
      </w:r>
    </w:p>
    <w:p w14:paraId="4FF2E53F" w14:textId="77777777" w:rsidR="003A3D11" w:rsidRDefault="005C2FD0">
      <w:pPr>
        <w:pStyle w:val="90"/>
        <w:shd w:val="clear" w:color="auto" w:fill="auto"/>
        <w:tabs>
          <w:tab w:val="left" w:pos="1931"/>
          <w:tab w:val="left" w:pos="4058"/>
          <w:tab w:val="left" w:pos="5944"/>
          <w:tab w:val="left" w:pos="6491"/>
          <w:tab w:val="left" w:pos="7768"/>
        </w:tabs>
        <w:ind w:left="760"/>
      </w:pPr>
      <w:r>
        <w:t>Уровень</w:t>
      </w:r>
      <w:r>
        <w:tab/>
        <w:t>убедительности</w:t>
      </w:r>
      <w:r>
        <w:tab/>
        <w:t>рекомендаций</w:t>
      </w:r>
      <w:r>
        <w:tab/>
        <w:t>А</w:t>
      </w:r>
      <w:r>
        <w:tab/>
        <w:t>(уровень</w:t>
      </w:r>
      <w:r>
        <w:tab/>
        <w:t>достоверности</w:t>
      </w:r>
    </w:p>
    <w:p w14:paraId="345172A9" w14:textId="77777777" w:rsidR="003A3D11" w:rsidRDefault="005C2FD0">
      <w:pPr>
        <w:pStyle w:val="90"/>
        <w:shd w:val="clear" w:color="auto" w:fill="auto"/>
        <w:ind w:left="760"/>
      </w:pPr>
      <w:r>
        <w:t>доказательств - 1)</w:t>
      </w:r>
    </w:p>
    <w:p w14:paraId="33A88FE4" w14:textId="77777777" w:rsidR="003A3D11" w:rsidRDefault="005C2FD0">
      <w:pPr>
        <w:pStyle w:val="100"/>
        <w:shd w:val="clear" w:color="auto" w:fill="auto"/>
        <w:spacing w:after="56"/>
        <w:ind w:left="760"/>
      </w:pPr>
      <w:r>
        <w:rPr>
          <w:rStyle w:val="1011pt"/>
        </w:rPr>
        <w:t xml:space="preserve">Комментарии: </w:t>
      </w:r>
      <w:r>
        <w:t>2,3 г натрия соответствует 5 г поваренной соли.</w:t>
      </w:r>
    </w:p>
    <w:p w14:paraId="64A4F724" w14:textId="77777777" w:rsidR="003A3D11" w:rsidRDefault="005C2FD0">
      <w:pPr>
        <w:pStyle w:val="24"/>
        <w:shd w:val="clear" w:color="auto" w:fill="auto"/>
        <w:spacing w:before="0" w:line="418" w:lineRule="exact"/>
        <w:ind w:left="980" w:firstLine="0"/>
        <w:jc w:val="both"/>
      </w:pPr>
      <w:r>
        <w:rPr>
          <w:rStyle w:val="26"/>
        </w:rPr>
        <w:t xml:space="preserve">Рекомендуется </w:t>
      </w:r>
      <w:r>
        <w:t xml:space="preserve">ограничение потребления калия пациентам с СД 1 и ХБП для снижения риска </w:t>
      </w:r>
      <w:r>
        <w:t>гиперкалиемии [208].</w:t>
      </w:r>
    </w:p>
    <w:p w14:paraId="27AA0DB3" w14:textId="77777777" w:rsidR="003A3D11" w:rsidRDefault="005C2FD0">
      <w:pPr>
        <w:pStyle w:val="90"/>
        <w:shd w:val="clear" w:color="auto" w:fill="auto"/>
        <w:tabs>
          <w:tab w:val="left" w:pos="1931"/>
          <w:tab w:val="left" w:pos="4058"/>
          <w:tab w:val="left" w:pos="5944"/>
          <w:tab w:val="left" w:pos="6491"/>
          <w:tab w:val="left" w:pos="7768"/>
        </w:tabs>
        <w:spacing w:line="418" w:lineRule="exact"/>
        <w:ind w:left="760"/>
      </w:pPr>
      <w:r>
        <w:t>Уровень</w:t>
      </w:r>
      <w:r>
        <w:tab/>
        <w:t>убедительности</w:t>
      </w:r>
      <w:r>
        <w:tab/>
        <w:t>рекомендаций</w:t>
      </w:r>
      <w:r>
        <w:tab/>
        <w:t>В</w:t>
      </w:r>
      <w:r>
        <w:tab/>
        <w:t>(уровень</w:t>
      </w:r>
      <w:r>
        <w:tab/>
        <w:t>достоверности</w:t>
      </w:r>
    </w:p>
    <w:p w14:paraId="41DC5BE7" w14:textId="77777777" w:rsidR="003A3D11" w:rsidRDefault="005C2FD0">
      <w:pPr>
        <w:pStyle w:val="90"/>
        <w:shd w:val="clear" w:color="auto" w:fill="auto"/>
        <w:spacing w:line="418" w:lineRule="exact"/>
        <w:ind w:left="760"/>
      </w:pPr>
      <w:r>
        <w:t>доказательств - 3)</w:t>
      </w:r>
    </w:p>
    <w:p w14:paraId="3DBE7885" w14:textId="77777777" w:rsidR="003A3D11" w:rsidRDefault="005C2FD0">
      <w:pPr>
        <w:pStyle w:val="100"/>
        <w:shd w:val="clear" w:color="auto" w:fill="auto"/>
        <w:spacing w:after="60"/>
        <w:ind w:left="760"/>
      </w:pPr>
      <w:r>
        <w:rPr>
          <w:rStyle w:val="1011pt"/>
        </w:rPr>
        <w:t xml:space="preserve">Комментарии: </w:t>
      </w:r>
      <w:r>
        <w:t>Потребление натрия и калия необходимо индивидуализировать с учетом коморбидности, применяемых препаратов, уровня АД и лабораторных данных.</w:t>
      </w:r>
    </w:p>
    <w:p w14:paraId="4F226AB8" w14:textId="77777777" w:rsidR="003A3D11" w:rsidRDefault="005C2FD0">
      <w:pPr>
        <w:pStyle w:val="24"/>
        <w:shd w:val="clear" w:color="auto" w:fill="auto"/>
        <w:spacing w:before="0"/>
        <w:ind w:left="760" w:firstLine="0"/>
        <w:jc w:val="both"/>
      </w:pPr>
      <w:r>
        <w:rPr>
          <w:rStyle w:val="2115pt1"/>
        </w:rPr>
        <w:t>•</w:t>
      </w:r>
      <w:r>
        <w:rPr>
          <w:rStyle w:val="26"/>
        </w:rPr>
        <w:t xml:space="preserve"> Р</w:t>
      </w:r>
      <w:r>
        <w:rPr>
          <w:rStyle w:val="26"/>
        </w:rPr>
        <w:t xml:space="preserve">екомендуется </w:t>
      </w:r>
      <w:r>
        <w:t>физическая активность умеренной интенсивности соответственно сердечно-сосудистой и физической толерантности пациентам с СД 1 и ХБП для снижения риска прогрессирования ДН, общей и кардиоваскулярной смертности [209, 210].</w:t>
      </w:r>
    </w:p>
    <w:p w14:paraId="7664FDF7" w14:textId="77777777" w:rsidR="003A3D11" w:rsidRDefault="005C2FD0">
      <w:pPr>
        <w:pStyle w:val="90"/>
        <w:shd w:val="clear" w:color="auto" w:fill="auto"/>
        <w:ind w:left="760"/>
      </w:pPr>
      <w:r>
        <w:t xml:space="preserve">Уровень убедительности </w:t>
      </w:r>
      <w:r>
        <w:t>рекомендаций В (уровень достоверности доказательств - 3)</w:t>
      </w:r>
    </w:p>
    <w:p w14:paraId="1B6FE6DE" w14:textId="77777777" w:rsidR="003A3D11" w:rsidRDefault="005C2FD0">
      <w:pPr>
        <w:pStyle w:val="100"/>
        <w:shd w:val="clear" w:color="auto" w:fill="auto"/>
        <w:spacing w:after="60"/>
        <w:ind w:left="760"/>
      </w:pPr>
      <w:r>
        <w:rPr>
          <w:rStyle w:val="1011pt"/>
        </w:rPr>
        <w:lastRenderedPageBreak/>
        <w:t xml:space="preserve">Комментарии: </w:t>
      </w:r>
      <w:r>
        <w:t>У пациентов с СД 1 и ХБП, как и в общей популяции, регулярная и достаточная физическая активность обеспечивает кардиометаболические, ренальные и когнитивные преимущества, повышает качест</w:t>
      </w:r>
      <w:r>
        <w:t>во жизни, улучшает чувствительность к инсулину, понижает уровень маркеров воспаления и улучшает функцию эндотелия. Однако, пациенты с ХБП имеют ограничения, препятствующие участию в регулярных упражнениях и в деятельности высокой интенсивности, прежде всег</w:t>
      </w:r>
      <w:r>
        <w:t>о, связанные с возрастом и, следовательно, с риском падения. Потеря мышечной массы и развитие таких осложнений, как анемия, периферическая нейропатия, автономная нейропатия, лимитируют функциональные способности этих пациентов, параллельно снижению почечно</w:t>
      </w:r>
      <w:r>
        <w:t>й функции. Несмотря на такие ограничения, рекомендация физической активности во время обычного визита важна для пациентов практически во всех ситуациях, несмотря на конкурирующие проблемы и недостаток конкретных ресурсов. До реализации программы физической</w:t>
      </w:r>
      <w:r>
        <w:t xml:space="preserve"> активности необходимо провести оценку физической толерантности, риска нежелательных явлений (прежде всего, падения), а также доступности с учетом выраженности АССЗ.</w:t>
      </w:r>
    </w:p>
    <w:p w14:paraId="2EF8891F" w14:textId="77777777" w:rsidR="003A3D11" w:rsidRDefault="005C2FD0">
      <w:pPr>
        <w:pStyle w:val="24"/>
        <w:shd w:val="clear" w:color="auto" w:fill="auto"/>
        <w:spacing w:before="0"/>
        <w:ind w:left="980" w:firstLine="0"/>
        <w:jc w:val="both"/>
      </w:pPr>
      <w:r>
        <w:rPr>
          <w:rStyle w:val="26"/>
        </w:rPr>
        <w:t xml:space="preserve">Рекомендуется </w:t>
      </w:r>
      <w:r>
        <w:t xml:space="preserve">оптимизировать контроль гликемии пациентам с СД 1 для снижения риска или </w:t>
      </w:r>
      <w:r>
        <w:t>замедления прогрессирования ДН [40, 41, 211, 212].</w:t>
      </w:r>
    </w:p>
    <w:p w14:paraId="0FB14621" w14:textId="77777777" w:rsidR="003A3D11" w:rsidRDefault="005C2FD0">
      <w:pPr>
        <w:pStyle w:val="90"/>
        <w:shd w:val="clear" w:color="auto" w:fill="auto"/>
        <w:ind w:left="760"/>
      </w:pPr>
      <w:r>
        <w:t>Уровень убедительности рекомендаций В (уровень достоверности доказательств - 2)</w:t>
      </w:r>
    </w:p>
    <w:p w14:paraId="1EDC07A1" w14:textId="77777777" w:rsidR="003A3D11" w:rsidRDefault="005C2FD0">
      <w:pPr>
        <w:pStyle w:val="100"/>
        <w:shd w:val="clear" w:color="auto" w:fill="auto"/>
        <w:spacing w:after="60"/>
        <w:ind w:left="760"/>
      </w:pPr>
      <w:r>
        <w:rPr>
          <w:rStyle w:val="1011pt"/>
        </w:rPr>
        <w:t xml:space="preserve">Комментарии: </w:t>
      </w:r>
      <w:r>
        <w:t xml:space="preserve">У пациентов с выраженными стадиями ХБП целевой уровень </w:t>
      </w:r>
      <w:r>
        <w:rPr>
          <w:lang w:val="en-US" w:eastAsia="en-US" w:bidi="en-US"/>
        </w:rPr>
        <w:t>HbA</w:t>
      </w:r>
      <w:r>
        <w:rPr>
          <w:rStyle w:val="1075pt"/>
          <w:i/>
          <w:iCs/>
        </w:rPr>
        <w:t>1</w:t>
      </w:r>
      <w:r>
        <w:rPr>
          <w:lang w:val="en-US" w:eastAsia="en-US" w:bidi="en-US"/>
        </w:rPr>
        <w:t xml:space="preserve">c </w:t>
      </w:r>
      <w:r>
        <w:t>должен быть индивидуализирован с учетом высокого ри</w:t>
      </w:r>
      <w:r>
        <w:t>ска гипогликемии.</w:t>
      </w:r>
    </w:p>
    <w:p w14:paraId="7A1D6255" w14:textId="77777777" w:rsidR="003A3D11" w:rsidRDefault="005C2FD0">
      <w:pPr>
        <w:pStyle w:val="24"/>
        <w:shd w:val="clear" w:color="auto" w:fill="auto"/>
        <w:spacing w:before="0"/>
        <w:ind w:left="980" w:hanging="320"/>
      </w:pPr>
      <w:r>
        <w:rPr>
          <w:rStyle w:val="26"/>
        </w:rPr>
        <w:t xml:space="preserve">» Рекомендуется </w:t>
      </w:r>
      <w:r>
        <w:t>оптимизировать контроль АД пациентам с СД 1 для снижения риска или замедления прогрессирования ДН [213].</w:t>
      </w:r>
    </w:p>
    <w:p w14:paraId="54525595" w14:textId="77777777" w:rsidR="003A3D11" w:rsidRDefault="005C2FD0">
      <w:pPr>
        <w:pStyle w:val="35"/>
        <w:keepNext/>
        <w:keepLines/>
        <w:shd w:val="clear" w:color="auto" w:fill="auto"/>
        <w:spacing w:before="0" w:after="64" w:line="418" w:lineRule="exact"/>
        <w:ind w:left="760"/>
      </w:pPr>
      <w:bookmarkStart w:id="88" w:name="bookmark88"/>
      <w:r>
        <w:t>Уровень убедительности рекомендаций А (уровень достоверности доказательств - 2)</w:t>
      </w:r>
      <w:bookmarkEnd w:id="88"/>
    </w:p>
    <w:p w14:paraId="75AA14F6" w14:textId="77777777" w:rsidR="003A3D11" w:rsidRDefault="005C2FD0">
      <w:pPr>
        <w:pStyle w:val="24"/>
        <w:shd w:val="clear" w:color="auto" w:fill="auto"/>
        <w:spacing w:before="0"/>
        <w:ind w:left="980" w:hanging="320"/>
        <w:jc w:val="both"/>
      </w:pPr>
      <w:r>
        <w:rPr>
          <w:rStyle w:val="26"/>
        </w:rPr>
        <w:t xml:space="preserve">» Рекомендуется </w:t>
      </w:r>
      <w:r>
        <w:t>прием ингибиторов анг</w:t>
      </w:r>
      <w:r>
        <w:t>иотензинпревращающего фермента (иАПФ) для небеременных пациентов с СД 1 и АГ, и/или повышенным соотношением альбумин/креатинин в моче (&gt; 3 мг/ммоль) для замедления прогрессирования ДН [8, 201, 213, 214].</w:t>
      </w:r>
    </w:p>
    <w:p w14:paraId="18F3076C" w14:textId="77777777" w:rsidR="003A3D11" w:rsidRDefault="005C2FD0">
      <w:pPr>
        <w:pStyle w:val="90"/>
        <w:shd w:val="clear" w:color="auto" w:fill="auto"/>
        <w:tabs>
          <w:tab w:val="left" w:pos="1936"/>
          <w:tab w:val="left" w:pos="3952"/>
          <w:tab w:val="left" w:pos="5843"/>
          <w:tab w:val="left" w:pos="6395"/>
          <w:tab w:val="left" w:pos="7614"/>
        </w:tabs>
        <w:ind w:left="760"/>
      </w:pPr>
      <w:r>
        <w:t>Уровень</w:t>
      </w:r>
      <w:r>
        <w:tab/>
        <w:t>убедительности</w:t>
      </w:r>
      <w:r>
        <w:tab/>
        <w:t>рекомендаций</w:t>
      </w:r>
      <w:r>
        <w:tab/>
        <w:t>А</w:t>
      </w:r>
      <w:r>
        <w:tab/>
        <w:t>(уровень</w:t>
      </w:r>
      <w:r>
        <w:tab/>
        <w:t>убеди</w:t>
      </w:r>
      <w:r>
        <w:t>тельности</w:t>
      </w:r>
    </w:p>
    <w:p w14:paraId="3E707CFF" w14:textId="77777777" w:rsidR="003A3D11" w:rsidRDefault="005C2FD0">
      <w:pPr>
        <w:pStyle w:val="90"/>
        <w:shd w:val="clear" w:color="auto" w:fill="auto"/>
        <w:ind w:left="760"/>
      </w:pPr>
      <w:r>
        <w:t>доказательств - 2)</w:t>
      </w:r>
    </w:p>
    <w:p w14:paraId="7C781667" w14:textId="77777777" w:rsidR="003A3D11" w:rsidRDefault="005C2FD0">
      <w:pPr>
        <w:pStyle w:val="100"/>
        <w:shd w:val="clear" w:color="auto" w:fill="auto"/>
        <w:spacing w:after="60"/>
        <w:ind w:left="760"/>
      </w:pPr>
      <w:r>
        <w:rPr>
          <w:rStyle w:val="1011pt"/>
        </w:rPr>
        <w:t xml:space="preserve">Комментарии: </w:t>
      </w:r>
      <w:r>
        <w:t>Режим дозирования иАПФ должен быть индивидуальным с учетом показателей рСКФ пациента и особенностей фармакокинетики препаратов, указанных в инструкции.</w:t>
      </w:r>
    </w:p>
    <w:p w14:paraId="26007078" w14:textId="77777777" w:rsidR="003A3D11" w:rsidRDefault="005C2FD0">
      <w:pPr>
        <w:pStyle w:val="24"/>
        <w:shd w:val="clear" w:color="auto" w:fill="auto"/>
        <w:spacing w:before="0"/>
        <w:ind w:left="980" w:hanging="320"/>
        <w:jc w:val="both"/>
      </w:pPr>
      <w:r>
        <w:rPr>
          <w:rStyle w:val="26"/>
        </w:rPr>
        <w:t xml:space="preserve">» Рекомендуется </w:t>
      </w:r>
      <w:r>
        <w:t>прием блокаторов рецепторов ангиотензина II (Б</w:t>
      </w:r>
      <w:r>
        <w:t>РА) для небеременных пациентов с СД 1 и АГ, и/или повышенным соотношением альбумин/креатинин в моче (&gt; 3 мг/ммоль) и/или рСКФ &lt; 60 мл/мин/1,73 м</w:t>
      </w:r>
      <w:r>
        <w:rPr>
          <w:vertAlign w:val="superscript"/>
        </w:rPr>
        <w:t>2</w:t>
      </w:r>
      <w:r>
        <w:t xml:space="preserve"> для замедления прогрессирования ДН [8, 201].</w:t>
      </w:r>
    </w:p>
    <w:p w14:paraId="79E77997" w14:textId="77777777" w:rsidR="003A3D11" w:rsidRDefault="005C2FD0">
      <w:pPr>
        <w:pStyle w:val="90"/>
        <w:shd w:val="clear" w:color="auto" w:fill="auto"/>
        <w:tabs>
          <w:tab w:val="left" w:pos="1936"/>
          <w:tab w:val="left" w:pos="3952"/>
          <w:tab w:val="left" w:pos="5843"/>
          <w:tab w:val="left" w:pos="6395"/>
          <w:tab w:val="left" w:pos="7614"/>
        </w:tabs>
        <w:ind w:left="760"/>
      </w:pPr>
      <w:r>
        <w:lastRenderedPageBreak/>
        <w:t>Уровень</w:t>
      </w:r>
      <w:r>
        <w:tab/>
        <w:t>убедительности</w:t>
      </w:r>
      <w:r>
        <w:tab/>
        <w:t>рекомендаций</w:t>
      </w:r>
      <w:r>
        <w:tab/>
      </w:r>
      <w:r>
        <w:rPr>
          <w:lang w:val="en-US" w:eastAsia="en-US" w:bidi="en-US"/>
        </w:rPr>
        <w:t>C</w:t>
      </w:r>
      <w:r>
        <w:rPr>
          <w:lang w:val="en-US" w:eastAsia="en-US" w:bidi="en-US"/>
        </w:rPr>
        <w:tab/>
      </w:r>
      <w:r>
        <w:t>(уровень</w:t>
      </w:r>
      <w:r>
        <w:tab/>
        <w:t>убедительности</w:t>
      </w:r>
    </w:p>
    <w:p w14:paraId="4030996E" w14:textId="77777777" w:rsidR="003A3D11" w:rsidRDefault="005C2FD0">
      <w:pPr>
        <w:pStyle w:val="90"/>
        <w:shd w:val="clear" w:color="auto" w:fill="auto"/>
        <w:ind w:left="760"/>
      </w:pPr>
      <w:r>
        <w:t>док</w:t>
      </w:r>
      <w:r>
        <w:t>азательств - 5)</w:t>
      </w:r>
    </w:p>
    <w:p w14:paraId="237AE94E" w14:textId="77777777" w:rsidR="003A3D11" w:rsidRDefault="005C2FD0">
      <w:pPr>
        <w:pStyle w:val="100"/>
        <w:shd w:val="clear" w:color="auto" w:fill="auto"/>
        <w:tabs>
          <w:tab w:val="left" w:pos="2584"/>
        </w:tabs>
        <w:ind w:left="760"/>
      </w:pPr>
      <w:r>
        <w:rPr>
          <w:rStyle w:val="1011pt"/>
        </w:rPr>
        <w:t>Комментарии:</w:t>
      </w:r>
      <w:r>
        <w:rPr>
          <w:rStyle w:val="1011pt"/>
        </w:rPr>
        <w:tab/>
      </w:r>
      <w:r>
        <w:t>Рекомендации профильных международных ассоциаций не</w:t>
      </w:r>
    </w:p>
    <w:p w14:paraId="3D550EBB" w14:textId="77777777" w:rsidR="003A3D11" w:rsidRDefault="005C2FD0">
      <w:pPr>
        <w:pStyle w:val="100"/>
        <w:shd w:val="clear" w:color="auto" w:fill="auto"/>
        <w:spacing w:after="60"/>
        <w:ind w:left="760"/>
      </w:pPr>
      <w:r>
        <w:t xml:space="preserve">разделяют лечение ДН при СД 1 и СД 2 и рекомендуют у вышеупомянутой группы пациентов прием иАПФ и БРА, экстраполируя результаты рандомизированных клинических </w:t>
      </w:r>
      <w:r>
        <w:t>исследований (РКИ), доказавших нефропротективный эффект этих препаратов, на обе группы</w:t>
      </w:r>
      <w:r>
        <w:rPr>
          <w:rStyle w:val="1011pt0"/>
        </w:rPr>
        <w:t xml:space="preserve"> [201]. </w:t>
      </w:r>
      <w:r>
        <w:t>Следует избегать комбинированной терапии иАПФ и БРА пациентам с СД 1 и ДН для профилактики гиперкалиемии или острого повреждения почек.</w:t>
      </w:r>
    </w:p>
    <w:p w14:paraId="0322FB06" w14:textId="77777777" w:rsidR="003A3D11" w:rsidRDefault="005C2FD0">
      <w:pPr>
        <w:pStyle w:val="24"/>
        <w:shd w:val="clear" w:color="auto" w:fill="auto"/>
        <w:spacing w:before="0"/>
        <w:ind w:left="980" w:firstLine="0"/>
        <w:jc w:val="both"/>
      </w:pPr>
      <w:r>
        <w:rPr>
          <w:rStyle w:val="26"/>
        </w:rPr>
        <w:t xml:space="preserve">Рекомендуется </w:t>
      </w:r>
      <w:r>
        <w:t>контроль кре</w:t>
      </w:r>
      <w:r>
        <w:t>атинина и калия сыворотки крови пациентам с СД 1, получающим иАПФ или БРА и диуретики (АТХ-классификация С03) для оценки безопасности терапии [208, 215].</w:t>
      </w:r>
    </w:p>
    <w:p w14:paraId="7004B58C" w14:textId="77777777" w:rsidR="003A3D11" w:rsidRDefault="005C2FD0">
      <w:pPr>
        <w:pStyle w:val="90"/>
        <w:shd w:val="clear" w:color="auto" w:fill="auto"/>
        <w:spacing w:after="60"/>
        <w:ind w:left="760"/>
      </w:pPr>
      <w:r>
        <w:t>Уровень убедительности рекомендаций В (уровень достоверности доказательств - 2)</w:t>
      </w:r>
    </w:p>
    <w:p w14:paraId="7FB5A7AE" w14:textId="77777777" w:rsidR="003A3D11" w:rsidRDefault="005C2FD0">
      <w:pPr>
        <w:pStyle w:val="24"/>
        <w:shd w:val="clear" w:color="auto" w:fill="auto"/>
        <w:spacing w:before="0"/>
        <w:ind w:left="980" w:firstLine="0"/>
        <w:jc w:val="both"/>
        <w:sectPr w:rsidR="003A3D11">
          <w:footerReference w:type="even" r:id="rId11"/>
          <w:footerReference w:type="default" r:id="rId12"/>
          <w:pgSz w:w="11900" w:h="16840"/>
          <w:pgMar w:top="1051" w:right="723" w:bottom="1062" w:left="1602" w:header="0" w:footer="3" w:gutter="0"/>
          <w:cols w:space="720"/>
          <w:noEndnote/>
          <w:titlePg/>
          <w:docGrid w:linePitch="360"/>
        </w:sectPr>
      </w:pPr>
      <w:r>
        <w:rPr>
          <w:rStyle w:val="26"/>
        </w:rPr>
        <w:t xml:space="preserve">Рекомендуется </w:t>
      </w:r>
      <w:r>
        <w:t xml:space="preserve">контроль соотношения альбумин/креатинин или концентрации альбумина мочи пациентам с СД 1 с альбуминурией, получающим иАПФ или БРА для оценки эффективности лечения и </w:t>
      </w:r>
      <w:r>
        <w:t>прогрессирования ДН [216].</w:t>
      </w:r>
    </w:p>
    <w:p w14:paraId="76EEBDA9" w14:textId="77777777" w:rsidR="003A3D11" w:rsidRDefault="005C2FD0">
      <w:pPr>
        <w:pStyle w:val="35"/>
        <w:keepNext/>
        <w:keepLines/>
        <w:shd w:val="clear" w:color="auto" w:fill="auto"/>
        <w:spacing w:before="0" w:after="64" w:line="418" w:lineRule="exact"/>
        <w:ind w:left="760"/>
      </w:pPr>
      <w:bookmarkStart w:id="89" w:name="bookmark89"/>
      <w:r>
        <w:lastRenderedPageBreak/>
        <w:t>доказательств - 3)</w:t>
      </w:r>
      <w:bookmarkEnd w:id="89"/>
    </w:p>
    <w:p w14:paraId="3FEEFB8C" w14:textId="77777777" w:rsidR="003A3D11" w:rsidRDefault="005C2FD0">
      <w:pPr>
        <w:pStyle w:val="24"/>
        <w:shd w:val="clear" w:color="auto" w:fill="auto"/>
        <w:spacing w:before="0"/>
        <w:ind w:left="980" w:hanging="320"/>
        <w:jc w:val="both"/>
      </w:pPr>
      <w:r>
        <w:rPr>
          <w:rStyle w:val="26"/>
        </w:rPr>
        <w:t xml:space="preserve">» Не рекомендуется </w:t>
      </w:r>
      <w:r>
        <w:t xml:space="preserve">прием иАПФ или БРА пациентам с СД 1 при нормальном АД, соотношении альбумин/креатинин мочи &lt; 3 мг/ммоль или альбуминурии &lt; 20 мг/л (30 мг/сут), нормальной рСКФ для первичной </w:t>
      </w:r>
      <w:r>
        <w:t>профилактики ДН ввиду отсутствия доказательств эффективности [217].</w:t>
      </w:r>
    </w:p>
    <w:p w14:paraId="4E350D24" w14:textId="77777777" w:rsidR="003A3D11" w:rsidRDefault="005C2FD0">
      <w:pPr>
        <w:pStyle w:val="90"/>
        <w:shd w:val="clear" w:color="auto" w:fill="auto"/>
        <w:tabs>
          <w:tab w:val="left" w:pos="1936"/>
          <w:tab w:val="left" w:pos="4014"/>
          <w:tab w:val="left" w:pos="5973"/>
          <w:tab w:val="left" w:pos="6458"/>
          <w:tab w:val="left" w:pos="7802"/>
        </w:tabs>
        <w:ind w:left="760"/>
      </w:pPr>
      <w:r>
        <w:t>Уровень</w:t>
      </w:r>
      <w:r>
        <w:tab/>
        <w:t>убедительности</w:t>
      </w:r>
      <w:r>
        <w:tab/>
        <w:t>рекомендаций</w:t>
      </w:r>
      <w:r>
        <w:tab/>
        <w:t>В</w:t>
      </w:r>
      <w:r>
        <w:tab/>
        <w:t>(уровень</w:t>
      </w:r>
      <w:r>
        <w:tab/>
        <w:t>достоверности</w:t>
      </w:r>
    </w:p>
    <w:p w14:paraId="6445EB67" w14:textId="77777777" w:rsidR="003A3D11" w:rsidRDefault="005C2FD0">
      <w:pPr>
        <w:pStyle w:val="90"/>
        <w:shd w:val="clear" w:color="auto" w:fill="auto"/>
        <w:ind w:left="760"/>
      </w:pPr>
      <w:r>
        <w:t>доказательств - 2)</w:t>
      </w:r>
    </w:p>
    <w:p w14:paraId="6964B9A3" w14:textId="77777777" w:rsidR="003A3D11" w:rsidRDefault="005C2FD0">
      <w:pPr>
        <w:pStyle w:val="100"/>
        <w:shd w:val="clear" w:color="auto" w:fill="auto"/>
        <w:spacing w:after="60"/>
        <w:ind w:left="760"/>
      </w:pPr>
      <w:r>
        <w:rPr>
          <w:rStyle w:val="1011pt"/>
        </w:rPr>
        <w:t xml:space="preserve">Комментарии: </w:t>
      </w:r>
      <w:r>
        <w:t xml:space="preserve">АГ - значимый фактор риска развития и прогрессирования ХБП. Антигипертензивная терапия снижает </w:t>
      </w:r>
      <w:r>
        <w:t>риск альбуминурии и кардиоваскулярных событий. У пациентов с установленной ХБП (рСКФ &lt; 60 мл/мин/1,73 м</w:t>
      </w:r>
      <w:r>
        <w:rPr>
          <w:vertAlign w:val="superscript"/>
        </w:rPr>
        <w:t>2</w:t>
      </w:r>
      <w:r>
        <w:t xml:space="preserve"> и соотношение альбумин/креатинин мочи &gt; 30 мг/ммоль) иАПФ и БРА снижают риск прогрессирования до терминальной ХБП. Уровень АД менее 130/80 мм рт.ст. мо</w:t>
      </w:r>
      <w:r>
        <w:t>жет рассматриваться как целевой на основе индивидуальных преимуществ и рисков. иАПФ и БРА - препараты первой линии для лечения АГ у пациентов с СД 1, АГ, рСКФ &lt; 60 мл/мин/1,73 м</w:t>
      </w:r>
      <w:r>
        <w:rPr>
          <w:vertAlign w:val="superscript"/>
        </w:rPr>
        <w:t>2</w:t>
      </w:r>
      <w:r>
        <w:t xml:space="preserve"> и соотношением альбумин/креатинин мочи &gt; 30 мг/ммоль, поскольку имеют доказан</w:t>
      </w:r>
      <w:r>
        <w:t>ные преимущества по профилактике прогрессирования ХБП. иАПФ и БРА имеют сопоставимые преимущества и риски. При более низком уровне альбуминурии (соотношение альбумин/креатинин 3-30 мг/ммоль) терапия иАПФ и БРА демонстрирует снижение прогрессирования до бол</w:t>
      </w:r>
      <w:r>
        <w:t>ее высокого уровня альбуминурии (соотношение альбумин/креатинин мочи &gt; 30 мг/ммоль) и кардиоваскулярных событий, но не прогрессирования до терминальной ХБП. При отсутствии ХБП, иАПФ и БРА используются для контроля АД, но не имеют преимуществ по сравнению с</w:t>
      </w:r>
      <w:r>
        <w:t xml:space="preserve"> другими классами антигипертензивных препаратов, включая блокаторы кальциевых каналов, тиазидные диуретики. В исследованиях, включавших пациентов с СД 1 без АГ и альбуминурии, иАПФ и БРА не предотвращали развитие диабетической гломерулопатии, оцененной по </w:t>
      </w:r>
      <w:r>
        <w:t>биопсии почки. Антагонисты рецепторов минералокортикоидов эффективны в лечении резистентной АГ, снижают альбуминурию по данным непродолжительных исследований пациентов с ХБП и могут иметь дополнительные кардиоваскулярные преимущества. Однако они повышают э</w:t>
      </w:r>
      <w:r>
        <w:t>пизоды гиперкалиемии в двойной терапии (в комбинации с иАПФ или БРА).</w:t>
      </w:r>
    </w:p>
    <w:p w14:paraId="58329FA5" w14:textId="77777777" w:rsidR="003A3D11" w:rsidRDefault="005C2FD0">
      <w:pPr>
        <w:pStyle w:val="24"/>
        <w:shd w:val="clear" w:color="auto" w:fill="auto"/>
        <w:spacing w:before="0"/>
        <w:ind w:left="980" w:hanging="320"/>
        <w:jc w:val="both"/>
      </w:pPr>
      <w:r>
        <w:rPr>
          <w:rStyle w:val="26"/>
        </w:rPr>
        <w:t xml:space="preserve">» Рекомендуется </w:t>
      </w:r>
      <w:r>
        <w:t>терапия осложнений ХБП у пациентов с СД 1 и рСКФ &lt; 60 мл/мин/1,73 м</w:t>
      </w:r>
      <w:r>
        <w:rPr>
          <w:vertAlign w:val="superscript"/>
        </w:rPr>
        <w:t>2</w:t>
      </w:r>
      <w:r>
        <w:t xml:space="preserve"> для замедления их прогрессирования [201].</w:t>
      </w:r>
    </w:p>
    <w:p w14:paraId="29235954" w14:textId="77777777" w:rsidR="003A3D11" w:rsidRDefault="005C2FD0">
      <w:pPr>
        <w:pStyle w:val="35"/>
        <w:keepNext/>
        <w:keepLines/>
        <w:shd w:val="clear" w:color="auto" w:fill="auto"/>
        <w:spacing w:before="0"/>
        <w:ind w:left="940"/>
      </w:pPr>
      <w:bookmarkStart w:id="90" w:name="bookmark90"/>
      <w:r>
        <w:t>доказательств - 5)</w:t>
      </w:r>
      <w:bookmarkEnd w:id="90"/>
    </w:p>
    <w:p w14:paraId="4C26C3EE" w14:textId="77777777" w:rsidR="003A3D11" w:rsidRDefault="005C2FD0">
      <w:pPr>
        <w:pStyle w:val="100"/>
        <w:shd w:val="clear" w:color="auto" w:fill="auto"/>
        <w:spacing w:after="56" w:line="408" w:lineRule="exact"/>
        <w:ind w:left="940" w:right="220"/>
      </w:pPr>
      <w:r>
        <w:rPr>
          <w:rStyle w:val="1011pt"/>
        </w:rPr>
        <w:t xml:space="preserve">Комментарии: </w:t>
      </w:r>
      <w:r>
        <w:t>Подробные рекомендации по л</w:t>
      </w:r>
      <w:r>
        <w:t xml:space="preserve">ечению осложнений ХБП (см. в </w:t>
      </w:r>
      <w:r>
        <w:lastRenderedPageBreak/>
        <w:t>соответствующих клинических рекомендациях).</w:t>
      </w:r>
    </w:p>
    <w:p w14:paraId="06376831" w14:textId="77777777" w:rsidR="003A3D11" w:rsidRDefault="005C2FD0">
      <w:pPr>
        <w:pStyle w:val="24"/>
        <w:shd w:val="clear" w:color="auto" w:fill="auto"/>
        <w:tabs>
          <w:tab w:val="left" w:pos="2134"/>
          <w:tab w:val="left" w:pos="4213"/>
          <w:tab w:val="left" w:pos="6114"/>
          <w:tab w:val="left" w:pos="6666"/>
          <w:tab w:val="left" w:pos="7952"/>
        </w:tabs>
        <w:spacing w:before="0"/>
        <w:ind w:left="800" w:firstLine="0"/>
      </w:pPr>
      <w:r>
        <w:rPr>
          <w:rStyle w:val="2115pt1"/>
        </w:rPr>
        <w:t>•</w:t>
      </w:r>
      <w:r>
        <w:rPr>
          <w:rStyle w:val="26"/>
        </w:rPr>
        <w:t xml:space="preserve"> Рекомендуется </w:t>
      </w:r>
      <w:r>
        <w:t>оценить сроки и возможности заместительной почечной терапии у пациентов с СД 1 и рСКФ &lt; 30 мл/мин/1,73 м</w:t>
      </w:r>
      <w:r>
        <w:rPr>
          <w:vertAlign w:val="superscript"/>
        </w:rPr>
        <w:t>2</w:t>
      </w:r>
      <w:r>
        <w:t xml:space="preserve"> для ее плановой инициации [202]. </w:t>
      </w:r>
      <w:r>
        <w:rPr>
          <w:rStyle w:val="26"/>
        </w:rPr>
        <w:t>Уровень</w:t>
      </w:r>
      <w:r>
        <w:rPr>
          <w:rStyle w:val="26"/>
        </w:rPr>
        <w:tab/>
        <w:t>убедительности</w:t>
      </w:r>
      <w:r>
        <w:rPr>
          <w:rStyle w:val="26"/>
        </w:rPr>
        <w:tab/>
        <w:t>реком</w:t>
      </w:r>
      <w:r>
        <w:rPr>
          <w:rStyle w:val="26"/>
        </w:rPr>
        <w:t>ендаций</w:t>
      </w:r>
      <w:r>
        <w:rPr>
          <w:rStyle w:val="26"/>
        </w:rPr>
        <w:tab/>
        <w:t>А</w:t>
      </w:r>
      <w:r>
        <w:rPr>
          <w:rStyle w:val="26"/>
        </w:rPr>
        <w:tab/>
        <w:t>(уровень</w:t>
      </w:r>
      <w:r>
        <w:rPr>
          <w:rStyle w:val="26"/>
        </w:rPr>
        <w:tab/>
        <w:t>достоверности</w:t>
      </w:r>
    </w:p>
    <w:p w14:paraId="16A4D467" w14:textId="77777777" w:rsidR="003A3D11" w:rsidRDefault="005C2FD0">
      <w:pPr>
        <w:pStyle w:val="90"/>
        <w:shd w:val="clear" w:color="auto" w:fill="auto"/>
        <w:ind w:left="940"/>
      </w:pPr>
      <w:r>
        <w:t>доказательств -2)</w:t>
      </w:r>
    </w:p>
    <w:p w14:paraId="4C753A86" w14:textId="77777777" w:rsidR="003A3D11" w:rsidRDefault="005C2FD0">
      <w:pPr>
        <w:pStyle w:val="100"/>
        <w:shd w:val="clear" w:color="auto" w:fill="auto"/>
        <w:ind w:left="940" w:right="220"/>
      </w:pPr>
      <w:r>
        <w:rPr>
          <w:rStyle w:val="1011pt"/>
        </w:rPr>
        <w:t xml:space="preserve">Комментарии: </w:t>
      </w:r>
      <w:r>
        <w:t>Консультации врача-нефролога пациентов с СД 1 и ХБП С4 (рСКФ &lt; 30 мл/мин/1,73 м</w:t>
      </w:r>
      <w:r>
        <w:rPr>
          <w:vertAlign w:val="superscript"/>
        </w:rPr>
        <w:t>2</w:t>
      </w:r>
      <w:r>
        <w:t>) могут снизить затраты, улучшить обслуживание и отсрочить диализную терапию</w:t>
      </w:r>
      <w:r>
        <w:rPr>
          <w:rStyle w:val="1011pt0"/>
        </w:rPr>
        <w:t xml:space="preserve"> [202]</w:t>
      </w:r>
      <w:r>
        <w:t>.</w:t>
      </w:r>
    </w:p>
    <w:p w14:paraId="48530EFB" w14:textId="77777777" w:rsidR="003A3D11" w:rsidRDefault="005C2FD0">
      <w:pPr>
        <w:pStyle w:val="24"/>
        <w:shd w:val="clear" w:color="auto" w:fill="auto"/>
        <w:spacing w:before="0"/>
        <w:ind w:left="240" w:firstLine="700"/>
      </w:pPr>
      <w:r>
        <w:rPr>
          <w:rStyle w:val="26"/>
        </w:rPr>
        <w:t xml:space="preserve">Профилактика ДН </w:t>
      </w:r>
      <w:r>
        <w:t>возможна только при своевременном определении и коррекции факторов риска развития и прогрессирования осложнения.</w:t>
      </w:r>
    </w:p>
    <w:p w14:paraId="35728708" w14:textId="77777777" w:rsidR="003A3D11" w:rsidRDefault="005C2FD0">
      <w:pPr>
        <w:pStyle w:val="24"/>
        <w:shd w:val="clear" w:color="auto" w:fill="auto"/>
        <w:spacing w:before="0" w:after="338"/>
        <w:ind w:left="240" w:firstLine="700"/>
      </w:pPr>
      <w:r>
        <w:rPr>
          <w:rStyle w:val="26"/>
        </w:rPr>
        <w:t xml:space="preserve">Диспансерное наблюдение </w:t>
      </w:r>
      <w:r>
        <w:t>включает мониторинг в зависимости от стадии ДН (табл. 12).</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79"/>
        <w:gridCol w:w="3648"/>
        <w:gridCol w:w="3365"/>
      </w:tblGrid>
      <w:tr w:rsidR="003A3D11" w14:paraId="7B138D13" w14:textId="77777777">
        <w:tblPrEx>
          <w:tblCellMar>
            <w:top w:w="0" w:type="dxa"/>
            <w:bottom w:w="0" w:type="dxa"/>
          </w:tblCellMar>
        </w:tblPrEx>
        <w:trPr>
          <w:trHeight w:hRule="exact" w:val="278"/>
          <w:jc w:val="center"/>
        </w:trPr>
        <w:tc>
          <w:tcPr>
            <w:tcW w:w="2779" w:type="dxa"/>
            <w:tcBorders>
              <w:top w:val="single" w:sz="4" w:space="0" w:color="auto"/>
              <w:left w:val="single" w:sz="4" w:space="0" w:color="auto"/>
            </w:tcBorders>
            <w:shd w:val="clear" w:color="auto" w:fill="FFFFFF"/>
            <w:vAlign w:val="bottom"/>
          </w:tcPr>
          <w:p w14:paraId="05B2FB34" w14:textId="77777777" w:rsidR="003A3D11" w:rsidRDefault="005C2FD0">
            <w:pPr>
              <w:pStyle w:val="24"/>
              <w:framePr w:w="9792" w:wrap="notBeside" w:vAnchor="text" w:hAnchor="text" w:xAlign="center" w:y="1"/>
              <w:shd w:val="clear" w:color="auto" w:fill="auto"/>
              <w:spacing w:before="0" w:line="210" w:lineRule="exact"/>
              <w:ind w:firstLine="0"/>
              <w:jc w:val="center"/>
            </w:pPr>
            <w:r>
              <w:rPr>
                <w:rStyle w:val="2105pt0"/>
              </w:rPr>
              <w:t>Стадия ДН</w:t>
            </w:r>
          </w:p>
        </w:tc>
        <w:tc>
          <w:tcPr>
            <w:tcW w:w="3648" w:type="dxa"/>
            <w:tcBorders>
              <w:top w:val="single" w:sz="4" w:space="0" w:color="auto"/>
              <w:left w:val="single" w:sz="4" w:space="0" w:color="auto"/>
            </w:tcBorders>
            <w:shd w:val="clear" w:color="auto" w:fill="FFFFFF"/>
            <w:vAlign w:val="bottom"/>
          </w:tcPr>
          <w:p w14:paraId="3E5B9D55" w14:textId="77777777" w:rsidR="003A3D11" w:rsidRDefault="005C2FD0">
            <w:pPr>
              <w:pStyle w:val="24"/>
              <w:framePr w:w="9792" w:wrap="notBeside" w:vAnchor="text" w:hAnchor="text" w:xAlign="center" w:y="1"/>
              <w:shd w:val="clear" w:color="auto" w:fill="auto"/>
              <w:spacing w:before="0" w:line="210" w:lineRule="exact"/>
              <w:ind w:firstLine="0"/>
              <w:jc w:val="center"/>
            </w:pPr>
            <w:r>
              <w:rPr>
                <w:rStyle w:val="2105pt0"/>
              </w:rPr>
              <w:t>Параметры контроля</w:t>
            </w:r>
          </w:p>
        </w:tc>
        <w:tc>
          <w:tcPr>
            <w:tcW w:w="3365" w:type="dxa"/>
            <w:tcBorders>
              <w:top w:val="single" w:sz="4" w:space="0" w:color="auto"/>
              <w:left w:val="single" w:sz="4" w:space="0" w:color="auto"/>
              <w:right w:val="single" w:sz="4" w:space="0" w:color="auto"/>
            </w:tcBorders>
            <w:shd w:val="clear" w:color="auto" w:fill="FFFFFF"/>
            <w:vAlign w:val="bottom"/>
          </w:tcPr>
          <w:p w14:paraId="5BAF9C7F" w14:textId="77777777" w:rsidR="003A3D11" w:rsidRDefault="005C2FD0">
            <w:pPr>
              <w:pStyle w:val="24"/>
              <w:framePr w:w="9792" w:wrap="notBeside" w:vAnchor="text" w:hAnchor="text" w:xAlign="center" w:y="1"/>
              <w:shd w:val="clear" w:color="auto" w:fill="auto"/>
              <w:spacing w:before="0" w:line="210" w:lineRule="exact"/>
              <w:ind w:firstLine="0"/>
              <w:jc w:val="center"/>
            </w:pPr>
            <w:r>
              <w:rPr>
                <w:rStyle w:val="2105pt0"/>
              </w:rPr>
              <w:t xml:space="preserve">Частота </w:t>
            </w:r>
            <w:r>
              <w:rPr>
                <w:rStyle w:val="2105pt0"/>
              </w:rPr>
              <w:t>определений</w:t>
            </w:r>
          </w:p>
        </w:tc>
      </w:tr>
      <w:tr w:rsidR="003A3D11" w14:paraId="32AD8927" w14:textId="77777777">
        <w:tblPrEx>
          <w:tblCellMar>
            <w:top w:w="0" w:type="dxa"/>
            <w:bottom w:w="0" w:type="dxa"/>
          </w:tblCellMar>
        </w:tblPrEx>
        <w:trPr>
          <w:trHeight w:hRule="exact" w:val="274"/>
          <w:jc w:val="center"/>
        </w:trPr>
        <w:tc>
          <w:tcPr>
            <w:tcW w:w="2779" w:type="dxa"/>
            <w:vMerge w:val="restart"/>
            <w:tcBorders>
              <w:top w:val="single" w:sz="4" w:space="0" w:color="auto"/>
              <w:left w:val="single" w:sz="4" w:space="0" w:color="auto"/>
            </w:tcBorders>
            <w:shd w:val="clear" w:color="auto" w:fill="FFFFFF"/>
            <w:vAlign w:val="center"/>
          </w:tcPr>
          <w:p w14:paraId="3818030B" w14:textId="77777777" w:rsidR="003A3D11" w:rsidRDefault="005C2FD0">
            <w:pPr>
              <w:pStyle w:val="24"/>
              <w:framePr w:w="9792" w:wrap="notBeside" w:vAnchor="text" w:hAnchor="text" w:xAlign="center" w:y="1"/>
              <w:shd w:val="clear" w:color="auto" w:fill="auto"/>
              <w:spacing w:before="0" w:line="220" w:lineRule="exact"/>
              <w:ind w:firstLine="0"/>
              <w:jc w:val="center"/>
            </w:pPr>
            <w:r>
              <w:rPr>
                <w:rStyle w:val="26"/>
              </w:rPr>
              <w:t xml:space="preserve">ХБП </w:t>
            </w:r>
            <w:r>
              <w:rPr>
                <w:rStyle w:val="26"/>
                <w:lang w:val="en-US" w:eastAsia="en-US" w:bidi="en-US"/>
              </w:rPr>
              <w:t xml:space="preserve">C1-2 </w:t>
            </w:r>
            <w:r>
              <w:rPr>
                <w:rStyle w:val="26"/>
              </w:rPr>
              <w:t>А2-А3</w:t>
            </w:r>
          </w:p>
        </w:tc>
        <w:tc>
          <w:tcPr>
            <w:tcW w:w="3648" w:type="dxa"/>
            <w:tcBorders>
              <w:top w:val="single" w:sz="4" w:space="0" w:color="auto"/>
              <w:left w:val="single" w:sz="4" w:space="0" w:color="auto"/>
            </w:tcBorders>
            <w:shd w:val="clear" w:color="auto" w:fill="FFFFFF"/>
            <w:vAlign w:val="bottom"/>
          </w:tcPr>
          <w:p w14:paraId="0C39A1A1" w14:textId="77777777" w:rsidR="003A3D11" w:rsidRDefault="005C2FD0">
            <w:pPr>
              <w:pStyle w:val="24"/>
              <w:framePr w:w="9792" w:wrap="notBeside" w:vAnchor="text" w:hAnchor="text" w:xAlign="center" w:y="1"/>
              <w:shd w:val="clear" w:color="auto" w:fill="auto"/>
              <w:spacing w:before="0" w:line="220" w:lineRule="exact"/>
              <w:ind w:left="200" w:firstLine="0"/>
            </w:pPr>
            <w:r>
              <w:rPr>
                <w:rStyle w:val="26"/>
                <w:lang w:val="en-US" w:eastAsia="en-US" w:bidi="en-US"/>
              </w:rPr>
              <w:t>HbA</w:t>
            </w:r>
            <w:r>
              <w:rPr>
                <w:lang w:val="en-US" w:eastAsia="en-US" w:bidi="en-US"/>
              </w:rPr>
              <w:t>ic</w:t>
            </w:r>
          </w:p>
        </w:tc>
        <w:tc>
          <w:tcPr>
            <w:tcW w:w="3365" w:type="dxa"/>
            <w:tcBorders>
              <w:top w:val="single" w:sz="4" w:space="0" w:color="auto"/>
              <w:left w:val="single" w:sz="4" w:space="0" w:color="auto"/>
              <w:right w:val="single" w:sz="4" w:space="0" w:color="auto"/>
            </w:tcBorders>
            <w:shd w:val="clear" w:color="auto" w:fill="FFFFFF"/>
            <w:vAlign w:val="bottom"/>
          </w:tcPr>
          <w:p w14:paraId="19FA4ECB" w14:textId="77777777" w:rsidR="003A3D11" w:rsidRDefault="005C2FD0">
            <w:pPr>
              <w:pStyle w:val="24"/>
              <w:framePr w:w="9792" w:wrap="notBeside" w:vAnchor="text" w:hAnchor="text" w:xAlign="center" w:y="1"/>
              <w:shd w:val="clear" w:color="auto" w:fill="auto"/>
              <w:spacing w:before="0" w:line="220" w:lineRule="exact"/>
              <w:ind w:firstLine="0"/>
            </w:pPr>
            <w:r>
              <w:rPr>
                <w:rStyle w:val="26"/>
              </w:rPr>
              <w:t>1 раз в 3 мес.</w:t>
            </w:r>
          </w:p>
        </w:tc>
      </w:tr>
      <w:tr w:rsidR="003A3D11" w14:paraId="48DAB963" w14:textId="77777777">
        <w:tblPrEx>
          <w:tblCellMar>
            <w:top w:w="0" w:type="dxa"/>
            <w:bottom w:w="0" w:type="dxa"/>
          </w:tblCellMar>
        </w:tblPrEx>
        <w:trPr>
          <w:trHeight w:hRule="exact" w:val="269"/>
          <w:jc w:val="center"/>
        </w:trPr>
        <w:tc>
          <w:tcPr>
            <w:tcW w:w="2779" w:type="dxa"/>
            <w:vMerge/>
            <w:tcBorders>
              <w:left w:val="single" w:sz="4" w:space="0" w:color="auto"/>
            </w:tcBorders>
            <w:shd w:val="clear" w:color="auto" w:fill="FFFFFF"/>
            <w:vAlign w:val="center"/>
          </w:tcPr>
          <w:p w14:paraId="46737AFA" w14:textId="77777777" w:rsidR="003A3D11" w:rsidRDefault="003A3D11">
            <w:pPr>
              <w:framePr w:w="9792" w:wrap="notBeside" w:vAnchor="text" w:hAnchor="text" w:xAlign="center" w:y="1"/>
            </w:pPr>
          </w:p>
        </w:tc>
        <w:tc>
          <w:tcPr>
            <w:tcW w:w="3648" w:type="dxa"/>
            <w:tcBorders>
              <w:top w:val="single" w:sz="4" w:space="0" w:color="auto"/>
              <w:left w:val="single" w:sz="4" w:space="0" w:color="auto"/>
            </w:tcBorders>
            <w:shd w:val="clear" w:color="auto" w:fill="FFFFFF"/>
            <w:vAlign w:val="bottom"/>
          </w:tcPr>
          <w:p w14:paraId="5741B28B" w14:textId="77777777" w:rsidR="003A3D11" w:rsidRDefault="005C2FD0">
            <w:pPr>
              <w:pStyle w:val="24"/>
              <w:framePr w:w="9792" w:wrap="notBeside" w:vAnchor="text" w:hAnchor="text" w:xAlign="center" w:y="1"/>
              <w:shd w:val="clear" w:color="auto" w:fill="auto"/>
              <w:spacing w:before="0" w:line="220" w:lineRule="exact"/>
              <w:ind w:firstLine="0"/>
              <w:jc w:val="both"/>
            </w:pPr>
            <w:r>
              <w:rPr>
                <w:rStyle w:val="26"/>
              </w:rPr>
              <w:t>• Альбуминурия</w:t>
            </w:r>
          </w:p>
        </w:tc>
        <w:tc>
          <w:tcPr>
            <w:tcW w:w="3365" w:type="dxa"/>
            <w:tcBorders>
              <w:top w:val="single" w:sz="4" w:space="0" w:color="auto"/>
              <w:left w:val="single" w:sz="4" w:space="0" w:color="auto"/>
              <w:right w:val="single" w:sz="4" w:space="0" w:color="auto"/>
            </w:tcBorders>
            <w:shd w:val="clear" w:color="auto" w:fill="FFFFFF"/>
            <w:vAlign w:val="bottom"/>
          </w:tcPr>
          <w:p w14:paraId="0E6B63A7" w14:textId="77777777" w:rsidR="003A3D11" w:rsidRDefault="005C2FD0">
            <w:pPr>
              <w:pStyle w:val="24"/>
              <w:framePr w:w="9792" w:wrap="notBeside" w:vAnchor="text" w:hAnchor="text" w:xAlign="center" w:y="1"/>
              <w:shd w:val="clear" w:color="auto" w:fill="auto"/>
              <w:spacing w:before="0" w:line="220" w:lineRule="exact"/>
              <w:ind w:firstLine="0"/>
            </w:pPr>
            <w:r>
              <w:rPr>
                <w:rStyle w:val="26"/>
              </w:rPr>
              <w:t>2 раза в год</w:t>
            </w:r>
          </w:p>
        </w:tc>
      </w:tr>
      <w:tr w:rsidR="003A3D11" w14:paraId="20615B7F" w14:textId="77777777">
        <w:tblPrEx>
          <w:tblCellMar>
            <w:top w:w="0" w:type="dxa"/>
            <w:bottom w:w="0" w:type="dxa"/>
          </w:tblCellMar>
        </w:tblPrEx>
        <w:trPr>
          <w:trHeight w:hRule="exact" w:val="264"/>
          <w:jc w:val="center"/>
        </w:trPr>
        <w:tc>
          <w:tcPr>
            <w:tcW w:w="2779" w:type="dxa"/>
            <w:vMerge/>
            <w:tcBorders>
              <w:left w:val="single" w:sz="4" w:space="0" w:color="auto"/>
            </w:tcBorders>
            <w:shd w:val="clear" w:color="auto" w:fill="FFFFFF"/>
            <w:vAlign w:val="center"/>
          </w:tcPr>
          <w:p w14:paraId="0A06DBE4" w14:textId="77777777" w:rsidR="003A3D11" w:rsidRDefault="003A3D11">
            <w:pPr>
              <w:framePr w:w="9792" w:wrap="notBeside" w:vAnchor="text" w:hAnchor="text" w:xAlign="center" w:y="1"/>
            </w:pPr>
          </w:p>
        </w:tc>
        <w:tc>
          <w:tcPr>
            <w:tcW w:w="3648" w:type="dxa"/>
            <w:tcBorders>
              <w:top w:val="single" w:sz="4" w:space="0" w:color="auto"/>
              <w:left w:val="single" w:sz="4" w:space="0" w:color="auto"/>
            </w:tcBorders>
            <w:shd w:val="clear" w:color="auto" w:fill="FFFFFF"/>
            <w:vAlign w:val="bottom"/>
          </w:tcPr>
          <w:p w14:paraId="442E73E6" w14:textId="77777777" w:rsidR="003A3D11" w:rsidRDefault="005C2FD0">
            <w:pPr>
              <w:pStyle w:val="24"/>
              <w:framePr w:w="9792" w:wrap="notBeside" w:vAnchor="text" w:hAnchor="text" w:xAlign="center" w:y="1"/>
              <w:shd w:val="clear" w:color="auto" w:fill="auto"/>
              <w:spacing w:before="0" w:line="220" w:lineRule="exact"/>
              <w:ind w:firstLine="0"/>
              <w:jc w:val="both"/>
            </w:pPr>
            <w:r>
              <w:rPr>
                <w:rStyle w:val="26"/>
              </w:rPr>
              <w:t>• АД</w:t>
            </w:r>
          </w:p>
        </w:tc>
        <w:tc>
          <w:tcPr>
            <w:tcW w:w="3365" w:type="dxa"/>
            <w:tcBorders>
              <w:top w:val="single" w:sz="4" w:space="0" w:color="auto"/>
              <w:left w:val="single" w:sz="4" w:space="0" w:color="auto"/>
              <w:right w:val="single" w:sz="4" w:space="0" w:color="auto"/>
            </w:tcBorders>
            <w:shd w:val="clear" w:color="auto" w:fill="FFFFFF"/>
            <w:vAlign w:val="bottom"/>
          </w:tcPr>
          <w:p w14:paraId="45210FA1" w14:textId="77777777" w:rsidR="003A3D11" w:rsidRDefault="005C2FD0">
            <w:pPr>
              <w:pStyle w:val="24"/>
              <w:framePr w:w="9792" w:wrap="notBeside" w:vAnchor="text" w:hAnchor="text" w:xAlign="center" w:y="1"/>
              <w:shd w:val="clear" w:color="auto" w:fill="auto"/>
              <w:spacing w:before="0" w:line="220" w:lineRule="exact"/>
              <w:ind w:firstLine="0"/>
            </w:pPr>
            <w:r>
              <w:rPr>
                <w:rStyle w:val="26"/>
              </w:rPr>
              <w:t>Ежедневно</w:t>
            </w:r>
          </w:p>
        </w:tc>
      </w:tr>
      <w:tr w:rsidR="003A3D11" w14:paraId="4DD32274" w14:textId="77777777">
        <w:tblPrEx>
          <w:tblCellMar>
            <w:top w:w="0" w:type="dxa"/>
            <w:bottom w:w="0" w:type="dxa"/>
          </w:tblCellMar>
        </w:tblPrEx>
        <w:trPr>
          <w:trHeight w:hRule="exact" w:val="264"/>
          <w:jc w:val="center"/>
        </w:trPr>
        <w:tc>
          <w:tcPr>
            <w:tcW w:w="2779" w:type="dxa"/>
            <w:vMerge/>
            <w:tcBorders>
              <w:left w:val="single" w:sz="4" w:space="0" w:color="auto"/>
            </w:tcBorders>
            <w:shd w:val="clear" w:color="auto" w:fill="FFFFFF"/>
            <w:vAlign w:val="center"/>
          </w:tcPr>
          <w:p w14:paraId="51FFDFF7" w14:textId="77777777" w:rsidR="003A3D11" w:rsidRDefault="003A3D11">
            <w:pPr>
              <w:framePr w:w="9792" w:wrap="notBeside" w:vAnchor="text" w:hAnchor="text" w:xAlign="center" w:y="1"/>
            </w:pPr>
          </w:p>
        </w:tc>
        <w:tc>
          <w:tcPr>
            <w:tcW w:w="3648" w:type="dxa"/>
            <w:tcBorders>
              <w:top w:val="single" w:sz="4" w:space="0" w:color="auto"/>
              <w:left w:val="single" w:sz="4" w:space="0" w:color="auto"/>
            </w:tcBorders>
            <w:shd w:val="clear" w:color="auto" w:fill="FFFFFF"/>
            <w:vAlign w:val="bottom"/>
          </w:tcPr>
          <w:p w14:paraId="603FF5D9" w14:textId="77777777" w:rsidR="003A3D11" w:rsidRDefault="005C2FD0">
            <w:pPr>
              <w:pStyle w:val="24"/>
              <w:framePr w:w="9792" w:wrap="notBeside" w:vAnchor="text" w:hAnchor="text" w:xAlign="center" w:y="1"/>
              <w:shd w:val="clear" w:color="auto" w:fill="auto"/>
              <w:spacing w:before="0" w:line="220" w:lineRule="exact"/>
              <w:ind w:firstLine="0"/>
              <w:jc w:val="both"/>
            </w:pPr>
            <w:r>
              <w:rPr>
                <w:rStyle w:val="26"/>
              </w:rPr>
              <w:t>• Креатинин сыворотки, рСКФ</w:t>
            </w:r>
          </w:p>
        </w:tc>
        <w:tc>
          <w:tcPr>
            <w:tcW w:w="3365" w:type="dxa"/>
            <w:tcBorders>
              <w:top w:val="single" w:sz="4" w:space="0" w:color="auto"/>
              <w:left w:val="single" w:sz="4" w:space="0" w:color="auto"/>
              <w:right w:val="single" w:sz="4" w:space="0" w:color="auto"/>
            </w:tcBorders>
            <w:shd w:val="clear" w:color="auto" w:fill="FFFFFF"/>
            <w:vAlign w:val="bottom"/>
          </w:tcPr>
          <w:p w14:paraId="10C76DFC" w14:textId="77777777" w:rsidR="003A3D11" w:rsidRDefault="005C2FD0">
            <w:pPr>
              <w:pStyle w:val="24"/>
              <w:framePr w:w="9792" w:wrap="notBeside" w:vAnchor="text" w:hAnchor="text" w:xAlign="center" w:y="1"/>
              <w:shd w:val="clear" w:color="auto" w:fill="auto"/>
              <w:spacing w:before="0" w:line="220" w:lineRule="exact"/>
              <w:ind w:firstLine="0"/>
            </w:pPr>
            <w:r>
              <w:rPr>
                <w:rStyle w:val="26"/>
              </w:rPr>
              <w:t>1 раз в год</w:t>
            </w:r>
          </w:p>
        </w:tc>
      </w:tr>
      <w:tr w:rsidR="003A3D11" w14:paraId="0765C25F" w14:textId="77777777">
        <w:tblPrEx>
          <w:tblCellMar>
            <w:top w:w="0" w:type="dxa"/>
            <w:bottom w:w="0" w:type="dxa"/>
          </w:tblCellMar>
        </w:tblPrEx>
        <w:trPr>
          <w:trHeight w:hRule="exact" w:val="1286"/>
          <w:jc w:val="center"/>
        </w:trPr>
        <w:tc>
          <w:tcPr>
            <w:tcW w:w="2779" w:type="dxa"/>
            <w:vMerge/>
            <w:tcBorders>
              <w:left w:val="single" w:sz="4" w:space="0" w:color="auto"/>
            </w:tcBorders>
            <w:shd w:val="clear" w:color="auto" w:fill="FFFFFF"/>
            <w:vAlign w:val="center"/>
          </w:tcPr>
          <w:p w14:paraId="37DDA80A" w14:textId="77777777" w:rsidR="003A3D11" w:rsidRDefault="003A3D11">
            <w:pPr>
              <w:framePr w:w="9792" w:wrap="notBeside" w:vAnchor="text" w:hAnchor="text" w:xAlign="center" w:y="1"/>
            </w:pPr>
          </w:p>
        </w:tc>
        <w:tc>
          <w:tcPr>
            <w:tcW w:w="3648" w:type="dxa"/>
            <w:tcBorders>
              <w:top w:val="single" w:sz="4" w:space="0" w:color="auto"/>
              <w:left w:val="single" w:sz="4" w:space="0" w:color="auto"/>
            </w:tcBorders>
            <w:shd w:val="clear" w:color="auto" w:fill="FFFFFF"/>
          </w:tcPr>
          <w:p w14:paraId="4D8450B0" w14:textId="77777777" w:rsidR="003A3D11" w:rsidRDefault="005C2FD0">
            <w:pPr>
              <w:pStyle w:val="24"/>
              <w:framePr w:w="9792" w:wrap="notBeside" w:vAnchor="text" w:hAnchor="text" w:xAlign="center" w:y="1"/>
              <w:shd w:val="clear" w:color="auto" w:fill="auto"/>
              <w:spacing w:before="0" w:line="220" w:lineRule="exact"/>
              <w:ind w:firstLine="0"/>
              <w:jc w:val="both"/>
            </w:pPr>
            <w:r>
              <w:rPr>
                <w:rStyle w:val="26"/>
              </w:rPr>
              <w:t>• Липиды сыворотки</w:t>
            </w:r>
          </w:p>
        </w:tc>
        <w:tc>
          <w:tcPr>
            <w:tcW w:w="3365" w:type="dxa"/>
            <w:tcBorders>
              <w:top w:val="single" w:sz="4" w:space="0" w:color="auto"/>
              <w:left w:val="single" w:sz="4" w:space="0" w:color="auto"/>
              <w:right w:val="single" w:sz="4" w:space="0" w:color="auto"/>
            </w:tcBorders>
            <w:shd w:val="clear" w:color="auto" w:fill="FFFFFF"/>
            <w:vAlign w:val="bottom"/>
          </w:tcPr>
          <w:p w14:paraId="68184D99" w14:textId="77777777" w:rsidR="003A3D11" w:rsidRDefault="005C2FD0">
            <w:pPr>
              <w:pStyle w:val="24"/>
              <w:framePr w:w="9792" w:wrap="notBeside" w:vAnchor="text" w:hAnchor="text" w:xAlign="center" w:y="1"/>
              <w:shd w:val="clear" w:color="auto" w:fill="auto"/>
              <w:spacing w:before="0" w:line="254" w:lineRule="exact"/>
              <w:ind w:firstLine="0"/>
            </w:pPr>
            <w:r>
              <w:rPr>
                <w:rStyle w:val="26"/>
              </w:rPr>
              <w:t xml:space="preserve">1 раз в год при нормальных значениях; через 4-12 нед. в случае инициации терапии </w:t>
            </w:r>
            <w:r>
              <w:rPr>
                <w:rStyle w:val="26"/>
              </w:rPr>
              <w:t>статинами или изменения дозы, далее - 1 раз в год</w:t>
            </w:r>
          </w:p>
        </w:tc>
      </w:tr>
      <w:tr w:rsidR="003A3D11" w14:paraId="7FA934A1" w14:textId="77777777">
        <w:tblPrEx>
          <w:tblCellMar>
            <w:top w:w="0" w:type="dxa"/>
            <w:bottom w:w="0" w:type="dxa"/>
          </w:tblCellMar>
        </w:tblPrEx>
        <w:trPr>
          <w:trHeight w:hRule="exact" w:val="773"/>
          <w:jc w:val="center"/>
        </w:trPr>
        <w:tc>
          <w:tcPr>
            <w:tcW w:w="2779" w:type="dxa"/>
            <w:vMerge/>
            <w:tcBorders>
              <w:left w:val="single" w:sz="4" w:space="0" w:color="auto"/>
            </w:tcBorders>
            <w:shd w:val="clear" w:color="auto" w:fill="FFFFFF"/>
            <w:vAlign w:val="center"/>
          </w:tcPr>
          <w:p w14:paraId="65DE7D8B" w14:textId="77777777" w:rsidR="003A3D11" w:rsidRDefault="003A3D11">
            <w:pPr>
              <w:framePr w:w="9792" w:wrap="notBeside" w:vAnchor="text" w:hAnchor="text" w:xAlign="center" w:y="1"/>
            </w:pPr>
          </w:p>
        </w:tc>
        <w:tc>
          <w:tcPr>
            <w:tcW w:w="3648" w:type="dxa"/>
            <w:tcBorders>
              <w:top w:val="single" w:sz="4" w:space="0" w:color="auto"/>
              <w:left w:val="single" w:sz="4" w:space="0" w:color="auto"/>
            </w:tcBorders>
            <w:shd w:val="clear" w:color="auto" w:fill="FFFFFF"/>
            <w:vAlign w:val="bottom"/>
          </w:tcPr>
          <w:p w14:paraId="23831ED4" w14:textId="77777777" w:rsidR="003A3D11" w:rsidRDefault="005C2FD0">
            <w:pPr>
              <w:pStyle w:val="24"/>
              <w:framePr w:w="9792" w:wrap="notBeside" w:vAnchor="text" w:hAnchor="text" w:xAlign="center" w:y="1"/>
              <w:numPr>
                <w:ilvl w:val="0"/>
                <w:numId w:val="33"/>
              </w:numPr>
              <w:shd w:val="clear" w:color="auto" w:fill="auto"/>
              <w:tabs>
                <w:tab w:val="left" w:pos="192"/>
              </w:tabs>
              <w:spacing w:before="0" w:line="250" w:lineRule="exact"/>
              <w:ind w:firstLine="0"/>
              <w:jc w:val="both"/>
            </w:pPr>
            <w:r>
              <w:rPr>
                <w:rStyle w:val="26"/>
              </w:rPr>
              <w:t>Гемоглобин</w:t>
            </w:r>
          </w:p>
          <w:p w14:paraId="784282FA" w14:textId="77777777" w:rsidR="003A3D11" w:rsidRDefault="005C2FD0">
            <w:pPr>
              <w:pStyle w:val="24"/>
              <w:framePr w:w="9792" w:wrap="notBeside" w:vAnchor="text" w:hAnchor="text" w:xAlign="center" w:y="1"/>
              <w:numPr>
                <w:ilvl w:val="0"/>
                <w:numId w:val="33"/>
              </w:numPr>
              <w:shd w:val="clear" w:color="auto" w:fill="auto"/>
              <w:tabs>
                <w:tab w:val="left" w:pos="187"/>
              </w:tabs>
              <w:spacing w:before="0" w:line="250" w:lineRule="exact"/>
              <w:ind w:firstLine="0"/>
            </w:pPr>
            <w:r>
              <w:rPr>
                <w:rStyle w:val="26"/>
              </w:rPr>
              <w:t>Железо, ферритин сыворотки, насыщение трансферрина железом</w:t>
            </w:r>
          </w:p>
        </w:tc>
        <w:tc>
          <w:tcPr>
            <w:tcW w:w="3365" w:type="dxa"/>
            <w:tcBorders>
              <w:top w:val="single" w:sz="4" w:space="0" w:color="auto"/>
              <w:left w:val="single" w:sz="4" w:space="0" w:color="auto"/>
              <w:right w:val="single" w:sz="4" w:space="0" w:color="auto"/>
            </w:tcBorders>
            <w:shd w:val="clear" w:color="auto" w:fill="FFFFFF"/>
          </w:tcPr>
          <w:p w14:paraId="2AA7BA77" w14:textId="77777777" w:rsidR="003A3D11" w:rsidRDefault="005C2FD0">
            <w:pPr>
              <w:pStyle w:val="24"/>
              <w:framePr w:w="9792" w:wrap="notBeside" w:vAnchor="text" w:hAnchor="text" w:xAlign="center" w:y="1"/>
              <w:shd w:val="clear" w:color="auto" w:fill="auto"/>
              <w:spacing w:before="0" w:line="220" w:lineRule="exact"/>
              <w:ind w:firstLine="0"/>
            </w:pPr>
            <w:r>
              <w:rPr>
                <w:rStyle w:val="26"/>
              </w:rPr>
              <w:t>1 раз в год при наличии анемии</w:t>
            </w:r>
          </w:p>
        </w:tc>
      </w:tr>
      <w:tr w:rsidR="003A3D11" w14:paraId="01A5054B" w14:textId="77777777">
        <w:tblPrEx>
          <w:tblCellMar>
            <w:top w:w="0" w:type="dxa"/>
            <w:bottom w:w="0" w:type="dxa"/>
          </w:tblCellMar>
        </w:tblPrEx>
        <w:trPr>
          <w:trHeight w:hRule="exact" w:val="269"/>
          <w:jc w:val="center"/>
        </w:trPr>
        <w:tc>
          <w:tcPr>
            <w:tcW w:w="2779" w:type="dxa"/>
            <w:vMerge/>
            <w:tcBorders>
              <w:left w:val="single" w:sz="4" w:space="0" w:color="auto"/>
            </w:tcBorders>
            <w:shd w:val="clear" w:color="auto" w:fill="FFFFFF"/>
            <w:vAlign w:val="center"/>
          </w:tcPr>
          <w:p w14:paraId="1954F6AF" w14:textId="77777777" w:rsidR="003A3D11" w:rsidRDefault="003A3D11">
            <w:pPr>
              <w:framePr w:w="9792" w:wrap="notBeside" w:vAnchor="text" w:hAnchor="text" w:xAlign="center" w:y="1"/>
            </w:pPr>
          </w:p>
        </w:tc>
        <w:tc>
          <w:tcPr>
            <w:tcW w:w="3648" w:type="dxa"/>
            <w:tcBorders>
              <w:top w:val="single" w:sz="4" w:space="0" w:color="auto"/>
              <w:left w:val="single" w:sz="4" w:space="0" w:color="auto"/>
            </w:tcBorders>
            <w:shd w:val="clear" w:color="auto" w:fill="FFFFFF"/>
            <w:vAlign w:val="bottom"/>
          </w:tcPr>
          <w:p w14:paraId="6B884427" w14:textId="77777777" w:rsidR="003A3D11" w:rsidRDefault="005C2FD0">
            <w:pPr>
              <w:pStyle w:val="24"/>
              <w:framePr w:w="9792" w:wrap="notBeside" w:vAnchor="text" w:hAnchor="text" w:xAlign="center" w:y="1"/>
              <w:shd w:val="clear" w:color="auto" w:fill="auto"/>
              <w:spacing w:before="0" w:line="220" w:lineRule="exact"/>
              <w:ind w:firstLine="0"/>
              <w:jc w:val="both"/>
            </w:pPr>
            <w:r>
              <w:rPr>
                <w:rStyle w:val="26"/>
              </w:rPr>
              <w:t>• ЭКГ + нагрузочные тесты, ЭХО-КГ</w:t>
            </w:r>
          </w:p>
        </w:tc>
        <w:tc>
          <w:tcPr>
            <w:tcW w:w="3365" w:type="dxa"/>
            <w:tcBorders>
              <w:top w:val="single" w:sz="4" w:space="0" w:color="auto"/>
              <w:left w:val="single" w:sz="4" w:space="0" w:color="auto"/>
              <w:right w:val="single" w:sz="4" w:space="0" w:color="auto"/>
            </w:tcBorders>
            <w:shd w:val="clear" w:color="auto" w:fill="FFFFFF"/>
            <w:vAlign w:val="bottom"/>
          </w:tcPr>
          <w:p w14:paraId="65AB8F4A" w14:textId="77777777" w:rsidR="003A3D11" w:rsidRDefault="005C2FD0">
            <w:pPr>
              <w:pStyle w:val="24"/>
              <w:framePr w:w="9792" w:wrap="notBeside" w:vAnchor="text" w:hAnchor="text" w:xAlign="center" w:y="1"/>
              <w:shd w:val="clear" w:color="auto" w:fill="auto"/>
              <w:spacing w:before="0" w:line="220" w:lineRule="exact"/>
              <w:ind w:firstLine="0"/>
            </w:pPr>
            <w:r>
              <w:rPr>
                <w:rStyle w:val="26"/>
              </w:rPr>
              <w:t>Рекомендации врача-кардиолога</w:t>
            </w:r>
          </w:p>
        </w:tc>
      </w:tr>
      <w:tr w:rsidR="003A3D11" w14:paraId="1663C928" w14:textId="77777777">
        <w:tblPrEx>
          <w:tblCellMar>
            <w:top w:w="0" w:type="dxa"/>
            <w:bottom w:w="0" w:type="dxa"/>
          </w:tblCellMar>
        </w:tblPrEx>
        <w:trPr>
          <w:trHeight w:hRule="exact" w:val="269"/>
          <w:jc w:val="center"/>
        </w:trPr>
        <w:tc>
          <w:tcPr>
            <w:tcW w:w="2779" w:type="dxa"/>
            <w:vMerge/>
            <w:tcBorders>
              <w:left w:val="single" w:sz="4" w:space="0" w:color="auto"/>
            </w:tcBorders>
            <w:shd w:val="clear" w:color="auto" w:fill="FFFFFF"/>
            <w:vAlign w:val="center"/>
          </w:tcPr>
          <w:p w14:paraId="32C8C7F1" w14:textId="77777777" w:rsidR="003A3D11" w:rsidRDefault="003A3D11">
            <w:pPr>
              <w:framePr w:w="9792" w:wrap="notBeside" w:vAnchor="text" w:hAnchor="text" w:xAlign="center" w:y="1"/>
            </w:pPr>
          </w:p>
        </w:tc>
        <w:tc>
          <w:tcPr>
            <w:tcW w:w="3648" w:type="dxa"/>
            <w:tcBorders>
              <w:top w:val="single" w:sz="4" w:space="0" w:color="auto"/>
              <w:left w:val="single" w:sz="4" w:space="0" w:color="auto"/>
            </w:tcBorders>
            <w:shd w:val="clear" w:color="auto" w:fill="FFFFFF"/>
            <w:vAlign w:val="bottom"/>
          </w:tcPr>
          <w:p w14:paraId="5BAB3D25" w14:textId="77777777" w:rsidR="003A3D11" w:rsidRDefault="005C2FD0">
            <w:pPr>
              <w:pStyle w:val="24"/>
              <w:framePr w:w="9792" w:wrap="notBeside" w:vAnchor="text" w:hAnchor="text" w:xAlign="center" w:y="1"/>
              <w:shd w:val="clear" w:color="auto" w:fill="auto"/>
              <w:spacing w:before="0" w:line="220" w:lineRule="exact"/>
              <w:ind w:firstLine="0"/>
              <w:jc w:val="both"/>
            </w:pPr>
            <w:r>
              <w:rPr>
                <w:rStyle w:val="26"/>
              </w:rPr>
              <w:t>• Глазное дно</w:t>
            </w:r>
          </w:p>
        </w:tc>
        <w:tc>
          <w:tcPr>
            <w:tcW w:w="3365" w:type="dxa"/>
            <w:tcBorders>
              <w:top w:val="single" w:sz="4" w:space="0" w:color="auto"/>
              <w:left w:val="single" w:sz="4" w:space="0" w:color="auto"/>
              <w:right w:val="single" w:sz="4" w:space="0" w:color="auto"/>
            </w:tcBorders>
            <w:shd w:val="clear" w:color="auto" w:fill="FFFFFF"/>
            <w:vAlign w:val="bottom"/>
          </w:tcPr>
          <w:p w14:paraId="53559C8E" w14:textId="77777777" w:rsidR="003A3D11" w:rsidRDefault="005C2FD0">
            <w:pPr>
              <w:pStyle w:val="24"/>
              <w:framePr w:w="9792" w:wrap="notBeside" w:vAnchor="text" w:hAnchor="text" w:xAlign="center" w:y="1"/>
              <w:shd w:val="clear" w:color="auto" w:fill="auto"/>
              <w:spacing w:before="0" w:line="220" w:lineRule="exact"/>
              <w:ind w:firstLine="0"/>
            </w:pPr>
            <w:r>
              <w:rPr>
                <w:rStyle w:val="26"/>
              </w:rPr>
              <w:t>Рекомендации врача-офтальмолога</w:t>
            </w:r>
          </w:p>
        </w:tc>
      </w:tr>
      <w:tr w:rsidR="003A3D11" w14:paraId="31C5EBBB" w14:textId="77777777">
        <w:tblPrEx>
          <w:tblCellMar>
            <w:top w:w="0" w:type="dxa"/>
            <w:bottom w:w="0" w:type="dxa"/>
          </w:tblCellMar>
        </w:tblPrEx>
        <w:trPr>
          <w:trHeight w:hRule="exact" w:val="269"/>
          <w:jc w:val="center"/>
        </w:trPr>
        <w:tc>
          <w:tcPr>
            <w:tcW w:w="2779" w:type="dxa"/>
            <w:vMerge/>
            <w:tcBorders>
              <w:left w:val="single" w:sz="4" w:space="0" w:color="auto"/>
            </w:tcBorders>
            <w:shd w:val="clear" w:color="auto" w:fill="FFFFFF"/>
            <w:vAlign w:val="center"/>
          </w:tcPr>
          <w:p w14:paraId="0D28C7A5" w14:textId="77777777" w:rsidR="003A3D11" w:rsidRDefault="003A3D11">
            <w:pPr>
              <w:framePr w:w="9792" w:wrap="notBeside" w:vAnchor="text" w:hAnchor="text" w:xAlign="center" w:y="1"/>
            </w:pPr>
          </w:p>
        </w:tc>
        <w:tc>
          <w:tcPr>
            <w:tcW w:w="3648" w:type="dxa"/>
            <w:tcBorders>
              <w:top w:val="single" w:sz="4" w:space="0" w:color="auto"/>
              <w:left w:val="single" w:sz="4" w:space="0" w:color="auto"/>
            </w:tcBorders>
            <w:shd w:val="clear" w:color="auto" w:fill="FFFFFF"/>
            <w:vAlign w:val="bottom"/>
          </w:tcPr>
          <w:p w14:paraId="707FBCAF" w14:textId="77777777" w:rsidR="003A3D11" w:rsidRDefault="005C2FD0">
            <w:pPr>
              <w:pStyle w:val="24"/>
              <w:framePr w:w="9792" w:wrap="notBeside" w:vAnchor="text" w:hAnchor="text" w:xAlign="center" w:y="1"/>
              <w:shd w:val="clear" w:color="auto" w:fill="auto"/>
              <w:spacing w:before="0" w:line="220" w:lineRule="exact"/>
              <w:ind w:firstLine="0"/>
              <w:jc w:val="both"/>
            </w:pPr>
            <w:r>
              <w:rPr>
                <w:rStyle w:val="26"/>
              </w:rPr>
              <w:t>• Осмотр стоп</w:t>
            </w:r>
          </w:p>
        </w:tc>
        <w:tc>
          <w:tcPr>
            <w:tcW w:w="3365" w:type="dxa"/>
            <w:tcBorders>
              <w:top w:val="single" w:sz="4" w:space="0" w:color="auto"/>
              <w:left w:val="single" w:sz="4" w:space="0" w:color="auto"/>
              <w:right w:val="single" w:sz="4" w:space="0" w:color="auto"/>
            </w:tcBorders>
            <w:shd w:val="clear" w:color="auto" w:fill="FFFFFF"/>
            <w:vAlign w:val="bottom"/>
          </w:tcPr>
          <w:p w14:paraId="6F768B2B" w14:textId="77777777" w:rsidR="003A3D11" w:rsidRDefault="005C2FD0">
            <w:pPr>
              <w:pStyle w:val="24"/>
              <w:framePr w:w="9792" w:wrap="notBeside" w:vAnchor="text" w:hAnchor="text" w:xAlign="center" w:y="1"/>
              <w:shd w:val="clear" w:color="auto" w:fill="auto"/>
              <w:spacing w:before="0" w:line="220" w:lineRule="exact"/>
              <w:ind w:firstLine="0"/>
            </w:pPr>
            <w:r>
              <w:rPr>
                <w:rStyle w:val="26"/>
              </w:rPr>
              <w:t>При каждом посещении врача</w:t>
            </w:r>
          </w:p>
        </w:tc>
      </w:tr>
      <w:tr w:rsidR="003A3D11" w14:paraId="7345EB11" w14:textId="77777777">
        <w:tblPrEx>
          <w:tblCellMar>
            <w:top w:w="0" w:type="dxa"/>
            <w:bottom w:w="0" w:type="dxa"/>
          </w:tblCellMar>
        </w:tblPrEx>
        <w:trPr>
          <w:trHeight w:hRule="exact" w:val="259"/>
          <w:jc w:val="center"/>
        </w:trPr>
        <w:tc>
          <w:tcPr>
            <w:tcW w:w="2779" w:type="dxa"/>
            <w:vMerge w:val="restart"/>
            <w:tcBorders>
              <w:top w:val="single" w:sz="4" w:space="0" w:color="auto"/>
              <w:left w:val="single" w:sz="4" w:space="0" w:color="auto"/>
            </w:tcBorders>
            <w:shd w:val="clear" w:color="auto" w:fill="FFFFFF"/>
            <w:vAlign w:val="center"/>
          </w:tcPr>
          <w:p w14:paraId="10F12932" w14:textId="77777777" w:rsidR="003A3D11" w:rsidRDefault="005C2FD0">
            <w:pPr>
              <w:pStyle w:val="24"/>
              <w:framePr w:w="9792" w:wrap="notBeside" w:vAnchor="text" w:hAnchor="text" w:xAlign="center" w:y="1"/>
              <w:shd w:val="clear" w:color="auto" w:fill="auto"/>
              <w:spacing w:before="0" w:line="220" w:lineRule="exact"/>
              <w:ind w:firstLine="0"/>
              <w:jc w:val="center"/>
            </w:pPr>
            <w:r>
              <w:rPr>
                <w:rStyle w:val="26"/>
              </w:rPr>
              <w:t>ХБП С3 А1-А3</w:t>
            </w:r>
          </w:p>
        </w:tc>
        <w:tc>
          <w:tcPr>
            <w:tcW w:w="3648" w:type="dxa"/>
            <w:tcBorders>
              <w:top w:val="single" w:sz="4" w:space="0" w:color="auto"/>
              <w:left w:val="single" w:sz="4" w:space="0" w:color="auto"/>
            </w:tcBorders>
            <w:shd w:val="clear" w:color="auto" w:fill="FFFFFF"/>
            <w:vAlign w:val="bottom"/>
          </w:tcPr>
          <w:p w14:paraId="0EC628DA" w14:textId="77777777" w:rsidR="003A3D11" w:rsidRDefault="005C2FD0">
            <w:pPr>
              <w:pStyle w:val="24"/>
              <w:framePr w:w="9792" w:wrap="notBeside" w:vAnchor="text" w:hAnchor="text" w:xAlign="center" w:y="1"/>
              <w:shd w:val="clear" w:color="auto" w:fill="auto"/>
              <w:spacing w:before="0" w:line="220" w:lineRule="exact"/>
              <w:ind w:firstLine="0"/>
              <w:jc w:val="both"/>
            </w:pPr>
            <w:r>
              <w:rPr>
                <w:rStyle w:val="26"/>
              </w:rPr>
              <w:t xml:space="preserve">• </w:t>
            </w:r>
            <w:r>
              <w:rPr>
                <w:rStyle w:val="26"/>
                <w:lang w:val="en-US" w:eastAsia="en-US" w:bidi="en-US"/>
              </w:rPr>
              <w:t>HbA</w:t>
            </w:r>
            <w:r>
              <w:rPr>
                <w:lang w:val="en-US" w:eastAsia="en-US" w:bidi="en-US"/>
              </w:rPr>
              <w:t>ic</w:t>
            </w:r>
          </w:p>
        </w:tc>
        <w:tc>
          <w:tcPr>
            <w:tcW w:w="3365" w:type="dxa"/>
            <w:tcBorders>
              <w:top w:val="single" w:sz="4" w:space="0" w:color="auto"/>
              <w:left w:val="single" w:sz="4" w:space="0" w:color="auto"/>
              <w:right w:val="single" w:sz="4" w:space="0" w:color="auto"/>
            </w:tcBorders>
            <w:shd w:val="clear" w:color="auto" w:fill="FFFFFF"/>
            <w:vAlign w:val="bottom"/>
          </w:tcPr>
          <w:p w14:paraId="6319E3D2" w14:textId="77777777" w:rsidR="003A3D11" w:rsidRDefault="005C2FD0">
            <w:pPr>
              <w:pStyle w:val="24"/>
              <w:framePr w:w="9792" w:wrap="notBeside" w:vAnchor="text" w:hAnchor="text" w:xAlign="center" w:y="1"/>
              <w:shd w:val="clear" w:color="auto" w:fill="auto"/>
              <w:spacing w:before="0" w:line="220" w:lineRule="exact"/>
              <w:ind w:firstLine="0"/>
            </w:pPr>
            <w:r>
              <w:rPr>
                <w:rStyle w:val="26"/>
              </w:rPr>
              <w:t>1 раз в 3 мес.</w:t>
            </w:r>
          </w:p>
        </w:tc>
      </w:tr>
      <w:tr w:rsidR="003A3D11" w14:paraId="45BD4DAF" w14:textId="77777777">
        <w:tblPrEx>
          <w:tblCellMar>
            <w:top w:w="0" w:type="dxa"/>
            <w:bottom w:w="0" w:type="dxa"/>
          </w:tblCellMar>
        </w:tblPrEx>
        <w:trPr>
          <w:trHeight w:hRule="exact" w:val="269"/>
          <w:jc w:val="center"/>
        </w:trPr>
        <w:tc>
          <w:tcPr>
            <w:tcW w:w="2779" w:type="dxa"/>
            <w:vMerge/>
            <w:tcBorders>
              <w:left w:val="single" w:sz="4" w:space="0" w:color="auto"/>
            </w:tcBorders>
            <w:shd w:val="clear" w:color="auto" w:fill="FFFFFF"/>
            <w:vAlign w:val="center"/>
          </w:tcPr>
          <w:p w14:paraId="5C57EE13" w14:textId="77777777" w:rsidR="003A3D11" w:rsidRDefault="003A3D11">
            <w:pPr>
              <w:framePr w:w="9792" w:wrap="notBeside" w:vAnchor="text" w:hAnchor="text" w:xAlign="center" w:y="1"/>
            </w:pPr>
          </w:p>
        </w:tc>
        <w:tc>
          <w:tcPr>
            <w:tcW w:w="3648" w:type="dxa"/>
            <w:tcBorders>
              <w:top w:val="single" w:sz="4" w:space="0" w:color="auto"/>
              <w:left w:val="single" w:sz="4" w:space="0" w:color="auto"/>
            </w:tcBorders>
            <w:shd w:val="clear" w:color="auto" w:fill="FFFFFF"/>
            <w:vAlign w:val="bottom"/>
          </w:tcPr>
          <w:p w14:paraId="34553555" w14:textId="77777777" w:rsidR="003A3D11" w:rsidRDefault="005C2FD0">
            <w:pPr>
              <w:pStyle w:val="24"/>
              <w:framePr w:w="9792" w:wrap="notBeside" w:vAnchor="text" w:hAnchor="text" w:xAlign="center" w:y="1"/>
              <w:shd w:val="clear" w:color="auto" w:fill="auto"/>
              <w:spacing w:before="0" w:line="220" w:lineRule="exact"/>
              <w:ind w:firstLine="0"/>
              <w:jc w:val="both"/>
            </w:pPr>
            <w:r>
              <w:rPr>
                <w:rStyle w:val="26"/>
              </w:rPr>
              <w:t>• Альбуминурия/протеинурия</w:t>
            </w:r>
          </w:p>
        </w:tc>
        <w:tc>
          <w:tcPr>
            <w:tcW w:w="3365" w:type="dxa"/>
            <w:tcBorders>
              <w:top w:val="single" w:sz="4" w:space="0" w:color="auto"/>
              <w:left w:val="single" w:sz="4" w:space="0" w:color="auto"/>
              <w:right w:val="single" w:sz="4" w:space="0" w:color="auto"/>
            </w:tcBorders>
            <w:shd w:val="clear" w:color="auto" w:fill="FFFFFF"/>
            <w:vAlign w:val="bottom"/>
          </w:tcPr>
          <w:p w14:paraId="43EBBCF8" w14:textId="77777777" w:rsidR="003A3D11" w:rsidRDefault="005C2FD0">
            <w:pPr>
              <w:pStyle w:val="24"/>
              <w:framePr w:w="9792" w:wrap="notBeside" w:vAnchor="text" w:hAnchor="text" w:xAlign="center" w:y="1"/>
              <w:shd w:val="clear" w:color="auto" w:fill="auto"/>
              <w:spacing w:before="0" w:line="220" w:lineRule="exact"/>
              <w:ind w:firstLine="0"/>
            </w:pPr>
            <w:r>
              <w:rPr>
                <w:rStyle w:val="26"/>
              </w:rPr>
              <w:t>2 раза в год</w:t>
            </w:r>
          </w:p>
        </w:tc>
      </w:tr>
      <w:tr w:rsidR="003A3D11" w14:paraId="51927CC0" w14:textId="77777777">
        <w:tblPrEx>
          <w:tblCellMar>
            <w:top w:w="0" w:type="dxa"/>
            <w:bottom w:w="0" w:type="dxa"/>
          </w:tblCellMar>
        </w:tblPrEx>
        <w:trPr>
          <w:trHeight w:hRule="exact" w:val="274"/>
          <w:jc w:val="center"/>
        </w:trPr>
        <w:tc>
          <w:tcPr>
            <w:tcW w:w="2779" w:type="dxa"/>
            <w:vMerge/>
            <w:tcBorders>
              <w:left w:val="single" w:sz="4" w:space="0" w:color="auto"/>
            </w:tcBorders>
            <w:shd w:val="clear" w:color="auto" w:fill="FFFFFF"/>
            <w:vAlign w:val="center"/>
          </w:tcPr>
          <w:p w14:paraId="0A5A1961" w14:textId="77777777" w:rsidR="003A3D11" w:rsidRDefault="003A3D11">
            <w:pPr>
              <w:framePr w:w="9792" w:wrap="notBeside" w:vAnchor="text" w:hAnchor="text" w:xAlign="center" w:y="1"/>
            </w:pPr>
          </w:p>
        </w:tc>
        <w:tc>
          <w:tcPr>
            <w:tcW w:w="3648" w:type="dxa"/>
            <w:tcBorders>
              <w:top w:val="single" w:sz="4" w:space="0" w:color="auto"/>
              <w:left w:val="single" w:sz="4" w:space="0" w:color="auto"/>
            </w:tcBorders>
            <w:shd w:val="clear" w:color="auto" w:fill="FFFFFF"/>
            <w:vAlign w:val="bottom"/>
          </w:tcPr>
          <w:p w14:paraId="3D8C59CF" w14:textId="77777777" w:rsidR="003A3D11" w:rsidRDefault="005C2FD0">
            <w:pPr>
              <w:pStyle w:val="24"/>
              <w:framePr w:w="9792" w:wrap="notBeside" w:vAnchor="text" w:hAnchor="text" w:xAlign="center" w:y="1"/>
              <w:shd w:val="clear" w:color="auto" w:fill="auto"/>
              <w:spacing w:before="0" w:line="220" w:lineRule="exact"/>
              <w:ind w:firstLine="0"/>
              <w:jc w:val="both"/>
            </w:pPr>
            <w:r>
              <w:rPr>
                <w:rStyle w:val="26"/>
              </w:rPr>
              <w:t>• АД</w:t>
            </w:r>
          </w:p>
        </w:tc>
        <w:tc>
          <w:tcPr>
            <w:tcW w:w="3365" w:type="dxa"/>
            <w:tcBorders>
              <w:top w:val="single" w:sz="4" w:space="0" w:color="auto"/>
              <w:left w:val="single" w:sz="4" w:space="0" w:color="auto"/>
              <w:right w:val="single" w:sz="4" w:space="0" w:color="auto"/>
            </w:tcBorders>
            <w:shd w:val="clear" w:color="auto" w:fill="FFFFFF"/>
            <w:vAlign w:val="bottom"/>
          </w:tcPr>
          <w:p w14:paraId="4C5E1D2F" w14:textId="77777777" w:rsidR="003A3D11" w:rsidRDefault="005C2FD0">
            <w:pPr>
              <w:pStyle w:val="24"/>
              <w:framePr w:w="9792" w:wrap="notBeside" w:vAnchor="text" w:hAnchor="text" w:xAlign="center" w:y="1"/>
              <w:shd w:val="clear" w:color="auto" w:fill="auto"/>
              <w:spacing w:before="0" w:line="220" w:lineRule="exact"/>
              <w:ind w:firstLine="0"/>
            </w:pPr>
            <w:r>
              <w:rPr>
                <w:rStyle w:val="26"/>
              </w:rPr>
              <w:t>Ежедневно</w:t>
            </w:r>
          </w:p>
        </w:tc>
      </w:tr>
      <w:tr w:rsidR="003A3D11" w14:paraId="7B17B39C" w14:textId="77777777">
        <w:tblPrEx>
          <w:tblCellMar>
            <w:top w:w="0" w:type="dxa"/>
            <w:bottom w:w="0" w:type="dxa"/>
          </w:tblCellMar>
        </w:tblPrEx>
        <w:trPr>
          <w:trHeight w:hRule="exact" w:val="1795"/>
          <w:jc w:val="center"/>
        </w:trPr>
        <w:tc>
          <w:tcPr>
            <w:tcW w:w="2779" w:type="dxa"/>
            <w:vMerge/>
            <w:tcBorders>
              <w:left w:val="single" w:sz="4" w:space="0" w:color="auto"/>
              <w:bottom w:val="single" w:sz="4" w:space="0" w:color="auto"/>
            </w:tcBorders>
            <w:shd w:val="clear" w:color="auto" w:fill="FFFFFF"/>
            <w:vAlign w:val="center"/>
          </w:tcPr>
          <w:p w14:paraId="7BC8A212" w14:textId="77777777" w:rsidR="003A3D11" w:rsidRDefault="003A3D11">
            <w:pPr>
              <w:framePr w:w="9792" w:wrap="notBeside" w:vAnchor="text" w:hAnchor="text" w:xAlign="center" w:y="1"/>
            </w:pPr>
          </w:p>
        </w:tc>
        <w:tc>
          <w:tcPr>
            <w:tcW w:w="3648" w:type="dxa"/>
            <w:tcBorders>
              <w:top w:val="single" w:sz="4" w:space="0" w:color="auto"/>
              <w:left w:val="single" w:sz="4" w:space="0" w:color="auto"/>
              <w:bottom w:val="single" w:sz="4" w:space="0" w:color="auto"/>
            </w:tcBorders>
            <w:shd w:val="clear" w:color="auto" w:fill="FFFFFF"/>
            <w:vAlign w:val="bottom"/>
          </w:tcPr>
          <w:p w14:paraId="5AFE81F3" w14:textId="77777777" w:rsidR="003A3D11" w:rsidRDefault="005C2FD0">
            <w:pPr>
              <w:pStyle w:val="24"/>
              <w:framePr w:w="9792" w:wrap="notBeside" w:vAnchor="text" w:hAnchor="text" w:xAlign="center" w:y="1"/>
              <w:numPr>
                <w:ilvl w:val="0"/>
                <w:numId w:val="34"/>
              </w:numPr>
              <w:shd w:val="clear" w:color="auto" w:fill="auto"/>
              <w:tabs>
                <w:tab w:val="left" w:pos="197"/>
              </w:tabs>
              <w:spacing w:before="0" w:line="250" w:lineRule="exact"/>
              <w:ind w:firstLine="0"/>
              <w:jc w:val="both"/>
            </w:pPr>
            <w:r>
              <w:rPr>
                <w:rStyle w:val="26"/>
              </w:rPr>
              <w:t>Креатинин сыворотки, рСКФ</w:t>
            </w:r>
          </w:p>
          <w:p w14:paraId="70CC3964" w14:textId="77777777" w:rsidR="003A3D11" w:rsidRDefault="005C2FD0">
            <w:pPr>
              <w:pStyle w:val="24"/>
              <w:framePr w:w="9792" w:wrap="notBeside" w:vAnchor="text" w:hAnchor="text" w:xAlign="center" w:y="1"/>
              <w:numPr>
                <w:ilvl w:val="0"/>
                <w:numId w:val="34"/>
              </w:numPr>
              <w:shd w:val="clear" w:color="auto" w:fill="auto"/>
              <w:tabs>
                <w:tab w:val="left" w:pos="192"/>
              </w:tabs>
              <w:spacing w:before="0" w:line="250" w:lineRule="exact"/>
              <w:ind w:firstLine="0"/>
              <w:jc w:val="both"/>
            </w:pPr>
            <w:r>
              <w:rPr>
                <w:rStyle w:val="26"/>
              </w:rPr>
              <w:t>Альбумин сыворотки</w:t>
            </w:r>
          </w:p>
          <w:p w14:paraId="65C2A3AB" w14:textId="77777777" w:rsidR="003A3D11" w:rsidRDefault="005C2FD0">
            <w:pPr>
              <w:pStyle w:val="24"/>
              <w:framePr w:w="9792" w:wrap="notBeside" w:vAnchor="text" w:hAnchor="text" w:xAlign="center" w:y="1"/>
              <w:numPr>
                <w:ilvl w:val="0"/>
                <w:numId w:val="34"/>
              </w:numPr>
              <w:shd w:val="clear" w:color="auto" w:fill="auto"/>
              <w:tabs>
                <w:tab w:val="left" w:pos="192"/>
              </w:tabs>
              <w:spacing w:before="0" w:line="250" w:lineRule="exact"/>
              <w:ind w:firstLine="0"/>
              <w:jc w:val="both"/>
            </w:pPr>
            <w:r>
              <w:rPr>
                <w:rStyle w:val="26"/>
              </w:rPr>
              <w:t>Мочевая кислота сыворотки</w:t>
            </w:r>
          </w:p>
          <w:p w14:paraId="770DB826" w14:textId="77777777" w:rsidR="003A3D11" w:rsidRDefault="005C2FD0">
            <w:pPr>
              <w:pStyle w:val="24"/>
              <w:framePr w:w="9792" w:wrap="notBeside" w:vAnchor="text" w:hAnchor="text" w:xAlign="center" w:y="1"/>
              <w:numPr>
                <w:ilvl w:val="0"/>
                <w:numId w:val="34"/>
              </w:numPr>
              <w:shd w:val="clear" w:color="auto" w:fill="auto"/>
              <w:tabs>
                <w:tab w:val="left" w:pos="192"/>
              </w:tabs>
              <w:spacing w:before="0" w:line="250" w:lineRule="exact"/>
              <w:ind w:firstLine="0"/>
              <w:jc w:val="both"/>
            </w:pPr>
            <w:r>
              <w:rPr>
                <w:rStyle w:val="26"/>
              </w:rPr>
              <w:t xml:space="preserve">Калий </w:t>
            </w:r>
            <w:r>
              <w:rPr>
                <w:rStyle w:val="26"/>
              </w:rPr>
              <w:t>сыворотки</w:t>
            </w:r>
          </w:p>
          <w:p w14:paraId="645E929F" w14:textId="77777777" w:rsidR="003A3D11" w:rsidRDefault="005C2FD0">
            <w:pPr>
              <w:pStyle w:val="24"/>
              <w:framePr w:w="9792" w:wrap="notBeside" w:vAnchor="text" w:hAnchor="text" w:xAlign="center" w:y="1"/>
              <w:numPr>
                <w:ilvl w:val="0"/>
                <w:numId w:val="34"/>
              </w:numPr>
              <w:shd w:val="clear" w:color="auto" w:fill="auto"/>
              <w:tabs>
                <w:tab w:val="left" w:pos="192"/>
              </w:tabs>
              <w:spacing w:before="0" w:line="250" w:lineRule="exact"/>
              <w:ind w:firstLine="0"/>
            </w:pPr>
            <w:r>
              <w:rPr>
                <w:rStyle w:val="26"/>
              </w:rPr>
              <w:t xml:space="preserve">Кальций сыворотки (общий и ионизированный), фосфор сыворотки, паратгормон, </w:t>
            </w:r>
            <w:r>
              <w:rPr>
                <w:rStyle w:val="26"/>
                <w:lang w:val="en-US" w:eastAsia="en-US" w:bidi="en-US"/>
              </w:rPr>
              <w:t xml:space="preserve">25(OH) </w:t>
            </w:r>
            <w:r>
              <w:rPr>
                <w:rStyle w:val="26"/>
              </w:rPr>
              <w:t xml:space="preserve">витамин </w:t>
            </w:r>
            <w:r>
              <w:rPr>
                <w:rStyle w:val="26"/>
                <w:lang w:val="en-US" w:eastAsia="en-US" w:bidi="en-US"/>
              </w:rPr>
              <w:t>D</w:t>
            </w:r>
          </w:p>
        </w:tc>
        <w:tc>
          <w:tcPr>
            <w:tcW w:w="3365" w:type="dxa"/>
            <w:tcBorders>
              <w:top w:val="single" w:sz="4" w:space="0" w:color="auto"/>
              <w:left w:val="single" w:sz="4" w:space="0" w:color="auto"/>
              <w:bottom w:val="single" w:sz="4" w:space="0" w:color="auto"/>
              <w:right w:val="single" w:sz="4" w:space="0" w:color="auto"/>
            </w:tcBorders>
            <w:shd w:val="clear" w:color="auto" w:fill="FFFFFF"/>
          </w:tcPr>
          <w:p w14:paraId="1B2BD1AE" w14:textId="77777777" w:rsidR="003A3D11" w:rsidRDefault="005C2FD0">
            <w:pPr>
              <w:pStyle w:val="24"/>
              <w:framePr w:w="9792" w:wrap="notBeside" w:vAnchor="text" w:hAnchor="text" w:xAlign="center" w:y="1"/>
              <w:shd w:val="clear" w:color="auto" w:fill="auto"/>
              <w:spacing w:before="0" w:line="220" w:lineRule="exact"/>
              <w:ind w:firstLine="0"/>
            </w:pPr>
            <w:r>
              <w:rPr>
                <w:rStyle w:val="26"/>
              </w:rPr>
              <w:t>1 раз в 6-12 мес.</w:t>
            </w:r>
          </w:p>
        </w:tc>
      </w:tr>
    </w:tbl>
    <w:p w14:paraId="575258BD" w14:textId="77777777" w:rsidR="003A3D11" w:rsidRDefault="003A3D11">
      <w:pPr>
        <w:framePr w:w="9792" w:wrap="notBeside" w:vAnchor="text" w:hAnchor="text" w:xAlign="center" w:y="1"/>
        <w:rPr>
          <w:sz w:val="2"/>
          <w:szCs w:val="2"/>
        </w:rPr>
      </w:pPr>
    </w:p>
    <w:p w14:paraId="0D232840" w14:textId="77777777" w:rsidR="003A3D11" w:rsidRDefault="003A3D11">
      <w:pPr>
        <w:rPr>
          <w:sz w:val="2"/>
          <w:szCs w:val="2"/>
        </w:rPr>
      </w:pPr>
    </w:p>
    <w:p w14:paraId="18CBCDB5" w14:textId="77777777" w:rsidR="003A3D11" w:rsidRDefault="003A3D11">
      <w:pPr>
        <w:rPr>
          <w:sz w:val="2"/>
          <w:szCs w:val="2"/>
        </w:rPr>
        <w:sectPr w:rsidR="003A3D11">
          <w:headerReference w:type="even" r:id="rId13"/>
          <w:headerReference w:type="default" r:id="rId14"/>
          <w:footerReference w:type="even" r:id="rId15"/>
          <w:footerReference w:type="default" r:id="rId16"/>
          <w:headerReference w:type="first" r:id="rId17"/>
          <w:footerReference w:type="first" r:id="rId18"/>
          <w:pgSz w:w="11900" w:h="16840"/>
          <w:pgMar w:top="1818" w:right="619" w:bottom="1194" w:left="1489" w:header="0" w:footer="3" w:gutter="0"/>
          <w:cols w:space="720"/>
          <w:noEndnote/>
          <w:titlePg/>
          <w:docGrid w:linePitch="360"/>
        </w:sectPr>
      </w:pPr>
    </w:p>
    <w:p w14:paraId="5D9F63E8" w14:textId="2D913685" w:rsidR="003A3D11" w:rsidRDefault="001D4B6A">
      <w:pPr>
        <w:spacing w:line="360" w:lineRule="exact"/>
      </w:pPr>
      <w:r>
        <w:rPr>
          <w:noProof/>
        </w:rPr>
        <w:lastRenderedPageBreak/>
        <mc:AlternateContent>
          <mc:Choice Requires="wps">
            <w:drawing>
              <wp:anchor distT="0" distB="0" distL="63500" distR="63500" simplePos="0" relativeHeight="251657728" behindDoc="0" locked="0" layoutInCell="1" allowOverlap="1" wp14:anchorId="6FE3867B" wp14:editId="73917061">
                <wp:simplePos x="0" y="0"/>
                <wp:positionH relativeFrom="margin">
                  <wp:posOffset>103505</wp:posOffset>
                </wp:positionH>
                <wp:positionV relativeFrom="paragraph">
                  <wp:posOffset>6350</wp:posOffset>
                </wp:positionV>
                <wp:extent cx="792480" cy="133350"/>
                <wp:effectExtent l="0" t="1905" r="0" b="0"/>
                <wp:wrapNone/>
                <wp:docPr id="9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06478" w14:textId="77777777" w:rsidR="003A3D11" w:rsidRDefault="005C2FD0">
                            <w:pPr>
                              <w:pStyle w:val="12"/>
                              <w:shd w:val="clear" w:color="auto" w:fill="auto"/>
                              <w:spacing w:line="210" w:lineRule="exact"/>
                            </w:pPr>
                            <w:r>
                              <w:rPr>
                                <w:rStyle w:val="12Exact0"/>
                                <w:b/>
                                <w:bCs/>
                              </w:rPr>
                              <w:t>Стадия ДН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E3867B" id="Text Box 20" o:spid="_x0000_s1032" type="#_x0000_t202" style="position:absolute;margin-left:8.15pt;margin-top:.5pt;width:62.4pt;height:10.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" filled="f" stroked="f">
                <v:textbox style="mso-fit-shape-to-text:t" inset="0,0,0,0">
                  <w:txbxContent>
                    <w:p w14:paraId="18106478" w14:textId="77777777" w:rsidR="003A3D11" w:rsidRDefault="005C2FD0">
                      <w:pPr>
                        <w:pStyle w:val="12"/>
                        <w:shd w:val="clear" w:color="auto" w:fill="auto"/>
                        <w:spacing w:line="210" w:lineRule="exact"/>
                      </w:pPr>
                      <w:r>
                        <w:rPr>
                          <w:rStyle w:val="12Exact0"/>
                          <w:b/>
                          <w:bCs/>
                        </w:rPr>
                        <w:t>Стадия ДН</w:t>
                      </w:r>
                    </w:p>
                  </w:txbxContent>
                </v:textbox>
                <w10:wrap anchorx="margin"/>
              </v:shape>
            </w:pict>
          </mc:Fallback>
        </mc:AlternateContent>
      </w:r>
      <w:r>
        <w:rPr>
          <w:noProof/>
        </w:rPr>
        <mc:AlternateContent>
          <mc:Choice Requires="wps">
            <w:drawing>
              <wp:anchor distT="0" distB="0" distL="63500" distR="63500" simplePos="0" relativeHeight="251657729" behindDoc="0" locked="0" layoutInCell="1" allowOverlap="1" wp14:anchorId="06AB00B7" wp14:editId="2944490A">
                <wp:simplePos x="0" y="0"/>
                <wp:positionH relativeFrom="margin">
                  <wp:posOffset>635</wp:posOffset>
                </wp:positionH>
                <wp:positionV relativeFrom="paragraph">
                  <wp:posOffset>1616710</wp:posOffset>
                </wp:positionV>
                <wp:extent cx="987425" cy="139700"/>
                <wp:effectExtent l="1270" t="2540" r="1905" b="635"/>
                <wp:wrapNone/>
                <wp:docPr id="9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28DD2" w14:textId="77777777" w:rsidR="003A3D11" w:rsidRDefault="005C2FD0">
                            <w:pPr>
                              <w:pStyle w:val="90"/>
                              <w:shd w:val="clear" w:color="auto" w:fill="auto"/>
                              <w:spacing w:line="220" w:lineRule="exact"/>
                              <w:jc w:val="left"/>
                            </w:pPr>
                            <w:r>
                              <w:rPr>
                                <w:rStyle w:val="9Exact"/>
                                <w:b/>
                                <w:bCs/>
                              </w:rPr>
                              <w:t>ХБП С3 А1-А3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AB00B7" id="Text Box 21" o:spid="_x0000_s1033" type="#_x0000_t202" style="position:absolute;margin-left:.05pt;margin-top:127.3pt;width:77.75pt;height:11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" filled="f" stroked="f">
                <v:textbox style="mso-fit-shape-to-text:t" inset="0,0,0,0">
                  <w:txbxContent>
                    <w:p w14:paraId="21D28DD2" w14:textId="77777777" w:rsidR="003A3D11" w:rsidRDefault="005C2FD0">
                      <w:pPr>
                        <w:pStyle w:val="90"/>
                        <w:shd w:val="clear" w:color="auto" w:fill="auto"/>
                        <w:spacing w:line="220" w:lineRule="exact"/>
                        <w:jc w:val="left"/>
                      </w:pPr>
                      <w:r>
                        <w:rPr>
                          <w:rStyle w:val="9Exact"/>
                          <w:b/>
                          <w:bCs/>
                        </w:rPr>
                        <w:t>ХБП С3 А1-А3</w:t>
                      </w:r>
                    </w:p>
                  </w:txbxContent>
                </v:textbox>
                <w10:wrap anchorx="margin"/>
              </v:shape>
            </w:pict>
          </mc:Fallback>
        </mc:AlternateContent>
      </w:r>
      <w:r>
        <w:rPr>
          <w:noProof/>
        </w:rPr>
        <mc:AlternateContent>
          <mc:Choice Requires="wps">
            <w:drawing>
              <wp:anchor distT="0" distB="0" distL="63500" distR="63500" simplePos="0" relativeHeight="251657730" behindDoc="0" locked="0" layoutInCell="1" allowOverlap="1" wp14:anchorId="694732D6" wp14:editId="3200DF7E">
                <wp:simplePos x="0" y="0"/>
                <wp:positionH relativeFrom="margin">
                  <wp:posOffset>48895</wp:posOffset>
                </wp:positionH>
                <wp:positionV relativeFrom="paragraph">
                  <wp:posOffset>5841365</wp:posOffset>
                </wp:positionV>
                <wp:extent cx="890270" cy="139700"/>
                <wp:effectExtent l="1905" t="0" r="3175" b="0"/>
                <wp:wrapNone/>
                <wp:docPr id="9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25220" w14:textId="77777777" w:rsidR="003A3D11" w:rsidRDefault="005C2FD0">
                            <w:pPr>
                              <w:pStyle w:val="90"/>
                              <w:shd w:val="clear" w:color="auto" w:fill="auto"/>
                              <w:spacing w:line="220" w:lineRule="exact"/>
                              <w:jc w:val="left"/>
                            </w:pPr>
                            <w:r>
                              <w:rPr>
                                <w:rStyle w:val="9Exact"/>
                                <w:b/>
                                <w:bCs/>
                              </w:rPr>
                              <w:t>ХБП С4 А1-3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4732D6" id="Text Box 22" o:spid="_x0000_s1034" type="#_x0000_t202" style="position:absolute;margin-left:3.85pt;margin-top:459.95pt;width:70.1pt;height:11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" filled="f" stroked="f">
                <v:textbox style="mso-fit-shape-to-text:t" inset="0,0,0,0">
                  <w:txbxContent>
                    <w:p w14:paraId="3DA25220" w14:textId="77777777" w:rsidR="003A3D11" w:rsidRDefault="005C2FD0">
                      <w:pPr>
                        <w:pStyle w:val="90"/>
                        <w:shd w:val="clear" w:color="auto" w:fill="auto"/>
                        <w:spacing w:line="220" w:lineRule="exact"/>
                        <w:jc w:val="left"/>
                      </w:pPr>
                      <w:r>
                        <w:rPr>
                          <w:rStyle w:val="9Exact"/>
                          <w:b/>
                          <w:bCs/>
                        </w:rPr>
                        <w:t>ХБП С4 А1-3</w:t>
                      </w:r>
                    </w:p>
                  </w:txbxContent>
                </v:textbox>
                <w10:wrap anchorx="margin"/>
              </v:shape>
            </w:pict>
          </mc:Fallback>
        </mc:AlternateContent>
      </w:r>
      <w:r>
        <w:rPr>
          <w:noProof/>
        </w:rPr>
        <mc:AlternateContent>
          <mc:Choice Requires="wps">
            <w:drawing>
              <wp:anchor distT="0" distB="0" distL="63500" distR="63500" simplePos="0" relativeHeight="251657731" behindDoc="0" locked="0" layoutInCell="1" allowOverlap="1" wp14:anchorId="6B762B15" wp14:editId="1B2E0AFF">
                <wp:simplePos x="0" y="0"/>
                <wp:positionH relativeFrom="margin">
                  <wp:posOffset>1371600</wp:posOffset>
                </wp:positionH>
                <wp:positionV relativeFrom="paragraph">
                  <wp:posOffset>0</wp:posOffset>
                </wp:positionV>
                <wp:extent cx="4458970" cy="8766175"/>
                <wp:effectExtent l="635" t="0" r="0" b="1270"/>
                <wp:wrapNone/>
                <wp:docPr id="9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8970" cy="8766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658"/>
                              <w:gridCol w:w="3365"/>
                            </w:tblGrid>
                            <w:tr w:rsidR="003A3D11" w14:paraId="1BA813E5" w14:textId="77777777">
                              <w:tblPrEx>
                                <w:tblCellMar>
                                  <w:top w:w="0" w:type="dxa"/>
                                  <w:bottom w:w="0" w:type="dxa"/>
                                </w:tblCellMar>
                              </w:tblPrEx>
                              <w:trPr>
                                <w:trHeight w:hRule="exact" w:val="274"/>
                                <w:jc w:val="center"/>
                              </w:trPr>
                              <w:tc>
                                <w:tcPr>
                                  <w:tcW w:w="3658" w:type="dxa"/>
                                  <w:tcBorders>
                                    <w:top w:val="single" w:sz="4" w:space="0" w:color="auto"/>
                                    <w:left w:val="single" w:sz="4" w:space="0" w:color="auto"/>
                                  </w:tcBorders>
                                  <w:shd w:val="clear" w:color="auto" w:fill="FFFFFF"/>
                                  <w:vAlign w:val="bottom"/>
                                </w:tcPr>
                                <w:p w14:paraId="74A0C0D4" w14:textId="77777777" w:rsidR="003A3D11" w:rsidRDefault="005C2FD0">
                                  <w:pPr>
                                    <w:pStyle w:val="24"/>
                                    <w:shd w:val="clear" w:color="auto" w:fill="auto"/>
                                    <w:spacing w:before="0" w:line="210" w:lineRule="exact"/>
                                    <w:ind w:firstLine="0"/>
                                    <w:jc w:val="center"/>
                                  </w:pPr>
                                  <w:r>
                                    <w:rPr>
                                      <w:rStyle w:val="2105pt0"/>
                                    </w:rPr>
                                    <w:t>Параметры контроля</w:t>
                                  </w:r>
                                </w:p>
                              </w:tc>
                              <w:tc>
                                <w:tcPr>
                                  <w:tcW w:w="3365" w:type="dxa"/>
                                  <w:tcBorders>
                                    <w:top w:val="single" w:sz="4" w:space="0" w:color="auto"/>
                                    <w:left w:val="single" w:sz="4" w:space="0" w:color="auto"/>
                                    <w:right w:val="single" w:sz="4" w:space="0" w:color="auto"/>
                                  </w:tcBorders>
                                  <w:shd w:val="clear" w:color="auto" w:fill="FFFFFF"/>
                                  <w:vAlign w:val="bottom"/>
                                </w:tcPr>
                                <w:p w14:paraId="56126B37" w14:textId="77777777" w:rsidR="003A3D11" w:rsidRDefault="005C2FD0">
                                  <w:pPr>
                                    <w:pStyle w:val="24"/>
                                    <w:shd w:val="clear" w:color="auto" w:fill="auto"/>
                                    <w:spacing w:before="0" w:line="210" w:lineRule="exact"/>
                                    <w:ind w:firstLine="0"/>
                                    <w:jc w:val="center"/>
                                  </w:pPr>
                                  <w:r>
                                    <w:rPr>
                                      <w:rStyle w:val="2105pt0"/>
                                    </w:rPr>
                                    <w:t>Частота определений</w:t>
                                  </w:r>
                                </w:p>
                              </w:tc>
                            </w:tr>
                            <w:tr w:rsidR="003A3D11" w14:paraId="6008AC60" w14:textId="77777777">
                              <w:tblPrEx>
                                <w:tblCellMar>
                                  <w:top w:w="0" w:type="dxa"/>
                                  <w:bottom w:w="0" w:type="dxa"/>
                                </w:tblCellMar>
                              </w:tblPrEx>
                              <w:trPr>
                                <w:trHeight w:hRule="exact" w:val="1282"/>
                                <w:jc w:val="center"/>
                              </w:trPr>
                              <w:tc>
                                <w:tcPr>
                                  <w:tcW w:w="3658" w:type="dxa"/>
                                  <w:tcBorders>
                                    <w:top w:val="single" w:sz="4" w:space="0" w:color="auto"/>
                                    <w:left w:val="single" w:sz="4" w:space="0" w:color="auto"/>
                                  </w:tcBorders>
                                  <w:shd w:val="clear" w:color="auto" w:fill="FFFFFF"/>
                                  <w:vAlign w:val="bottom"/>
                                </w:tcPr>
                                <w:p w14:paraId="1A0FF5C9" w14:textId="77777777" w:rsidR="003A3D11" w:rsidRDefault="005C2FD0">
                                  <w:pPr>
                                    <w:pStyle w:val="24"/>
                                    <w:shd w:val="clear" w:color="auto" w:fill="auto"/>
                                    <w:spacing w:before="0" w:line="250" w:lineRule="exact"/>
                                    <w:ind w:firstLine="0"/>
                                  </w:pPr>
                                  <w:r>
                                    <w:rPr>
                                      <w:rStyle w:val="26"/>
                                    </w:rPr>
                                    <w:t>• Минеральная плотность костей для оценки риска переломов (особенно при наличии факторов риска), если это повлияет на принятие решения о лечении</w:t>
                                  </w:r>
                                </w:p>
                              </w:tc>
                              <w:tc>
                                <w:tcPr>
                                  <w:tcW w:w="3365" w:type="dxa"/>
                                  <w:tcBorders>
                                    <w:top w:val="single" w:sz="4" w:space="0" w:color="auto"/>
                                    <w:left w:val="single" w:sz="4" w:space="0" w:color="auto"/>
                                    <w:right w:val="single" w:sz="4" w:space="0" w:color="auto"/>
                                  </w:tcBorders>
                                  <w:shd w:val="clear" w:color="auto" w:fill="FFFFFF"/>
                                </w:tcPr>
                                <w:p w14:paraId="7154DF55" w14:textId="77777777" w:rsidR="003A3D11" w:rsidRDefault="005C2FD0">
                                  <w:pPr>
                                    <w:pStyle w:val="24"/>
                                    <w:shd w:val="clear" w:color="auto" w:fill="auto"/>
                                    <w:spacing w:before="0" w:line="220" w:lineRule="exact"/>
                                    <w:ind w:firstLine="0"/>
                                  </w:pPr>
                                  <w:r>
                                    <w:rPr>
                                      <w:rStyle w:val="26"/>
                                    </w:rPr>
                                    <w:t>1 раз в год</w:t>
                                  </w:r>
                                </w:p>
                              </w:tc>
                            </w:tr>
                            <w:tr w:rsidR="003A3D11" w14:paraId="7651FEAE" w14:textId="77777777">
                              <w:tblPrEx>
                                <w:tblCellMar>
                                  <w:top w:w="0" w:type="dxa"/>
                                  <w:bottom w:w="0" w:type="dxa"/>
                                </w:tblCellMar>
                              </w:tblPrEx>
                              <w:trPr>
                                <w:trHeight w:hRule="exact" w:val="1282"/>
                                <w:jc w:val="center"/>
                              </w:trPr>
                              <w:tc>
                                <w:tcPr>
                                  <w:tcW w:w="3658" w:type="dxa"/>
                                  <w:tcBorders>
                                    <w:top w:val="single" w:sz="4" w:space="0" w:color="auto"/>
                                    <w:left w:val="single" w:sz="4" w:space="0" w:color="auto"/>
                                  </w:tcBorders>
                                  <w:shd w:val="clear" w:color="auto" w:fill="FFFFFF"/>
                                </w:tcPr>
                                <w:p w14:paraId="47C9B950" w14:textId="77777777" w:rsidR="003A3D11" w:rsidRDefault="005C2FD0">
                                  <w:pPr>
                                    <w:pStyle w:val="24"/>
                                    <w:shd w:val="clear" w:color="auto" w:fill="auto"/>
                                    <w:spacing w:before="0" w:line="220" w:lineRule="exact"/>
                                    <w:ind w:firstLine="0"/>
                                  </w:pPr>
                                  <w:r>
                                    <w:rPr>
                                      <w:rStyle w:val="26"/>
                                    </w:rPr>
                                    <w:t>• Липиды сыворотки</w:t>
                                  </w:r>
                                </w:p>
                              </w:tc>
                              <w:tc>
                                <w:tcPr>
                                  <w:tcW w:w="3365" w:type="dxa"/>
                                  <w:tcBorders>
                                    <w:top w:val="single" w:sz="4" w:space="0" w:color="auto"/>
                                    <w:left w:val="single" w:sz="4" w:space="0" w:color="auto"/>
                                    <w:right w:val="single" w:sz="4" w:space="0" w:color="auto"/>
                                  </w:tcBorders>
                                  <w:shd w:val="clear" w:color="auto" w:fill="FFFFFF"/>
                                  <w:vAlign w:val="bottom"/>
                                </w:tcPr>
                                <w:p w14:paraId="20D7151F" w14:textId="77777777" w:rsidR="003A3D11" w:rsidRDefault="005C2FD0">
                                  <w:pPr>
                                    <w:pStyle w:val="24"/>
                                    <w:shd w:val="clear" w:color="auto" w:fill="auto"/>
                                    <w:spacing w:before="0" w:line="250" w:lineRule="exact"/>
                                    <w:ind w:firstLine="0"/>
                                  </w:pPr>
                                  <w:r>
                                    <w:rPr>
                                      <w:rStyle w:val="26"/>
                                    </w:rPr>
                                    <w:t xml:space="preserve">1 раз в год при нормальных </w:t>
                                  </w:r>
                                  <w:r>
                                    <w:rPr>
                                      <w:rStyle w:val="26"/>
                                    </w:rPr>
                                    <w:t>значениях; через 4-12 нед. в случае инициации терапии статинами или изменения дозы, далее - 1 раз в год</w:t>
                                  </w:r>
                                </w:p>
                              </w:tc>
                            </w:tr>
                            <w:tr w:rsidR="003A3D11" w14:paraId="3853C35A" w14:textId="77777777">
                              <w:tblPrEx>
                                <w:tblCellMar>
                                  <w:top w:w="0" w:type="dxa"/>
                                  <w:bottom w:w="0" w:type="dxa"/>
                                </w:tblCellMar>
                              </w:tblPrEx>
                              <w:trPr>
                                <w:trHeight w:hRule="exact" w:val="1027"/>
                                <w:jc w:val="center"/>
                              </w:trPr>
                              <w:tc>
                                <w:tcPr>
                                  <w:tcW w:w="3658" w:type="dxa"/>
                                  <w:tcBorders>
                                    <w:top w:val="single" w:sz="4" w:space="0" w:color="auto"/>
                                    <w:left w:val="single" w:sz="4" w:space="0" w:color="auto"/>
                                  </w:tcBorders>
                                  <w:shd w:val="clear" w:color="auto" w:fill="FFFFFF"/>
                                </w:tcPr>
                                <w:p w14:paraId="42A450CC" w14:textId="77777777" w:rsidR="003A3D11" w:rsidRDefault="005C2FD0">
                                  <w:pPr>
                                    <w:pStyle w:val="24"/>
                                    <w:numPr>
                                      <w:ilvl w:val="0"/>
                                      <w:numId w:val="35"/>
                                    </w:numPr>
                                    <w:shd w:val="clear" w:color="auto" w:fill="auto"/>
                                    <w:tabs>
                                      <w:tab w:val="left" w:pos="192"/>
                                    </w:tabs>
                                    <w:spacing w:before="0" w:line="254" w:lineRule="exact"/>
                                    <w:ind w:firstLine="0"/>
                                    <w:jc w:val="both"/>
                                  </w:pPr>
                                  <w:r>
                                    <w:rPr>
                                      <w:rStyle w:val="26"/>
                                    </w:rPr>
                                    <w:t>Гемоглобин</w:t>
                                  </w:r>
                                </w:p>
                                <w:p w14:paraId="34BC780E" w14:textId="77777777" w:rsidR="003A3D11" w:rsidRDefault="005C2FD0">
                                  <w:pPr>
                                    <w:pStyle w:val="24"/>
                                    <w:numPr>
                                      <w:ilvl w:val="0"/>
                                      <w:numId w:val="35"/>
                                    </w:numPr>
                                    <w:shd w:val="clear" w:color="auto" w:fill="auto"/>
                                    <w:tabs>
                                      <w:tab w:val="left" w:pos="187"/>
                                    </w:tabs>
                                    <w:spacing w:before="0" w:line="254" w:lineRule="exact"/>
                                    <w:ind w:firstLine="0"/>
                                  </w:pPr>
                                  <w:r>
                                    <w:rPr>
                                      <w:rStyle w:val="26"/>
                                    </w:rPr>
                                    <w:t>Железо, ферритин сыворотки, насыщение трансферрина железом</w:t>
                                  </w:r>
                                </w:p>
                              </w:tc>
                              <w:tc>
                                <w:tcPr>
                                  <w:tcW w:w="3365" w:type="dxa"/>
                                  <w:tcBorders>
                                    <w:top w:val="single" w:sz="4" w:space="0" w:color="auto"/>
                                    <w:left w:val="single" w:sz="4" w:space="0" w:color="auto"/>
                                    <w:right w:val="single" w:sz="4" w:space="0" w:color="auto"/>
                                  </w:tcBorders>
                                  <w:shd w:val="clear" w:color="auto" w:fill="FFFFFF"/>
                                  <w:vAlign w:val="bottom"/>
                                </w:tcPr>
                                <w:p w14:paraId="3D5671AD" w14:textId="77777777" w:rsidR="003A3D11" w:rsidRDefault="005C2FD0">
                                  <w:pPr>
                                    <w:pStyle w:val="24"/>
                                    <w:shd w:val="clear" w:color="auto" w:fill="auto"/>
                                    <w:spacing w:before="0" w:line="250" w:lineRule="exact"/>
                                    <w:ind w:firstLine="0"/>
                                  </w:pPr>
                                  <w:r>
                                    <w:rPr>
                                      <w:rStyle w:val="26"/>
                                    </w:rPr>
                                    <w:t xml:space="preserve">1 раз в 6 мес. (чаще - в начале лечения средствами, стимулирующими </w:t>
                                  </w:r>
                                  <w:r>
                                    <w:rPr>
                                      <w:rStyle w:val="26"/>
                                    </w:rPr>
                                    <w:t>эритропоэз, и препаратами железа)</w:t>
                                  </w:r>
                                </w:p>
                              </w:tc>
                            </w:tr>
                            <w:tr w:rsidR="003A3D11" w14:paraId="584591D6" w14:textId="77777777">
                              <w:tblPrEx>
                                <w:tblCellMar>
                                  <w:top w:w="0" w:type="dxa"/>
                                  <w:bottom w:w="0" w:type="dxa"/>
                                </w:tblCellMar>
                              </w:tblPrEx>
                              <w:trPr>
                                <w:trHeight w:hRule="exact" w:val="269"/>
                                <w:jc w:val="center"/>
                              </w:trPr>
                              <w:tc>
                                <w:tcPr>
                                  <w:tcW w:w="3658" w:type="dxa"/>
                                  <w:tcBorders>
                                    <w:top w:val="single" w:sz="4" w:space="0" w:color="auto"/>
                                    <w:left w:val="single" w:sz="4" w:space="0" w:color="auto"/>
                                  </w:tcBorders>
                                  <w:shd w:val="clear" w:color="auto" w:fill="FFFFFF"/>
                                  <w:vAlign w:val="bottom"/>
                                </w:tcPr>
                                <w:p w14:paraId="007A34CE" w14:textId="77777777" w:rsidR="003A3D11" w:rsidRDefault="005C2FD0">
                                  <w:pPr>
                                    <w:pStyle w:val="24"/>
                                    <w:shd w:val="clear" w:color="auto" w:fill="auto"/>
                                    <w:spacing w:before="0" w:line="220" w:lineRule="exact"/>
                                    <w:ind w:firstLine="0"/>
                                    <w:jc w:val="both"/>
                                  </w:pPr>
                                  <w:r>
                                    <w:rPr>
                                      <w:rStyle w:val="26"/>
                                    </w:rPr>
                                    <w:t>• ЭКГ+нагрузочные тесты, ЭХО-КГ</w:t>
                                  </w:r>
                                </w:p>
                              </w:tc>
                              <w:tc>
                                <w:tcPr>
                                  <w:tcW w:w="3365" w:type="dxa"/>
                                  <w:tcBorders>
                                    <w:top w:val="single" w:sz="4" w:space="0" w:color="auto"/>
                                    <w:left w:val="single" w:sz="4" w:space="0" w:color="auto"/>
                                    <w:right w:val="single" w:sz="4" w:space="0" w:color="auto"/>
                                  </w:tcBorders>
                                  <w:shd w:val="clear" w:color="auto" w:fill="FFFFFF"/>
                                  <w:vAlign w:val="bottom"/>
                                </w:tcPr>
                                <w:p w14:paraId="6B4885E5" w14:textId="77777777" w:rsidR="003A3D11" w:rsidRDefault="005C2FD0">
                                  <w:pPr>
                                    <w:pStyle w:val="24"/>
                                    <w:shd w:val="clear" w:color="auto" w:fill="auto"/>
                                    <w:spacing w:before="0" w:line="220" w:lineRule="exact"/>
                                    <w:ind w:firstLine="0"/>
                                  </w:pPr>
                                  <w:r>
                                    <w:rPr>
                                      <w:rStyle w:val="26"/>
                                    </w:rPr>
                                    <w:t>Рекомендации врача-кардиолога</w:t>
                                  </w:r>
                                </w:p>
                              </w:tc>
                            </w:tr>
                            <w:tr w:rsidR="003A3D11" w14:paraId="0921C614" w14:textId="77777777">
                              <w:tblPrEx>
                                <w:tblCellMar>
                                  <w:top w:w="0" w:type="dxa"/>
                                  <w:bottom w:w="0" w:type="dxa"/>
                                </w:tblCellMar>
                              </w:tblPrEx>
                              <w:trPr>
                                <w:trHeight w:hRule="exact" w:val="269"/>
                                <w:jc w:val="center"/>
                              </w:trPr>
                              <w:tc>
                                <w:tcPr>
                                  <w:tcW w:w="3658" w:type="dxa"/>
                                  <w:tcBorders>
                                    <w:top w:val="single" w:sz="4" w:space="0" w:color="auto"/>
                                    <w:left w:val="single" w:sz="4" w:space="0" w:color="auto"/>
                                  </w:tcBorders>
                                  <w:shd w:val="clear" w:color="auto" w:fill="FFFFFF"/>
                                  <w:vAlign w:val="bottom"/>
                                </w:tcPr>
                                <w:p w14:paraId="7FF8967B" w14:textId="77777777" w:rsidR="003A3D11" w:rsidRDefault="005C2FD0">
                                  <w:pPr>
                                    <w:pStyle w:val="24"/>
                                    <w:shd w:val="clear" w:color="auto" w:fill="auto"/>
                                    <w:spacing w:before="0" w:line="220" w:lineRule="exact"/>
                                    <w:ind w:firstLine="0"/>
                                    <w:jc w:val="both"/>
                                  </w:pPr>
                                  <w:r>
                                    <w:rPr>
                                      <w:rStyle w:val="26"/>
                                    </w:rPr>
                                    <w:t>• Глазное дно</w:t>
                                  </w:r>
                                </w:p>
                              </w:tc>
                              <w:tc>
                                <w:tcPr>
                                  <w:tcW w:w="3365" w:type="dxa"/>
                                  <w:tcBorders>
                                    <w:top w:val="single" w:sz="4" w:space="0" w:color="auto"/>
                                    <w:left w:val="single" w:sz="4" w:space="0" w:color="auto"/>
                                    <w:right w:val="single" w:sz="4" w:space="0" w:color="auto"/>
                                  </w:tcBorders>
                                  <w:shd w:val="clear" w:color="auto" w:fill="FFFFFF"/>
                                  <w:vAlign w:val="bottom"/>
                                </w:tcPr>
                                <w:p w14:paraId="7EB1E16B" w14:textId="77777777" w:rsidR="003A3D11" w:rsidRDefault="005C2FD0">
                                  <w:pPr>
                                    <w:pStyle w:val="24"/>
                                    <w:shd w:val="clear" w:color="auto" w:fill="auto"/>
                                    <w:spacing w:before="0" w:line="220" w:lineRule="exact"/>
                                    <w:ind w:firstLine="0"/>
                                  </w:pPr>
                                  <w:r>
                                    <w:rPr>
                                      <w:rStyle w:val="26"/>
                                    </w:rPr>
                                    <w:t>Рекомендации врача-офтальмолога</w:t>
                                  </w:r>
                                </w:p>
                              </w:tc>
                            </w:tr>
                            <w:tr w:rsidR="003A3D11" w14:paraId="7A845C02" w14:textId="77777777">
                              <w:tblPrEx>
                                <w:tblCellMar>
                                  <w:top w:w="0" w:type="dxa"/>
                                  <w:bottom w:w="0" w:type="dxa"/>
                                </w:tblCellMar>
                              </w:tblPrEx>
                              <w:trPr>
                                <w:trHeight w:hRule="exact" w:val="514"/>
                                <w:jc w:val="center"/>
                              </w:trPr>
                              <w:tc>
                                <w:tcPr>
                                  <w:tcW w:w="3658" w:type="dxa"/>
                                  <w:tcBorders>
                                    <w:top w:val="single" w:sz="4" w:space="0" w:color="auto"/>
                                    <w:left w:val="single" w:sz="4" w:space="0" w:color="auto"/>
                                  </w:tcBorders>
                                  <w:shd w:val="clear" w:color="auto" w:fill="FFFFFF"/>
                                  <w:vAlign w:val="bottom"/>
                                </w:tcPr>
                                <w:p w14:paraId="6FB898A6" w14:textId="77777777" w:rsidR="003A3D11" w:rsidRDefault="005C2FD0">
                                  <w:pPr>
                                    <w:pStyle w:val="24"/>
                                    <w:shd w:val="clear" w:color="auto" w:fill="auto"/>
                                    <w:spacing w:before="0" w:line="250" w:lineRule="exact"/>
                                    <w:ind w:firstLine="0"/>
                                  </w:pPr>
                                  <w:r>
                                    <w:rPr>
                                      <w:rStyle w:val="26"/>
                                    </w:rPr>
                                    <w:t>• Исследование автономной и сенсорной нейропатии</w:t>
                                  </w:r>
                                </w:p>
                              </w:tc>
                              <w:tc>
                                <w:tcPr>
                                  <w:tcW w:w="3365" w:type="dxa"/>
                                  <w:tcBorders>
                                    <w:top w:val="single" w:sz="4" w:space="0" w:color="auto"/>
                                    <w:left w:val="single" w:sz="4" w:space="0" w:color="auto"/>
                                    <w:right w:val="single" w:sz="4" w:space="0" w:color="auto"/>
                                  </w:tcBorders>
                                  <w:shd w:val="clear" w:color="auto" w:fill="FFFFFF"/>
                                </w:tcPr>
                                <w:p w14:paraId="17C4F8AA" w14:textId="77777777" w:rsidR="003A3D11" w:rsidRDefault="005C2FD0">
                                  <w:pPr>
                                    <w:pStyle w:val="24"/>
                                    <w:shd w:val="clear" w:color="auto" w:fill="auto"/>
                                    <w:spacing w:before="0" w:line="220" w:lineRule="exact"/>
                                    <w:ind w:firstLine="0"/>
                                  </w:pPr>
                                  <w:r>
                                    <w:rPr>
                                      <w:rStyle w:val="26"/>
                                    </w:rPr>
                                    <w:t>Рекомендации врача-невролога</w:t>
                                  </w:r>
                                </w:p>
                              </w:tc>
                            </w:tr>
                            <w:tr w:rsidR="003A3D11" w14:paraId="5BF27327" w14:textId="77777777">
                              <w:tblPrEx>
                                <w:tblCellMar>
                                  <w:top w:w="0" w:type="dxa"/>
                                  <w:bottom w:w="0" w:type="dxa"/>
                                </w:tblCellMar>
                              </w:tblPrEx>
                              <w:trPr>
                                <w:trHeight w:hRule="exact" w:val="274"/>
                                <w:jc w:val="center"/>
                              </w:trPr>
                              <w:tc>
                                <w:tcPr>
                                  <w:tcW w:w="3658" w:type="dxa"/>
                                  <w:tcBorders>
                                    <w:top w:val="single" w:sz="4" w:space="0" w:color="auto"/>
                                    <w:left w:val="single" w:sz="4" w:space="0" w:color="auto"/>
                                  </w:tcBorders>
                                  <w:shd w:val="clear" w:color="auto" w:fill="FFFFFF"/>
                                  <w:vAlign w:val="bottom"/>
                                </w:tcPr>
                                <w:p w14:paraId="42CAB927" w14:textId="77777777" w:rsidR="003A3D11" w:rsidRDefault="005C2FD0">
                                  <w:pPr>
                                    <w:pStyle w:val="24"/>
                                    <w:shd w:val="clear" w:color="auto" w:fill="auto"/>
                                    <w:spacing w:before="0" w:line="220" w:lineRule="exact"/>
                                    <w:ind w:firstLine="0"/>
                                    <w:jc w:val="both"/>
                                  </w:pPr>
                                  <w:r>
                                    <w:rPr>
                                      <w:rStyle w:val="26"/>
                                    </w:rPr>
                                    <w:t>• Осмотр стоп</w:t>
                                  </w:r>
                                </w:p>
                              </w:tc>
                              <w:tc>
                                <w:tcPr>
                                  <w:tcW w:w="3365" w:type="dxa"/>
                                  <w:tcBorders>
                                    <w:top w:val="single" w:sz="4" w:space="0" w:color="auto"/>
                                    <w:left w:val="single" w:sz="4" w:space="0" w:color="auto"/>
                                    <w:right w:val="single" w:sz="4" w:space="0" w:color="auto"/>
                                  </w:tcBorders>
                                  <w:shd w:val="clear" w:color="auto" w:fill="FFFFFF"/>
                                  <w:vAlign w:val="bottom"/>
                                </w:tcPr>
                                <w:p w14:paraId="762DF3E4" w14:textId="77777777" w:rsidR="003A3D11" w:rsidRDefault="005C2FD0">
                                  <w:pPr>
                                    <w:pStyle w:val="24"/>
                                    <w:shd w:val="clear" w:color="auto" w:fill="auto"/>
                                    <w:spacing w:before="0" w:line="220" w:lineRule="exact"/>
                                    <w:ind w:firstLine="0"/>
                                  </w:pPr>
                                  <w:r>
                                    <w:rPr>
                                      <w:rStyle w:val="26"/>
                                    </w:rPr>
                                    <w:t xml:space="preserve">При каждом </w:t>
                                  </w:r>
                                  <w:r>
                                    <w:rPr>
                                      <w:rStyle w:val="26"/>
                                    </w:rPr>
                                    <w:t>посещении врача</w:t>
                                  </w:r>
                                </w:p>
                              </w:tc>
                            </w:tr>
                            <w:tr w:rsidR="003A3D11" w14:paraId="759D3CBA" w14:textId="77777777">
                              <w:tblPrEx>
                                <w:tblCellMar>
                                  <w:top w:w="0" w:type="dxa"/>
                                  <w:bottom w:w="0" w:type="dxa"/>
                                </w:tblCellMar>
                              </w:tblPrEx>
                              <w:trPr>
                                <w:trHeight w:hRule="exact" w:val="269"/>
                                <w:jc w:val="center"/>
                              </w:trPr>
                              <w:tc>
                                <w:tcPr>
                                  <w:tcW w:w="3658" w:type="dxa"/>
                                  <w:tcBorders>
                                    <w:top w:val="single" w:sz="4" w:space="0" w:color="auto"/>
                                    <w:left w:val="single" w:sz="4" w:space="0" w:color="auto"/>
                                  </w:tcBorders>
                                  <w:shd w:val="clear" w:color="auto" w:fill="FFFFFF"/>
                                  <w:vAlign w:val="bottom"/>
                                </w:tcPr>
                                <w:p w14:paraId="7F388CC9" w14:textId="77777777" w:rsidR="003A3D11" w:rsidRDefault="005C2FD0">
                                  <w:pPr>
                                    <w:pStyle w:val="24"/>
                                    <w:shd w:val="clear" w:color="auto" w:fill="auto"/>
                                    <w:spacing w:before="0" w:line="220" w:lineRule="exact"/>
                                    <w:ind w:firstLine="0"/>
                                    <w:jc w:val="both"/>
                                  </w:pPr>
                                  <w:r>
                                    <w:rPr>
                                      <w:rStyle w:val="26"/>
                                    </w:rPr>
                                    <w:t xml:space="preserve">• </w:t>
                                  </w:r>
                                  <w:r>
                                    <w:rPr>
                                      <w:rStyle w:val="26"/>
                                      <w:lang w:val="en-US" w:eastAsia="en-US" w:bidi="en-US"/>
                                    </w:rPr>
                                    <w:t>HbA</w:t>
                                  </w:r>
                                  <w:r>
                                    <w:rPr>
                                      <w:lang w:val="en-US" w:eastAsia="en-US" w:bidi="en-US"/>
                                    </w:rPr>
                                    <w:t>ic</w:t>
                                  </w:r>
                                </w:p>
                              </w:tc>
                              <w:tc>
                                <w:tcPr>
                                  <w:tcW w:w="3365" w:type="dxa"/>
                                  <w:tcBorders>
                                    <w:top w:val="single" w:sz="4" w:space="0" w:color="auto"/>
                                    <w:left w:val="single" w:sz="4" w:space="0" w:color="auto"/>
                                    <w:right w:val="single" w:sz="4" w:space="0" w:color="auto"/>
                                  </w:tcBorders>
                                  <w:shd w:val="clear" w:color="auto" w:fill="FFFFFF"/>
                                  <w:vAlign w:val="bottom"/>
                                </w:tcPr>
                                <w:p w14:paraId="377DF142" w14:textId="77777777" w:rsidR="003A3D11" w:rsidRDefault="005C2FD0">
                                  <w:pPr>
                                    <w:pStyle w:val="24"/>
                                    <w:shd w:val="clear" w:color="auto" w:fill="auto"/>
                                    <w:spacing w:before="0" w:line="220" w:lineRule="exact"/>
                                    <w:ind w:firstLine="0"/>
                                  </w:pPr>
                                  <w:r>
                                    <w:rPr>
                                      <w:rStyle w:val="26"/>
                                    </w:rPr>
                                    <w:t>1 раз в 3 мес.</w:t>
                                  </w:r>
                                </w:p>
                              </w:tc>
                            </w:tr>
                            <w:tr w:rsidR="003A3D11" w14:paraId="0EF0D34F" w14:textId="77777777">
                              <w:tblPrEx>
                                <w:tblCellMar>
                                  <w:top w:w="0" w:type="dxa"/>
                                  <w:bottom w:w="0" w:type="dxa"/>
                                </w:tblCellMar>
                              </w:tblPrEx>
                              <w:trPr>
                                <w:trHeight w:hRule="exact" w:val="269"/>
                                <w:jc w:val="center"/>
                              </w:trPr>
                              <w:tc>
                                <w:tcPr>
                                  <w:tcW w:w="3658" w:type="dxa"/>
                                  <w:tcBorders>
                                    <w:top w:val="single" w:sz="4" w:space="0" w:color="auto"/>
                                    <w:left w:val="single" w:sz="4" w:space="0" w:color="auto"/>
                                  </w:tcBorders>
                                  <w:shd w:val="clear" w:color="auto" w:fill="FFFFFF"/>
                                  <w:vAlign w:val="bottom"/>
                                </w:tcPr>
                                <w:p w14:paraId="2C2F9DEA" w14:textId="77777777" w:rsidR="003A3D11" w:rsidRDefault="005C2FD0">
                                  <w:pPr>
                                    <w:pStyle w:val="24"/>
                                    <w:shd w:val="clear" w:color="auto" w:fill="auto"/>
                                    <w:spacing w:before="0" w:line="220" w:lineRule="exact"/>
                                    <w:ind w:firstLine="0"/>
                                    <w:jc w:val="both"/>
                                  </w:pPr>
                                  <w:r>
                                    <w:rPr>
                                      <w:rStyle w:val="26"/>
                                    </w:rPr>
                                    <w:t>• Альбуминурия/протеинурия</w:t>
                                  </w:r>
                                </w:p>
                              </w:tc>
                              <w:tc>
                                <w:tcPr>
                                  <w:tcW w:w="3365" w:type="dxa"/>
                                  <w:tcBorders>
                                    <w:top w:val="single" w:sz="4" w:space="0" w:color="auto"/>
                                    <w:left w:val="single" w:sz="4" w:space="0" w:color="auto"/>
                                    <w:right w:val="single" w:sz="4" w:space="0" w:color="auto"/>
                                  </w:tcBorders>
                                  <w:shd w:val="clear" w:color="auto" w:fill="FFFFFF"/>
                                  <w:vAlign w:val="bottom"/>
                                </w:tcPr>
                                <w:p w14:paraId="39C9D4AD" w14:textId="77777777" w:rsidR="003A3D11" w:rsidRDefault="005C2FD0">
                                  <w:pPr>
                                    <w:pStyle w:val="24"/>
                                    <w:shd w:val="clear" w:color="auto" w:fill="auto"/>
                                    <w:spacing w:before="0" w:line="220" w:lineRule="exact"/>
                                    <w:ind w:firstLine="0"/>
                                  </w:pPr>
                                  <w:r>
                                    <w:rPr>
                                      <w:rStyle w:val="26"/>
                                    </w:rPr>
                                    <w:t>2 раза в год</w:t>
                                  </w:r>
                                </w:p>
                              </w:tc>
                            </w:tr>
                            <w:tr w:rsidR="003A3D11" w14:paraId="0992B85C" w14:textId="77777777">
                              <w:tblPrEx>
                                <w:tblCellMar>
                                  <w:top w:w="0" w:type="dxa"/>
                                  <w:bottom w:w="0" w:type="dxa"/>
                                </w:tblCellMar>
                              </w:tblPrEx>
                              <w:trPr>
                                <w:trHeight w:hRule="exact" w:val="269"/>
                                <w:jc w:val="center"/>
                              </w:trPr>
                              <w:tc>
                                <w:tcPr>
                                  <w:tcW w:w="3658" w:type="dxa"/>
                                  <w:tcBorders>
                                    <w:top w:val="single" w:sz="4" w:space="0" w:color="auto"/>
                                    <w:left w:val="single" w:sz="4" w:space="0" w:color="auto"/>
                                  </w:tcBorders>
                                  <w:shd w:val="clear" w:color="auto" w:fill="FFFFFF"/>
                                  <w:vAlign w:val="bottom"/>
                                </w:tcPr>
                                <w:p w14:paraId="47E724BD" w14:textId="77777777" w:rsidR="003A3D11" w:rsidRDefault="005C2FD0">
                                  <w:pPr>
                                    <w:pStyle w:val="24"/>
                                    <w:shd w:val="clear" w:color="auto" w:fill="auto"/>
                                    <w:spacing w:before="0" w:line="220" w:lineRule="exact"/>
                                    <w:ind w:firstLine="0"/>
                                    <w:jc w:val="both"/>
                                  </w:pPr>
                                  <w:r>
                                    <w:rPr>
                                      <w:rStyle w:val="26"/>
                                    </w:rPr>
                                    <w:t>• АД</w:t>
                                  </w:r>
                                </w:p>
                              </w:tc>
                              <w:tc>
                                <w:tcPr>
                                  <w:tcW w:w="3365" w:type="dxa"/>
                                  <w:tcBorders>
                                    <w:top w:val="single" w:sz="4" w:space="0" w:color="auto"/>
                                    <w:left w:val="single" w:sz="4" w:space="0" w:color="auto"/>
                                    <w:right w:val="single" w:sz="4" w:space="0" w:color="auto"/>
                                  </w:tcBorders>
                                  <w:shd w:val="clear" w:color="auto" w:fill="FFFFFF"/>
                                  <w:vAlign w:val="bottom"/>
                                </w:tcPr>
                                <w:p w14:paraId="0979327E" w14:textId="77777777" w:rsidR="003A3D11" w:rsidRDefault="005C2FD0">
                                  <w:pPr>
                                    <w:pStyle w:val="24"/>
                                    <w:shd w:val="clear" w:color="auto" w:fill="auto"/>
                                    <w:spacing w:before="0" w:line="220" w:lineRule="exact"/>
                                    <w:ind w:firstLine="0"/>
                                  </w:pPr>
                                  <w:r>
                                    <w:rPr>
                                      <w:rStyle w:val="26"/>
                                    </w:rPr>
                                    <w:t>Ежедневно</w:t>
                                  </w:r>
                                </w:p>
                              </w:tc>
                            </w:tr>
                            <w:tr w:rsidR="003A3D11" w14:paraId="790FE36E" w14:textId="77777777">
                              <w:tblPrEx>
                                <w:tblCellMar>
                                  <w:top w:w="0" w:type="dxa"/>
                                  <w:bottom w:w="0" w:type="dxa"/>
                                </w:tblCellMar>
                              </w:tblPrEx>
                              <w:trPr>
                                <w:trHeight w:hRule="exact" w:val="1018"/>
                                <w:jc w:val="center"/>
                              </w:trPr>
                              <w:tc>
                                <w:tcPr>
                                  <w:tcW w:w="3658" w:type="dxa"/>
                                  <w:tcBorders>
                                    <w:top w:val="single" w:sz="4" w:space="0" w:color="auto"/>
                                    <w:left w:val="single" w:sz="4" w:space="0" w:color="auto"/>
                                  </w:tcBorders>
                                  <w:shd w:val="clear" w:color="auto" w:fill="FFFFFF"/>
                                  <w:vAlign w:val="bottom"/>
                                </w:tcPr>
                                <w:p w14:paraId="5CB757D2" w14:textId="77777777" w:rsidR="003A3D11" w:rsidRDefault="005C2FD0">
                                  <w:pPr>
                                    <w:pStyle w:val="24"/>
                                    <w:numPr>
                                      <w:ilvl w:val="0"/>
                                      <w:numId w:val="36"/>
                                    </w:numPr>
                                    <w:shd w:val="clear" w:color="auto" w:fill="auto"/>
                                    <w:tabs>
                                      <w:tab w:val="left" w:pos="192"/>
                                    </w:tabs>
                                    <w:spacing w:before="0" w:line="250" w:lineRule="exact"/>
                                    <w:ind w:firstLine="0"/>
                                    <w:jc w:val="both"/>
                                  </w:pPr>
                                  <w:r>
                                    <w:rPr>
                                      <w:rStyle w:val="26"/>
                                    </w:rPr>
                                    <w:t>Креатинин сыворотки, рСКФ</w:t>
                                  </w:r>
                                </w:p>
                                <w:p w14:paraId="00B0E830" w14:textId="77777777" w:rsidR="003A3D11" w:rsidRDefault="005C2FD0">
                                  <w:pPr>
                                    <w:pStyle w:val="24"/>
                                    <w:numPr>
                                      <w:ilvl w:val="0"/>
                                      <w:numId w:val="36"/>
                                    </w:numPr>
                                    <w:shd w:val="clear" w:color="auto" w:fill="auto"/>
                                    <w:tabs>
                                      <w:tab w:val="left" w:pos="187"/>
                                    </w:tabs>
                                    <w:spacing w:before="0" w:line="250" w:lineRule="exact"/>
                                    <w:ind w:firstLine="0"/>
                                    <w:jc w:val="both"/>
                                  </w:pPr>
                                  <w:r>
                                    <w:rPr>
                                      <w:rStyle w:val="26"/>
                                    </w:rPr>
                                    <w:t>Альбумин сыворотки</w:t>
                                  </w:r>
                                </w:p>
                                <w:p w14:paraId="1DC82533" w14:textId="77777777" w:rsidR="003A3D11" w:rsidRDefault="005C2FD0">
                                  <w:pPr>
                                    <w:pStyle w:val="24"/>
                                    <w:numPr>
                                      <w:ilvl w:val="0"/>
                                      <w:numId w:val="36"/>
                                    </w:numPr>
                                    <w:shd w:val="clear" w:color="auto" w:fill="auto"/>
                                    <w:tabs>
                                      <w:tab w:val="left" w:pos="192"/>
                                    </w:tabs>
                                    <w:spacing w:before="0" w:line="250" w:lineRule="exact"/>
                                    <w:ind w:firstLine="0"/>
                                    <w:jc w:val="both"/>
                                  </w:pPr>
                                  <w:r>
                                    <w:rPr>
                                      <w:rStyle w:val="26"/>
                                    </w:rPr>
                                    <w:t>Мочевая кислота сыворотки</w:t>
                                  </w:r>
                                </w:p>
                                <w:p w14:paraId="2247CC01" w14:textId="77777777" w:rsidR="003A3D11" w:rsidRDefault="005C2FD0">
                                  <w:pPr>
                                    <w:pStyle w:val="24"/>
                                    <w:numPr>
                                      <w:ilvl w:val="0"/>
                                      <w:numId w:val="36"/>
                                    </w:numPr>
                                    <w:shd w:val="clear" w:color="auto" w:fill="auto"/>
                                    <w:tabs>
                                      <w:tab w:val="left" w:pos="192"/>
                                    </w:tabs>
                                    <w:spacing w:before="0" w:line="250" w:lineRule="exact"/>
                                    <w:ind w:firstLine="0"/>
                                    <w:jc w:val="both"/>
                                  </w:pPr>
                                  <w:r>
                                    <w:rPr>
                                      <w:rStyle w:val="26"/>
                                    </w:rPr>
                                    <w:t>Калий сыворотки</w:t>
                                  </w:r>
                                </w:p>
                              </w:tc>
                              <w:tc>
                                <w:tcPr>
                                  <w:tcW w:w="3365" w:type="dxa"/>
                                  <w:tcBorders>
                                    <w:top w:val="single" w:sz="4" w:space="0" w:color="auto"/>
                                    <w:left w:val="single" w:sz="4" w:space="0" w:color="auto"/>
                                    <w:right w:val="single" w:sz="4" w:space="0" w:color="auto"/>
                                  </w:tcBorders>
                                  <w:shd w:val="clear" w:color="auto" w:fill="FFFFFF"/>
                                </w:tcPr>
                                <w:p w14:paraId="376A035D" w14:textId="77777777" w:rsidR="003A3D11" w:rsidRDefault="005C2FD0">
                                  <w:pPr>
                                    <w:pStyle w:val="24"/>
                                    <w:shd w:val="clear" w:color="auto" w:fill="auto"/>
                                    <w:spacing w:before="0" w:line="220" w:lineRule="exact"/>
                                    <w:ind w:firstLine="0"/>
                                  </w:pPr>
                                  <w:r>
                                    <w:rPr>
                                      <w:rStyle w:val="26"/>
                                    </w:rPr>
                                    <w:t>1 раз в 3 мес.</w:t>
                                  </w:r>
                                </w:p>
                              </w:tc>
                            </w:tr>
                            <w:tr w:rsidR="003A3D11" w14:paraId="5470797D" w14:textId="77777777">
                              <w:tblPrEx>
                                <w:tblCellMar>
                                  <w:top w:w="0" w:type="dxa"/>
                                  <w:bottom w:w="0" w:type="dxa"/>
                                </w:tblCellMar>
                              </w:tblPrEx>
                              <w:trPr>
                                <w:trHeight w:hRule="exact" w:val="1286"/>
                                <w:jc w:val="center"/>
                              </w:trPr>
                              <w:tc>
                                <w:tcPr>
                                  <w:tcW w:w="3658" w:type="dxa"/>
                                  <w:tcBorders>
                                    <w:top w:val="single" w:sz="4" w:space="0" w:color="auto"/>
                                    <w:left w:val="single" w:sz="4" w:space="0" w:color="auto"/>
                                  </w:tcBorders>
                                  <w:shd w:val="clear" w:color="auto" w:fill="FFFFFF"/>
                                  <w:vAlign w:val="bottom"/>
                                </w:tcPr>
                                <w:p w14:paraId="7194F6FB" w14:textId="77777777" w:rsidR="003A3D11" w:rsidRDefault="005C2FD0">
                                  <w:pPr>
                                    <w:pStyle w:val="24"/>
                                    <w:numPr>
                                      <w:ilvl w:val="0"/>
                                      <w:numId w:val="37"/>
                                    </w:numPr>
                                    <w:shd w:val="clear" w:color="auto" w:fill="auto"/>
                                    <w:tabs>
                                      <w:tab w:val="left" w:pos="202"/>
                                    </w:tabs>
                                    <w:spacing w:before="0" w:line="250" w:lineRule="exact"/>
                                    <w:ind w:firstLine="0"/>
                                  </w:pPr>
                                  <w:r>
                                    <w:rPr>
                                      <w:rStyle w:val="26"/>
                                    </w:rPr>
                                    <w:t xml:space="preserve">Кальций сыворотки (общий и ионизированный), фосфор сыворотки, паратгормон, </w:t>
                                  </w:r>
                                  <w:r>
                                    <w:rPr>
                                      <w:rStyle w:val="26"/>
                                      <w:lang w:val="en-US" w:eastAsia="en-US" w:bidi="en-US"/>
                                    </w:rPr>
                                    <w:t xml:space="preserve">25(OH) </w:t>
                                  </w:r>
                                  <w:r>
                                    <w:rPr>
                                      <w:rStyle w:val="26"/>
                                    </w:rPr>
                                    <w:t xml:space="preserve">витамин </w:t>
                                  </w:r>
                                  <w:r>
                                    <w:rPr>
                                      <w:rStyle w:val="26"/>
                                      <w:lang w:val="en-US" w:eastAsia="en-US" w:bidi="en-US"/>
                                    </w:rPr>
                                    <w:t>D</w:t>
                                  </w:r>
                                </w:p>
                                <w:p w14:paraId="7AD3FD7B" w14:textId="77777777" w:rsidR="003A3D11" w:rsidRDefault="005C2FD0">
                                  <w:pPr>
                                    <w:pStyle w:val="24"/>
                                    <w:numPr>
                                      <w:ilvl w:val="0"/>
                                      <w:numId w:val="37"/>
                                    </w:numPr>
                                    <w:shd w:val="clear" w:color="auto" w:fill="auto"/>
                                    <w:tabs>
                                      <w:tab w:val="left" w:pos="192"/>
                                    </w:tabs>
                                    <w:spacing w:before="0" w:line="250" w:lineRule="exact"/>
                                    <w:ind w:firstLine="0"/>
                                  </w:pPr>
                                  <w:r>
                                    <w:rPr>
                                      <w:rStyle w:val="26"/>
                                    </w:rPr>
                                    <w:t>Диагностика кальцификации сосудов</w:t>
                                  </w:r>
                                </w:p>
                              </w:tc>
                              <w:tc>
                                <w:tcPr>
                                  <w:tcW w:w="3365" w:type="dxa"/>
                                  <w:tcBorders>
                                    <w:top w:val="single" w:sz="4" w:space="0" w:color="auto"/>
                                    <w:left w:val="single" w:sz="4" w:space="0" w:color="auto"/>
                                    <w:right w:val="single" w:sz="4" w:space="0" w:color="auto"/>
                                  </w:tcBorders>
                                  <w:shd w:val="clear" w:color="auto" w:fill="FFFFFF"/>
                                </w:tcPr>
                                <w:p w14:paraId="31B05317" w14:textId="77777777" w:rsidR="003A3D11" w:rsidRDefault="005C2FD0">
                                  <w:pPr>
                                    <w:pStyle w:val="24"/>
                                    <w:shd w:val="clear" w:color="auto" w:fill="auto"/>
                                    <w:spacing w:before="0" w:line="220" w:lineRule="exact"/>
                                    <w:ind w:firstLine="0"/>
                                  </w:pPr>
                                  <w:r>
                                    <w:rPr>
                                      <w:rStyle w:val="26"/>
                                    </w:rPr>
                                    <w:t>1 раз в 6-12 мес.</w:t>
                                  </w:r>
                                </w:p>
                              </w:tc>
                            </w:tr>
                            <w:tr w:rsidR="003A3D11" w14:paraId="359EDCAF" w14:textId="77777777">
                              <w:tblPrEx>
                                <w:tblCellMar>
                                  <w:top w:w="0" w:type="dxa"/>
                                  <w:bottom w:w="0" w:type="dxa"/>
                                </w:tblCellMar>
                              </w:tblPrEx>
                              <w:trPr>
                                <w:trHeight w:hRule="exact" w:val="1282"/>
                                <w:jc w:val="center"/>
                              </w:trPr>
                              <w:tc>
                                <w:tcPr>
                                  <w:tcW w:w="3658" w:type="dxa"/>
                                  <w:tcBorders>
                                    <w:top w:val="single" w:sz="4" w:space="0" w:color="auto"/>
                                    <w:left w:val="single" w:sz="4" w:space="0" w:color="auto"/>
                                  </w:tcBorders>
                                  <w:shd w:val="clear" w:color="auto" w:fill="FFFFFF"/>
                                  <w:vAlign w:val="bottom"/>
                                </w:tcPr>
                                <w:p w14:paraId="79F18BF8" w14:textId="77777777" w:rsidR="003A3D11" w:rsidRDefault="005C2FD0">
                                  <w:pPr>
                                    <w:pStyle w:val="24"/>
                                    <w:shd w:val="clear" w:color="auto" w:fill="auto"/>
                                    <w:spacing w:before="0" w:line="250" w:lineRule="exact"/>
                                    <w:ind w:firstLine="0"/>
                                  </w:pPr>
                                  <w:r>
                                    <w:rPr>
                                      <w:rStyle w:val="26"/>
                                    </w:rPr>
                                    <w:t xml:space="preserve">• Минеральная плотность костей для оценки риска переломов (особенно при наличии факторов риска), если это </w:t>
                                  </w:r>
                                  <w:r>
                                    <w:rPr>
                                      <w:rStyle w:val="26"/>
                                    </w:rPr>
                                    <w:t>повлияет на принятие решения о лечении</w:t>
                                  </w:r>
                                </w:p>
                              </w:tc>
                              <w:tc>
                                <w:tcPr>
                                  <w:tcW w:w="3365" w:type="dxa"/>
                                  <w:tcBorders>
                                    <w:top w:val="single" w:sz="4" w:space="0" w:color="auto"/>
                                    <w:left w:val="single" w:sz="4" w:space="0" w:color="auto"/>
                                    <w:right w:val="single" w:sz="4" w:space="0" w:color="auto"/>
                                  </w:tcBorders>
                                  <w:shd w:val="clear" w:color="auto" w:fill="FFFFFF"/>
                                </w:tcPr>
                                <w:p w14:paraId="4293A7F3" w14:textId="77777777" w:rsidR="003A3D11" w:rsidRDefault="005C2FD0">
                                  <w:pPr>
                                    <w:pStyle w:val="24"/>
                                    <w:shd w:val="clear" w:color="auto" w:fill="auto"/>
                                    <w:spacing w:before="0" w:line="220" w:lineRule="exact"/>
                                    <w:ind w:firstLine="0"/>
                                  </w:pPr>
                                  <w:r>
                                    <w:rPr>
                                      <w:rStyle w:val="26"/>
                                    </w:rPr>
                                    <w:t>1 раз в год</w:t>
                                  </w:r>
                                </w:p>
                              </w:tc>
                            </w:tr>
                            <w:tr w:rsidR="003A3D11" w14:paraId="5F7C454E" w14:textId="77777777">
                              <w:tblPrEx>
                                <w:tblCellMar>
                                  <w:top w:w="0" w:type="dxa"/>
                                  <w:bottom w:w="0" w:type="dxa"/>
                                </w:tblCellMar>
                              </w:tblPrEx>
                              <w:trPr>
                                <w:trHeight w:hRule="exact" w:val="1272"/>
                                <w:jc w:val="center"/>
                              </w:trPr>
                              <w:tc>
                                <w:tcPr>
                                  <w:tcW w:w="3658" w:type="dxa"/>
                                  <w:tcBorders>
                                    <w:top w:val="single" w:sz="4" w:space="0" w:color="auto"/>
                                    <w:left w:val="single" w:sz="4" w:space="0" w:color="auto"/>
                                  </w:tcBorders>
                                  <w:shd w:val="clear" w:color="auto" w:fill="FFFFFF"/>
                                </w:tcPr>
                                <w:p w14:paraId="2A850363" w14:textId="77777777" w:rsidR="003A3D11" w:rsidRDefault="005C2FD0">
                                  <w:pPr>
                                    <w:pStyle w:val="24"/>
                                    <w:shd w:val="clear" w:color="auto" w:fill="auto"/>
                                    <w:spacing w:before="0" w:line="220" w:lineRule="exact"/>
                                    <w:ind w:firstLine="0"/>
                                    <w:jc w:val="both"/>
                                  </w:pPr>
                                  <w:r>
                                    <w:rPr>
                                      <w:rStyle w:val="26"/>
                                    </w:rPr>
                                    <w:t>• Липиды сыворотки</w:t>
                                  </w:r>
                                </w:p>
                              </w:tc>
                              <w:tc>
                                <w:tcPr>
                                  <w:tcW w:w="3365" w:type="dxa"/>
                                  <w:tcBorders>
                                    <w:top w:val="single" w:sz="4" w:space="0" w:color="auto"/>
                                    <w:left w:val="single" w:sz="4" w:space="0" w:color="auto"/>
                                    <w:right w:val="single" w:sz="4" w:space="0" w:color="auto"/>
                                  </w:tcBorders>
                                  <w:shd w:val="clear" w:color="auto" w:fill="FFFFFF"/>
                                  <w:vAlign w:val="bottom"/>
                                </w:tcPr>
                                <w:p w14:paraId="4BDFB053" w14:textId="77777777" w:rsidR="003A3D11" w:rsidRDefault="005C2FD0">
                                  <w:pPr>
                                    <w:pStyle w:val="24"/>
                                    <w:shd w:val="clear" w:color="auto" w:fill="auto"/>
                                    <w:spacing w:before="0" w:line="254" w:lineRule="exact"/>
                                    <w:ind w:firstLine="0"/>
                                  </w:pPr>
                                  <w:r>
                                    <w:rPr>
                                      <w:rStyle w:val="26"/>
                                    </w:rPr>
                                    <w:t>1 раз в 6 мес. год при нормальных значениях; через 4-12 нед. в случае инициации терапии статинами или изменения дозы, далее - 1 раз в 6 мес.</w:t>
                                  </w:r>
                                </w:p>
                              </w:tc>
                            </w:tr>
                            <w:tr w:rsidR="003A3D11" w14:paraId="07B3E1CA" w14:textId="77777777">
                              <w:tblPrEx>
                                <w:tblCellMar>
                                  <w:top w:w="0" w:type="dxa"/>
                                  <w:bottom w:w="0" w:type="dxa"/>
                                </w:tblCellMar>
                              </w:tblPrEx>
                              <w:trPr>
                                <w:trHeight w:hRule="exact" w:val="1027"/>
                                <w:jc w:val="center"/>
                              </w:trPr>
                              <w:tc>
                                <w:tcPr>
                                  <w:tcW w:w="3658" w:type="dxa"/>
                                  <w:tcBorders>
                                    <w:top w:val="single" w:sz="4" w:space="0" w:color="auto"/>
                                    <w:left w:val="single" w:sz="4" w:space="0" w:color="auto"/>
                                  </w:tcBorders>
                                  <w:shd w:val="clear" w:color="auto" w:fill="FFFFFF"/>
                                </w:tcPr>
                                <w:p w14:paraId="3D7BA36B" w14:textId="77777777" w:rsidR="003A3D11" w:rsidRDefault="005C2FD0">
                                  <w:pPr>
                                    <w:pStyle w:val="24"/>
                                    <w:numPr>
                                      <w:ilvl w:val="0"/>
                                      <w:numId w:val="38"/>
                                    </w:numPr>
                                    <w:shd w:val="clear" w:color="auto" w:fill="auto"/>
                                    <w:tabs>
                                      <w:tab w:val="left" w:pos="192"/>
                                    </w:tabs>
                                    <w:spacing w:before="0" w:line="250" w:lineRule="exact"/>
                                    <w:ind w:firstLine="0"/>
                                    <w:jc w:val="both"/>
                                  </w:pPr>
                                  <w:r>
                                    <w:rPr>
                                      <w:rStyle w:val="26"/>
                                    </w:rPr>
                                    <w:t>Гемоглобин</w:t>
                                  </w:r>
                                </w:p>
                                <w:p w14:paraId="4B3910CB" w14:textId="77777777" w:rsidR="003A3D11" w:rsidRDefault="005C2FD0">
                                  <w:pPr>
                                    <w:pStyle w:val="24"/>
                                    <w:numPr>
                                      <w:ilvl w:val="0"/>
                                      <w:numId w:val="38"/>
                                    </w:numPr>
                                    <w:shd w:val="clear" w:color="auto" w:fill="auto"/>
                                    <w:tabs>
                                      <w:tab w:val="left" w:pos="197"/>
                                    </w:tabs>
                                    <w:spacing w:before="0" w:line="250" w:lineRule="exact"/>
                                    <w:ind w:firstLine="0"/>
                                  </w:pPr>
                                  <w:r>
                                    <w:rPr>
                                      <w:rStyle w:val="26"/>
                                    </w:rPr>
                                    <w:t xml:space="preserve">Железо, ферритин </w:t>
                                  </w:r>
                                  <w:r>
                                    <w:rPr>
                                      <w:rStyle w:val="26"/>
                                    </w:rPr>
                                    <w:t>сыворотки, насыщение трансферрина железом</w:t>
                                  </w:r>
                                </w:p>
                              </w:tc>
                              <w:tc>
                                <w:tcPr>
                                  <w:tcW w:w="3365" w:type="dxa"/>
                                  <w:tcBorders>
                                    <w:top w:val="single" w:sz="4" w:space="0" w:color="auto"/>
                                    <w:left w:val="single" w:sz="4" w:space="0" w:color="auto"/>
                                    <w:right w:val="single" w:sz="4" w:space="0" w:color="auto"/>
                                  </w:tcBorders>
                                  <w:shd w:val="clear" w:color="auto" w:fill="FFFFFF"/>
                                  <w:vAlign w:val="bottom"/>
                                </w:tcPr>
                                <w:p w14:paraId="67461C2D" w14:textId="77777777" w:rsidR="003A3D11" w:rsidRDefault="005C2FD0">
                                  <w:pPr>
                                    <w:pStyle w:val="24"/>
                                    <w:shd w:val="clear" w:color="auto" w:fill="auto"/>
                                    <w:spacing w:before="0" w:line="250" w:lineRule="exact"/>
                                    <w:ind w:firstLine="0"/>
                                  </w:pPr>
                                  <w:r>
                                    <w:rPr>
                                      <w:rStyle w:val="26"/>
                                    </w:rPr>
                                    <w:t>1 раз в 3 мес. (1 раз в мес. в начале лечения средствами, стимулирующими эритропоэз, и препаратами железа)</w:t>
                                  </w:r>
                                </w:p>
                              </w:tc>
                            </w:tr>
                            <w:tr w:rsidR="003A3D11" w14:paraId="784550A1" w14:textId="77777777">
                              <w:tblPrEx>
                                <w:tblCellMar>
                                  <w:top w:w="0" w:type="dxa"/>
                                  <w:bottom w:w="0" w:type="dxa"/>
                                </w:tblCellMar>
                              </w:tblPrEx>
                              <w:trPr>
                                <w:trHeight w:hRule="exact" w:val="274"/>
                                <w:jc w:val="center"/>
                              </w:trPr>
                              <w:tc>
                                <w:tcPr>
                                  <w:tcW w:w="3658" w:type="dxa"/>
                                  <w:tcBorders>
                                    <w:top w:val="single" w:sz="4" w:space="0" w:color="auto"/>
                                    <w:left w:val="single" w:sz="4" w:space="0" w:color="auto"/>
                                  </w:tcBorders>
                                  <w:shd w:val="clear" w:color="auto" w:fill="FFFFFF"/>
                                  <w:vAlign w:val="bottom"/>
                                </w:tcPr>
                                <w:p w14:paraId="1AE9A407" w14:textId="77777777" w:rsidR="003A3D11" w:rsidRDefault="005C2FD0">
                                  <w:pPr>
                                    <w:pStyle w:val="24"/>
                                    <w:shd w:val="clear" w:color="auto" w:fill="auto"/>
                                    <w:spacing w:before="0" w:line="220" w:lineRule="exact"/>
                                    <w:ind w:firstLine="0"/>
                                    <w:jc w:val="both"/>
                                  </w:pPr>
                                  <w:r>
                                    <w:rPr>
                                      <w:rStyle w:val="26"/>
                                    </w:rPr>
                                    <w:t>• ЭКГ+ нагрузочные тесты, ЭХО-КГ</w:t>
                                  </w:r>
                                </w:p>
                              </w:tc>
                              <w:tc>
                                <w:tcPr>
                                  <w:tcW w:w="3365" w:type="dxa"/>
                                  <w:tcBorders>
                                    <w:top w:val="single" w:sz="4" w:space="0" w:color="auto"/>
                                    <w:left w:val="single" w:sz="4" w:space="0" w:color="auto"/>
                                    <w:right w:val="single" w:sz="4" w:space="0" w:color="auto"/>
                                  </w:tcBorders>
                                  <w:shd w:val="clear" w:color="auto" w:fill="FFFFFF"/>
                                  <w:vAlign w:val="bottom"/>
                                </w:tcPr>
                                <w:p w14:paraId="10466960" w14:textId="77777777" w:rsidR="003A3D11" w:rsidRDefault="005C2FD0">
                                  <w:pPr>
                                    <w:pStyle w:val="24"/>
                                    <w:shd w:val="clear" w:color="auto" w:fill="auto"/>
                                    <w:spacing w:before="0" w:line="220" w:lineRule="exact"/>
                                    <w:ind w:firstLine="0"/>
                                  </w:pPr>
                                  <w:r>
                                    <w:rPr>
                                      <w:rStyle w:val="26"/>
                                    </w:rPr>
                                    <w:t>Рекомендации врача-кардиолога</w:t>
                                  </w:r>
                                </w:p>
                              </w:tc>
                            </w:tr>
                            <w:tr w:rsidR="003A3D11" w14:paraId="11C26DB0" w14:textId="77777777">
                              <w:tblPrEx>
                                <w:tblCellMar>
                                  <w:top w:w="0" w:type="dxa"/>
                                  <w:bottom w:w="0" w:type="dxa"/>
                                </w:tblCellMar>
                              </w:tblPrEx>
                              <w:trPr>
                                <w:trHeight w:hRule="exact" w:val="269"/>
                                <w:jc w:val="center"/>
                              </w:trPr>
                              <w:tc>
                                <w:tcPr>
                                  <w:tcW w:w="3658" w:type="dxa"/>
                                  <w:tcBorders>
                                    <w:top w:val="single" w:sz="4" w:space="0" w:color="auto"/>
                                    <w:left w:val="single" w:sz="4" w:space="0" w:color="auto"/>
                                  </w:tcBorders>
                                  <w:shd w:val="clear" w:color="auto" w:fill="FFFFFF"/>
                                  <w:vAlign w:val="bottom"/>
                                </w:tcPr>
                                <w:p w14:paraId="163318A4" w14:textId="77777777" w:rsidR="003A3D11" w:rsidRDefault="005C2FD0">
                                  <w:pPr>
                                    <w:pStyle w:val="24"/>
                                    <w:shd w:val="clear" w:color="auto" w:fill="auto"/>
                                    <w:spacing w:before="0" w:line="220" w:lineRule="exact"/>
                                    <w:ind w:firstLine="0"/>
                                    <w:jc w:val="both"/>
                                  </w:pPr>
                                  <w:r>
                                    <w:rPr>
                                      <w:rStyle w:val="26"/>
                                    </w:rPr>
                                    <w:t>• Глазное дно</w:t>
                                  </w:r>
                                </w:p>
                              </w:tc>
                              <w:tc>
                                <w:tcPr>
                                  <w:tcW w:w="3365" w:type="dxa"/>
                                  <w:tcBorders>
                                    <w:top w:val="single" w:sz="4" w:space="0" w:color="auto"/>
                                    <w:left w:val="single" w:sz="4" w:space="0" w:color="auto"/>
                                    <w:right w:val="single" w:sz="4" w:space="0" w:color="auto"/>
                                  </w:tcBorders>
                                  <w:shd w:val="clear" w:color="auto" w:fill="FFFFFF"/>
                                  <w:vAlign w:val="bottom"/>
                                </w:tcPr>
                                <w:p w14:paraId="414511A3" w14:textId="77777777" w:rsidR="003A3D11" w:rsidRDefault="005C2FD0">
                                  <w:pPr>
                                    <w:pStyle w:val="24"/>
                                    <w:shd w:val="clear" w:color="auto" w:fill="auto"/>
                                    <w:spacing w:before="0" w:line="220" w:lineRule="exact"/>
                                    <w:ind w:firstLine="0"/>
                                  </w:pPr>
                                  <w:r>
                                    <w:rPr>
                                      <w:rStyle w:val="26"/>
                                    </w:rPr>
                                    <w:t xml:space="preserve">Рекомендации </w:t>
                                  </w:r>
                                  <w:r>
                                    <w:rPr>
                                      <w:rStyle w:val="26"/>
                                    </w:rPr>
                                    <w:t>врача-офтальмолога</w:t>
                                  </w:r>
                                </w:p>
                              </w:tc>
                            </w:tr>
                            <w:tr w:rsidR="003A3D11" w14:paraId="50D7CEA3" w14:textId="77777777">
                              <w:tblPrEx>
                                <w:tblCellMar>
                                  <w:top w:w="0" w:type="dxa"/>
                                  <w:bottom w:w="0" w:type="dxa"/>
                                </w:tblCellMar>
                              </w:tblPrEx>
                              <w:trPr>
                                <w:trHeight w:hRule="exact" w:val="523"/>
                                <w:jc w:val="center"/>
                              </w:trPr>
                              <w:tc>
                                <w:tcPr>
                                  <w:tcW w:w="3658" w:type="dxa"/>
                                  <w:tcBorders>
                                    <w:top w:val="single" w:sz="4" w:space="0" w:color="auto"/>
                                    <w:left w:val="single" w:sz="4" w:space="0" w:color="auto"/>
                                  </w:tcBorders>
                                  <w:shd w:val="clear" w:color="auto" w:fill="FFFFFF"/>
                                  <w:vAlign w:val="bottom"/>
                                </w:tcPr>
                                <w:p w14:paraId="6AF6B9C0" w14:textId="77777777" w:rsidR="003A3D11" w:rsidRDefault="005C2FD0">
                                  <w:pPr>
                                    <w:pStyle w:val="24"/>
                                    <w:shd w:val="clear" w:color="auto" w:fill="auto"/>
                                    <w:spacing w:before="0" w:line="250" w:lineRule="exact"/>
                                    <w:ind w:firstLine="0"/>
                                  </w:pPr>
                                  <w:r>
                                    <w:rPr>
                                      <w:rStyle w:val="26"/>
                                    </w:rPr>
                                    <w:t>• Исследование автономной и сенсорной нейропатии</w:t>
                                  </w:r>
                                </w:p>
                              </w:tc>
                              <w:tc>
                                <w:tcPr>
                                  <w:tcW w:w="3365" w:type="dxa"/>
                                  <w:tcBorders>
                                    <w:top w:val="single" w:sz="4" w:space="0" w:color="auto"/>
                                    <w:left w:val="single" w:sz="4" w:space="0" w:color="auto"/>
                                    <w:right w:val="single" w:sz="4" w:space="0" w:color="auto"/>
                                  </w:tcBorders>
                                  <w:shd w:val="clear" w:color="auto" w:fill="FFFFFF"/>
                                </w:tcPr>
                                <w:p w14:paraId="1640D92A" w14:textId="77777777" w:rsidR="003A3D11" w:rsidRDefault="005C2FD0">
                                  <w:pPr>
                                    <w:pStyle w:val="24"/>
                                    <w:shd w:val="clear" w:color="auto" w:fill="auto"/>
                                    <w:spacing w:before="0" w:line="220" w:lineRule="exact"/>
                                    <w:ind w:firstLine="0"/>
                                  </w:pPr>
                                  <w:r>
                                    <w:rPr>
                                      <w:rStyle w:val="26"/>
                                    </w:rPr>
                                    <w:t>Рекомендации врача-невролога</w:t>
                                  </w:r>
                                </w:p>
                              </w:tc>
                            </w:tr>
                            <w:tr w:rsidR="003A3D11" w14:paraId="7B7DF07C" w14:textId="77777777">
                              <w:tblPrEx>
                                <w:tblCellMar>
                                  <w:top w:w="0" w:type="dxa"/>
                                  <w:bottom w:w="0" w:type="dxa"/>
                                </w:tblCellMar>
                              </w:tblPrEx>
                              <w:trPr>
                                <w:trHeight w:hRule="exact" w:val="259"/>
                                <w:jc w:val="center"/>
                              </w:trPr>
                              <w:tc>
                                <w:tcPr>
                                  <w:tcW w:w="3658" w:type="dxa"/>
                                  <w:tcBorders>
                                    <w:top w:val="single" w:sz="4" w:space="0" w:color="auto"/>
                                    <w:left w:val="single" w:sz="4" w:space="0" w:color="auto"/>
                                  </w:tcBorders>
                                  <w:shd w:val="clear" w:color="auto" w:fill="FFFFFF"/>
                                  <w:vAlign w:val="bottom"/>
                                </w:tcPr>
                                <w:p w14:paraId="021F2DC4" w14:textId="77777777" w:rsidR="003A3D11" w:rsidRDefault="005C2FD0">
                                  <w:pPr>
                                    <w:pStyle w:val="24"/>
                                    <w:shd w:val="clear" w:color="auto" w:fill="auto"/>
                                    <w:spacing w:before="0" w:line="220" w:lineRule="exact"/>
                                    <w:ind w:firstLine="0"/>
                                    <w:jc w:val="both"/>
                                  </w:pPr>
                                  <w:r>
                                    <w:rPr>
                                      <w:rStyle w:val="26"/>
                                    </w:rPr>
                                    <w:t>• Осмотр стоп</w:t>
                                  </w:r>
                                </w:p>
                              </w:tc>
                              <w:tc>
                                <w:tcPr>
                                  <w:tcW w:w="3365" w:type="dxa"/>
                                  <w:tcBorders>
                                    <w:top w:val="single" w:sz="4" w:space="0" w:color="auto"/>
                                    <w:left w:val="single" w:sz="4" w:space="0" w:color="auto"/>
                                    <w:right w:val="single" w:sz="4" w:space="0" w:color="auto"/>
                                  </w:tcBorders>
                                  <w:shd w:val="clear" w:color="auto" w:fill="FFFFFF"/>
                                  <w:vAlign w:val="bottom"/>
                                </w:tcPr>
                                <w:p w14:paraId="012B76EC" w14:textId="77777777" w:rsidR="003A3D11" w:rsidRDefault="005C2FD0">
                                  <w:pPr>
                                    <w:pStyle w:val="24"/>
                                    <w:shd w:val="clear" w:color="auto" w:fill="auto"/>
                                    <w:spacing w:before="0" w:line="220" w:lineRule="exact"/>
                                    <w:ind w:firstLine="0"/>
                                  </w:pPr>
                                  <w:r>
                                    <w:rPr>
                                      <w:rStyle w:val="26"/>
                                    </w:rPr>
                                    <w:t>При каждом посещении</w:t>
                                  </w:r>
                                </w:p>
                              </w:tc>
                            </w:tr>
                            <w:tr w:rsidR="003A3D11" w14:paraId="41EF8A99" w14:textId="77777777">
                              <w:tblPrEx>
                                <w:tblCellMar>
                                  <w:top w:w="0" w:type="dxa"/>
                                  <w:bottom w:w="0" w:type="dxa"/>
                                </w:tblCellMar>
                              </w:tblPrEx>
                              <w:trPr>
                                <w:trHeight w:hRule="exact" w:val="269"/>
                                <w:jc w:val="center"/>
                              </w:trPr>
                              <w:tc>
                                <w:tcPr>
                                  <w:tcW w:w="3658" w:type="dxa"/>
                                  <w:tcBorders>
                                    <w:top w:val="single" w:sz="4" w:space="0" w:color="auto"/>
                                    <w:left w:val="single" w:sz="4" w:space="0" w:color="auto"/>
                                  </w:tcBorders>
                                  <w:shd w:val="clear" w:color="auto" w:fill="FFFFFF"/>
                                  <w:vAlign w:val="bottom"/>
                                </w:tcPr>
                                <w:p w14:paraId="297FB117" w14:textId="77777777" w:rsidR="003A3D11" w:rsidRDefault="005C2FD0">
                                  <w:pPr>
                                    <w:pStyle w:val="24"/>
                                    <w:shd w:val="clear" w:color="auto" w:fill="auto"/>
                                    <w:spacing w:before="0" w:line="220" w:lineRule="exact"/>
                                    <w:ind w:firstLine="0"/>
                                    <w:jc w:val="both"/>
                                  </w:pPr>
                                  <w:r>
                                    <w:rPr>
                                      <w:rStyle w:val="26"/>
                                    </w:rPr>
                                    <w:t>• Консультация врача-нефролога</w:t>
                                  </w:r>
                                </w:p>
                              </w:tc>
                              <w:tc>
                                <w:tcPr>
                                  <w:tcW w:w="3365" w:type="dxa"/>
                                  <w:tcBorders>
                                    <w:top w:val="single" w:sz="4" w:space="0" w:color="auto"/>
                                    <w:left w:val="single" w:sz="4" w:space="0" w:color="auto"/>
                                    <w:right w:val="single" w:sz="4" w:space="0" w:color="auto"/>
                                  </w:tcBorders>
                                  <w:shd w:val="clear" w:color="auto" w:fill="FFFFFF"/>
                                  <w:vAlign w:val="bottom"/>
                                </w:tcPr>
                                <w:p w14:paraId="22B98351" w14:textId="77777777" w:rsidR="003A3D11" w:rsidRDefault="005C2FD0">
                                  <w:pPr>
                                    <w:pStyle w:val="24"/>
                                    <w:shd w:val="clear" w:color="auto" w:fill="auto"/>
                                    <w:spacing w:before="0" w:line="220" w:lineRule="exact"/>
                                    <w:ind w:firstLine="0"/>
                                  </w:pPr>
                                  <w:r>
                                    <w:rPr>
                                      <w:rStyle w:val="26"/>
                                    </w:rPr>
                                    <w:t>1 раз в 6 мес.</w:t>
                                  </w:r>
                                </w:p>
                              </w:tc>
                            </w:tr>
                            <w:tr w:rsidR="003A3D11" w14:paraId="0647D6C6" w14:textId="77777777">
                              <w:tblPrEx>
                                <w:tblCellMar>
                                  <w:top w:w="0" w:type="dxa"/>
                                  <w:bottom w:w="0" w:type="dxa"/>
                                </w:tblCellMar>
                              </w:tblPrEx>
                              <w:trPr>
                                <w:trHeight w:hRule="exact" w:val="283"/>
                                <w:jc w:val="center"/>
                              </w:trPr>
                              <w:tc>
                                <w:tcPr>
                                  <w:tcW w:w="3658" w:type="dxa"/>
                                  <w:tcBorders>
                                    <w:top w:val="single" w:sz="4" w:space="0" w:color="auto"/>
                                    <w:left w:val="single" w:sz="4" w:space="0" w:color="auto"/>
                                    <w:bottom w:val="single" w:sz="4" w:space="0" w:color="auto"/>
                                  </w:tcBorders>
                                  <w:shd w:val="clear" w:color="auto" w:fill="FFFFFF"/>
                                  <w:vAlign w:val="bottom"/>
                                </w:tcPr>
                                <w:p w14:paraId="1DA4F70F" w14:textId="77777777" w:rsidR="003A3D11" w:rsidRDefault="005C2FD0">
                                  <w:pPr>
                                    <w:pStyle w:val="24"/>
                                    <w:shd w:val="clear" w:color="auto" w:fill="auto"/>
                                    <w:spacing w:before="0" w:line="220" w:lineRule="exact"/>
                                    <w:ind w:firstLine="0"/>
                                    <w:jc w:val="both"/>
                                  </w:pPr>
                                  <w:r>
                                    <w:rPr>
                                      <w:rStyle w:val="26"/>
                                    </w:rPr>
                                    <w:t>• Маркеры вирусных гепатитов</w:t>
                                  </w:r>
                                </w:p>
                              </w:tc>
                              <w:tc>
                                <w:tcPr>
                                  <w:tcW w:w="3365" w:type="dxa"/>
                                  <w:tcBorders>
                                    <w:top w:val="single" w:sz="4" w:space="0" w:color="auto"/>
                                    <w:left w:val="single" w:sz="4" w:space="0" w:color="auto"/>
                                    <w:bottom w:val="single" w:sz="4" w:space="0" w:color="auto"/>
                                    <w:right w:val="single" w:sz="4" w:space="0" w:color="auto"/>
                                  </w:tcBorders>
                                  <w:shd w:val="clear" w:color="auto" w:fill="FFFFFF"/>
                                  <w:vAlign w:val="bottom"/>
                                </w:tcPr>
                                <w:p w14:paraId="5CA6CE5E" w14:textId="77777777" w:rsidR="003A3D11" w:rsidRDefault="005C2FD0">
                                  <w:pPr>
                                    <w:pStyle w:val="24"/>
                                    <w:shd w:val="clear" w:color="auto" w:fill="auto"/>
                                    <w:spacing w:before="0" w:line="220" w:lineRule="exact"/>
                                    <w:ind w:firstLine="0"/>
                                  </w:pPr>
                                  <w:r>
                                    <w:rPr>
                                      <w:rStyle w:val="26"/>
                                    </w:rPr>
                                    <w:t>1 раз в 6 мес.</w:t>
                                  </w:r>
                                </w:p>
                              </w:tc>
                            </w:tr>
                          </w:tbl>
                          <w:p w14:paraId="0D072F9E" w14:textId="77777777" w:rsidR="003A3D11" w:rsidRDefault="003A3D11">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762B15" id="Text Box 23" o:spid="_x0000_s1035" type="#_x0000_t202" style="position:absolute;margin-left:108pt;margin-top:0;width:351.1pt;height:690.25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658"/>
                        <w:gridCol w:w="3365"/>
                      </w:tblGrid>
                      <w:tr w:rsidR="003A3D11" w14:paraId="1BA813E5" w14:textId="77777777">
                        <w:tblPrEx>
                          <w:tblCellMar>
                            <w:top w:w="0" w:type="dxa"/>
                            <w:bottom w:w="0" w:type="dxa"/>
                          </w:tblCellMar>
                        </w:tblPrEx>
                        <w:trPr>
                          <w:trHeight w:hRule="exact" w:val="274"/>
                          <w:jc w:val="center"/>
                        </w:trPr>
                        <w:tc>
                          <w:tcPr>
                            <w:tcW w:w="3658" w:type="dxa"/>
                            <w:tcBorders>
                              <w:top w:val="single" w:sz="4" w:space="0" w:color="auto"/>
                              <w:left w:val="single" w:sz="4" w:space="0" w:color="auto"/>
                            </w:tcBorders>
                            <w:shd w:val="clear" w:color="auto" w:fill="FFFFFF"/>
                            <w:vAlign w:val="bottom"/>
                          </w:tcPr>
                          <w:p w14:paraId="74A0C0D4" w14:textId="77777777" w:rsidR="003A3D11" w:rsidRDefault="005C2FD0">
                            <w:pPr>
                              <w:pStyle w:val="24"/>
                              <w:shd w:val="clear" w:color="auto" w:fill="auto"/>
                              <w:spacing w:before="0" w:line="210" w:lineRule="exact"/>
                              <w:ind w:firstLine="0"/>
                              <w:jc w:val="center"/>
                            </w:pPr>
                            <w:r>
                              <w:rPr>
                                <w:rStyle w:val="2105pt0"/>
                              </w:rPr>
                              <w:t>Параметры контроля</w:t>
                            </w:r>
                          </w:p>
                        </w:tc>
                        <w:tc>
                          <w:tcPr>
                            <w:tcW w:w="3365" w:type="dxa"/>
                            <w:tcBorders>
                              <w:top w:val="single" w:sz="4" w:space="0" w:color="auto"/>
                              <w:left w:val="single" w:sz="4" w:space="0" w:color="auto"/>
                              <w:right w:val="single" w:sz="4" w:space="0" w:color="auto"/>
                            </w:tcBorders>
                            <w:shd w:val="clear" w:color="auto" w:fill="FFFFFF"/>
                            <w:vAlign w:val="bottom"/>
                          </w:tcPr>
                          <w:p w14:paraId="56126B37" w14:textId="77777777" w:rsidR="003A3D11" w:rsidRDefault="005C2FD0">
                            <w:pPr>
                              <w:pStyle w:val="24"/>
                              <w:shd w:val="clear" w:color="auto" w:fill="auto"/>
                              <w:spacing w:before="0" w:line="210" w:lineRule="exact"/>
                              <w:ind w:firstLine="0"/>
                              <w:jc w:val="center"/>
                            </w:pPr>
                            <w:r>
                              <w:rPr>
                                <w:rStyle w:val="2105pt0"/>
                              </w:rPr>
                              <w:t>Частота определений</w:t>
                            </w:r>
                          </w:p>
                        </w:tc>
                      </w:tr>
                      <w:tr w:rsidR="003A3D11" w14:paraId="6008AC60" w14:textId="77777777">
                        <w:tblPrEx>
                          <w:tblCellMar>
                            <w:top w:w="0" w:type="dxa"/>
                            <w:bottom w:w="0" w:type="dxa"/>
                          </w:tblCellMar>
                        </w:tblPrEx>
                        <w:trPr>
                          <w:trHeight w:hRule="exact" w:val="1282"/>
                          <w:jc w:val="center"/>
                        </w:trPr>
                        <w:tc>
                          <w:tcPr>
                            <w:tcW w:w="3658" w:type="dxa"/>
                            <w:tcBorders>
                              <w:top w:val="single" w:sz="4" w:space="0" w:color="auto"/>
                              <w:left w:val="single" w:sz="4" w:space="0" w:color="auto"/>
                            </w:tcBorders>
                            <w:shd w:val="clear" w:color="auto" w:fill="FFFFFF"/>
                            <w:vAlign w:val="bottom"/>
                          </w:tcPr>
                          <w:p w14:paraId="1A0FF5C9" w14:textId="77777777" w:rsidR="003A3D11" w:rsidRDefault="005C2FD0">
                            <w:pPr>
                              <w:pStyle w:val="24"/>
                              <w:shd w:val="clear" w:color="auto" w:fill="auto"/>
                              <w:spacing w:before="0" w:line="250" w:lineRule="exact"/>
                              <w:ind w:firstLine="0"/>
                            </w:pPr>
                            <w:r>
                              <w:rPr>
                                <w:rStyle w:val="26"/>
                              </w:rPr>
                              <w:t>• Минеральная плотность костей для оценки риска переломов (особенно при наличии факторов риска), если это повлияет на принятие решения о лечении</w:t>
                            </w:r>
                          </w:p>
                        </w:tc>
                        <w:tc>
                          <w:tcPr>
                            <w:tcW w:w="3365" w:type="dxa"/>
                            <w:tcBorders>
                              <w:top w:val="single" w:sz="4" w:space="0" w:color="auto"/>
                              <w:left w:val="single" w:sz="4" w:space="0" w:color="auto"/>
                              <w:right w:val="single" w:sz="4" w:space="0" w:color="auto"/>
                            </w:tcBorders>
                            <w:shd w:val="clear" w:color="auto" w:fill="FFFFFF"/>
                          </w:tcPr>
                          <w:p w14:paraId="7154DF55" w14:textId="77777777" w:rsidR="003A3D11" w:rsidRDefault="005C2FD0">
                            <w:pPr>
                              <w:pStyle w:val="24"/>
                              <w:shd w:val="clear" w:color="auto" w:fill="auto"/>
                              <w:spacing w:before="0" w:line="220" w:lineRule="exact"/>
                              <w:ind w:firstLine="0"/>
                            </w:pPr>
                            <w:r>
                              <w:rPr>
                                <w:rStyle w:val="26"/>
                              </w:rPr>
                              <w:t>1 раз в год</w:t>
                            </w:r>
                          </w:p>
                        </w:tc>
                      </w:tr>
                      <w:tr w:rsidR="003A3D11" w14:paraId="7651FEAE" w14:textId="77777777">
                        <w:tblPrEx>
                          <w:tblCellMar>
                            <w:top w:w="0" w:type="dxa"/>
                            <w:bottom w:w="0" w:type="dxa"/>
                          </w:tblCellMar>
                        </w:tblPrEx>
                        <w:trPr>
                          <w:trHeight w:hRule="exact" w:val="1282"/>
                          <w:jc w:val="center"/>
                        </w:trPr>
                        <w:tc>
                          <w:tcPr>
                            <w:tcW w:w="3658" w:type="dxa"/>
                            <w:tcBorders>
                              <w:top w:val="single" w:sz="4" w:space="0" w:color="auto"/>
                              <w:left w:val="single" w:sz="4" w:space="0" w:color="auto"/>
                            </w:tcBorders>
                            <w:shd w:val="clear" w:color="auto" w:fill="FFFFFF"/>
                          </w:tcPr>
                          <w:p w14:paraId="47C9B950" w14:textId="77777777" w:rsidR="003A3D11" w:rsidRDefault="005C2FD0">
                            <w:pPr>
                              <w:pStyle w:val="24"/>
                              <w:shd w:val="clear" w:color="auto" w:fill="auto"/>
                              <w:spacing w:before="0" w:line="220" w:lineRule="exact"/>
                              <w:ind w:firstLine="0"/>
                            </w:pPr>
                            <w:r>
                              <w:rPr>
                                <w:rStyle w:val="26"/>
                              </w:rPr>
                              <w:t>• Липиды сыворотки</w:t>
                            </w:r>
                          </w:p>
                        </w:tc>
                        <w:tc>
                          <w:tcPr>
                            <w:tcW w:w="3365" w:type="dxa"/>
                            <w:tcBorders>
                              <w:top w:val="single" w:sz="4" w:space="0" w:color="auto"/>
                              <w:left w:val="single" w:sz="4" w:space="0" w:color="auto"/>
                              <w:right w:val="single" w:sz="4" w:space="0" w:color="auto"/>
                            </w:tcBorders>
                            <w:shd w:val="clear" w:color="auto" w:fill="FFFFFF"/>
                            <w:vAlign w:val="bottom"/>
                          </w:tcPr>
                          <w:p w14:paraId="20D7151F" w14:textId="77777777" w:rsidR="003A3D11" w:rsidRDefault="005C2FD0">
                            <w:pPr>
                              <w:pStyle w:val="24"/>
                              <w:shd w:val="clear" w:color="auto" w:fill="auto"/>
                              <w:spacing w:before="0" w:line="250" w:lineRule="exact"/>
                              <w:ind w:firstLine="0"/>
                            </w:pPr>
                            <w:r>
                              <w:rPr>
                                <w:rStyle w:val="26"/>
                              </w:rPr>
                              <w:t xml:space="preserve">1 раз в год при нормальных </w:t>
                            </w:r>
                            <w:r>
                              <w:rPr>
                                <w:rStyle w:val="26"/>
                              </w:rPr>
                              <w:t>значениях; через 4-12 нед. в случае инициации терапии статинами или изменения дозы, далее - 1 раз в год</w:t>
                            </w:r>
                          </w:p>
                        </w:tc>
                      </w:tr>
                      <w:tr w:rsidR="003A3D11" w14:paraId="3853C35A" w14:textId="77777777">
                        <w:tblPrEx>
                          <w:tblCellMar>
                            <w:top w:w="0" w:type="dxa"/>
                            <w:bottom w:w="0" w:type="dxa"/>
                          </w:tblCellMar>
                        </w:tblPrEx>
                        <w:trPr>
                          <w:trHeight w:hRule="exact" w:val="1027"/>
                          <w:jc w:val="center"/>
                        </w:trPr>
                        <w:tc>
                          <w:tcPr>
                            <w:tcW w:w="3658" w:type="dxa"/>
                            <w:tcBorders>
                              <w:top w:val="single" w:sz="4" w:space="0" w:color="auto"/>
                              <w:left w:val="single" w:sz="4" w:space="0" w:color="auto"/>
                            </w:tcBorders>
                            <w:shd w:val="clear" w:color="auto" w:fill="FFFFFF"/>
                          </w:tcPr>
                          <w:p w14:paraId="42A450CC" w14:textId="77777777" w:rsidR="003A3D11" w:rsidRDefault="005C2FD0">
                            <w:pPr>
                              <w:pStyle w:val="24"/>
                              <w:numPr>
                                <w:ilvl w:val="0"/>
                                <w:numId w:val="35"/>
                              </w:numPr>
                              <w:shd w:val="clear" w:color="auto" w:fill="auto"/>
                              <w:tabs>
                                <w:tab w:val="left" w:pos="192"/>
                              </w:tabs>
                              <w:spacing w:before="0" w:line="254" w:lineRule="exact"/>
                              <w:ind w:firstLine="0"/>
                              <w:jc w:val="both"/>
                            </w:pPr>
                            <w:r>
                              <w:rPr>
                                <w:rStyle w:val="26"/>
                              </w:rPr>
                              <w:t>Гемоглобин</w:t>
                            </w:r>
                          </w:p>
                          <w:p w14:paraId="34BC780E" w14:textId="77777777" w:rsidR="003A3D11" w:rsidRDefault="005C2FD0">
                            <w:pPr>
                              <w:pStyle w:val="24"/>
                              <w:numPr>
                                <w:ilvl w:val="0"/>
                                <w:numId w:val="35"/>
                              </w:numPr>
                              <w:shd w:val="clear" w:color="auto" w:fill="auto"/>
                              <w:tabs>
                                <w:tab w:val="left" w:pos="187"/>
                              </w:tabs>
                              <w:spacing w:before="0" w:line="254" w:lineRule="exact"/>
                              <w:ind w:firstLine="0"/>
                            </w:pPr>
                            <w:r>
                              <w:rPr>
                                <w:rStyle w:val="26"/>
                              </w:rPr>
                              <w:t>Железо, ферритин сыворотки, насыщение трансферрина железом</w:t>
                            </w:r>
                          </w:p>
                        </w:tc>
                        <w:tc>
                          <w:tcPr>
                            <w:tcW w:w="3365" w:type="dxa"/>
                            <w:tcBorders>
                              <w:top w:val="single" w:sz="4" w:space="0" w:color="auto"/>
                              <w:left w:val="single" w:sz="4" w:space="0" w:color="auto"/>
                              <w:right w:val="single" w:sz="4" w:space="0" w:color="auto"/>
                            </w:tcBorders>
                            <w:shd w:val="clear" w:color="auto" w:fill="FFFFFF"/>
                            <w:vAlign w:val="bottom"/>
                          </w:tcPr>
                          <w:p w14:paraId="3D5671AD" w14:textId="77777777" w:rsidR="003A3D11" w:rsidRDefault="005C2FD0">
                            <w:pPr>
                              <w:pStyle w:val="24"/>
                              <w:shd w:val="clear" w:color="auto" w:fill="auto"/>
                              <w:spacing w:before="0" w:line="250" w:lineRule="exact"/>
                              <w:ind w:firstLine="0"/>
                            </w:pPr>
                            <w:r>
                              <w:rPr>
                                <w:rStyle w:val="26"/>
                              </w:rPr>
                              <w:t xml:space="preserve">1 раз в 6 мес. (чаще - в начале лечения средствами, стимулирующими </w:t>
                            </w:r>
                            <w:r>
                              <w:rPr>
                                <w:rStyle w:val="26"/>
                              </w:rPr>
                              <w:t>эритропоэз, и препаратами железа)</w:t>
                            </w:r>
                          </w:p>
                        </w:tc>
                      </w:tr>
                      <w:tr w:rsidR="003A3D11" w14:paraId="584591D6" w14:textId="77777777">
                        <w:tblPrEx>
                          <w:tblCellMar>
                            <w:top w:w="0" w:type="dxa"/>
                            <w:bottom w:w="0" w:type="dxa"/>
                          </w:tblCellMar>
                        </w:tblPrEx>
                        <w:trPr>
                          <w:trHeight w:hRule="exact" w:val="269"/>
                          <w:jc w:val="center"/>
                        </w:trPr>
                        <w:tc>
                          <w:tcPr>
                            <w:tcW w:w="3658" w:type="dxa"/>
                            <w:tcBorders>
                              <w:top w:val="single" w:sz="4" w:space="0" w:color="auto"/>
                              <w:left w:val="single" w:sz="4" w:space="0" w:color="auto"/>
                            </w:tcBorders>
                            <w:shd w:val="clear" w:color="auto" w:fill="FFFFFF"/>
                            <w:vAlign w:val="bottom"/>
                          </w:tcPr>
                          <w:p w14:paraId="007A34CE" w14:textId="77777777" w:rsidR="003A3D11" w:rsidRDefault="005C2FD0">
                            <w:pPr>
                              <w:pStyle w:val="24"/>
                              <w:shd w:val="clear" w:color="auto" w:fill="auto"/>
                              <w:spacing w:before="0" w:line="220" w:lineRule="exact"/>
                              <w:ind w:firstLine="0"/>
                              <w:jc w:val="both"/>
                            </w:pPr>
                            <w:r>
                              <w:rPr>
                                <w:rStyle w:val="26"/>
                              </w:rPr>
                              <w:t>• ЭКГ+нагрузочные тесты, ЭХО-КГ</w:t>
                            </w:r>
                          </w:p>
                        </w:tc>
                        <w:tc>
                          <w:tcPr>
                            <w:tcW w:w="3365" w:type="dxa"/>
                            <w:tcBorders>
                              <w:top w:val="single" w:sz="4" w:space="0" w:color="auto"/>
                              <w:left w:val="single" w:sz="4" w:space="0" w:color="auto"/>
                              <w:right w:val="single" w:sz="4" w:space="0" w:color="auto"/>
                            </w:tcBorders>
                            <w:shd w:val="clear" w:color="auto" w:fill="FFFFFF"/>
                            <w:vAlign w:val="bottom"/>
                          </w:tcPr>
                          <w:p w14:paraId="6B4885E5" w14:textId="77777777" w:rsidR="003A3D11" w:rsidRDefault="005C2FD0">
                            <w:pPr>
                              <w:pStyle w:val="24"/>
                              <w:shd w:val="clear" w:color="auto" w:fill="auto"/>
                              <w:spacing w:before="0" w:line="220" w:lineRule="exact"/>
                              <w:ind w:firstLine="0"/>
                            </w:pPr>
                            <w:r>
                              <w:rPr>
                                <w:rStyle w:val="26"/>
                              </w:rPr>
                              <w:t>Рекомендации врача-кардиолога</w:t>
                            </w:r>
                          </w:p>
                        </w:tc>
                      </w:tr>
                      <w:tr w:rsidR="003A3D11" w14:paraId="0921C614" w14:textId="77777777">
                        <w:tblPrEx>
                          <w:tblCellMar>
                            <w:top w:w="0" w:type="dxa"/>
                            <w:bottom w:w="0" w:type="dxa"/>
                          </w:tblCellMar>
                        </w:tblPrEx>
                        <w:trPr>
                          <w:trHeight w:hRule="exact" w:val="269"/>
                          <w:jc w:val="center"/>
                        </w:trPr>
                        <w:tc>
                          <w:tcPr>
                            <w:tcW w:w="3658" w:type="dxa"/>
                            <w:tcBorders>
                              <w:top w:val="single" w:sz="4" w:space="0" w:color="auto"/>
                              <w:left w:val="single" w:sz="4" w:space="0" w:color="auto"/>
                            </w:tcBorders>
                            <w:shd w:val="clear" w:color="auto" w:fill="FFFFFF"/>
                            <w:vAlign w:val="bottom"/>
                          </w:tcPr>
                          <w:p w14:paraId="7FF8967B" w14:textId="77777777" w:rsidR="003A3D11" w:rsidRDefault="005C2FD0">
                            <w:pPr>
                              <w:pStyle w:val="24"/>
                              <w:shd w:val="clear" w:color="auto" w:fill="auto"/>
                              <w:spacing w:before="0" w:line="220" w:lineRule="exact"/>
                              <w:ind w:firstLine="0"/>
                              <w:jc w:val="both"/>
                            </w:pPr>
                            <w:r>
                              <w:rPr>
                                <w:rStyle w:val="26"/>
                              </w:rPr>
                              <w:t>• Глазное дно</w:t>
                            </w:r>
                          </w:p>
                        </w:tc>
                        <w:tc>
                          <w:tcPr>
                            <w:tcW w:w="3365" w:type="dxa"/>
                            <w:tcBorders>
                              <w:top w:val="single" w:sz="4" w:space="0" w:color="auto"/>
                              <w:left w:val="single" w:sz="4" w:space="0" w:color="auto"/>
                              <w:right w:val="single" w:sz="4" w:space="0" w:color="auto"/>
                            </w:tcBorders>
                            <w:shd w:val="clear" w:color="auto" w:fill="FFFFFF"/>
                            <w:vAlign w:val="bottom"/>
                          </w:tcPr>
                          <w:p w14:paraId="7EB1E16B" w14:textId="77777777" w:rsidR="003A3D11" w:rsidRDefault="005C2FD0">
                            <w:pPr>
                              <w:pStyle w:val="24"/>
                              <w:shd w:val="clear" w:color="auto" w:fill="auto"/>
                              <w:spacing w:before="0" w:line="220" w:lineRule="exact"/>
                              <w:ind w:firstLine="0"/>
                            </w:pPr>
                            <w:r>
                              <w:rPr>
                                <w:rStyle w:val="26"/>
                              </w:rPr>
                              <w:t>Рекомендации врача-офтальмолога</w:t>
                            </w:r>
                          </w:p>
                        </w:tc>
                      </w:tr>
                      <w:tr w:rsidR="003A3D11" w14:paraId="7A845C02" w14:textId="77777777">
                        <w:tblPrEx>
                          <w:tblCellMar>
                            <w:top w:w="0" w:type="dxa"/>
                            <w:bottom w:w="0" w:type="dxa"/>
                          </w:tblCellMar>
                        </w:tblPrEx>
                        <w:trPr>
                          <w:trHeight w:hRule="exact" w:val="514"/>
                          <w:jc w:val="center"/>
                        </w:trPr>
                        <w:tc>
                          <w:tcPr>
                            <w:tcW w:w="3658" w:type="dxa"/>
                            <w:tcBorders>
                              <w:top w:val="single" w:sz="4" w:space="0" w:color="auto"/>
                              <w:left w:val="single" w:sz="4" w:space="0" w:color="auto"/>
                            </w:tcBorders>
                            <w:shd w:val="clear" w:color="auto" w:fill="FFFFFF"/>
                            <w:vAlign w:val="bottom"/>
                          </w:tcPr>
                          <w:p w14:paraId="6FB898A6" w14:textId="77777777" w:rsidR="003A3D11" w:rsidRDefault="005C2FD0">
                            <w:pPr>
                              <w:pStyle w:val="24"/>
                              <w:shd w:val="clear" w:color="auto" w:fill="auto"/>
                              <w:spacing w:before="0" w:line="250" w:lineRule="exact"/>
                              <w:ind w:firstLine="0"/>
                            </w:pPr>
                            <w:r>
                              <w:rPr>
                                <w:rStyle w:val="26"/>
                              </w:rPr>
                              <w:t>• Исследование автономной и сенсорной нейропатии</w:t>
                            </w:r>
                          </w:p>
                        </w:tc>
                        <w:tc>
                          <w:tcPr>
                            <w:tcW w:w="3365" w:type="dxa"/>
                            <w:tcBorders>
                              <w:top w:val="single" w:sz="4" w:space="0" w:color="auto"/>
                              <w:left w:val="single" w:sz="4" w:space="0" w:color="auto"/>
                              <w:right w:val="single" w:sz="4" w:space="0" w:color="auto"/>
                            </w:tcBorders>
                            <w:shd w:val="clear" w:color="auto" w:fill="FFFFFF"/>
                          </w:tcPr>
                          <w:p w14:paraId="17C4F8AA" w14:textId="77777777" w:rsidR="003A3D11" w:rsidRDefault="005C2FD0">
                            <w:pPr>
                              <w:pStyle w:val="24"/>
                              <w:shd w:val="clear" w:color="auto" w:fill="auto"/>
                              <w:spacing w:before="0" w:line="220" w:lineRule="exact"/>
                              <w:ind w:firstLine="0"/>
                            </w:pPr>
                            <w:r>
                              <w:rPr>
                                <w:rStyle w:val="26"/>
                              </w:rPr>
                              <w:t>Рекомендации врача-невролога</w:t>
                            </w:r>
                          </w:p>
                        </w:tc>
                      </w:tr>
                      <w:tr w:rsidR="003A3D11" w14:paraId="5BF27327" w14:textId="77777777">
                        <w:tblPrEx>
                          <w:tblCellMar>
                            <w:top w:w="0" w:type="dxa"/>
                            <w:bottom w:w="0" w:type="dxa"/>
                          </w:tblCellMar>
                        </w:tblPrEx>
                        <w:trPr>
                          <w:trHeight w:hRule="exact" w:val="274"/>
                          <w:jc w:val="center"/>
                        </w:trPr>
                        <w:tc>
                          <w:tcPr>
                            <w:tcW w:w="3658" w:type="dxa"/>
                            <w:tcBorders>
                              <w:top w:val="single" w:sz="4" w:space="0" w:color="auto"/>
                              <w:left w:val="single" w:sz="4" w:space="0" w:color="auto"/>
                            </w:tcBorders>
                            <w:shd w:val="clear" w:color="auto" w:fill="FFFFFF"/>
                            <w:vAlign w:val="bottom"/>
                          </w:tcPr>
                          <w:p w14:paraId="42CAB927" w14:textId="77777777" w:rsidR="003A3D11" w:rsidRDefault="005C2FD0">
                            <w:pPr>
                              <w:pStyle w:val="24"/>
                              <w:shd w:val="clear" w:color="auto" w:fill="auto"/>
                              <w:spacing w:before="0" w:line="220" w:lineRule="exact"/>
                              <w:ind w:firstLine="0"/>
                              <w:jc w:val="both"/>
                            </w:pPr>
                            <w:r>
                              <w:rPr>
                                <w:rStyle w:val="26"/>
                              </w:rPr>
                              <w:t>• Осмотр стоп</w:t>
                            </w:r>
                          </w:p>
                        </w:tc>
                        <w:tc>
                          <w:tcPr>
                            <w:tcW w:w="3365" w:type="dxa"/>
                            <w:tcBorders>
                              <w:top w:val="single" w:sz="4" w:space="0" w:color="auto"/>
                              <w:left w:val="single" w:sz="4" w:space="0" w:color="auto"/>
                              <w:right w:val="single" w:sz="4" w:space="0" w:color="auto"/>
                            </w:tcBorders>
                            <w:shd w:val="clear" w:color="auto" w:fill="FFFFFF"/>
                            <w:vAlign w:val="bottom"/>
                          </w:tcPr>
                          <w:p w14:paraId="762DF3E4" w14:textId="77777777" w:rsidR="003A3D11" w:rsidRDefault="005C2FD0">
                            <w:pPr>
                              <w:pStyle w:val="24"/>
                              <w:shd w:val="clear" w:color="auto" w:fill="auto"/>
                              <w:spacing w:before="0" w:line="220" w:lineRule="exact"/>
                              <w:ind w:firstLine="0"/>
                            </w:pPr>
                            <w:r>
                              <w:rPr>
                                <w:rStyle w:val="26"/>
                              </w:rPr>
                              <w:t xml:space="preserve">При каждом </w:t>
                            </w:r>
                            <w:r>
                              <w:rPr>
                                <w:rStyle w:val="26"/>
                              </w:rPr>
                              <w:t>посещении врача</w:t>
                            </w:r>
                          </w:p>
                        </w:tc>
                      </w:tr>
                      <w:tr w:rsidR="003A3D11" w14:paraId="759D3CBA" w14:textId="77777777">
                        <w:tblPrEx>
                          <w:tblCellMar>
                            <w:top w:w="0" w:type="dxa"/>
                            <w:bottom w:w="0" w:type="dxa"/>
                          </w:tblCellMar>
                        </w:tblPrEx>
                        <w:trPr>
                          <w:trHeight w:hRule="exact" w:val="269"/>
                          <w:jc w:val="center"/>
                        </w:trPr>
                        <w:tc>
                          <w:tcPr>
                            <w:tcW w:w="3658" w:type="dxa"/>
                            <w:tcBorders>
                              <w:top w:val="single" w:sz="4" w:space="0" w:color="auto"/>
                              <w:left w:val="single" w:sz="4" w:space="0" w:color="auto"/>
                            </w:tcBorders>
                            <w:shd w:val="clear" w:color="auto" w:fill="FFFFFF"/>
                            <w:vAlign w:val="bottom"/>
                          </w:tcPr>
                          <w:p w14:paraId="7F388CC9" w14:textId="77777777" w:rsidR="003A3D11" w:rsidRDefault="005C2FD0">
                            <w:pPr>
                              <w:pStyle w:val="24"/>
                              <w:shd w:val="clear" w:color="auto" w:fill="auto"/>
                              <w:spacing w:before="0" w:line="220" w:lineRule="exact"/>
                              <w:ind w:firstLine="0"/>
                              <w:jc w:val="both"/>
                            </w:pPr>
                            <w:r>
                              <w:rPr>
                                <w:rStyle w:val="26"/>
                              </w:rPr>
                              <w:t xml:space="preserve">• </w:t>
                            </w:r>
                            <w:r>
                              <w:rPr>
                                <w:rStyle w:val="26"/>
                                <w:lang w:val="en-US" w:eastAsia="en-US" w:bidi="en-US"/>
                              </w:rPr>
                              <w:t>HbA</w:t>
                            </w:r>
                            <w:r>
                              <w:rPr>
                                <w:lang w:val="en-US" w:eastAsia="en-US" w:bidi="en-US"/>
                              </w:rPr>
                              <w:t>ic</w:t>
                            </w:r>
                          </w:p>
                        </w:tc>
                        <w:tc>
                          <w:tcPr>
                            <w:tcW w:w="3365" w:type="dxa"/>
                            <w:tcBorders>
                              <w:top w:val="single" w:sz="4" w:space="0" w:color="auto"/>
                              <w:left w:val="single" w:sz="4" w:space="0" w:color="auto"/>
                              <w:right w:val="single" w:sz="4" w:space="0" w:color="auto"/>
                            </w:tcBorders>
                            <w:shd w:val="clear" w:color="auto" w:fill="FFFFFF"/>
                            <w:vAlign w:val="bottom"/>
                          </w:tcPr>
                          <w:p w14:paraId="377DF142" w14:textId="77777777" w:rsidR="003A3D11" w:rsidRDefault="005C2FD0">
                            <w:pPr>
                              <w:pStyle w:val="24"/>
                              <w:shd w:val="clear" w:color="auto" w:fill="auto"/>
                              <w:spacing w:before="0" w:line="220" w:lineRule="exact"/>
                              <w:ind w:firstLine="0"/>
                            </w:pPr>
                            <w:r>
                              <w:rPr>
                                <w:rStyle w:val="26"/>
                              </w:rPr>
                              <w:t>1 раз в 3 мес.</w:t>
                            </w:r>
                          </w:p>
                        </w:tc>
                      </w:tr>
                      <w:tr w:rsidR="003A3D11" w14:paraId="0EF0D34F" w14:textId="77777777">
                        <w:tblPrEx>
                          <w:tblCellMar>
                            <w:top w:w="0" w:type="dxa"/>
                            <w:bottom w:w="0" w:type="dxa"/>
                          </w:tblCellMar>
                        </w:tblPrEx>
                        <w:trPr>
                          <w:trHeight w:hRule="exact" w:val="269"/>
                          <w:jc w:val="center"/>
                        </w:trPr>
                        <w:tc>
                          <w:tcPr>
                            <w:tcW w:w="3658" w:type="dxa"/>
                            <w:tcBorders>
                              <w:top w:val="single" w:sz="4" w:space="0" w:color="auto"/>
                              <w:left w:val="single" w:sz="4" w:space="0" w:color="auto"/>
                            </w:tcBorders>
                            <w:shd w:val="clear" w:color="auto" w:fill="FFFFFF"/>
                            <w:vAlign w:val="bottom"/>
                          </w:tcPr>
                          <w:p w14:paraId="2C2F9DEA" w14:textId="77777777" w:rsidR="003A3D11" w:rsidRDefault="005C2FD0">
                            <w:pPr>
                              <w:pStyle w:val="24"/>
                              <w:shd w:val="clear" w:color="auto" w:fill="auto"/>
                              <w:spacing w:before="0" w:line="220" w:lineRule="exact"/>
                              <w:ind w:firstLine="0"/>
                              <w:jc w:val="both"/>
                            </w:pPr>
                            <w:r>
                              <w:rPr>
                                <w:rStyle w:val="26"/>
                              </w:rPr>
                              <w:t>• Альбуминурия/протеинурия</w:t>
                            </w:r>
                          </w:p>
                        </w:tc>
                        <w:tc>
                          <w:tcPr>
                            <w:tcW w:w="3365" w:type="dxa"/>
                            <w:tcBorders>
                              <w:top w:val="single" w:sz="4" w:space="0" w:color="auto"/>
                              <w:left w:val="single" w:sz="4" w:space="0" w:color="auto"/>
                              <w:right w:val="single" w:sz="4" w:space="0" w:color="auto"/>
                            </w:tcBorders>
                            <w:shd w:val="clear" w:color="auto" w:fill="FFFFFF"/>
                            <w:vAlign w:val="bottom"/>
                          </w:tcPr>
                          <w:p w14:paraId="39C9D4AD" w14:textId="77777777" w:rsidR="003A3D11" w:rsidRDefault="005C2FD0">
                            <w:pPr>
                              <w:pStyle w:val="24"/>
                              <w:shd w:val="clear" w:color="auto" w:fill="auto"/>
                              <w:spacing w:before="0" w:line="220" w:lineRule="exact"/>
                              <w:ind w:firstLine="0"/>
                            </w:pPr>
                            <w:r>
                              <w:rPr>
                                <w:rStyle w:val="26"/>
                              </w:rPr>
                              <w:t>2 раза в год</w:t>
                            </w:r>
                          </w:p>
                        </w:tc>
                      </w:tr>
                      <w:tr w:rsidR="003A3D11" w14:paraId="0992B85C" w14:textId="77777777">
                        <w:tblPrEx>
                          <w:tblCellMar>
                            <w:top w:w="0" w:type="dxa"/>
                            <w:bottom w:w="0" w:type="dxa"/>
                          </w:tblCellMar>
                        </w:tblPrEx>
                        <w:trPr>
                          <w:trHeight w:hRule="exact" w:val="269"/>
                          <w:jc w:val="center"/>
                        </w:trPr>
                        <w:tc>
                          <w:tcPr>
                            <w:tcW w:w="3658" w:type="dxa"/>
                            <w:tcBorders>
                              <w:top w:val="single" w:sz="4" w:space="0" w:color="auto"/>
                              <w:left w:val="single" w:sz="4" w:space="0" w:color="auto"/>
                            </w:tcBorders>
                            <w:shd w:val="clear" w:color="auto" w:fill="FFFFFF"/>
                            <w:vAlign w:val="bottom"/>
                          </w:tcPr>
                          <w:p w14:paraId="47E724BD" w14:textId="77777777" w:rsidR="003A3D11" w:rsidRDefault="005C2FD0">
                            <w:pPr>
                              <w:pStyle w:val="24"/>
                              <w:shd w:val="clear" w:color="auto" w:fill="auto"/>
                              <w:spacing w:before="0" w:line="220" w:lineRule="exact"/>
                              <w:ind w:firstLine="0"/>
                              <w:jc w:val="both"/>
                            </w:pPr>
                            <w:r>
                              <w:rPr>
                                <w:rStyle w:val="26"/>
                              </w:rPr>
                              <w:t>• АД</w:t>
                            </w:r>
                          </w:p>
                        </w:tc>
                        <w:tc>
                          <w:tcPr>
                            <w:tcW w:w="3365" w:type="dxa"/>
                            <w:tcBorders>
                              <w:top w:val="single" w:sz="4" w:space="0" w:color="auto"/>
                              <w:left w:val="single" w:sz="4" w:space="0" w:color="auto"/>
                              <w:right w:val="single" w:sz="4" w:space="0" w:color="auto"/>
                            </w:tcBorders>
                            <w:shd w:val="clear" w:color="auto" w:fill="FFFFFF"/>
                            <w:vAlign w:val="bottom"/>
                          </w:tcPr>
                          <w:p w14:paraId="0979327E" w14:textId="77777777" w:rsidR="003A3D11" w:rsidRDefault="005C2FD0">
                            <w:pPr>
                              <w:pStyle w:val="24"/>
                              <w:shd w:val="clear" w:color="auto" w:fill="auto"/>
                              <w:spacing w:before="0" w:line="220" w:lineRule="exact"/>
                              <w:ind w:firstLine="0"/>
                            </w:pPr>
                            <w:r>
                              <w:rPr>
                                <w:rStyle w:val="26"/>
                              </w:rPr>
                              <w:t>Ежедневно</w:t>
                            </w:r>
                          </w:p>
                        </w:tc>
                      </w:tr>
                      <w:tr w:rsidR="003A3D11" w14:paraId="790FE36E" w14:textId="77777777">
                        <w:tblPrEx>
                          <w:tblCellMar>
                            <w:top w:w="0" w:type="dxa"/>
                            <w:bottom w:w="0" w:type="dxa"/>
                          </w:tblCellMar>
                        </w:tblPrEx>
                        <w:trPr>
                          <w:trHeight w:hRule="exact" w:val="1018"/>
                          <w:jc w:val="center"/>
                        </w:trPr>
                        <w:tc>
                          <w:tcPr>
                            <w:tcW w:w="3658" w:type="dxa"/>
                            <w:tcBorders>
                              <w:top w:val="single" w:sz="4" w:space="0" w:color="auto"/>
                              <w:left w:val="single" w:sz="4" w:space="0" w:color="auto"/>
                            </w:tcBorders>
                            <w:shd w:val="clear" w:color="auto" w:fill="FFFFFF"/>
                            <w:vAlign w:val="bottom"/>
                          </w:tcPr>
                          <w:p w14:paraId="5CB757D2" w14:textId="77777777" w:rsidR="003A3D11" w:rsidRDefault="005C2FD0">
                            <w:pPr>
                              <w:pStyle w:val="24"/>
                              <w:numPr>
                                <w:ilvl w:val="0"/>
                                <w:numId w:val="36"/>
                              </w:numPr>
                              <w:shd w:val="clear" w:color="auto" w:fill="auto"/>
                              <w:tabs>
                                <w:tab w:val="left" w:pos="192"/>
                              </w:tabs>
                              <w:spacing w:before="0" w:line="250" w:lineRule="exact"/>
                              <w:ind w:firstLine="0"/>
                              <w:jc w:val="both"/>
                            </w:pPr>
                            <w:r>
                              <w:rPr>
                                <w:rStyle w:val="26"/>
                              </w:rPr>
                              <w:t>Креатинин сыворотки, рСКФ</w:t>
                            </w:r>
                          </w:p>
                          <w:p w14:paraId="00B0E830" w14:textId="77777777" w:rsidR="003A3D11" w:rsidRDefault="005C2FD0">
                            <w:pPr>
                              <w:pStyle w:val="24"/>
                              <w:numPr>
                                <w:ilvl w:val="0"/>
                                <w:numId w:val="36"/>
                              </w:numPr>
                              <w:shd w:val="clear" w:color="auto" w:fill="auto"/>
                              <w:tabs>
                                <w:tab w:val="left" w:pos="187"/>
                              </w:tabs>
                              <w:spacing w:before="0" w:line="250" w:lineRule="exact"/>
                              <w:ind w:firstLine="0"/>
                              <w:jc w:val="both"/>
                            </w:pPr>
                            <w:r>
                              <w:rPr>
                                <w:rStyle w:val="26"/>
                              </w:rPr>
                              <w:t>Альбумин сыворотки</w:t>
                            </w:r>
                          </w:p>
                          <w:p w14:paraId="1DC82533" w14:textId="77777777" w:rsidR="003A3D11" w:rsidRDefault="005C2FD0">
                            <w:pPr>
                              <w:pStyle w:val="24"/>
                              <w:numPr>
                                <w:ilvl w:val="0"/>
                                <w:numId w:val="36"/>
                              </w:numPr>
                              <w:shd w:val="clear" w:color="auto" w:fill="auto"/>
                              <w:tabs>
                                <w:tab w:val="left" w:pos="192"/>
                              </w:tabs>
                              <w:spacing w:before="0" w:line="250" w:lineRule="exact"/>
                              <w:ind w:firstLine="0"/>
                              <w:jc w:val="both"/>
                            </w:pPr>
                            <w:r>
                              <w:rPr>
                                <w:rStyle w:val="26"/>
                              </w:rPr>
                              <w:t>Мочевая кислота сыворотки</w:t>
                            </w:r>
                          </w:p>
                          <w:p w14:paraId="2247CC01" w14:textId="77777777" w:rsidR="003A3D11" w:rsidRDefault="005C2FD0">
                            <w:pPr>
                              <w:pStyle w:val="24"/>
                              <w:numPr>
                                <w:ilvl w:val="0"/>
                                <w:numId w:val="36"/>
                              </w:numPr>
                              <w:shd w:val="clear" w:color="auto" w:fill="auto"/>
                              <w:tabs>
                                <w:tab w:val="left" w:pos="192"/>
                              </w:tabs>
                              <w:spacing w:before="0" w:line="250" w:lineRule="exact"/>
                              <w:ind w:firstLine="0"/>
                              <w:jc w:val="both"/>
                            </w:pPr>
                            <w:r>
                              <w:rPr>
                                <w:rStyle w:val="26"/>
                              </w:rPr>
                              <w:t>Калий сыворотки</w:t>
                            </w:r>
                          </w:p>
                        </w:tc>
                        <w:tc>
                          <w:tcPr>
                            <w:tcW w:w="3365" w:type="dxa"/>
                            <w:tcBorders>
                              <w:top w:val="single" w:sz="4" w:space="0" w:color="auto"/>
                              <w:left w:val="single" w:sz="4" w:space="0" w:color="auto"/>
                              <w:right w:val="single" w:sz="4" w:space="0" w:color="auto"/>
                            </w:tcBorders>
                            <w:shd w:val="clear" w:color="auto" w:fill="FFFFFF"/>
                          </w:tcPr>
                          <w:p w14:paraId="376A035D" w14:textId="77777777" w:rsidR="003A3D11" w:rsidRDefault="005C2FD0">
                            <w:pPr>
                              <w:pStyle w:val="24"/>
                              <w:shd w:val="clear" w:color="auto" w:fill="auto"/>
                              <w:spacing w:before="0" w:line="220" w:lineRule="exact"/>
                              <w:ind w:firstLine="0"/>
                            </w:pPr>
                            <w:r>
                              <w:rPr>
                                <w:rStyle w:val="26"/>
                              </w:rPr>
                              <w:t>1 раз в 3 мес.</w:t>
                            </w:r>
                          </w:p>
                        </w:tc>
                      </w:tr>
                      <w:tr w:rsidR="003A3D11" w14:paraId="5470797D" w14:textId="77777777">
                        <w:tblPrEx>
                          <w:tblCellMar>
                            <w:top w:w="0" w:type="dxa"/>
                            <w:bottom w:w="0" w:type="dxa"/>
                          </w:tblCellMar>
                        </w:tblPrEx>
                        <w:trPr>
                          <w:trHeight w:hRule="exact" w:val="1286"/>
                          <w:jc w:val="center"/>
                        </w:trPr>
                        <w:tc>
                          <w:tcPr>
                            <w:tcW w:w="3658" w:type="dxa"/>
                            <w:tcBorders>
                              <w:top w:val="single" w:sz="4" w:space="0" w:color="auto"/>
                              <w:left w:val="single" w:sz="4" w:space="0" w:color="auto"/>
                            </w:tcBorders>
                            <w:shd w:val="clear" w:color="auto" w:fill="FFFFFF"/>
                            <w:vAlign w:val="bottom"/>
                          </w:tcPr>
                          <w:p w14:paraId="7194F6FB" w14:textId="77777777" w:rsidR="003A3D11" w:rsidRDefault="005C2FD0">
                            <w:pPr>
                              <w:pStyle w:val="24"/>
                              <w:numPr>
                                <w:ilvl w:val="0"/>
                                <w:numId w:val="37"/>
                              </w:numPr>
                              <w:shd w:val="clear" w:color="auto" w:fill="auto"/>
                              <w:tabs>
                                <w:tab w:val="left" w:pos="202"/>
                              </w:tabs>
                              <w:spacing w:before="0" w:line="250" w:lineRule="exact"/>
                              <w:ind w:firstLine="0"/>
                            </w:pPr>
                            <w:r>
                              <w:rPr>
                                <w:rStyle w:val="26"/>
                              </w:rPr>
                              <w:t xml:space="preserve">Кальций сыворотки (общий и ионизированный), фосфор сыворотки, паратгормон, </w:t>
                            </w:r>
                            <w:r>
                              <w:rPr>
                                <w:rStyle w:val="26"/>
                                <w:lang w:val="en-US" w:eastAsia="en-US" w:bidi="en-US"/>
                              </w:rPr>
                              <w:t xml:space="preserve">25(OH) </w:t>
                            </w:r>
                            <w:r>
                              <w:rPr>
                                <w:rStyle w:val="26"/>
                              </w:rPr>
                              <w:t xml:space="preserve">витамин </w:t>
                            </w:r>
                            <w:r>
                              <w:rPr>
                                <w:rStyle w:val="26"/>
                                <w:lang w:val="en-US" w:eastAsia="en-US" w:bidi="en-US"/>
                              </w:rPr>
                              <w:t>D</w:t>
                            </w:r>
                          </w:p>
                          <w:p w14:paraId="7AD3FD7B" w14:textId="77777777" w:rsidR="003A3D11" w:rsidRDefault="005C2FD0">
                            <w:pPr>
                              <w:pStyle w:val="24"/>
                              <w:numPr>
                                <w:ilvl w:val="0"/>
                                <w:numId w:val="37"/>
                              </w:numPr>
                              <w:shd w:val="clear" w:color="auto" w:fill="auto"/>
                              <w:tabs>
                                <w:tab w:val="left" w:pos="192"/>
                              </w:tabs>
                              <w:spacing w:before="0" w:line="250" w:lineRule="exact"/>
                              <w:ind w:firstLine="0"/>
                            </w:pPr>
                            <w:r>
                              <w:rPr>
                                <w:rStyle w:val="26"/>
                              </w:rPr>
                              <w:t>Диагностика кальцификации сосудов</w:t>
                            </w:r>
                          </w:p>
                        </w:tc>
                        <w:tc>
                          <w:tcPr>
                            <w:tcW w:w="3365" w:type="dxa"/>
                            <w:tcBorders>
                              <w:top w:val="single" w:sz="4" w:space="0" w:color="auto"/>
                              <w:left w:val="single" w:sz="4" w:space="0" w:color="auto"/>
                              <w:right w:val="single" w:sz="4" w:space="0" w:color="auto"/>
                            </w:tcBorders>
                            <w:shd w:val="clear" w:color="auto" w:fill="FFFFFF"/>
                          </w:tcPr>
                          <w:p w14:paraId="31B05317" w14:textId="77777777" w:rsidR="003A3D11" w:rsidRDefault="005C2FD0">
                            <w:pPr>
                              <w:pStyle w:val="24"/>
                              <w:shd w:val="clear" w:color="auto" w:fill="auto"/>
                              <w:spacing w:before="0" w:line="220" w:lineRule="exact"/>
                              <w:ind w:firstLine="0"/>
                            </w:pPr>
                            <w:r>
                              <w:rPr>
                                <w:rStyle w:val="26"/>
                              </w:rPr>
                              <w:t>1 раз в 6-12 мес.</w:t>
                            </w:r>
                          </w:p>
                        </w:tc>
                      </w:tr>
                      <w:tr w:rsidR="003A3D11" w14:paraId="359EDCAF" w14:textId="77777777">
                        <w:tblPrEx>
                          <w:tblCellMar>
                            <w:top w:w="0" w:type="dxa"/>
                            <w:bottom w:w="0" w:type="dxa"/>
                          </w:tblCellMar>
                        </w:tblPrEx>
                        <w:trPr>
                          <w:trHeight w:hRule="exact" w:val="1282"/>
                          <w:jc w:val="center"/>
                        </w:trPr>
                        <w:tc>
                          <w:tcPr>
                            <w:tcW w:w="3658" w:type="dxa"/>
                            <w:tcBorders>
                              <w:top w:val="single" w:sz="4" w:space="0" w:color="auto"/>
                              <w:left w:val="single" w:sz="4" w:space="0" w:color="auto"/>
                            </w:tcBorders>
                            <w:shd w:val="clear" w:color="auto" w:fill="FFFFFF"/>
                            <w:vAlign w:val="bottom"/>
                          </w:tcPr>
                          <w:p w14:paraId="79F18BF8" w14:textId="77777777" w:rsidR="003A3D11" w:rsidRDefault="005C2FD0">
                            <w:pPr>
                              <w:pStyle w:val="24"/>
                              <w:shd w:val="clear" w:color="auto" w:fill="auto"/>
                              <w:spacing w:before="0" w:line="250" w:lineRule="exact"/>
                              <w:ind w:firstLine="0"/>
                            </w:pPr>
                            <w:r>
                              <w:rPr>
                                <w:rStyle w:val="26"/>
                              </w:rPr>
                              <w:t xml:space="preserve">• Минеральная плотность костей для оценки риска переломов (особенно при наличии факторов риска), если это </w:t>
                            </w:r>
                            <w:r>
                              <w:rPr>
                                <w:rStyle w:val="26"/>
                              </w:rPr>
                              <w:t>повлияет на принятие решения о лечении</w:t>
                            </w:r>
                          </w:p>
                        </w:tc>
                        <w:tc>
                          <w:tcPr>
                            <w:tcW w:w="3365" w:type="dxa"/>
                            <w:tcBorders>
                              <w:top w:val="single" w:sz="4" w:space="0" w:color="auto"/>
                              <w:left w:val="single" w:sz="4" w:space="0" w:color="auto"/>
                              <w:right w:val="single" w:sz="4" w:space="0" w:color="auto"/>
                            </w:tcBorders>
                            <w:shd w:val="clear" w:color="auto" w:fill="FFFFFF"/>
                          </w:tcPr>
                          <w:p w14:paraId="4293A7F3" w14:textId="77777777" w:rsidR="003A3D11" w:rsidRDefault="005C2FD0">
                            <w:pPr>
                              <w:pStyle w:val="24"/>
                              <w:shd w:val="clear" w:color="auto" w:fill="auto"/>
                              <w:spacing w:before="0" w:line="220" w:lineRule="exact"/>
                              <w:ind w:firstLine="0"/>
                            </w:pPr>
                            <w:r>
                              <w:rPr>
                                <w:rStyle w:val="26"/>
                              </w:rPr>
                              <w:t>1 раз в год</w:t>
                            </w:r>
                          </w:p>
                        </w:tc>
                      </w:tr>
                      <w:tr w:rsidR="003A3D11" w14:paraId="5F7C454E" w14:textId="77777777">
                        <w:tblPrEx>
                          <w:tblCellMar>
                            <w:top w:w="0" w:type="dxa"/>
                            <w:bottom w:w="0" w:type="dxa"/>
                          </w:tblCellMar>
                        </w:tblPrEx>
                        <w:trPr>
                          <w:trHeight w:hRule="exact" w:val="1272"/>
                          <w:jc w:val="center"/>
                        </w:trPr>
                        <w:tc>
                          <w:tcPr>
                            <w:tcW w:w="3658" w:type="dxa"/>
                            <w:tcBorders>
                              <w:top w:val="single" w:sz="4" w:space="0" w:color="auto"/>
                              <w:left w:val="single" w:sz="4" w:space="0" w:color="auto"/>
                            </w:tcBorders>
                            <w:shd w:val="clear" w:color="auto" w:fill="FFFFFF"/>
                          </w:tcPr>
                          <w:p w14:paraId="2A850363" w14:textId="77777777" w:rsidR="003A3D11" w:rsidRDefault="005C2FD0">
                            <w:pPr>
                              <w:pStyle w:val="24"/>
                              <w:shd w:val="clear" w:color="auto" w:fill="auto"/>
                              <w:spacing w:before="0" w:line="220" w:lineRule="exact"/>
                              <w:ind w:firstLine="0"/>
                              <w:jc w:val="both"/>
                            </w:pPr>
                            <w:r>
                              <w:rPr>
                                <w:rStyle w:val="26"/>
                              </w:rPr>
                              <w:t>• Липиды сыворотки</w:t>
                            </w:r>
                          </w:p>
                        </w:tc>
                        <w:tc>
                          <w:tcPr>
                            <w:tcW w:w="3365" w:type="dxa"/>
                            <w:tcBorders>
                              <w:top w:val="single" w:sz="4" w:space="0" w:color="auto"/>
                              <w:left w:val="single" w:sz="4" w:space="0" w:color="auto"/>
                              <w:right w:val="single" w:sz="4" w:space="0" w:color="auto"/>
                            </w:tcBorders>
                            <w:shd w:val="clear" w:color="auto" w:fill="FFFFFF"/>
                            <w:vAlign w:val="bottom"/>
                          </w:tcPr>
                          <w:p w14:paraId="4BDFB053" w14:textId="77777777" w:rsidR="003A3D11" w:rsidRDefault="005C2FD0">
                            <w:pPr>
                              <w:pStyle w:val="24"/>
                              <w:shd w:val="clear" w:color="auto" w:fill="auto"/>
                              <w:spacing w:before="0" w:line="254" w:lineRule="exact"/>
                              <w:ind w:firstLine="0"/>
                            </w:pPr>
                            <w:r>
                              <w:rPr>
                                <w:rStyle w:val="26"/>
                              </w:rPr>
                              <w:t>1 раз в 6 мес. год при нормальных значениях; через 4-12 нед. в случае инициации терапии статинами или изменения дозы, далее - 1 раз в 6 мес.</w:t>
                            </w:r>
                          </w:p>
                        </w:tc>
                      </w:tr>
                      <w:tr w:rsidR="003A3D11" w14:paraId="07B3E1CA" w14:textId="77777777">
                        <w:tblPrEx>
                          <w:tblCellMar>
                            <w:top w:w="0" w:type="dxa"/>
                            <w:bottom w:w="0" w:type="dxa"/>
                          </w:tblCellMar>
                        </w:tblPrEx>
                        <w:trPr>
                          <w:trHeight w:hRule="exact" w:val="1027"/>
                          <w:jc w:val="center"/>
                        </w:trPr>
                        <w:tc>
                          <w:tcPr>
                            <w:tcW w:w="3658" w:type="dxa"/>
                            <w:tcBorders>
                              <w:top w:val="single" w:sz="4" w:space="0" w:color="auto"/>
                              <w:left w:val="single" w:sz="4" w:space="0" w:color="auto"/>
                            </w:tcBorders>
                            <w:shd w:val="clear" w:color="auto" w:fill="FFFFFF"/>
                          </w:tcPr>
                          <w:p w14:paraId="3D7BA36B" w14:textId="77777777" w:rsidR="003A3D11" w:rsidRDefault="005C2FD0">
                            <w:pPr>
                              <w:pStyle w:val="24"/>
                              <w:numPr>
                                <w:ilvl w:val="0"/>
                                <w:numId w:val="38"/>
                              </w:numPr>
                              <w:shd w:val="clear" w:color="auto" w:fill="auto"/>
                              <w:tabs>
                                <w:tab w:val="left" w:pos="192"/>
                              </w:tabs>
                              <w:spacing w:before="0" w:line="250" w:lineRule="exact"/>
                              <w:ind w:firstLine="0"/>
                              <w:jc w:val="both"/>
                            </w:pPr>
                            <w:r>
                              <w:rPr>
                                <w:rStyle w:val="26"/>
                              </w:rPr>
                              <w:t>Гемоглобин</w:t>
                            </w:r>
                          </w:p>
                          <w:p w14:paraId="4B3910CB" w14:textId="77777777" w:rsidR="003A3D11" w:rsidRDefault="005C2FD0">
                            <w:pPr>
                              <w:pStyle w:val="24"/>
                              <w:numPr>
                                <w:ilvl w:val="0"/>
                                <w:numId w:val="38"/>
                              </w:numPr>
                              <w:shd w:val="clear" w:color="auto" w:fill="auto"/>
                              <w:tabs>
                                <w:tab w:val="left" w:pos="197"/>
                              </w:tabs>
                              <w:spacing w:before="0" w:line="250" w:lineRule="exact"/>
                              <w:ind w:firstLine="0"/>
                            </w:pPr>
                            <w:r>
                              <w:rPr>
                                <w:rStyle w:val="26"/>
                              </w:rPr>
                              <w:t xml:space="preserve">Железо, ферритин </w:t>
                            </w:r>
                            <w:r>
                              <w:rPr>
                                <w:rStyle w:val="26"/>
                              </w:rPr>
                              <w:t>сыворотки, насыщение трансферрина железом</w:t>
                            </w:r>
                          </w:p>
                        </w:tc>
                        <w:tc>
                          <w:tcPr>
                            <w:tcW w:w="3365" w:type="dxa"/>
                            <w:tcBorders>
                              <w:top w:val="single" w:sz="4" w:space="0" w:color="auto"/>
                              <w:left w:val="single" w:sz="4" w:space="0" w:color="auto"/>
                              <w:right w:val="single" w:sz="4" w:space="0" w:color="auto"/>
                            </w:tcBorders>
                            <w:shd w:val="clear" w:color="auto" w:fill="FFFFFF"/>
                            <w:vAlign w:val="bottom"/>
                          </w:tcPr>
                          <w:p w14:paraId="67461C2D" w14:textId="77777777" w:rsidR="003A3D11" w:rsidRDefault="005C2FD0">
                            <w:pPr>
                              <w:pStyle w:val="24"/>
                              <w:shd w:val="clear" w:color="auto" w:fill="auto"/>
                              <w:spacing w:before="0" w:line="250" w:lineRule="exact"/>
                              <w:ind w:firstLine="0"/>
                            </w:pPr>
                            <w:r>
                              <w:rPr>
                                <w:rStyle w:val="26"/>
                              </w:rPr>
                              <w:t>1 раз в 3 мес. (1 раз в мес. в начале лечения средствами, стимулирующими эритропоэз, и препаратами железа)</w:t>
                            </w:r>
                          </w:p>
                        </w:tc>
                      </w:tr>
                      <w:tr w:rsidR="003A3D11" w14:paraId="784550A1" w14:textId="77777777">
                        <w:tblPrEx>
                          <w:tblCellMar>
                            <w:top w:w="0" w:type="dxa"/>
                            <w:bottom w:w="0" w:type="dxa"/>
                          </w:tblCellMar>
                        </w:tblPrEx>
                        <w:trPr>
                          <w:trHeight w:hRule="exact" w:val="274"/>
                          <w:jc w:val="center"/>
                        </w:trPr>
                        <w:tc>
                          <w:tcPr>
                            <w:tcW w:w="3658" w:type="dxa"/>
                            <w:tcBorders>
                              <w:top w:val="single" w:sz="4" w:space="0" w:color="auto"/>
                              <w:left w:val="single" w:sz="4" w:space="0" w:color="auto"/>
                            </w:tcBorders>
                            <w:shd w:val="clear" w:color="auto" w:fill="FFFFFF"/>
                            <w:vAlign w:val="bottom"/>
                          </w:tcPr>
                          <w:p w14:paraId="1AE9A407" w14:textId="77777777" w:rsidR="003A3D11" w:rsidRDefault="005C2FD0">
                            <w:pPr>
                              <w:pStyle w:val="24"/>
                              <w:shd w:val="clear" w:color="auto" w:fill="auto"/>
                              <w:spacing w:before="0" w:line="220" w:lineRule="exact"/>
                              <w:ind w:firstLine="0"/>
                              <w:jc w:val="both"/>
                            </w:pPr>
                            <w:r>
                              <w:rPr>
                                <w:rStyle w:val="26"/>
                              </w:rPr>
                              <w:t>• ЭКГ+ нагрузочные тесты, ЭХО-КГ</w:t>
                            </w:r>
                          </w:p>
                        </w:tc>
                        <w:tc>
                          <w:tcPr>
                            <w:tcW w:w="3365" w:type="dxa"/>
                            <w:tcBorders>
                              <w:top w:val="single" w:sz="4" w:space="0" w:color="auto"/>
                              <w:left w:val="single" w:sz="4" w:space="0" w:color="auto"/>
                              <w:right w:val="single" w:sz="4" w:space="0" w:color="auto"/>
                            </w:tcBorders>
                            <w:shd w:val="clear" w:color="auto" w:fill="FFFFFF"/>
                            <w:vAlign w:val="bottom"/>
                          </w:tcPr>
                          <w:p w14:paraId="10466960" w14:textId="77777777" w:rsidR="003A3D11" w:rsidRDefault="005C2FD0">
                            <w:pPr>
                              <w:pStyle w:val="24"/>
                              <w:shd w:val="clear" w:color="auto" w:fill="auto"/>
                              <w:spacing w:before="0" w:line="220" w:lineRule="exact"/>
                              <w:ind w:firstLine="0"/>
                            </w:pPr>
                            <w:r>
                              <w:rPr>
                                <w:rStyle w:val="26"/>
                              </w:rPr>
                              <w:t>Рекомендации врача-кардиолога</w:t>
                            </w:r>
                          </w:p>
                        </w:tc>
                      </w:tr>
                      <w:tr w:rsidR="003A3D11" w14:paraId="11C26DB0" w14:textId="77777777">
                        <w:tblPrEx>
                          <w:tblCellMar>
                            <w:top w:w="0" w:type="dxa"/>
                            <w:bottom w:w="0" w:type="dxa"/>
                          </w:tblCellMar>
                        </w:tblPrEx>
                        <w:trPr>
                          <w:trHeight w:hRule="exact" w:val="269"/>
                          <w:jc w:val="center"/>
                        </w:trPr>
                        <w:tc>
                          <w:tcPr>
                            <w:tcW w:w="3658" w:type="dxa"/>
                            <w:tcBorders>
                              <w:top w:val="single" w:sz="4" w:space="0" w:color="auto"/>
                              <w:left w:val="single" w:sz="4" w:space="0" w:color="auto"/>
                            </w:tcBorders>
                            <w:shd w:val="clear" w:color="auto" w:fill="FFFFFF"/>
                            <w:vAlign w:val="bottom"/>
                          </w:tcPr>
                          <w:p w14:paraId="163318A4" w14:textId="77777777" w:rsidR="003A3D11" w:rsidRDefault="005C2FD0">
                            <w:pPr>
                              <w:pStyle w:val="24"/>
                              <w:shd w:val="clear" w:color="auto" w:fill="auto"/>
                              <w:spacing w:before="0" w:line="220" w:lineRule="exact"/>
                              <w:ind w:firstLine="0"/>
                              <w:jc w:val="both"/>
                            </w:pPr>
                            <w:r>
                              <w:rPr>
                                <w:rStyle w:val="26"/>
                              </w:rPr>
                              <w:t>• Глазное дно</w:t>
                            </w:r>
                          </w:p>
                        </w:tc>
                        <w:tc>
                          <w:tcPr>
                            <w:tcW w:w="3365" w:type="dxa"/>
                            <w:tcBorders>
                              <w:top w:val="single" w:sz="4" w:space="0" w:color="auto"/>
                              <w:left w:val="single" w:sz="4" w:space="0" w:color="auto"/>
                              <w:right w:val="single" w:sz="4" w:space="0" w:color="auto"/>
                            </w:tcBorders>
                            <w:shd w:val="clear" w:color="auto" w:fill="FFFFFF"/>
                            <w:vAlign w:val="bottom"/>
                          </w:tcPr>
                          <w:p w14:paraId="414511A3" w14:textId="77777777" w:rsidR="003A3D11" w:rsidRDefault="005C2FD0">
                            <w:pPr>
                              <w:pStyle w:val="24"/>
                              <w:shd w:val="clear" w:color="auto" w:fill="auto"/>
                              <w:spacing w:before="0" w:line="220" w:lineRule="exact"/>
                              <w:ind w:firstLine="0"/>
                            </w:pPr>
                            <w:r>
                              <w:rPr>
                                <w:rStyle w:val="26"/>
                              </w:rPr>
                              <w:t xml:space="preserve">Рекомендации </w:t>
                            </w:r>
                            <w:r>
                              <w:rPr>
                                <w:rStyle w:val="26"/>
                              </w:rPr>
                              <w:t>врача-офтальмолога</w:t>
                            </w:r>
                          </w:p>
                        </w:tc>
                      </w:tr>
                      <w:tr w:rsidR="003A3D11" w14:paraId="50D7CEA3" w14:textId="77777777">
                        <w:tblPrEx>
                          <w:tblCellMar>
                            <w:top w:w="0" w:type="dxa"/>
                            <w:bottom w:w="0" w:type="dxa"/>
                          </w:tblCellMar>
                        </w:tblPrEx>
                        <w:trPr>
                          <w:trHeight w:hRule="exact" w:val="523"/>
                          <w:jc w:val="center"/>
                        </w:trPr>
                        <w:tc>
                          <w:tcPr>
                            <w:tcW w:w="3658" w:type="dxa"/>
                            <w:tcBorders>
                              <w:top w:val="single" w:sz="4" w:space="0" w:color="auto"/>
                              <w:left w:val="single" w:sz="4" w:space="0" w:color="auto"/>
                            </w:tcBorders>
                            <w:shd w:val="clear" w:color="auto" w:fill="FFFFFF"/>
                            <w:vAlign w:val="bottom"/>
                          </w:tcPr>
                          <w:p w14:paraId="6AF6B9C0" w14:textId="77777777" w:rsidR="003A3D11" w:rsidRDefault="005C2FD0">
                            <w:pPr>
                              <w:pStyle w:val="24"/>
                              <w:shd w:val="clear" w:color="auto" w:fill="auto"/>
                              <w:spacing w:before="0" w:line="250" w:lineRule="exact"/>
                              <w:ind w:firstLine="0"/>
                            </w:pPr>
                            <w:r>
                              <w:rPr>
                                <w:rStyle w:val="26"/>
                              </w:rPr>
                              <w:t>• Исследование автономной и сенсорной нейропатии</w:t>
                            </w:r>
                          </w:p>
                        </w:tc>
                        <w:tc>
                          <w:tcPr>
                            <w:tcW w:w="3365" w:type="dxa"/>
                            <w:tcBorders>
                              <w:top w:val="single" w:sz="4" w:space="0" w:color="auto"/>
                              <w:left w:val="single" w:sz="4" w:space="0" w:color="auto"/>
                              <w:right w:val="single" w:sz="4" w:space="0" w:color="auto"/>
                            </w:tcBorders>
                            <w:shd w:val="clear" w:color="auto" w:fill="FFFFFF"/>
                          </w:tcPr>
                          <w:p w14:paraId="1640D92A" w14:textId="77777777" w:rsidR="003A3D11" w:rsidRDefault="005C2FD0">
                            <w:pPr>
                              <w:pStyle w:val="24"/>
                              <w:shd w:val="clear" w:color="auto" w:fill="auto"/>
                              <w:spacing w:before="0" w:line="220" w:lineRule="exact"/>
                              <w:ind w:firstLine="0"/>
                            </w:pPr>
                            <w:r>
                              <w:rPr>
                                <w:rStyle w:val="26"/>
                              </w:rPr>
                              <w:t>Рекомендации врача-невролога</w:t>
                            </w:r>
                          </w:p>
                        </w:tc>
                      </w:tr>
                      <w:tr w:rsidR="003A3D11" w14:paraId="7B7DF07C" w14:textId="77777777">
                        <w:tblPrEx>
                          <w:tblCellMar>
                            <w:top w:w="0" w:type="dxa"/>
                            <w:bottom w:w="0" w:type="dxa"/>
                          </w:tblCellMar>
                        </w:tblPrEx>
                        <w:trPr>
                          <w:trHeight w:hRule="exact" w:val="259"/>
                          <w:jc w:val="center"/>
                        </w:trPr>
                        <w:tc>
                          <w:tcPr>
                            <w:tcW w:w="3658" w:type="dxa"/>
                            <w:tcBorders>
                              <w:top w:val="single" w:sz="4" w:space="0" w:color="auto"/>
                              <w:left w:val="single" w:sz="4" w:space="0" w:color="auto"/>
                            </w:tcBorders>
                            <w:shd w:val="clear" w:color="auto" w:fill="FFFFFF"/>
                            <w:vAlign w:val="bottom"/>
                          </w:tcPr>
                          <w:p w14:paraId="021F2DC4" w14:textId="77777777" w:rsidR="003A3D11" w:rsidRDefault="005C2FD0">
                            <w:pPr>
                              <w:pStyle w:val="24"/>
                              <w:shd w:val="clear" w:color="auto" w:fill="auto"/>
                              <w:spacing w:before="0" w:line="220" w:lineRule="exact"/>
                              <w:ind w:firstLine="0"/>
                              <w:jc w:val="both"/>
                            </w:pPr>
                            <w:r>
                              <w:rPr>
                                <w:rStyle w:val="26"/>
                              </w:rPr>
                              <w:t>• Осмотр стоп</w:t>
                            </w:r>
                          </w:p>
                        </w:tc>
                        <w:tc>
                          <w:tcPr>
                            <w:tcW w:w="3365" w:type="dxa"/>
                            <w:tcBorders>
                              <w:top w:val="single" w:sz="4" w:space="0" w:color="auto"/>
                              <w:left w:val="single" w:sz="4" w:space="0" w:color="auto"/>
                              <w:right w:val="single" w:sz="4" w:space="0" w:color="auto"/>
                            </w:tcBorders>
                            <w:shd w:val="clear" w:color="auto" w:fill="FFFFFF"/>
                            <w:vAlign w:val="bottom"/>
                          </w:tcPr>
                          <w:p w14:paraId="012B76EC" w14:textId="77777777" w:rsidR="003A3D11" w:rsidRDefault="005C2FD0">
                            <w:pPr>
                              <w:pStyle w:val="24"/>
                              <w:shd w:val="clear" w:color="auto" w:fill="auto"/>
                              <w:spacing w:before="0" w:line="220" w:lineRule="exact"/>
                              <w:ind w:firstLine="0"/>
                            </w:pPr>
                            <w:r>
                              <w:rPr>
                                <w:rStyle w:val="26"/>
                              </w:rPr>
                              <w:t>При каждом посещении</w:t>
                            </w:r>
                          </w:p>
                        </w:tc>
                      </w:tr>
                      <w:tr w:rsidR="003A3D11" w14:paraId="41EF8A99" w14:textId="77777777">
                        <w:tblPrEx>
                          <w:tblCellMar>
                            <w:top w:w="0" w:type="dxa"/>
                            <w:bottom w:w="0" w:type="dxa"/>
                          </w:tblCellMar>
                        </w:tblPrEx>
                        <w:trPr>
                          <w:trHeight w:hRule="exact" w:val="269"/>
                          <w:jc w:val="center"/>
                        </w:trPr>
                        <w:tc>
                          <w:tcPr>
                            <w:tcW w:w="3658" w:type="dxa"/>
                            <w:tcBorders>
                              <w:top w:val="single" w:sz="4" w:space="0" w:color="auto"/>
                              <w:left w:val="single" w:sz="4" w:space="0" w:color="auto"/>
                            </w:tcBorders>
                            <w:shd w:val="clear" w:color="auto" w:fill="FFFFFF"/>
                            <w:vAlign w:val="bottom"/>
                          </w:tcPr>
                          <w:p w14:paraId="297FB117" w14:textId="77777777" w:rsidR="003A3D11" w:rsidRDefault="005C2FD0">
                            <w:pPr>
                              <w:pStyle w:val="24"/>
                              <w:shd w:val="clear" w:color="auto" w:fill="auto"/>
                              <w:spacing w:before="0" w:line="220" w:lineRule="exact"/>
                              <w:ind w:firstLine="0"/>
                              <w:jc w:val="both"/>
                            </w:pPr>
                            <w:r>
                              <w:rPr>
                                <w:rStyle w:val="26"/>
                              </w:rPr>
                              <w:t>• Консультация врача-нефролога</w:t>
                            </w:r>
                          </w:p>
                        </w:tc>
                        <w:tc>
                          <w:tcPr>
                            <w:tcW w:w="3365" w:type="dxa"/>
                            <w:tcBorders>
                              <w:top w:val="single" w:sz="4" w:space="0" w:color="auto"/>
                              <w:left w:val="single" w:sz="4" w:space="0" w:color="auto"/>
                              <w:right w:val="single" w:sz="4" w:space="0" w:color="auto"/>
                            </w:tcBorders>
                            <w:shd w:val="clear" w:color="auto" w:fill="FFFFFF"/>
                            <w:vAlign w:val="bottom"/>
                          </w:tcPr>
                          <w:p w14:paraId="22B98351" w14:textId="77777777" w:rsidR="003A3D11" w:rsidRDefault="005C2FD0">
                            <w:pPr>
                              <w:pStyle w:val="24"/>
                              <w:shd w:val="clear" w:color="auto" w:fill="auto"/>
                              <w:spacing w:before="0" w:line="220" w:lineRule="exact"/>
                              <w:ind w:firstLine="0"/>
                            </w:pPr>
                            <w:r>
                              <w:rPr>
                                <w:rStyle w:val="26"/>
                              </w:rPr>
                              <w:t>1 раз в 6 мес.</w:t>
                            </w:r>
                          </w:p>
                        </w:tc>
                      </w:tr>
                      <w:tr w:rsidR="003A3D11" w14:paraId="0647D6C6" w14:textId="77777777">
                        <w:tblPrEx>
                          <w:tblCellMar>
                            <w:top w:w="0" w:type="dxa"/>
                            <w:bottom w:w="0" w:type="dxa"/>
                          </w:tblCellMar>
                        </w:tblPrEx>
                        <w:trPr>
                          <w:trHeight w:hRule="exact" w:val="283"/>
                          <w:jc w:val="center"/>
                        </w:trPr>
                        <w:tc>
                          <w:tcPr>
                            <w:tcW w:w="3658" w:type="dxa"/>
                            <w:tcBorders>
                              <w:top w:val="single" w:sz="4" w:space="0" w:color="auto"/>
                              <w:left w:val="single" w:sz="4" w:space="0" w:color="auto"/>
                              <w:bottom w:val="single" w:sz="4" w:space="0" w:color="auto"/>
                            </w:tcBorders>
                            <w:shd w:val="clear" w:color="auto" w:fill="FFFFFF"/>
                            <w:vAlign w:val="bottom"/>
                          </w:tcPr>
                          <w:p w14:paraId="1DA4F70F" w14:textId="77777777" w:rsidR="003A3D11" w:rsidRDefault="005C2FD0">
                            <w:pPr>
                              <w:pStyle w:val="24"/>
                              <w:shd w:val="clear" w:color="auto" w:fill="auto"/>
                              <w:spacing w:before="0" w:line="220" w:lineRule="exact"/>
                              <w:ind w:firstLine="0"/>
                              <w:jc w:val="both"/>
                            </w:pPr>
                            <w:r>
                              <w:rPr>
                                <w:rStyle w:val="26"/>
                              </w:rPr>
                              <w:t>• Маркеры вирусных гепатитов</w:t>
                            </w:r>
                          </w:p>
                        </w:tc>
                        <w:tc>
                          <w:tcPr>
                            <w:tcW w:w="3365" w:type="dxa"/>
                            <w:tcBorders>
                              <w:top w:val="single" w:sz="4" w:space="0" w:color="auto"/>
                              <w:left w:val="single" w:sz="4" w:space="0" w:color="auto"/>
                              <w:bottom w:val="single" w:sz="4" w:space="0" w:color="auto"/>
                              <w:right w:val="single" w:sz="4" w:space="0" w:color="auto"/>
                            </w:tcBorders>
                            <w:shd w:val="clear" w:color="auto" w:fill="FFFFFF"/>
                            <w:vAlign w:val="bottom"/>
                          </w:tcPr>
                          <w:p w14:paraId="5CA6CE5E" w14:textId="77777777" w:rsidR="003A3D11" w:rsidRDefault="005C2FD0">
                            <w:pPr>
                              <w:pStyle w:val="24"/>
                              <w:shd w:val="clear" w:color="auto" w:fill="auto"/>
                              <w:spacing w:before="0" w:line="220" w:lineRule="exact"/>
                              <w:ind w:firstLine="0"/>
                            </w:pPr>
                            <w:r>
                              <w:rPr>
                                <w:rStyle w:val="26"/>
                              </w:rPr>
                              <w:t>1 раз в 6 мес.</w:t>
                            </w:r>
                          </w:p>
                        </w:tc>
                      </w:tr>
                    </w:tbl>
                    <w:p w14:paraId="0D072F9E" w14:textId="77777777" w:rsidR="003A3D11" w:rsidRDefault="003A3D11">
                      <w:pPr>
                        <w:rPr>
                          <w:sz w:val="2"/>
                          <w:szCs w:val="2"/>
                        </w:rPr>
                      </w:pPr>
                    </w:p>
                  </w:txbxContent>
                </v:textbox>
                <w10:wrap anchorx="margin"/>
              </v:shape>
            </w:pict>
          </mc:Fallback>
        </mc:AlternateContent>
      </w:r>
    </w:p>
    <w:p w14:paraId="46C89C3D" w14:textId="77777777" w:rsidR="003A3D11" w:rsidRDefault="003A3D11">
      <w:pPr>
        <w:spacing w:line="360" w:lineRule="exact"/>
      </w:pPr>
    </w:p>
    <w:p w14:paraId="191EABA6" w14:textId="77777777" w:rsidR="003A3D11" w:rsidRDefault="003A3D11">
      <w:pPr>
        <w:spacing w:line="360" w:lineRule="exact"/>
      </w:pPr>
    </w:p>
    <w:p w14:paraId="48ABD0D4" w14:textId="77777777" w:rsidR="003A3D11" w:rsidRDefault="003A3D11">
      <w:pPr>
        <w:spacing w:line="360" w:lineRule="exact"/>
      </w:pPr>
    </w:p>
    <w:p w14:paraId="02772079" w14:textId="77777777" w:rsidR="003A3D11" w:rsidRDefault="003A3D11">
      <w:pPr>
        <w:spacing w:line="360" w:lineRule="exact"/>
      </w:pPr>
    </w:p>
    <w:p w14:paraId="2F257210" w14:textId="77777777" w:rsidR="003A3D11" w:rsidRDefault="003A3D11">
      <w:pPr>
        <w:spacing w:line="360" w:lineRule="exact"/>
      </w:pPr>
    </w:p>
    <w:p w14:paraId="4A959AD1" w14:textId="77777777" w:rsidR="003A3D11" w:rsidRDefault="003A3D11">
      <w:pPr>
        <w:spacing w:line="360" w:lineRule="exact"/>
      </w:pPr>
    </w:p>
    <w:p w14:paraId="68612DF2" w14:textId="77777777" w:rsidR="003A3D11" w:rsidRDefault="003A3D11">
      <w:pPr>
        <w:spacing w:line="360" w:lineRule="exact"/>
      </w:pPr>
    </w:p>
    <w:p w14:paraId="732C9DF0" w14:textId="77777777" w:rsidR="003A3D11" w:rsidRDefault="003A3D11">
      <w:pPr>
        <w:spacing w:line="360" w:lineRule="exact"/>
      </w:pPr>
    </w:p>
    <w:p w14:paraId="11B3F827" w14:textId="77777777" w:rsidR="003A3D11" w:rsidRDefault="003A3D11">
      <w:pPr>
        <w:spacing w:line="360" w:lineRule="exact"/>
      </w:pPr>
    </w:p>
    <w:p w14:paraId="40439C4D" w14:textId="77777777" w:rsidR="003A3D11" w:rsidRDefault="003A3D11">
      <w:pPr>
        <w:spacing w:line="360" w:lineRule="exact"/>
      </w:pPr>
    </w:p>
    <w:p w14:paraId="7CD00F49" w14:textId="77777777" w:rsidR="003A3D11" w:rsidRDefault="003A3D11">
      <w:pPr>
        <w:spacing w:line="360" w:lineRule="exact"/>
      </w:pPr>
    </w:p>
    <w:p w14:paraId="54E75124" w14:textId="77777777" w:rsidR="003A3D11" w:rsidRDefault="003A3D11">
      <w:pPr>
        <w:spacing w:line="360" w:lineRule="exact"/>
      </w:pPr>
    </w:p>
    <w:p w14:paraId="4920A207" w14:textId="77777777" w:rsidR="003A3D11" w:rsidRDefault="003A3D11">
      <w:pPr>
        <w:spacing w:line="360" w:lineRule="exact"/>
      </w:pPr>
    </w:p>
    <w:p w14:paraId="03F4B91E" w14:textId="77777777" w:rsidR="003A3D11" w:rsidRDefault="003A3D11">
      <w:pPr>
        <w:spacing w:line="360" w:lineRule="exact"/>
      </w:pPr>
    </w:p>
    <w:p w14:paraId="5E6E6DD1" w14:textId="77777777" w:rsidR="003A3D11" w:rsidRDefault="003A3D11">
      <w:pPr>
        <w:spacing w:line="360" w:lineRule="exact"/>
      </w:pPr>
    </w:p>
    <w:p w14:paraId="4D77D46D" w14:textId="77777777" w:rsidR="003A3D11" w:rsidRDefault="003A3D11">
      <w:pPr>
        <w:spacing w:line="360" w:lineRule="exact"/>
      </w:pPr>
    </w:p>
    <w:p w14:paraId="091D29D9" w14:textId="77777777" w:rsidR="003A3D11" w:rsidRDefault="003A3D11">
      <w:pPr>
        <w:spacing w:line="360" w:lineRule="exact"/>
      </w:pPr>
    </w:p>
    <w:p w14:paraId="3EDB31EA" w14:textId="77777777" w:rsidR="003A3D11" w:rsidRDefault="003A3D11">
      <w:pPr>
        <w:spacing w:line="360" w:lineRule="exact"/>
      </w:pPr>
    </w:p>
    <w:p w14:paraId="7A16ADCE" w14:textId="77777777" w:rsidR="003A3D11" w:rsidRDefault="003A3D11">
      <w:pPr>
        <w:spacing w:line="360" w:lineRule="exact"/>
      </w:pPr>
    </w:p>
    <w:p w14:paraId="5316A2D5" w14:textId="77777777" w:rsidR="003A3D11" w:rsidRDefault="003A3D11">
      <w:pPr>
        <w:spacing w:line="360" w:lineRule="exact"/>
      </w:pPr>
    </w:p>
    <w:p w14:paraId="2671ADE8" w14:textId="77777777" w:rsidR="003A3D11" w:rsidRDefault="003A3D11">
      <w:pPr>
        <w:spacing w:line="360" w:lineRule="exact"/>
      </w:pPr>
    </w:p>
    <w:p w14:paraId="72295FAA" w14:textId="77777777" w:rsidR="003A3D11" w:rsidRDefault="003A3D11">
      <w:pPr>
        <w:spacing w:line="360" w:lineRule="exact"/>
      </w:pPr>
    </w:p>
    <w:p w14:paraId="3847FA6A" w14:textId="77777777" w:rsidR="003A3D11" w:rsidRDefault="003A3D11">
      <w:pPr>
        <w:spacing w:line="360" w:lineRule="exact"/>
      </w:pPr>
    </w:p>
    <w:p w14:paraId="3C5E7F83" w14:textId="77777777" w:rsidR="003A3D11" w:rsidRDefault="003A3D11">
      <w:pPr>
        <w:spacing w:line="360" w:lineRule="exact"/>
      </w:pPr>
    </w:p>
    <w:p w14:paraId="104E979D" w14:textId="77777777" w:rsidR="003A3D11" w:rsidRDefault="003A3D11">
      <w:pPr>
        <w:spacing w:line="360" w:lineRule="exact"/>
      </w:pPr>
    </w:p>
    <w:p w14:paraId="321B1F67" w14:textId="77777777" w:rsidR="003A3D11" w:rsidRDefault="003A3D11">
      <w:pPr>
        <w:spacing w:line="360" w:lineRule="exact"/>
      </w:pPr>
    </w:p>
    <w:p w14:paraId="55908331" w14:textId="77777777" w:rsidR="003A3D11" w:rsidRDefault="003A3D11">
      <w:pPr>
        <w:spacing w:line="360" w:lineRule="exact"/>
      </w:pPr>
    </w:p>
    <w:p w14:paraId="2405C14D" w14:textId="77777777" w:rsidR="003A3D11" w:rsidRDefault="003A3D11">
      <w:pPr>
        <w:spacing w:line="360" w:lineRule="exact"/>
      </w:pPr>
    </w:p>
    <w:p w14:paraId="0BD559ED" w14:textId="77777777" w:rsidR="003A3D11" w:rsidRDefault="003A3D11">
      <w:pPr>
        <w:spacing w:line="360" w:lineRule="exact"/>
      </w:pPr>
    </w:p>
    <w:p w14:paraId="12E7A05C" w14:textId="77777777" w:rsidR="003A3D11" w:rsidRDefault="003A3D11">
      <w:pPr>
        <w:spacing w:line="360" w:lineRule="exact"/>
      </w:pPr>
    </w:p>
    <w:p w14:paraId="5AFF92EE" w14:textId="77777777" w:rsidR="003A3D11" w:rsidRDefault="003A3D11">
      <w:pPr>
        <w:spacing w:line="360" w:lineRule="exact"/>
      </w:pPr>
    </w:p>
    <w:p w14:paraId="19B4A66E" w14:textId="77777777" w:rsidR="003A3D11" w:rsidRDefault="003A3D11">
      <w:pPr>
        <w:spacing w:line="360" w:lineRule="exact"/>
      </w:pPr>
    </w:p>
    <w:p w14:paraId="42618800" w14:textId="77777777" w:rsidR="003A3D11" w:rsidRDefault="003A3D11">
      <w:pPr>
        <w:spacing w:line="360" w:lineRule="exact"/>
      </w:pPr>
    </w:p>
    <w:p w14:paraId="32AB5120" w14:textId="77777777" w:rsidR="003A3D11" w:rsidRDefault="003A3D11">
      <w:pPr>
        <w:spacing w:line="360" w:lineRule="exact"/>
      </w:pPr>
    </w:p>
    <w:p w14:paraId="71540C64" w14:textId="77777777" w:rsidR="003A3D11" w:rsidRDefault="003A3D11">
      <w:pPr>
        <w:spacing w:line="360" w:lineRule="exact"/>
      </w:pPr>
    </w:p>
    <w:p w14:paraId="406C5B61" w14:textId="77777777" w:rsidR="003A3D11" w:rsidRDefault="003A3D11">
      <w:pPr>
        <w:spacing w:line="360" w:lineRule="exact"/>
      </w:pPr>
    </w:p>
    <w:p w14:paraId="17FA663E" w14:textId="77777777" w:rsidR="003A3D11" w:rsidRDefault="003A3D11">
      <w:pPr>
        <w:spacing w:line="429" w:lineRule="exact"/>
      </w:pPr>
    </w:p>
    <w:p w14:paraId="7C310F5E" w14:textId="77777777" w:rsidR="003A3D11" w:rsidRDefault="003A3D11">
      <w:pPr>
        <w:rPr>
          <w:sz w:val="2"/>
          <w:szCs w:val="2"/>
        </w:rPr>
        <w:sectPr w:rsidR="003A3D11">
          <w:headerReference w:type="even" r:id="rId19"/>
          <w:headerReference w:type="default" r:id="rId20"/>
          <w:footerReference w:type="even" r:id="rId21"/>
          <w:footerReference w:type="default" r:id="rId22"/>
          <w:headerReference w:type="first" r:id="rId23"/>
          <w:footerReference w:type="first" r:id="rId24"/>
          <w:pgSz w:w="11900" w:h="16840"/>
          <w:pgMar w:top="1358" w:right="632" w:bottom="988" w:left="2086" w:header="0" w:footer="3" w:gutter="0"/>
          <w:cols w:space="720"/>
          <w:noEndnote/>
          <w:docGrid w:linePitch="360"/>
        </w:sectPr>
      </w:pPr>
    </w:p>
    <w:p w14:paraId="012787DB" w14:textId="77777777" w:rsidR="003A3D11" w:rsidRDefault="005C2FD0">
      <w:pPr>
        <w:pStyle w:val="35"/>
        <w:keepNext/>
        <w:keepLines/>
        <w:numPr>
          <w:ilvl w:val="1"/>
          <w:numId w:val="30"/>
        </w:numPr>
        <w:shd w:val="clear" w:color="auto" w:fill="auto"/>
        <w:tabs>
          <w:tab w:val="left" w:pos="1203"/>
        </w:tabs>
        <w:spacing w:before="0" w:line="413" w:lineRule="exact"/>
        <w:ind w:firstLine="780"/>
      </w:pPr>
      <w:bookmarkStart w:id="91" w:name="bookmark91"/>
      <w:bookmarkStart w:id="92" w:name="bookmark92"/>
      <w:r>
        <w:rPr>
          <w:rStyle w:val="36"/>
          <w:b/>
          <w:bCs/>
        </w:rPr>
        <w:lastRenderedPageBreak/>
        <w:t>Диабетическая ретинопатия</w:t>
      </w:r>
      <w:bookmarkEnd w:id="91"/>
      <w:bookmarkEnd w:id="92"/>
    </w:p>
    <w:p w14:paraId="64939607" w14:textId="77777777" w:rsidR="003A3D11" w:rsidRDefault="005C2FD0">
      <w:pPr>
        <w:pStyle w:val="24"/>
        <w:shd w:val="clear" w:color="auto" w:fill="auto"/>
        <w:spacing w:before="0"/>
        <w:ind w:firstLine="780"/>
        <w:jc w:val="both"/>
      </w:pPr>
      <w:r>
        <w:t xml:space="preserve">При СД поражение сетчатки проявляется виде ДР </w:t>
      </w:r>
      <w:r>
        <w:rPr>
          <w:rStyle w:val="2115pt"/>
          <w:lang w:val="ru-RU" w:eastAsia="ru-RU" w:bidi="ru-RU"/>
        </w:rPr>
        <w:t>и/или</w:t>
      </w:r>
      <w:r>
        <w:t xml:space="preserve"> диабетического макулярного отека (ДМО). Подробные данные по ведению пациентов с диабетической ретинопатией представлены в соответствующих клинических рекомендациях.</w:t>
      </w:r>
    </w:p>
    <w:p w14:paraId="0CEF709A" w14:textId="77777777" w:rsidR="003A3D11" w:rsidRDefault="005C2FD0">
      <w:pPr>
        <w:pStyle w:val="24"/>
        <w:shd w:val="clear" w:color="auto" w:fill="auto"/>
        <w:spacing w:before="0"/>
        <w:ind w:firstLine="780"/>
        <w:jc w:val="both"/>
      </w:pPr>
      <w:r>
        <w:rPr>
          <w:rStyle w:val="26"/>
        </w:rPr>
        <w:t xml:space="preserve">Диабетическая ретинопатия (ДР) </w:t>
      </w:r>
      <w:r>
        <w:t>— специфичное позднее нейромикрососудистое осложнение СД, р</w:t>
      </w:r>
      <w:r>
        <w:t>азвивающееся, как правило, последовательно от изменений, связанных с повышенной проницаемостью и окклюзией ретинальных сосудов до появления новообразованных сосудов и фиброглиальной ткани. Является одним из проявлений генерализованной микроангиопатии.</w:t>
      </w:r>
    </w:p>
    <w:p w14:paraId="58BF6BA8" w14:textId="77777777" w:rsidR="003A3D11" w:rsidRDefault="005C2FD0">
      <w:pPr>
        <w:pStyle w:val="24"/>
        <w:shd w:val="clear" w:color="auto" w:fill="auto"/>
        <w:spacing w:before="0"/>
        <w:ind w:firstLine="780"/>
        <w:jc w:val="both"/>
      </w:pPr>
      <w:r>
        <w:rPr>
          <w:rStyle w:val="26"/>
        </w:rPr>
        <w:t>Диаб</w:t>
      </w:r>
      <w:r>
        <w:rPr>
          <w:rStyle w:val="26"/>
        </w:rPr>
        <w:t xml:space="preserve">етический макулярный отек (ДМО) </w:t>
      </w:r>
      <w:r>
        <w:t>— утолщение сетчатки, связанное с накоплением жидкости в межклеточном пространстве нейроэпителия вследствие нарушения гематоретинальных барьеров и несоответствия между транссудацией жидкости и способности к ее реабсорбции. Д</w:t>
      </w:r>
      <w:r>
        <w:t>МО может развиться при любой стадии ДР.</w:t>
      </w:r>
    </w:p>
    <w:p w14:paraId="4291F036" w14:textId="77777777" w:rsidR="003A3D11" w:rsidRDefault="005C2FD0">
      <w:pPr>
        <w:pStyle w:val="24"/>
        <w:shd w:val="clear" w:color="auto" w:fill="auto"/>
        <w:spacing w:before="0"/>
        <w:ind w:firstLine="780"/>
        <w:jc w:val="both"/>
      </w:pPr>
      <w:r>
        <w:t>В основе патогенеза ДР лежит ишемия, развивающаяся из-за окклюзии капилляров сетчатки. Причиной нарушения перфузии сетчатки является поражение эндотелия сосудов (эндотелиальный стресс) в условиях гипергликемии, приво</w:t>
      </w:r>
      <w:r>
        <w:t xml:space="preserve">дящее к образованию тромбов в капиллярном русле. Ишемия сетчатки приводит к повышению экспрессии сосудистого эндотелиального фактора роста </w:t>
      </w:r>
      <w:r>
        <w:rPr>
          <w:lang w:val="en-US" w:eastAsia="en-US" w:bidi="en-US"/>
        </w:rPr>
        <w:t xml:space="preserve">VEGF (vascular endothelial growth factor). </w:t>
      </w:r>
      <w:r>
        <w:t xml:space="preserve">Увеличение выработки </w:t>
      </w:r>
      <w:r>
        <w:rPr>
          <w:lang w:val="en-US" w:eastAsia="en-US" w:bidi="en-US"/>
        </w:rPr>
        <w:t xml:space="preserve">VEGF </w:t>
      </w:r>
      <w:r>
        <w:t xml:space="preserve">выше критического уровня </w:t>
      </w:r>
      <w:r>
        <w:t>способствует развитию основных клинических проявлений диабетического поражения сетчатки - ДМО и неоваскуляризации [218, 219].</w:t>
      </w:r>
    </w:p>
    <w:p w14:paraId="73B91BD5" w14:textId="77777777" w:rsidR="003A3D11" w:rsidRDefault="005C2FD0">
      <w:pPr>
        <w:pStyle w:val="24"/>
        <w:shd w:val="clear" w:color="auto" w:fill="auto"/>
        <w:spacing w:before="0"/>
        <w:ind w:firstLine="780"/>
        <w:jc w:val="both"/>
      </w:pPr>
      <w:r>
        <w:t xml:space="preserve">Частота развития ДР определяется длительностью СД. При СД 1 с длительностью заболевания более 20 лет ДР диагностируется более чем </w:t>
      </w:r>
      <w:r>
        <w:t>у 88% пациентов [32], при этом почти у половины пациентов выявляется пролиферативная ДР. Частота ДМО увеличивается с тяжестью ДР и с длительностью СД: при непролиферативной ДР - в 2-6%, при препролиферативной - в 20-63%, при пролиферативной - в 70-74% случ</w:t>
      </w:r>
      <w:r>
        <w:t>аев. По данным Федерального регистра СД в РФ на 01.01.2021 г. ДР регистрировалась у 31,7% пациентов с СД 1 [220].</w:t>
      </w:r>
    </w:p>
    <w:p w14:paraId="1F6DC0E1" w14:textId="77777777" w:rsidR="003A3D11" w:rsidRDefault="005C2FD0">
      <w:pPr>
        <w:pStyle w:val="24"/>
        <w:shd w:val="clear" w:color="auto" w:fill="auto"/>
        <w:spacing w:before="0"/>
        <w:ind w:firstLine="780"/>
        <w:jc w:val="both"/>
      </w:pPr>
      <w:r>
        <w:t xml:space="preserve">Классификация ДР, предложенная </w:t>
      </w:r>
      <w:r>
        <w:rPr>
          <w:lang w:val="en-US" w:eastAsia="en-US" w:bidi="en-US"/>
        </w:rPr>
        <w:t xml:space="preserve">Kohner E. </w:t>
      </w:r>
      <w:r>
        <w:t xml:space="preserve">и </w:t>
      </w:r>
      <w:r>
        <w:rPr>
          <w:lang w:val="en-US" w:eastAsia="en-US" w:bidi="en-US"/>
        </w:rPr>
        <w:t xml:space="preserve">Porta M. </w:t>
      </w:r>
      <w:r>
        <w:t>(1991), выделяет три основных стадии заболевания [221]:</w:t>
      </w:r>
    </w:p>
    <w:p w14:paraId="508D2D03" w14:textId="77777777" w:rsidR="003A3D11" w:rsidRDefault="005C2FD0">
      <w:pPr>
        <w:pStyle w:val="24"/>
        <w:numPr>
          <w:ilvl w:val="0"/>
          <w:numId w:val="39"/>
        </w:numPr>
        <w:shd w:val="clear" w:color="auto" w:fill="auto"/>
        <w:tabs>
          <w:tab w:val="left" w:pos="1486"/>
        </w:tabs>
        <w:spacing w:before="0"/>
        <w:ind w:firstLine="780"/>
        <w:jc w:val="both"/>
      </w:pPr>
      <w:r>
        <w:t>непролиферативная ДР;</w:t>
      </w:r>
    </w:p>
    <w:p w14:paraId="5304AB8C" w14:textId="77777777" w:rsidR="003A3D11" w:rsidRDefault="005C2FD0">
      <w:pPr>
        <w:pStyle w:val="24"/>
        <w:numPr>
          <w:ilvl w:val="0"/>
          <w:numId w:val="39"/>
        </w:numPr>
        <w:shd w:val="clear" w:color="auto" w:fill="auto"/>
        <w:tabs>
          <w:tab w:val="left" w:pos="1486"/>
        </w:tabs>
        <w:spacing w:before="0"/>
        <w:ind w:firstLine="780"/>
        <w:jc w:val="both"/>
      </w:pPr>
      <w:r>
        <w:t>препролиферативная ДР;</w:t>
      </w:r>
    </w:p>
    <w:p w14:paraId="7536036E" w14:textId="77777777" w:rsidR="003A3D11" w:rsidRDefault="005C2FD0">
      <w:pPr>
        <w:pStyle w:val="24"/>
        <w:numPr>
          <w:ilvl w:val="0"/>
          <w:numId w:val="39"/>
        </w:numPr>
        <w:shd w:val="clear" w:color="auto" w:fill="auto"/>
        <w:tabs>
          <w:tab w:val="left" w:pos="1486"/>
        </w:tabs>
        <w:spacing w:before="0"/>
        <w:ind w:firstLine="780"/>
        <w:jc w:val="both"/>
        <w:sectPr w:rsidR="003A3D11">
          <w:pgSz w:w="11900" w:h="16840"/>
          <w:pgMar w:top="1402" w:right="770" w:bottom="1402" w:left="1626" w:header="0" w:footer="3" w:gutter="0"/>
          <w:cols w:space="720"/>
          <w:noEndnote/>
          <w:docGrid w:linePitch="360"/>
        </w:sectPr>
      </w:pPr>
      <w:r>
        <w:t>пролиферативная ДР.</w:t>
      </w:r>
    </w:p>
    <w:p w14:paraId="342E908B" w14:textId="77777777" w:rsidR="003A3D11" w:rsidRDefault="005C2FD0">
      <w:pPr>
        <w:pStyle w:val="24"/>
        <w:shd w:val="clear" w:color="auto" w:fill="auto"/>
        <w:spacing w:before="0" w:after="496" w:line="220" w:lineRule="exact"/>
        <w:ind w:left="780" w:firstLine="0"/>
        <w:jc w:val="both"/>
      </w:pPr>
      <w:r>
        <w:lastRenderedPageBreak/>
        <w:t>Клинические изменения, характерные для каждой стадии ДР, представлены в табл.</w:t>
      </w:r>
    </w:p>
    <w:p w14:paraId="796BE874" w14:textId="77777777" w:rsidR="003A3D11" w:rsidRDefault="005C2FD0">
      <w:pPr>
        <w:pStyle w:val="2a"/>
        <w:framePr w:w="9547" w:wrap="notBeside" w:vAnchor="text" w:hAnchor="text" w:xAlign="center" w:y="1"/>
        <w:shd w:val="clear" w:color="auto" w:fill="auto"/>
        <w:spacing w:line="220" w:lineRule="exact"/>
      </w:pPr>
      <w:r>
        <w:t>Таблица 13. Характеристика изменений на глазном дне при различных стадиях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25"/>
        <w:gridCol w:w="6422"/>
      </w:tblGrid>
      <w:tr w:rsidR="003A3D11" w14:paraId="79D8A7CF" w14:textId="77777777">
        <w:tblPrEx>
          <w:tblCellMar>
            <w:top w:w="0" w:type="dxa"/>
            <w:bottom w:w="0" w:type="dxa"/>
          </w:tblCellMar>
        </w:tblPrEx>
        <w:trPr>
          <w:trHeight w:hRule="exact" w:val="490"/>
          <w:jc w:val="center"/>
        </w:trPr>
        <w:tc>
          <w:tcPr>
            <w:tcW w:w="3125" w:type="dxa"/>
            <w:tcBorders>
              <w:top w:val="single" w:sz="4" w:space="0" w:color="auto"/>
              <w:left w:val="single" w:sz="4" w:space="0" w:color="auto"/>
            </w:tcBorders>
            <w:shd w:val="clear" w:color="auto" w:fill="FFFFFF"/>
            <w:vAlign w:val="center"/>
          </w:tcPr>
          <w:p w14:paraId="3BC1A0AE" w14:textId="77777777" w:rsidR="003A3D11" w:rsidRDefault="005C2FD0">
            <w:pPr>
              <w:pStyle w:val="24"/>
              <w:framePr w:w="9547" w:wrap="notBeside" w:vAnchor="text" w:hAnchor="text" w:xAlign="center" w:y="1"/>
              <w:shd w:val="clear" w:color="auto" w:fill="auto"/>
              <w:spacing w:before="0" w:line="210" w:lineRule="exact"/>
              <w:ind w:firstLine="0"/>
              <w:jc w:val="center"/>
            </w:pPr>
            <w:r>
              <w:rPr>
                <w:rStyle w:val="2105pt0"/>
              </w:rPr>
              <w:t>Стадии ДР</w:t>
            </w:r>
          </w:p>
        </w:tc>
        <w:tc>
          <w:tcPr>
            <w:tcW w:w="6422" w:type="dxa"/>
            <w:tcBorders>
              <w:top w:val="single" w:sz="4" w:space="0" w:color="auto"/>
              <w:left w:val="single" w:sz="4" w:space="0" w:color="auto"/>
              <w:right w:val="single" w:sz="4" w:space="0" w:color="auto"/>
            </w:tcBorders>
            <w:shd w:val="clear" w:color="auto" w:fill="FFFFFF"/>
            <w:vAlign w:val="center"/>
          </w:tcPr>
          <w:p w14:paraId="0E3DF47A" w14:textId="77777777" w:rsidR="003A3D11" w:rsidRDefault="005C2FD0">
            <w:pPr>
              <w:pStyle w:val="24"/>
              <w:framePr w:w="9547" w:wrap="notBeside" w:vAnchor="text" w:hAnchor="text" w:xAlign="center" w:y="1"/>
              <w:shd w:val="clear" w:color="auto" w:fill="auto"/>
              <w:spacing w:before="0" w:line="210" w:lineRule="exact"/>
              <w:ind w:firstLine="0"/>
              <w:jc w:val="center"/>
            </w:pPr>
            <w:r>
              <w:rPr>
                <w:rStyle w:val="2105pt0"/>
              </w:rPr>
              <w:t>Характеристика изменений на гл</w:t>
            </w:r>
            <w:r>
              <w:rPr>
                <w:rStyle w:val="2105pt0"/>
              </w:rPr>
              <w:t>азном дне</w:t>
            </w:r>
          </w:p>
        </w:tc>
      </w:tr>
      <w:tr w:rsidR="003A3D11" w14:paraId="1A4C2027" w14:textId="77777777">
        <w:tblPrEx>
          <w:tblCellMar>
            <w:top w:w="0" w:type="dxa"/>
            <w:bottom w:w="0" w:type="dxa"/>
          </w:tblCellMar>
        </w:tblPrEx>
        <w:trPr>
          <w:trHeight w:hRule="exact" w:val="518"/>
          <w:jc w:val="center"/>
        </w:trPr>
        <w:tc>
          <w:tcPr>
            <w:tcW w:w="3125" w:type="dxa"/>
            <w:tcBorders>
              <w:top w:val="single" w:sz="4" w:space="0" w:color="auto"/>
              <w:left w:val="single" w:sz="4" w:space="0" w:color="auto"/>
            </w:tcBorders>
            <w:shd w:val="clear" w:color="auto" w:fill="FFFFFF"/>
          </w:tcPr>
          <w:p w14:paraId="07AAB8F2" w14:textId="77777777" w:rsidR="003A3D11" w:rsidRDefault="005C2FD0">
            <w:pPr>
              <w:pStyle w:val="24"/>
              <w:framePr w:w="9547" w:wrap="notBeside" w:vAnchor="text" w:hAnchor="text" w:xAlign="center" w:y="1"/>
              <w:shd w:val="clear" w:color="auto" w:fill="auto"/>
              <w:spacing w:before="0" w:line="220" w:lineRule="exact"/>
              <w:ind w:firstLine="0"/>
            </w:pPr>
            <w:r>
              <w:t>Непролиферативная</w:t>
            </w:r>
          </w:p>
        </w:tc>
        <w:tc>
          <w:tcPr>
            <w:tcW w:w="6422" w:type="dxa"/>
            <w:tcBorders>
              <w:top w:val="single" w:sz="4" w:space="0" w:color="auto"/>
              <w:left w:val="single" w:sz="4" w:space="0" w:color="auto"/>
              <w:right w:val="single" w:sz="4" w:space="0" w:color="auto"/>
            </w:tcBorders>
            <w:shd w:val="clear" w:color="auto" w:fill="FFFFFF"/>
            <w:vAlign w:val="bottom"/>
          </w:tcPr>
          <w:p w14:paraId="3B85E26C" w14:textId="77777777" w:rsidR="003A3D11" w:rsidRDefault="005C2FD0">
            <w:pPr>
              <w:pStyle w:val="24"/>
              <w:framePr w:w="9547" w:wrap="notBeside" w:vAnchor="text" w:hAnchor="text" w:xAlign="center" w:y="1"/>
              <w:shd w:val="clear" w:color="auto" w:fill="auto"/>
              <w:spacing w:before="0" w:line="250" w:lineRule="exact"/>
              <w:ind w:firstLine="0"/>
              <w:jc w:val="both"/>
            </w:pPr>
            <w:r>
              <w:t>Микроаневризмы, мелкие интраретинальные кровоизлияния, «мягкие» («ватные») экссудаты</w:t>
            </w:r>
          </w:p>
        </w:tc>
      </w:tr>
      <w:tr w:rsidR="003A3D11" w14:paraId="71F30A38" w14:textId="77777777">
        <w:tblPrEx>
          <w:tblCellMar>
            <w:top w:w="0" w:type="dxa"/>
            <w:bottom w:w="0" w:type="dxa"/>
          </w:tblCellMar>
        </w:tblPrEx>
        <w:trPr>
          <w:trHeight w:hRule="exact" w:val="1277"/>
          <w:jc w:val="center"/>
        </w:trPr>
        <w:tc>
          <w:tcPr>
            <w:tcW w:w="3125" w:type="dxa"/>
            <w:tcBorders>
              <w:top w:val="single" w:sz="4" w:space="0" w:color="auto"/>
              <w:left w:val="single" w:sz="4" w:space="0" w:color="auto"/>
            </w:tcBorders>
            <w:shd w:val="clear" w:color="auto" w:fill="FFFFFF"/>
          </w:tcPr>
          <w:p w14:paraId="757A469D" w14:textId="77777777" w:rsidR="003A3D11" w:rsidRDefault="005C2FD0">
            <w:pPr>
              <w:pStyle w:val="24"/>
              <w:framePr w:w="9547" w:wrap="notBeside" w:vAnchor="text" w:hAnchor="text" w:xAlign="center" w:y="1"/>
              <w:shd w:val="clear" w:color="auto" w:fill="auto"/>
              <w:spacing w:before="0" w:line="274" w:lineRule="exact"/>
              <w:ind w:firstLine="0"/>
            </w:pPr>
            <w:r>
              <w:t>Препролиферативная</w:t>
            </w:r>
          </w:p>
          <w:p w14:paraId="6EF3FC0E" w14:textId="77777777" w:rsidR="003A3D11" w:rsidRDefault="005C2FD0">
            <w:pPr>
              <w:pStyle w:val="24"/>
              <w:framePr w:w="9547" w:wrap="notBeside" w:vAnchor="text" w:hAnchor="text" w:xAlign="center" w:y="1"/>
              <w:shd w:val="clear" w:color="auto" w:fill="auto"/>
              <w:spacing w:before="0" w:line="274" w:lineRule="exact"/>
              <w:ind w:firstLine="0"/>
            </w:pPr>
            <w:r>
              <w:t>(тяжелая</w:t>
            </w:r>
          </w:p>
          <w:p w14:paraId="21198B37" w14:textId="77777777" w:rsidR="003A3D11" w:rsidRDefault="005C2FD0">
            <w:pPr>
              <w:pStyle w:val="24"/>
              <w:framePr w:w="9547" w:wrap="notBeside" w:vAnchor="text" w:hAnchor="text" w:xAlign="center" w:y="1"/>
              <w:shd w:val="clear" w:color="auto" w:fill="auto"/>
              <w:spacing w:before="0" w:line="274" w:lineRule="exact"/>
              <w:ind w:firstLine="0"/>
            </w:pPr>
            <w:r>
              <w:t>непролиферативная)</w:t>
            </w:r>
          </w:p>
        </w:tc>
        <w:tc>
          <w:tcPr>
            <w:tcW w:w="6422" w:type="dxa"/>
            <w:tcBorders>
              <w:top w:val="single" w:sz="4" w:space="0" w:color="auto"/>
              <w:left w:val="single" w:sz="4" w:space="0" w:color="auto"/>
              <w:right w:val="single" w:sz="4" w:space="0" w:color="auto"/>
            </w:tcBorders>
            <w:shd w:val="clear" w:color="auto" w:fill="FFFFFF"/>
            <w:vAlign w:val="bottom"/>
          </w:tcPr>
          <w:p w14:paraId="6BFE86A2" w14:textId="77777777" w:rsidR="003A3D11" w:rsidRDefault="005C2FD0">
            <w:pPr>
              <w:pStyle w:val="24"/>
              <w:framePr w:w="9547" w:wrap="notBeside" w:vAnchor="text" w:hAnchor="text" w:xAlign="center" w:y="1"/>
              <w:shd w:val="clear" w:color="auto" w:fill="auto"/>
              <w:spacing w:before="0" w:line="254" w:lineRule="exact"/>
              <w:ind w:firstLine="0"/>
              <w:jc w:val="both"/>
            </w:pPr>
            <w:r>
              <w:t>Наличие хотя бы одного из 3 признаков:</w:t>
            </w:r>
          </w:p>
          <w:p w14:paraId="1E7FE3E6" w14:textId="77777777" w:rsidR="003A3D11" w:rsidRDefault="005C2FD0">
            <w:pPr>
              <w:pStyle w:val="24"/>
              <w:framePr w:w="9547" w:wrap="notBeside" w:vAnchor="text" w:hAnchor="text" w:xAlign="center" w:y="1"/>
              <w:numPr>
                <w:ilvl w:val="0"/>
                <w:numId w:val="40"/>
              </w:numPr>
              <w:shd w:val="clear" w:color="auto" w:fill="auto"/>
              <w:tabs>
                <w:tab w:val="left" w:pos="120"/>
              </w:tabs>
              <w:spacing w:before="0" w:line="254" w:lineRule="exact"/>
              <w:ind w:firstLine="0"/>
              <w:jc w:val="both"/>
            </w:pPr>
            <w:r>
              <w:t>венозные деформации в 2-х и более квадрантах</w:t>
            </w:r>
          </w:p>
          <w:p w14:paraId="2B56A986" w14:textId="77777777" w:rsidR="003A3D11" w:rsidRDefault="005C2FD0">
            <w:pPr>
              <w:pStyle w:val="24"/>
              <w:framePr w:w="9547" w:wrap="notBeside" w:vAnchor="text" w:hAnchor="text" w:xAlign="center" w:y="1"/>
              <w:numPr>
                <w:ilvl w:val="0"/>
                <w:numId w:val="40"/>
              </w:numPr>
              <w:shd w:val="clear" w:color="auto" w:fill="auto"/>
              <w:tabs>
                <w:tab w:val="left" w:pos="115"/>
              </w:tabs>
              <w:spacing w:before="0" w:line="254" w:lineRule="exact"/>
              <w:ind w:firstLine="0"/>
              <w:jc w:val="both"/>
            </w:pPr>
            <w:r>
              <w:t>умеренные ИРМА хотя бы в одном квадранте</w:t>
            </w:r>
          </w:p>
          <w:p w14:paraId="36B251A5" w14:textId="77777777" w:rsidR="003A3D11" w:rsidRDefault="005C2FD0">
            <w:pPr>
              <w:pStyle w:val="24"/>
              <w:framePr w:w="9547" w:wrap="notBeside" w:vAnchor="text" w:hAnchor="text" w:xAlign="center" w:y="1"/>
              <w:numPr>
                <w:ilvl w:val="0"/>
                <w:numId w:val="40"/>
              </w:numPr>
              <w:shd w:val="clear" w:color="auto" w:fill="auto"/>
              <w:tabs>
                <w:tab w:val="left" w:pos="216"/>
              </w:tabs>
              <w:spacing w:before="0" w:line="254" w:lineRule="exact"/>
              <w:ind w:firstLine="0"/>
              <w:jc w:val="both"/>
            </w:pPr>
            <w:r>
              <w:t>множественных ретинальные геморрагии в 4-х квадрантах глазного дна</w:t>
            </w:r>
          </w:p>
        </w:tc>
      </w:tr>
      <w:tr w:rsidR="003A3D11" w14:paraId="0CEFF90F" w14:textId="77777777">
        <w:tblPrEx>
          <w:tblCellMar>
            <w:top w:w="0" w:type="dxa"/>
            <w:bottom w:w="0" w:type="dxa"/>
          </w:tblCellMar>
        </w:tblPrEx>
        <w:trPr>
          <w:trHeight w:hRule="exact" w:val="1282"/>
          <w:jc w:val="center"/>
        </w:trPr>
        <w:tc>
          <w:tcPr>
            <w:tcW w:w="3125" w:type="dxa"/>
            <w:tcBorders>
              <w:top w:val="single" w:sz="4" w:space="0" w:color="auto"/>
              <w:left w:val="single" w:sz="4" w:space="0" w:color="auto"/>
              <w:bottom w:val="single" w:sz="4" w:space="0" w:color="auto"/>
            </w:tcBorders>
            <w:shd w:val="clear" w:color="auto" w:fill="FFFFFF"/>
          </w:tcPr>
          <w:p w14:paraId="13DBFA09" w14:textId="77777777" w:rsidR="003A3D11" w:rsidRDefault="005C2FD0">
            <w:pPr>
              <w:pStyle w:val="24"/>
              <w:framePr w:w="9547" w:wrap="notBeside" w:vAnchor="text" w:hAnchor="text" w:xAlign="center" w:y="1"/>
              <w:shd w:val="clear" w:color="auto" w:fill="auto"/>
              <w:spacing w:before="0" w:line="220" w:lineRule="exact"/>
              <w:ind w:firstLine="0"/>
            </w:pPr>
            <w:r>
              <w:t>Пролиферативная</w:t>
            </w:r>
          </w:p>
        </w:tc>
        <w:tc>
          <w:tcPr>
            <w:tcW w:w="6422" w:type="dxa"/>
            <w:tcBorders>
              <w:top w:val="single" w:sz="4" w:space="0" w:color="auto"/>
              <w:left w:val="single" w:sz="4" w:space="0" w:color="auto"/>
              <w:bottom w:val="single" w:sz="4" w:space="0" w:color="auto"/>
              <w:right w:val="single" w:sz="4" w:space="0" w:color="auto"/>
            </w:tcBorders>
            <w:shd w:val="clear" w:color="auto" w:fill="FFFFFF"/>
            <w:vAlign w:val="bottom"/>
          </w:tcPr>
          <w:p w14:paraId="7913F020" w14:textId="77777777" w:rsidR="003A3D11" w:rsidRDefault="005C2FD0">
            <w:pPr>
              <w:pStyle w:val="24"/>
              <w:framePr w:w="9547" w:wrap="notBeside" w:vAnchor="text" w:hAnchor="text" w:xAlign="center" w:y="1"/>
              <w:shd w:val="clear" w:color="auto" w:fill="auto"/>
              <w:spacing w:before="0" w:line="250" w:lineRule="exact"/>
              <w:ind w:firstLine="0"/>
              <w:jc w:val="both"/>
            </w:pPr>
            <w:r>
              <w:t xml:space="preserve">Неоваскуляризация (и/или фиброзная пролиферация) диска зрительного нерва и/или сетчатки, преретинальные и/или </w:t>
            </w:r>
            <w:r>
              <w:t>витреальные кровоизлияния (гемофтальм), тракционная (или тракционно-регматогенная) отслойка сетчатки, неоваскулярная глаукома</w:t>
            </w:r>
          </w:p>
        </w:tc>
      </w:tr>
    </w:tbl>
    <w:p w14:paraId="6D326A9F" w14:textId="77777777" w:rsidR="003A3D11" w:rsidRDefault="003A3D11">
      <w:pPr>
        <w:framePr w:w="9547" w:wrap="notBeside" w:vAnchor="text" w:hAnchor="text" w:xAlign="center" w:y="1"/>
        <w:rPr>
          <w:sz w:val="2"/>
          <w:szCs w:val="2"/>
        </w:rPr>
      </w:pPr>
    </w:p>
    <w:p w14:paraId="42313C1D" w14:textId="77777777" w:rsidR="003A3D11" w:rsidRDefault="003A3D11">
      <w:pPr>
        <w:rPr>
          <w:sz w:val="2"/>
          <w:szCs w:val="2"/>
        </w:rPr>
      </w:pPr>
    </w:p>
    <w:p w14:paraId="75DC032B" w14:textId="77777777" w:rsidR="003A3D11" w:rsidRDefault="005C2FD0">
      <w:pPr>
        <w:pStyle w:val="24"/>
        <w:shd w:val="clear" w:color="auto" w:fill="auto"/>
        <w:spacing w:before="0"/>
        <w:ind w:right="160" w:firstLine="780"/>
        <w:jc w:val="both"/>
      </w:pPr>
      <w:r>
        <w:t xml:space="preserve">Самой полной на сегодняшний день является классификация Исследовательской группы по изучению раннего лечения ДР </w:t>
      </w:r>
      <w:r>
        <w:rPr>
          <w:lang w:val="en-US" w:eastAsia="en-US" w:bidi="en-US"/>
        </w:rPr>
        <w:t xml:space="preserve">(Early Treatment Diabetic Retinopathy Study - ETDRS) 1991 </w:t>
      </w:r>
      <w:r>
        <w:t xml:space="preserve">года </w:t>
      </w:r>
      <w:r>
        <w:rPr>
          <w:lang w:val="en-US" w:eastAsia="en-US" w:bidi="en-US"/>
        </w:rPr>
        <w:t xml:space="preserve">[222], </w:t>
      </w:r>
      <w:r>
        <w:t>которая также может быть использована в клинической практике (Приложение А</w:t>
      </w:r>
      <w:r>
        <w:t>3).</w:t>
      </w:r>
    </w:p>
    <w:p w14:paraId="14727246" w14:textId="77777777" w:rsidR="003A3D11" w:rsidRDefault="005C2FD0">
      <w:pPr>
        <w:pStyle w:val="35"/>
        <w:keepNext/>
        <w:keepLines/>
        <w:shd w:val="clear" w:color="auto" w:fill="auto"/>
        <w:spacing w:before="0" w:after="60" w:line="413" w:lineRule="exact"/>
        <w:ind w:left="780"/>
      </w:pPr>
      <w:bookmarkStart w:id="93" w:name="bookmark93"/>
      <w:r>
        <w:t>Диагностика</w:t>
      </w:r>
      <w:bookmarkEnd w:id="93"/>
    </w:p>
    <w:p w14:paraId="05969F68" w14:textId="77777777" w:rsidR="003A3D11" w:rsidRDefault="005C2FD0">
      <w:pPr>
        <w:pStyle w:val="24"/>
        <w:shd w:val="clear" w:color="auto" w:fill="auto"/>
        <w:spacing w:before="0"/>
        <w:ind w:left="780" w:right="160" w:firstLine="0"/>
        <w:jc w:val="both"/>
      </w:pPr>
      <w:r>
        <w:rPr>
          <w:rStyle w:val="26"/>
        </w:rPr>
        <w:t xml:space="preserve">• Рекомендуется </w:t>
      </w:r>
      <w:r>
        <w:t>сбор анамнеза и жалоб при патологии глаза всем пациентам с СД 1 с подозрением на диабетическое поражение сетчатки с целью выяснения наличия функциональных зрительных расстройств [37, 218, 223-225].</w:t>
      </w:r>
    </w:p>
    <w:p w14:paraId="7E6E0031" w14:textId="77777777" w:rsidR="003A3D11" w:rsidRDefault="005C2FD0">
      <w:pPr>
        <w:pStyle w:val="90"/>
        <w:shd w:val="clear" w:color="auto" w:fill="auto"/>
        <w:ind w:left="780" w:firstLine="60"/>
        <w:jc w:val="left"/>
      </w:pPr>
      <w:r>
        <w:t xml:space="preserve">Уровень </w:t>
      </w:r>
      <w:r>
        <w:t>убедительности рекомендаций С (уровень достоверности доказательств - 5)</w:t>
      </w:r>
    </w:p>
    <w:p w14:paraId="5D0A4678" w14:textId="77777777" w:rsidR="003A3D11" w:rsidRDefault="005C2FD0">
      <w:pPr>
        <w:pStyle w:val="100"/>
        <w:shd w:val="clear" w:color="auto" w:fill="auto"/>
        <w:ind w:left="780" w:right="160"/>
        <w:sectPr w:rsidR="003A3D11">
          <w:footerReference w:type="even" r:id="rId25"/>
          <w:footerReference w:type="default" r:id="rId26"/>
          <w:headerReference w:type="first" r:id="rId27"/>
          <w:footerReference w:type="first" r:id="rId28"/>
          <w:pgSz w:w="11900" w:h="16840"/>
          <w:pgMar w:top="1362" w:right="694" w:bottom="1362" w:left="1626" w:header="0" w:footer="3" w:gutter="0"/>
          <w:cols w:space="720"/>
          <w:noEndnote/>
          <w:titlePg/>
          <w:docGrid w:linePitch="360"/>
        </w:sectPr>
      </w:pPr>
      <w:r>
        <w:rPr>
          <w:rStyle w:val="1011pt"/>
        </w:rPr>
        <w:t xml:space="preserve">Комментарии: </w:t>
      </w:r>
      <w:r>
        <w:t xml:space="preserve">Возможно отсутствие жалоб в течение </w:t>
      </w:r>
      <w:r>
        <w:t>продолжительного времени, несмотря на прогрессирование заболевания. Пациенты с ДР могут жаловаться на снижение остроты зрения, плавающие помутнения. При ДМО пациенты отмечают искажения предметов (метаморфопсии), «пятно» перед взором, снижение остроты зрени</w:t>
      </w:r>
      <w:r>
        <w:t xml:space="preserve">я. При осложнениях пролиферативной ДР (преретинальных и интравитреальных кровоизлияниях) пациенты могут жаловаться на снижение зрения, «пятно», «сетку» перед глазами, при отслойке сетчатки - на снижение зрения и появление «завесы» в поле зрения. Жалобы на </w:t>
      </w:r>
      <w:r>
        <w:t>снижение остроты зрения требуют, как правило, незамедлительного специализированного лечения. При развитии нейропатии с поражением III и VI пар черепно-мозговых нервов пациенты могут жаловаться на отклонение глазного яблока, двоение и опущение верхнего века</w:t>
      </w:r>
      <w:r>
        <w:t>. Из общего анамнеза важно уточнить</w:t>
      </w:r>
    </w:p>
    <w:p w14:paraId="6E3E4E5F" w14:textId="77777777" w:rsidR="003A3D11" w:rsidRDefault="005C2FD0">
      <w:pPr>
        <w:pStyle w:val="100"/>
        <w:shd w:val="clear" w:color="auto" w:fill="auto"/>
        <w:spacing w:after="60"/>
        <w:ind w:left="780" w:right="160"/>
      </w:pPr>
      <w:r>
        <w:lastRenderedPageBreak/>
        <w:t xml:space="preserve">давность СД и степень контроля заболевания (уровень глюкозы крови, гликированного гемоглобина), наличие артериальной гипертензии, показатели липидного обмена, наличие макрососудистых или иных </w:t>
      </w:r>
      <w:r>
        <w:t>микрососудистых осложнений СД</w:t>
      </w:r>
      <w:r>
        <w:rPr>
          <w:rStyle w:val="1011pt0"/>
        </w:rPr>
        <w:t xml:space="preserve"> [8].</w:t>
      </w:r>
    </w:p>
    <w:p w14:paraId="6751781D" w14:textId="77777777" w:rsidR="003A3D11" w:rsidRDefault="005C2FD0">
      <w:pPr>
        <w:pStyle w:val="24"/>
        <w:shd w:val="clear" w:color="auto" w:fill="auto"/>
        <w:spacing w:before="0"/>
        <w:ind w:left="780" w:right="160" w:firstLine="0"/>
        <w:jc w:val="both"/>
      </w:pPr>
      <w:r>
        <w:rPr>
          <w:rStyle w:val="26"/>
        </w:rPr>
        <w:t xml:space="preserve">• Рекомендуются </w:t>
      </w:r>
      <w:r>
        <w:t xml:space="preserve">осмотры врачом-офтальмологом пациентов </w:t>
      </w:r>
      <w:r>
        <w:rPr>
          <w:lang w:val="en-US" w:eastAsia="en-US" w:bidi="en-US"/>
        </w:rPr>
        <w:t xml:space="preserve">c </w:t>
      </w:r>
      <w:r>
        <w:t>СД 1 не позднее, чем через 5 лет от дебюта СД, далее не реже 1 раза в год, с целью выявления диабетических изменений сетчатки [8, 31-39, 226, 227].</w:t>
      </w:r>
    </w:p>
    <w:p w14:paraId="3B79D610" w14:textId="77777777" w:rsidR="003A3D11" w:rsidRDefault="005C2FD0">
      <w:pPr>
        <w:pStyle w:val="90"/>
        <w:shd w:val="clear" w:color="auto" w:fill="auto"/>
        <w:ind w:left="780" w:right="160"/>
      </w:pPr>
      <w:r>
        <w:t>Уровень убедител</w:t>
      </w:r>
      <w:r>
        <w:t>ьности рекомендаций А (уровень достоверности доказательств - 1)</w:t>
      </w:r>
    </w:p>
    <w:p w14:paraId="4C16025F" w14:textId="77777777" w:rsidR="003A3D11" w:rsidRDefault="005C2FD0">
      <w:pPr>
        <w:pStyle w:val="100"/>
        <w:shd w:val="clear" w:color="auto" w:fill="auto"/>
        <w:spacing w:after="214"/>
        <w:ind w:left="780" w:right="160"/>
      </w:pPr>
      <w:r>
        <w:rPr>
          <w:rStyle w:val="1011pt"/>
        </w:rPr>
        <w:t xml:space="preserve">Комментарии: </w:t>
      </w:r>
      <w:r>
        <w:t>При СД 1 риск развития ДР в течение первых 5 лет заболевания незначителен, поэтому осмотр врачом-офтальмологом должен быть проведен не позднее чем через 5 лет от дебюта заболевани</w:t>
      </w:r>
      <w:r>
        <w:t>я. Направление пациентов на обследование осуществляет врач-эндокринолог. Объем диагностических процедур определяет врач-офтальмолог (см. соответствующие клинические рекомендации). Как минимум должна быть проведена биомикроскопия глаза и глазного дна в усло</w:t>
      </w:r>
      <w:r>
        <w:t>виях мидриаза не позднее, чем через 5 лет от дебюта СД, далее не реже 1 раза в год. Регулярные ежегодные осмотры всех пациентов с СД 1 имеют принципиально важное значение для своевременной идентификации лиц с риском развития тяжелой ДР, предотвращения ее п</w:t>
      </w:r>
      <w:r>
        <w:t>рогрессирования и утраты зрения. Возможно отсутствие жалоб в течение продолжительного времени, даже при наличии пролиферативной ДР и ДМО.</w:t>
      </w:r>
    </w:p>
    <w:p w14:paraId="0365D932" w14:textId="77777777" w:rsidR="003A3D11" w:rsidRDefault="005C2FD0">
      <w:pPr>
        <w:pStyle w:val="35"/>
        <w:keepNext/>
        <w:keepLines/>
        <w:shd w:val="clear" w:color="auto" w:fill="auto"/>
        <w:spacing w:before="0" w:after="89" w:line="220" w:lineRule="exact"/>
        <w:ind w:left="1000" w:hanging="360"/>
      </w:pPr>
      <w:bookmarkStart w:id="94" w:name="bookmark94"/>
      <w:r>
        <w:t>Лечение</w:t>
      </w:r>
      <w:bookmarkEnd w:id="94"/>
    </w:p>
    <w:p w14:paraId="754A0F1B" w14:textId="77777777" w:rsidR="003A3D11" w:rsidRDefault="005C2FD0">
      <w:pPr>
        <w:pStyle w:val="24"/>
        <w:numPr>
          <w:ilvl w:val="0"/>
          <w:numId w:val="22"/>
        </w:numPr>
        <w:shd w:val="clear" w:color="auto" w:fill="auto"/>
        <w:tabs>
          <w:tab w:val="left" w:pos="995"/>
        </w:tabs>
        <w:spacing w:before="0"/>
        <w:ind w:left="1000" w:right="160"/>
        <w:jc w:val="both"/>
      </w:pPr>
      <w:r>
        <w:rPr>
          <w:rStyle w:val="26"/>
        </w:rPr>
        <w:t xml:space="preserve">Рекомендуется </w:t>
      </w:r>
      <w:r>
        <w:t>достижение целевых уровней гликемического контроля, АД и показателей липидного обмена у пациенто</w:t>
      </w:r>
      <w:r>
        <w:t>в с СД 1 с целью предотвращения развития и прогрессирования ДР [36, 40, 228-231].</w:t>
      </w:r>
    </w:p>
    <w:p w14:paraId="353264A3" w14:textId="77777777" w:rsidR="003A3D11" w:rsidRDefault="005C2FD0">
      <w:pPr>
        <w:pStyle w:val="90"/>
        <w:shd w:val="clear" w:color="auto" w:fill="auto"/>
        <w:tabs>
          <w:tab w:val="left" w:pos="1970"/>
          <w:tab w:val="left" w:pos="4030"/>
          <w:tab w:val="left" w:pos="5964"/>
          <w:tab w:val="left" w:pos="6506"/>
          <w:tab w:val="left" w:pos="7778"/>
        </w:tabs>
        <w:ind w:left="780"/>
      </w:pPr>
      <w:r>
        <w:t>Уровень</w:t>
      </w:r>
      <w:r>
        <w:tab/>
        <w:t>убедительности</w:t>
      </w:r>
      <w:r>
        <w:tab/>
        <w:t>рекомендаций</w:t>
      </w:r>
      <w:r>
        <w:tab/>
        <w:t>А</w:t>
      </w:r>
      <w:r>
        <w:tab/>
        <w:t>(уровень</w:t>
      </w:r>
      <w:r>
        <w:tab/>
        <w:t>достоверности</w:t>
      </w:r>
    </w:p>
    <w:p w14:paraId="694B955B" w14:textId="77777777" w:rsidR="003A3D11" w:rsidRDefault="005C2FD0">
      <w:pPr>
        <w:pStyle w:val="90"/>
        <w:shd w:val="clear" w:color="auto" w:fill="auto"/>
        <w:ind w:left="780"/>
      </w:pPr>
      <w:r>
        <w:t>доказательств - 2)</w:t>
      </w:r>
    </w:p>
    <w:p w14:paraId="13ADC397" w14:textId="77777777" w:rsidR="003A3D11" w:rsidRDefault="005C2FD0">
      <w:pPr>
        <w:pStyle w:val="100"/>
        <w:shd w:val="clear" w:color="auto" w:fill="auto"/>
        <w:tabs>
          <w:tab w:val="left" w:pos="2676"/>
        </w:tabs>
        <w:ind w:left="780"/>
      </w:pPr>
      <w:r>
        <w:rPr>
          <w:rStyle w:val="1011pt"/>
        </w:rPr>
        <w:t>Комментарии:</w:t>
      </w:r>
      <w:r>
        <w:rPr>
          <w:rStyle w:val="1011pt"/>
        </w:rPr>
        <w:tab/>
      </w:r>
      <w:r>
        <w:t>Для достижения этой цели следует осуществлять</w:t>
      </w:r>
    </w:p>
    <w:p w14:paraId="0C35312E" w14:textId="77777777" w:rsidR="003A3D11" w:rsidRDefault="005C2FD0">
      <w:pPr>
        <w:pStyle w:val="100"/>
        <w:shd w:val="clear" w:color="auto" w:fill="auto"/>
        <w:spacing w:after="56"/>
        <w:ind w:left="780"/>
      </w:pPr>
      <w:r>
        <w:t xml:space="preserve">междисциплинарное ведение </w:t>
      </w:r>
      <w:r>
        <w:t>пациентов.</w:t>
      </w:r>
    </w:p>
    <w:p w14:paraId="6FAC6376" w14:textId="77777777" w:rsidR="003A3D11" w:rsidRDefault="005C2FD0">
      <w:pPr>
        <w:pStyle w:val="24"/>
        <w:numPr>
          <w:ilvl w:val="0"/>
          <w:numId w:val="22"/>
        </w:numPr>
        <w:shd w:val="clear" w:color="auto" w:fill="auto"/>
        <w:tabs>
          <w:tab w:val="left" w:pos="995"/>
        </w:tabs>
        <w:spacing w:before="0" w:line="418" w:lineRule="exact"/>
        <w:ind w:left="1000" w:right="160"/>
        <w:jc w:val="both"/>
      </w:pPr>
      <w:r>
        <w:rPr>
          <w:rStyle w:val="26"/>
        </w:rPr>
        <w:t xml:space="preserve">Не рекомендуется </w:t>
      </w:r>
      <w:r>
        <w:t>консервативное лечение пациентов с СД 1 с ДР и/или ДМО [8, 37, 218, 224, 232, 233].</w:t>
      </w:r>
    </w:p>
    <w:p w14:paraId="43709715" w14:textId="77777777" w:rsidR="003A3D11" w:rsidRDefault="005C2FD0">
      <w:pPr>
        <w:pStyle w:val="90"/>
        <w:shd w:val="clear" w:color="auto" w:fill="auto"/>
        <w:tabs>
          <w:tab w:val="left" w:pos="1970"/>
          <w:tab w:val="left" w:pos="4030"/>
          <w:tab w:val="left" w:pos="5964"/>
          <w:tab w:val="left" w:pos="6506"/>
          <w:tab w:val="left" w:pos="7778"/>
        </w:tabs>
        <w:spacing w:line="418" w:lineRule="exact"/>
        <w:ind w:left="780"/>
      </w:pPr>
      <w:r>
        <w:t>Уровень</w:t>
      </w:r>
      <w:r>
        <w:tab/>
        <w:t>убедительности</w:t>
      </w:r>
      <w:r>
        <w:tab/>
        <w:t>рекомендаций</w:t>
      </w:r>
      <w:r>
        <w:tab/>
        <w:t>С</w:t>
      </w:r>
      <w:r>
        <w:tab/>
        <w:t>(уровень</w:t>
      </w:r>
      <w:r>
        <w:tab/>
        <w:t>достоверности</w:t>
      </w:r>
    </w:p>
    <w:p w14:paraId="5160EC26" w14:textId="77777777" w:rsidR="003A3D11" w:rsidRDefault="005C2FD0">
      <w:pPr>
        <w:pStyle w:val="90"/>
        <w:shd w:val="clear" w:color="auto" w:fill="auto"/>
        <w:spacing w:line="418" w:lineRule="exact"/>
        <w:ind w:left="780"/>
      </w:pPr>
      <w:r>
        <w:t>доказательств - 5)</w:t>
      </w:r>
    </w:p>
    <w:p w14:paraId="0E5060BF" w14:textId="77777777" w:rsidR="003A3D11" w:rsidRDefault="005C2FD0">
      <w:pPr>
        <w:pStyle w:val="100"/>
        <w:shd w:val="clear" w:color="auto" w:fill="auto"/>
        <w:tabs>
          <w:tab w:val="left" w:pos="2738"/>
        </w:tabs>
        <w:ind w:left="780"/>
      </w:pPr>
      <w:r>
        <w:rPr>
          <w:rStyle w:val="1011pt"/>
        </w:rPr>
        <w:t>Комментарии:</w:t>
      </w:r>
      <w:r>
        <w:rPr>
          <w:rStyle w:val="1011pt"/>
        </w:rPr>
        <w:tab/>
      </w:r>
      <w:r>
        <w:t xml:space="preserve">Применение ангиопротекторов, </w:t>
      </w:r>
      <w:r>
        <w:t>антиоксидантов (АТХ-</w:t>
      </w:r>
    </w:p>
    <w:p w14:paraId="3C9C4B4A" w14:textId="77777777" w:rsidR="003A3D11" w:rsidRDefault="005C2FD0">
      <w:pPr>
        <w:pStyle w:val="100"/>
        <w:shd w:val="clear" w:color="auto" w:fill="auto"/>
        <w:spacing w:after="60"/>
        <w:ind w:left="780" w:right="160"/>
      </w:pPr>
      <w:r>
        <w:t>классификация А16А Другие препараты для лечения заболеваний ЖКТ и нарушений обмена веществ), ферментных препаратов и витаминов для лечения ДРу пациентов с СД1 не имеет убедительной доказательной базы.</w:t>
      </w:r>
    </w:p>
    <w:p w14:paraId="53012FCC" w14:textId="77777777" w:rsidR="003A3D11" w:rsidRDefault="005C2FD0">
      <w:pPr>
        <w:pStyle w:val="24"/>
        <w:numPr>
          <w:ilvl w:val="0"/>
          <w:numId w:val="22"/>
        </w:numPr>
        <w:shd w:val="clear" w:color="auto" w:fill="auto"/>
        <w:tabs>
          <w:tab w:val="left" w:pos="1055"/>
        </w:tabs>
        <w:spacing w:before="0"/>
        <w:ind w:left="1000" w:right="160" w:hanging="300"/>
        <w:jc w:val="both"/>
      </w:pPr>
      <w:r>
        <w:rPr>
          <w:rStyle w:val="26"/>
        </w:rPr>
        <w:lastRenderedPageBreak/>
        <w:t xml:space="preserve">Рекомендуется </w:t>
      </w:r>
      <w:r>
        <w:t>проведение всех необ</w:t>
      </w:r>
      <w:r>
        <w:t>ходимых лечебных офтальмологических манипуляций пациентам с СД 1 на любой стадии ДР и при ДМО для предотвращения потери зрения вне зависимости от достижения целевых уровней гликемического контроля, АД и липидного обмена [8].</w:t>
      </w:r>
    </w:p>
    <w:p w14:paraId="6F937DBF" w14:textId="77777777" w:rsidR="003A3D11" w:rsidRDefault="005C2FD0">
      <w:pPr>
        <w:pStyle w:val="90"/>
        <w:shd w:val="clear" w:color="auto" w:fill="auto"/>
        <w:tabs>
          <w:tab w:val="left" w:pos="1978"/>
          <w:tab w:val="left" w:pos="4046"/>
          <w:tab w:val="left" w:pos="5986"/>
          <w:tab w:val="left" w:pos="6475"/>
          <w:tab w:val="left" w:pos="7810"/>
        </w:tabs>
        <w:ind w:left="780"/>
      </w:pPr>
      <w:r>
        <w:t>Уровень</w:t>
      </w:r>
      <w:r>
        <w:tab/>
      </w:r>
      <w:r>
        <w:t>убедительности</w:t>
      </w:r>
      <w:r>
        <w:tab/>
        <w:t>рекомендаций</w:t>
      </w:r>
      <w:r>
        <w:tab/>
        <w:t>С</w:t>
      </w:r>
      <w:r>
        <w:tab/>
        <w:t>(уровень</w:t>
      </w:r>
      <w:r>
        <w:tab/>
        <w:t>достоверности</w:t>
      </w:r>
    </w:p>
    <w:p w14:paraId="084C0406" w14:textId="77777777" w:rsidR="003A3D11" w:rsidRDefault="005C2FD0">
      <w:pPr>
        <w:pStyle w:val="90"/>
        <w:shd w:val="clear" w:color="auto" w:fill="auto"/>
        <w:spacing w:after="60"/>
        <w:ind w:left="780"/>
      </w:pPr>
      <w:r>
        <w:t>доказательств 5)</w:t>
      </w:r>
    </w:p>
    <w:p w14:paraId="67430290" w14:textId="77777777" w:rsidR="003A3D11" w:rsidRDefault="005C2FD0">
      <w:pPr>
        <w:pStyle w:val="24"/>
        <w:numPr>
          <w:ilvl w:val="0"/>
          <w:numId w:val="22"/>
        </w:numPr>
        <w:shd w:val="clear" w:color="auto" w:fill="auto"/>
        <w:tabs>
          <w:tab w:val="left" w:pos="1055"/>
        </w:tabs>
        <w:spacing w:before="0"/>
        <w:ind w:left="1000" w:right="160" w:hanging="300"/>
        <w:jc w:val="both"/>
      </w:pPr>
      <w:r>
        <w:rPr>
          <w:rStyle w:val="26"/>
        </w:rPr>
        <w:t xml:space="preserve">Рекомендуется </w:t>
      </w:r>
      <w:r>
        <w:t>проведение панретинальной лазерной коагуляции сетчатки (ЛКС) в условиях медикаментозного мидриаза пациентам с СД 1 на стадии препролиферативной ДР (относительное показание)</w:t>
      </w:r>
      <w:r>
        <w:t xml:space="preserve"> в случае невозможности регулярного мониторинга с целью подавления экспрессии </w:t>
      </w:r>
      <w:r>
        <w:rPr>
          <w:lang w:val="en-US" w:eastAsia="en-US" w:bidi="en-US"/>
        </w:rPr>
        <w:t xml:space="preserve">VEGF </w:t>
      </w:r>
      <w:r>
        <w:t>и профилактики развития неоваскуляризации, стабилизации или повышения корригированной остроты зрения [34, 37, 222, 232, 234-237].</w:t>
      </w:r>
    </w:p>
    <w:p w14:paraId="10C64AD9" w14:textId="77777777" w:rsidR="003A3D11" w:rsidRDefault="005C2FD0">
      <w:pPr>
        <w:pStyle w:val="90"/>
        <w:shd w:val="clear" w:color="auto" w:fill="auto"/>
        <w:tabs>
          <w:tab w:val="left" w:pos="1978"/>
          <w:tab w:val="left" w:pos="4046"/>
          <w:tab w:val="left" w:pos="5986"/>
          <w:tab w:val="left" w:pos="6475"/>
          <w:tab w:val="left" w:pos="7810"/>
        </w:tabs>
        <w:ind w:left="780"/>
      </w:pPr>
      <w:r>
        <w:t>Уровень</w:t>
      </w:r>
      <w:r>
        <w:tab/>
        <w:t>убедительности</w:t>
      </w:r>
      <w:r>
        <w:tab/>
        <w:t>рекомендаций</w:t>
      </w:r>
      <w:r>
        <w:tab/>
      </w:r>
      <w:r>
        <w:rPr>
          <w:rStyle w:val="91"/>
        </w:rPr>
        <w:t>А</w:t>
      </w:r>
      <w:r>
        <w:rPr>
          <w:rStyle w:val="91"/>
        </w:rPr>
        <w:tab/>
      </w:r>
      <w:r>
        <w:t>(уров</w:t>
      </w:r>
      <w:r>
        <w:t>ень</w:t>
      </w:r>
      <w:r>
        <w:tab/>
        <w:t>достоверности</w:t>
      </w:r>
    </w:p>
    <w:p w14:paraId="223215F7" w14:textId="77777777" w:rsidR="003A3D11" w:rsidRDefault="005C2FD0">
      <w:pPr>
        <w:pStyle w:val="90"/>
        <w:shd w:val="clear" w:color="auto" w:fill="auto"/>
        <w:ind w:left="780"/>
      </w:pPr>
      <w:r>
        <w:t xml:space="preserve">доказательств </w:t>
      </w:r>
      <w:r>
        <w:rPr>
          <w:rStyle w:val="91"/>
        </w:rPr>
        <w:t xml:space="preserve">- </w:t>
      </w:r>
      <w:r>
        <w:t>2)</w:t>
      </w:r>
    </w:p>
    <w:p w14:paraId="768161DE" w14:textId="77777777" w:rsidR="003A3D11" w:rsidRDefault="005C2FD0">
      <w:pPr>
        <w:pStyle w:val="100"/>
        <w:shd w:val="clear" w:color="auto" w:fill="auto"/>
        <w:ind w:left="780" w:right="160"/>
      </w:pPr>
      <w:r>
        <w:rPr>
          <w:rStyle w:val="1011pt"/>
        </w:rPr>
        <w:t xml:space="preserve">Комментарии: </w:t>
      </w:r>
      <w:r>
        <w:t>Стандартная панретинальная ЛКС обычно осуществляется за несколько сеансов</w:t>
      </w:r>
      <w:r>
        <w:rPr>
          <w:rStyle w:val="1011pt0"/>
        </w:rPr>
        <w:t xml:space="preserve"> [37, 218, 224, 225]. </w:t>
      </w:r>
      <w:r>
        <w:t xml:space="preserve">Сеансы панретинальной ЛКС могут проводиться как в стационарных, так и в амбулаторных условиях при максимальном </w:t>
      </w:r>
      <w:r>
        <w:t>медикаментозном мидриазе [23</w:t>
      </w:r>
      <w:r>
        <w:rPr>
          <w:rStyle w:val="1011pt0"/>
        </w:rPr>
        <w:t>8-241].</w:t>
      </w:r>
    </w:p>
    <w:p w14:paraId="5C948A3E" w14:textId="77777777" w:rsidR="003A3D11" w:rsidRDefault="005C2FD0">
      <w:pPr>
        <w:pStyle w:val="24"/>
        <w:shd w:val="clear" w:color="auto" w:fill="auto"/>
        <w:spacing w:before="0"/>
        <w:ind w:left="780" w:right="160" w:firstLine="0"/>
        <w:jc w:val="both"/>
      </w:pPr>
      <w:r>
        <w:rPr>
          <w:rStyle w:val="26"/>
        </w:rPr>
        <w:t xml:space="preserve">Рекомендуется </w:t>
      </w:r>
      <w:r>
        <w:t>проведение панретинальной ЛКС в условиях медикаментозного мидриаза, возможно, в сочетании с интравитреальным введением средства, препятствующего новообразованию сосудов (ранибизумаба**), пациентам с СД 1 на</w:t>
      </w:r>
      <w:r>
        <w:t xml:space="preserve"> стадии пролиферативной ДР с целью подавления неоваскуляризации, стабилизации или повышения корригированной остроты зрения [222, 238-244].</w:t>
      </w:r>
    </w:p>
    <w:p w14:paraId="49884B75" w14:textId="77777777" w:rsidR="003A3D11" w:rsidRDefault="005C2FD0">
      <w:pPr>
        <w:pStyle w:val="90"/>
        <w:shd w:val="clear" w:color="auto" w:fill="auto"/>
        <w:ind w:left="780" w:right="160"/>
      </w:pPr>
      <w:r>
        <w:t xml:space="preserve">Уровень убедительности рекомендаций А (уровень достоверности доказательств </w:t>
      </w:r>
      <w:r>
        <w:rPr>
          <w:rStyle w:val="91"/>
        </w:rPr>
        <w:t xml:space="preserve">- </w:t>
      </w:r>
      <w:r>
        <w:t>1)</w:t>
      </w:r>
    </w:p>
    <w:p w14:paraId="0CC3A6AB" w14:textId="77777777" w:rsidR="003A3D11" w:rsidRDefault="005C2FD0">
      <w:pPr>
        <w:pStyle w:val="100"/>
        <w:shd w:val="clear" w:color="auto" w:fill="auto"/>
        <w:ind w:left="780" w:right="160"/>
      </w:pPr>
      <w:r>
        <w:rPr>
          <w:rStyle w:val="1011pt"/>
        </w:rPr>
        <w:t xml:space="preserve">Комментарии: </w:t>
      </w:r>
      <w:r>
        <w:t xml:space="preserve">При наличии показаний к </w:t>
      </w:r>
      <w:r>
        <w:t>проведению панретинальной ЛКС, она должна выполняться вне зависимости от уровня НЪА</w:t>
      </w:r>
      <w:r>
        <w:rPr>
          <w:rStyle w:val="1075pt"/>
          <w:i/>
          <w:iCs/>
          <w:lang w:val="ru-RU" w:eastAsia="ru-RU" w:bidi="ru-RU"/>
        </w:rPr>
        <w:t>1</w:t>
      </w:r>
      <w:r>
        <w:t>с и не дожидаясь существенного улучшения гликемического контроля.</w:t>
      </w:r>
    </w:p>
    <w:p w14:paraId="48DD9575" w14:textId="77777777" w:rsidR="003A3D11" w:rsidRDefault="005C2FD0">
      <w:pPr>
        <w:pStyle w:val="24"/>
        <w:shd w:val="clear" w:color="auto" w:fill="auto"/>
        <w:spacing w:before="0"/>
        <w:ind w:left="780" w:right="160" w:firstLine="0"/>
        <w:jc w:val="both"/>
      </w:pPr>
      <w:r>
        <w:rPr>
          <w:rStyle w:val="26"/>
        </w:rPr>
        <w:t xml:space="preserve">Рекомендуется </w:t>
      </w:r>
      <w:r>
        <w:t>проведение фокальной ЛКС в условиях медикаментозного мидриаза, в том числе в сочетании с инт</w:t>
      </w:r>
      <w:r>
        <w:t xml:space="preserve">равитреальными введениями средств, препятствующих новообразованию сосудов, или глюкокортикостероидов для местного применения пациентам с СД 1 при наличии клинически значимого ДМО с целью стабилизации или повышения корригированной остроты зрения [218, 234, </w:t>
      </w:r>
      <w:r>
        <w:t>235, 245]</w:t>
      </w:r>
    </w:p>
    <w:p w14:paraId="77BB9134" w14:textId="77777777" w:rsidR="003A3D11" w:rsidRDefault="005C2FD0">
      <w:pPr>
        <w:pStyle w:val="90"/>
        <w:shd w:val="clear" w:color="auto" w:fill="auto"/>
        <w:ind w:left="780" w:right="160"/>
      </w:pPr>
      <w:r>
        <w:t>Уровень убедительности рекомендаций В (уровень достоверности доказательств - 2)</w:t>
      </w:r>
    </w:p>
    <w:p w14:paraId="71BE60B6" w14:textId="77777777" w:rsidR="003A3D11" w:rsidRDefault="005C2FD0">
      <w:pPr>
        <w:pStyle w:val="24"/>
        <w:shd w:val="clear" w:color="auto" w:fill="auto"/>
        <w:spacing w:before="0"/>
        <w:ind w:left="780" w:right="160" w:firstLine="0"/>
        <w:jc w:val="both"/>
      </w:pPr>
      <w:r>
        <w:rPr>
          <w:rStyle w:val="26"/>
        </w:rPr>
        <w:t xml:space="preserve">Рекомендуются </w:t>
      </w:r>
      <w:r>
        <w:t xml:space="preserve">интравитреальные инъекции (в условиях операционной) средств, препятствующих новообразованию сосудов - препаратов ранибизумаб** [246], </w:t>
      </w:r>
      <w:r>
        <w:lastRenderedPageBreak/>
        <w:t>афлиберцепт** [247] или глюкокортикостероидов для местного применения (дексаметазон** в виде имплантата для интравитреального введения) [248], возможно в сочетании с ЛКС [249] пациентам с СД 1 при наличии клинически значимого ДМО с целью уменьшения толщины</w:t>
      </w:r>
      <w:r>
        <w:t xml:space="preserve"> сетчатки, стабилизации или повышения корригированной остроты зрения.</w:t>
      </w:r>
    </w:p>
    <w:p w14:paraId="2F912AD1" w14:textId="77777777" w:rsidR="003A3D11" w:rsidRDefault="005C2FD0">
      <w:pPr>
        <w:pStyle w:val="90"/>
        <w:shd w:val="clear" w:color="auto" w:fill="auto"/>
        <w:ind w:left="780" w:right="160"/>
      </w:pPr>
      <w:r>
        <w:t>Уровень убедительности рекомендаций А (уровень достоверности доказательств - 2)</w:t>
      </w:r>
    </w:p>
    <w:p w14:paraId="6F2461C6" w14:textId="77777777" w:rsidR="003A3D11" w:rsidRDefault="005C2FD0">
      <w:pPr>
        <w:pStyle w:val="100"/>
        <w:shd w:val="clear" w:color="auto" w:fill="auto"/>
        <w:tabs>
          <w:tab w:val="left" w:pos="2594"/>
        </w:tabs>
        <w:ind w:left="780"/>
      </w:pPr>
      <w:r>
        <w:rPr>
          <w:rStyle w:val="1011pt"/>
        </w:rPr>
        <w:t>Комментарии:</w:t>
      </w:r>
      <w:r>
        <w:rPr>
          <w:rStyle w:val="1011pt"/>
        </w:rPr>
        <w:tab/>
      </w:r>
      <w:r>
        <w:t>В настоящее время интравитреальное введение средств,</w:t>
      </w:r>
    </w:p>
    <w:p w14:paraId="61C7DE91" w14:textId="77777777" w:rsidR="003A3D11" w:rsidRDefault="005C2FD0">
      <w:pPr>
        <w:pStyle w:val="100"/>
        <w:shd w:val="clear" w:color="auto" w:fill="auto"/>
        <w:ind w:left="780" w:right="160"/>
      </w:pPr>
      <w:r>
        <w:t>препятствующих новообразованию сосудов (</w:t>
      </w:r>
      <w:r>
        <w:t xml:space="preserve">ингибиторов ангиогенеза), является терапией первой линии при ДМО с вовлечением центра макулы. Необходимо учитывать, что при сочетании ЛКС и интравитреальных введений ингибиторов ангиогенеза, функциональный эффект отсроченного лазерного лечения будет лучше </w:t>
      </w:r>
      <w:r>
        <w:rPr>
          <w:rStyle w:val="1011pt0"/>
        </w:rPr>
        <w:t xml:space="preserve">[229, 249-253]. </w:t>
      </w:r>
      <w:r>
        <w:t>В каждом клиническом случае окончательное решение о показаниях к лечению средствами, препятствующими новообразованию сосудов (ингибиторами ангиогенеза), выборе режима инъекций принимает врач- офтальмолог на основе оценки особенностей клинич</w:t>
      </w:r>
      <w:r>
        <w:t>еской картины и течения заболевания.</w:t>
      </w:r>
    </w:p>
    <w:p w14:paraId="4BB24168" w14:textId="77777777" w:rsidR="003A3D11" w:rsidRDefault="005C2FD0">
      <w:pPr>
        <w:pStyle w:val="24"/>
        <w:shd w:val="clear" w:color="auto" w:fill="auto"/>
        <w:spacing w:before="0"/>
        <w:ind w:left="780" w:right="160" w:firstLine="120"/>
        <w:jc w:val="both"/>
      </w:pPr>
      <w:r>
        <w:rPr>
          <w:rStyle w:val="26"/>
        </w:rPr>
        <w:t xml:space="preserve">Рекомендуется </w:t>
      </w:r>
      <w:r>
        <w:t>микроинвазивная витреоэктомия или витреошвартэктомия (в условиях операционной и медикаментозного мидриаза, при необходимости с сопутствующими манипуляциями, включая тампонаду витреальной полости (перфторор</w:t>
      </w:r>
      <w:r>
        <w:t xml:space="preserve">ганическим или иным высокомолекулярным соединением), эндовитреальную замену перфторорганического соединения на силикон, эндовитреальное введение воздуха, силикона, эндолазеркоагуляцию, круговое или локальное эписклеральное пломбирование пациентам с СД 1 с </w:t>
      </w:r>
      <w:r>
        <w:t>пролиферативной ДР, осложненной организовавшимся гемофтальмом и/или тракционной отслойкой сетчатки с захватом области макулы и/или тракционно-регматогенной отслойкой</w:t>
      </w:r>
    </w:p>
    <w:p w14:paraId="10841FBB" w14:textId="77777777" w:rsidR="003A3D11" w:rsidRDefault="005C2FD0">
      <w:pPr>
        <w:pStyle w:val="24"/>
        <w:shd w:val="clear" w:color="auto" w:fill="auto"/>
        <w:spacing w:before="0"/>
        <w:ind w:left="800" w:firstLine="0"/>
        <w:jc w:val="both"/>
      </w:pPr>
      <w:r>
        <w:t>сетчаткой и/или тракцией области макулы, а также при тракционном ДМО с целью восстановлени</w:t>
      </w:r>
      <w:r>
        <w:t>я нормальных анатомических соотношений, стабилизации или повышения корригированной остроты зрения [254, 255].</w:t>
      </w:r>
    </w:p>
    <w:p w14:paraId="37C20075" w14:textId="77777777" w:rsidR="003A3D11" w:rsidRDefault="005C2FD0">
      <w:pPr>
        <w:pStyle w:val="90"/>
        <w:shd w:val="clear" w:color="auto" w:fill="auto"/>
        <w:ind w:left="800"/>
      </w:pPr>
      <w:r>
        <w:t>Уровень убедительности рекомендаций А (уровень достоверности доказательств - 2)</w:t>
      </w:r>
    </w:p>
    <w:p w14:paraId="289852D6" w14:textId="77777777" w:rsidR="003A3D11" w:rsidRDefault="005C2FD0">
      <w:pPr>
        <w:pStyle w:val="90"/>
        <w:shd w:val="clear" w:color="auto" w:fill="auto"/>
        <w:spacing w:after="60"/>
        <w:ind w:left="800"/>
      </w:pPr>
      <w:r>
        <w:t>Профилактика и диспансерное наблюдение</w:t>
      </w:r>
    </w:p>
    <w:p w14:paraId="76AE9668" w14:textId="77777777" w:rsidR="003A3D11" w:rsidRDefault="005C2FD0">
      <w:pPr>
        <w:pStyle w:val="24"/>
        <w:shd w:val="clear" w:color="auto" w:fill="auto"/>
        <w:spacing w:before="0"/>
        <w:ind w:left="1000" w:hanging="380"/>
        <w:jc w:val="both"/>
      </w:pPr>
      <w:r>
        <w:rPr>
          <w:rStyle w:val="26"/>
        </w:rPr>
        <w:t xml:space="preserve">• Рекомендуется </w:t>
      </w:r>
      <w:r>
        <w:t xml:space="preserve">устранение модифицируемых факторов риска возникновения и прогрессирования ДР и ДМО - достижение целевых уровней гликемического контроля, АД и показателей липидного обмена у пациентов с СД 1 с целью профилактики диабетических поражений глаз </w:t>
      </w:r>
      <w:r>
        <w:t>[8, 34, 40, 229, 232, 250].</w:t>
      </w:r>
    </w:p>
    <w:p w14:paraId="22CD1C9A" w14:textId="77777777" w:rsidR="003A3D11" w:rsidRDefault="005C2FD0">
      <w:pPr>
        <w:pStyle w:val="90"/>
        <w:shd w:val="clear" w:color="auto" w:fill="auto"/>
        <w:tabs>
          <w:tab w:val="left" w:pos="1964"/>
          <w:tab w:val="left" w:pos="4090"/>
          <w:tab w:val="left" w:pos="5972"/>
          <w:tab w:val="left" w:pos="6519"/>
          <w:tab w:val="left" w:pos="7796"/>
        </w:tabs>
        <w:ind w:left="800"/>
      </w:pPr>
      <w:r>
        <w:t>Уровень</w:t>
      </w:r>
      <w:r>
        <w:tab/>
        <w:t>убедительности</w:t>
      </w:r>
      <w:r>
        <w:tab/>
        <w:t>рекомендаций</w:t>
      </w:r>
      <w:r>
        <w:tab/>
        <w:t>С</w:t>
      </w:r>
      <w:r>
        <w:tab/>
        <w:t>(уровень</w:t>
      </w:r>
      <w:r>
        <w:tab/>
        <w:t>достоверности</w:t>
      </w:r>
    </w:p>
    <w:p w14:paraId="31CF0D7F" w14:textId="77777777" w:rsidR="003A3D11" w:rsidRDefault="005C2FD0">
      <w:pPr>
        <w:pStyle w:val="90"/>
        <w:shd w:val="clear" w:color="auto" w:fill="auto"/>
        <w:ind w:left="800"/>
      </w:pPr>
      <w:r>
        <w:t>доказательств - 5)</w:t>
      </w:r>
    </w:p>
    <w:p w14:paraId="6F459AE6" w14:textId="77777777" w:rsidR="003A3D11" w:rsidRDefault="005C2FD0">
      <w:pPr>
        <w:pStyle w:val="100"/>
        <w:shd w:val="clear" w:color="auto" w:fill="auto"/>
        <w:ind w:left="800"/>
      </w:pPr>
      <w:r>
        <w:rPr>
          <w:rStyle w:val="1011pt"/>
        </w:rPr>
        <w:lastRenderedPageBreak/>
        <w:t xml:space="preserve">Комментарии: </w:t>
      </w:r>
      <w:r>
        <w:t>Целевые уровни представлены в разделе 3.1 Терапевтические цели.</w:t>
      </w:r>
    </w:p>
    <w:p w14:paraId="5C545A9F" w14:textId="77777777" w:rsidR="003A3D11" w:rsidRDefault="005C2FD0">
      <w:pPr>
        <w:pStyle w:val="24"/>
        <w:shd w:val="clear" w:color="auto" w:fill="auto"/>
        <w:tabs>
          <w:tab w:val="left" w:pos="1964"/>
          <w:tab w:val="left" w:pos="4090"/>
          <w:tab w:val="left" w:pos="5972"/>
          <w:tab w:val="left" w:pos="6519"/>
          <w:tab w:val="left" w:pos="7796"/>
        </w:tabs>
        <w:spacing w:before="0"/>
        <w:ind w:left="800"/>
        <w:jc w:val="both"/>
      </w:pPr>
      <w:r>
        <w:rPr>
          <w:rStyle w:val="26"/>
        </w:rPr>
        <w:t xml:space="preserve">• Рекомендуются </w:t>
      </w:r>
      <w:r>
        <w:t>регулярные офтальмологические осмотры с обязательной оф</w:t>
      </w:r>
      <w:r>
        <w:t>тальмоскопией/биомикроскопией глазного дна всем пациентам с СД 1, частота которых зависит от особенностей клинической картины и течения заболевания, с целью выявления, оценки тяжести диабетических изменений сетчатки, их мониторинга и выработки тактики веде</w:t>
      </w:r>
      <w:r>
        <w:t xml:space="preserve">ния пациента [33-37, 226, 227, 234, 256]. </w:t>
      </w:r>
      <w:r>
        <w:rPr>
          <w:rStyle w:val="26"/>
        </w:rPr>
        <w:t>Уровень</w:t>
      </w:r>
      <w:r>
        <w:rPr>
          <w:rStyle w:val="26"/>
        </w:rPr>
        <w:tab/>
        <w:t>убедительности</w:t>
      </w:r>
      <w:r>
        <w:rPr>
          <w:rStyle w:val="26"/>
        </w:rPr>
        <w:tab/>
        <w:t>рекомендаций</w:t>
      </w:r>
      <w:r>
        <w:rPr>
          <w:rStyle w:val="26"/>
        </w:rPr>
        <w:tab/>
        <w:t>С</w:t>
      </w:r>
      <w:r>
        <w:rPr>
          <w:rStyle w:val="26"/>
        </w:rPr>
        <w:tab/>
        <w:t>(уровень</w:t>
      </w:r>
      <w:r>
        <w:rPr>
          <w:rStyle w:val="26"/>
        </w:rPr>
        <w:tab/>
        <w:t>достоверности</w:t>
      </w:r>
    </w:p>
    <w:p w14:paraId="2B256359" w14:textId="77777777" w:rsidR="003A3D11" w:rsidRDefault="005C2FD0">
      <w:pPr>
        <w:pStyle w:val="90"/>
        <w:shd w:val="clear" w:color="auto" w:fill="auto"/>
        <w:ind w:left="800"/>
      </w:pPr>
      <w:r>
        <w:t>доказательств - 5)</w:t>
      </w:r>
    </w:p>
    <w:p w14:paraId="54612226" w14:textId="77777777" w:rsidR="003A3D11" w:rsidRDefault="005C2FD0">
      <w:pPr>
        <w:pStyle w:val="100"/>
        <w:shd w:val="clear" w:color="auto" w:fill="auto"/>
        <w:ind w:left="800"/>
      </w:pPr>
      <w:r>
        <w:rPr>
          <w:rStyle w:val="1011pt"/>
        </w:rPr>
        <w:t xml:space="preserve">Комментарии: </w:t>
      </w:r>
      <w:r>
        <w:t>Частота офтальмологических осмотров пациентов с СД 1 представлена в табл. 14.</w:t>
      </w:r>
    </w:p>
    <w:p w14:paraId="2D67FD53" w14:textId="77777777" w:rsidR="003A3D11" w:rsidRDefault="005C2FD0">
      <w:pPr>
        <w:pStyle w:val="35"/>
        <w:keepNext/>
        <w:keepLines/>
        <w:shd w:val="clear" w:color="auto" w:fill="auto"/>
        <w:spacing w:before="0" w:line="269" w:lineRule="exact"/>
        <w:ind w:firstLine="800"/>
        <w:jc w:val="left"/>
      </w:pPr>
      <w:bookmarkStart w:id="95" w:name="bookmark95"/>
      <w:r>
        <w:t>Таблица 14. Частота офтальмологических осмо</w:t>
      </w:r>
      <w:r>
        <w:t>тров пациентов с сахарным диабетом 1 типа</w:t>
      </w:r>
      <w:bookmarkEnd w:id="95"/>
    </w:p>
    <w:tbl>
      <w:tblPr>
        <w:tblOverlap w:val="never"/>
        <w:tblW w:w="0" w:type="auto"/>
        <w:jc w:val="center"/>
        <w:tblLayout w:type="fixed"/>
        <w:tblCellMar>
          <w:left w:w="10" w:type="dxa"/>
          <w:right w:w="10" w:type="dxa"/>
        </w:tblCellMar>
        <w:tblLook w:val="04A0" w:firstRow="1" w:lastRow="0" w:firstColumn="1" w:lastColumn="0" w:noHBand="0" w:noVBand="1"/>
      </w:tblPr>
      <w:tblGrid>
        <w:gridCol w:w="3480"/>
        <w:gridCol w:w="2698"/>
        <w:gridCol w:w="2419"/>
      </w:tblGrid>
      <w:tr w:rsidR="003A3D11" w14:paraId="2D360602" w14:textId="77777777">
        <w:tblPrEx>
          <w:tblCellMar>
            <w:top w:w="0" w:type="dxa"/>
            <w:bottom w:w="0" w:type="dxa"/>
          </w:tblCellMar>
        </w:tblPrEx>
        <w:trPr>
          <w:trHeight w:hRule="exact" w:val="581"/>
          <w:jc w:val="center"/>
        </w:trPr>
        <w:tc>
          <w:tcPr>
            <w:tcW w:w="3480" w:type="dxa"/>
            <w:tcBorders>
              <w:top w:val="single" w:sz="4" w:space="0" w:color="auto"/>
              <w:left w:val="single" w:sz="4" w:space="0" w:color="auto"/>
            </w:tcBorders>
            <w:shd w:val="clear" w:color="auto" w:fill="FFFFFF"/>
            <w:vAlign w:val="bottom"/>
          </w:tcPr>
          <w:p w14:paraId="096E13C0" w14:textId="77777777" w:rsidR="003A3D11" w:rsidRDefault="005C2FD0">
            <w:pPr>
              <w:pStyle w:val="24"/>
              <w:framePr w:w="8597" w:wrap="notBeside" w:vAnchor="text" w:hAnchor="text" w:xAlign="center" w:y="1"/>
              <w:shd w:val="clear" w:color="auto" w:fill="auto"/>
              <w:spacing w:before="0" w:line="274" w:lineRule="exact"/>
              <w:ind w:firstLine="0"/>
              <w:jc w:val="center"/>
            </w:pPr>
            <w:r>
              <w:rPr>
                <w:rStyle w:val="26"/>
              </w:rPr>
              <w:t>Стадия (тяжесть) ДР</w:t>
            </w:r>
          </w:p>
        </w:tc>
        <w:tc>
          <w:tcPr>
            <w:tcW w:w="2698" w:type="dxa"/>
            <w:tcBorders>
              <w:top w:val="single" w:sz="4" w:space="0" w:color="auto"/>
              <w:left w:val="single" w:sz="4" w:space="0" w:color="auto"/>
            </w:tcBorders>
            <w:shd w:val="clear" w:color="auto" w:fill="FFFFFF"/>
            <w:vAlign w:val="bottom"/>
          </w:tcPr>
          <w:p w14:paraId="5EF861DF" w14:textId="77777777" w:rsidR="003A3D11" w:rsidRDefault="005C2FD0">
            <w:pPr>
              <w:pStyle w:val="24"/>
              <w:framePr w:w="8597" w:wrap="notBeside" w:vAnchor="text" w:hAnchor="text" w:xAlign="center" w:y="1"/>
              <w:shd w:val="clear" w:color="auto" w:fill="auto"/>
              <w:spacing w:before="0" w:line="274" w:lineRule="exact"/>
              <w:ind w:firstLine="0"/>
              <w:jc w:val="center"/>
            </w:pPr>
            <w:r>
              <w:rPr>
                <w:rStyle w:val="26"/>
              </w:rPr>
              <w:t>Наличие и вариант ДМО</w:t>
            </w:r>
          </w:p>
        </w:tc>
        <w:tc>
          <w:tcPr>
            <w:tcW w:w="2419" w:type="dxa"/>
            <w:tcBorders>
              <w:top w:val="single" w:sz="4" w:space="0" w:color="auto"/>
              <w:left w:val="single" w:sz="4" w:space="0" w:color="auto"/>
              <w:right w:val="single" w:sz="4" w:space="0" w:color="auto"/>
            </w:tcBorders>
            <w:shd w:val="clear" w:color="auto" w:fill="FFFFFF"/>
          </w:tcPr>
          <w:p w14:paraId="79CF9FE5" w14:textId="77777777" w:rsidR="003A3D11" w:rsidRDefault="005C2FD0">
            <w:pPr>
              <w:pStyle w:val="24"/>
              <w:framePr w:w="8597" w:wrap="notBeside" w:vAnchor="text" w:hAnchor="text" w:xAlign="center" w:y="1"/>
              <w:shd w:val="clear" w:color="auto" w:fill="auto"/>
              <w:spacing w:before="0" w:line="220" w:lineRule="exact"/>
              <w:ind w:left="140" w:firstLine="0"/>
            </w:pPr>
            <w:r>
              <w:rPr>
                <w:rStyle w:val="26"/>
              </w:rPr>
              <w:t>Следующий осмотр</w:t>
            </w:r>
          </w:p>
        </w:tc>
      </w:tr>
      <w:tr w:rsidR="003A3D11" w14:paraId="0D7A6184" w14:textId="77777777">
        <w:tblPrEx>
          <w:tblCellMar>
            <w:top w:w="0" w:type="dxa"/>
            <w:bottom w:w="0" w:type="dxa"/>
          </w:tblCellMar>
        </w:tblPrEx>
        <w:trPr>
          <w:trHeight w:hRule="exact" w:val="547"/>
          <w:jc w:val="center"/>
        </w:trPr>
        <w:tc>
          <w:tcPr>
            <w:tcW w:w="3480" w:type="dxa"/>
            <w:tcBorders>
              <w:top w:val="single" w:sz="4" w:space="0" w:color="auto"/>
              <w:left w:val="single" w:sz="4" w:space="0" w:color="auto"/>
            </w:tcBorders>
            <w:shd w:val="clear" w:color="auto" w:fill="FFFFFF"/>
            <w:vAlign w:val="bottom"/>
          </w:tcPr>
          <w:p w14:paraId="0C915146" w14:textId="77777777" w:rsidR="003A3D11" w:rsidRDefault="005C2FD0">
            <w:pPr>
              <w:pStyle w:val="24"/>
              <w:framePr w:w="8597" w:wrap="notBeside" w:vAnchor="text" w:hAnchor="text" w:xAlign="center" w:y="1"/>
              <w:shd w:val="clear" w:color="auto" w:fill="auto"/>
              <w:spacing w:before="0" w:line="264" w:lineRule="exact"/>
              <w:ind w:firstLine="0"/>
            </w:pPr>
            <w:r>
              <w:t>Отсутствие или минимальная непролиферативная ДР</w:t>
            </w:r>
          </w:p>
        </w:tc>
        <w:tc>
          <w:tcPr>
            <w:tcW w:w="2698" w:type="dxa"/>
            <w:tcBorders>
              <w:top w:val="single" w:sz="4" w:space="0" w:color="auto"/>
              <w:left w:val="single" w:sz="4" w:space="0" w:color="auto"/>
            </w:tcBorders>
            <w:shd w:val="clear" w:color="auto" w:fill="FFFFFF"/>
          </w:tcPr>
          <w:p w14:paraId="3DE7960A" w14:textId="77777777" w:rsidR="003A3D11" w:rsidRDefault="005C2FD0">
            <w:pPr>
              <w:pStyle w:val="24"/>
              <w:framePr w:w="8597" w:wrap="notBeside" w:vAnchor="text" w:hAnchor="text" w:xAlign="center" w:y="1"/>
              <w:shd w:val="clear" w:color="auto" w:fill="auto"/>
              <w:spacing w:before="0" w:line="220" w:lineRule="exact"/>
              <w:ind w:firstLine="0"/>
              <w:jc w:val="center"/>
            </w:pPr>
            <w:r>
              <w:t>нет</w:t>
            </w:r>
          </w:p>
        </w:tc>
        <w:tc>
          <w:tcPr>
            <w:tcW w:w="2419" w:type="dxa"/>
            <w:tcBorders>
              <w:top w:val="single" w:sz="4" w:space="0" w:color="auto"/>
              <w:left w:val="single" w:sz="4" w:space="0" w:color="auto"/>
              <w:right w:val="single" w:sz="4" w:space="0" w:color="auto"/>
            </w:tcBorders>
            <w:shd w:val="clear" w:color="auto" w:fill="FFFFFF"/>
          </w:tcPr>
          <w:p w14:paraId="7873CC87" w14:textId="77777777" w:rsidR="003A3D11" w:rsidRDefault="005C2FD0">
            <w:pPr>
              <w:pStyle w:val="24"/>
              <w:framePr w:w="8597" w:wrap="notBeside" w:vAnchor="text" w:hAnchor="text" w:xAlign="center" w:y="1"/>
              <w:shd w:val="clear" w:color="auto" w:fill="auto"/>
              <w:spacing w:before="0" w:line="220" w:lineRule="exact"/>
              <w:ind w:firstLine="0"/>
              <w:jc w:val="center"/>
            </w:pPr>
            <w:r>
              <w:t>через 12 мес.</w:t>
            </w:r>
          </w:p>
        </w:tc>
      </w:tr>
      <w:tr w:rsidR="003A3D11" w14:paraId="55C323AF" w14:textId="77777777">
        <w:tblPrEx>
          <w:tblCellMar>
            <w:top w:w="0" w:type="dxa"/>
            <w:bottom w:w="0" w:type="dxa"/>
          </w:tblCellMar>
        </w:tblPrEx>
        <w:trPr>
          <w:trHeight w:hRule="exact" w:val="283"/>
          <w:jc w:val="center"/>
        </w:trPr>
        <w:tc>
          <w:tcPr>
            <w:tcW w:w="3480" w:type="dxa"/>
            <w:vMerge w:val="restart"/>
            <w:tcBorders>
              <w:top w:val="single" w:sz="4" w:space="0" w:color="auto"/>
              <w:left w:val="single" w:sz="4" w:space="0" w:color="auto"/>
            </w:tcBorders>
            <w:shd w:val="clear" w:color="auto" w:fill="FFFFFF"/>
          </w:tcPr>
          <w:p w14:paraId="2AFBABD8" w14:textId="77777777" w:rsidR="003A3D11" w:rsidRDefault="005C2FD0">
            <w:pPr>
              <w:pStyle w:val="24"/>
              <w:framePr w:w="8597" w:wrap="notBeside" w:vAnchor="text" w:hAnchor="text" w:xAlign="center" w:y="1"/>
              <w:shd w:val="clear" w:color="auto" w:fill="auto"/>
              <w:spacing w:before="0" w:line="220" w:lineRule="exact"/>
              <w:ind w:firstLine="0"/>
            </w:pPr>
            <w:r>
              <w:t>Легкая непролиферативная ДР</w:t>
            </w:r>
          </w:p>
        </w:tc>
        <w:tc>
          <w:tcPr>
            <w:tcW w:w="2698" w:type="dxa"/>
            <w:tcBorders>
              <w:top w:val="single" w:sz="4" w:space="0" w:color="auto"/>
              <w:left w:val="single" w:sz="4" w:space="0" w:color="auto"/>
            </w:tcBorders>
            <w:shd w:val="clear" w:color="auto" w:fill="FFFFFF"/>
            <w:vAlign w:val="bottom"/>
          </w:tcPr>
          <w:p w14:paraId="13FC3B5D" w14:textId="77777777" w:rsidR="003A3D11" w:rsidRDefault="005C2FD0">
            <w:pPr>
              <w:pStyle w:val="24"/>
              <w:framePr w:w="8597" w:wrap="notBeside" w:vAnchor="text" w:hAnchor="text" w:xAlign="center" w:y="1"/>
              <w:shd w:val="clear" w:color="auto" w:fill="auto"/>
              <w:spacing w:before="0" w:line="220" w:lineRule="exact"/>
              <w:ind w:firstLine="0"/>
              <w:jc w:val="center"/>
            </w:pPr>
            <w:r>
              <w:t>нет</w:t>
            </w:r>
          </w:p>
        </w:tc>
        <w:tc>
          <w:tcPr>
            <w:tcW w:w="2419" w:type="dxa"/>
            <w:tcBorders>
              <w:top w:val="single" w:sz="4" w:space="0" w:color="auto"/>
              <w:left w:val="single" w:sz="4" w:space="0" w:color="auto"/>
              <w:right w:val="single" w:sz="4" w:space="0" w:color="auto"/>
            </w:tcBorders>
            <w:shd w:val="clear" w:color="auto" w:fill="FFFFFF"/>
            <w:vAlign w:val="bottom"/>
          </w:tcPr>
          <w:p w14:paraId="4E7E139C" w14:textId="77777777" w:rsidR="003A3D11" w:rsidRDefault="005C2FD0">
            <w:pPr>
              <w:pStyle w:val="24"/>
              <w:framePr w:w="8597" w:wrap="notBeside" w:vAnchor="text" w:hAnchor="text" w:xAlign="center" w:y="1"/>
              <w:shd w:val="clear" w:color="auto" w:fill="auto"/>
              <w:spacing w:before="0" w:line="220" w:lineRule="exact"/>
              <w:ind w:firstLine="0"/>
              <w:jc w:val="center"/>
            </w:pPr>
            <w:r>
              <w:t>через 12 мес.</w:t>
            </w:r>
          </w:p>
        </w:tc>
      </w:tr>
      <w:tr w:rsidR="003A3D11" w14:paraId="2136C55A" w14:textId="77777777">
        <w:tblPrEx>
          <w:tblCellMar>
            <w:top w:w="0" w:type="dxa"/>
            <w:bottom w:w="0" w:type="dxa"/>
          </w:tblCellMar>
        </w:tblPrEx>
        <w:trPr>
          <w:trHeight w:hRule="exact" w:val="278"/>
          <w:jc w:val="center"/>
        </w:trPr>
        <w:tc>
          <w:tcPr>
            <w:tcW w:w="3480" w:type="dxa"/>
            <w:vMerge/>
            <w:tcBorders>
              <w:left w:val="single" w:sz="4" w:space="0" w:color="auto"/>
            </w:tcBorders>
            <w:shd w:val="clear" w:color="auto" w:fill="FFFFFF"/>
          </w:tcPr>
          <w:p w14:paraId="3A3CCC83" w14:textId="77777777" w:rsidR="003A3D11" w:rsidRDefault="003A3D11">
            <w:pPr>
              <w:framePr w:w="8597" w:wrap="notBeside" w:vAnchor="text" w:hAnchor="text" w:xAlign="center" w:y="1"/>
            </w:pPr>
          </w:p>
        </w:tc>
        <w:tc>
          <w:tcPr>
            <w:tcW w:w="2698" w:type="dxa"/>
            <w:tcBorders>
              <w:top w:val="single" w:sz="4" w:space="0" w:color="auto"/>
              <w:left w:val="single" w:sz="4" w:space="0" w:color="auto"/>
            </w:tcBorders>
            <w:shd w:val="clear" w:color="auto" w:fill="FFFFFF"/>
            <w:vAlign w:val="bottom"/>
          </w:tcPr>
          <w:p w14:paraId="497E928F" w14:textId="77777777" w:rsidR="003A3D11" w:rsidRDefault="005C2FD0">
            <w:pPr>
              <w:pStyle w:val="24"/>
              <w:framePr w:w="8597" w:wrap="notBeside" w:vAnchor="text" w:hAnchor="text" w:xAlign="center" w:y="1"/>
              <w:shd w:val="clear" w:color="auto" w:fill="auto"/>
              <w:spacing w:before="0" w:line="220" w:lineRule="exact"/>
              <w:ind w:left="220" w:firstLine="0"/>
            </w:pPr>
            <w:r>
              <w:t>без вовлечения центра</w:t>
            </w:r>
          </w:p>
        </w:tc>
        <w:tc>
          <w:tcPr>
            <w:tcW w:w="2419" w:type="dxa"/>
            <w:tcBorders>
              <w:top w:val="single" w:sz="4" w:space="0" w:color="auto"/>
              <w:left w:val="single" w:sz="4" w:space="0" w:color="auto"/>
              <w:right w:val="single" w:sz="4" w:space="0" w:color="auto"/>
            </w:tcBorders>
            <w:shd w:val="clear" w:color="auto" w:fill="FFFFFF"/>
            <w:vAlign w:val="bottom"/>
          </w:tcPr>
          <w:p w14:paraId="17C9510B" w14:textId="77777777" w:rsidR="003A3D11" w:rsidRDefault="005C2FD0">
            <w:pPr>
              <w:pStyle w:val="24"/>
              <w:framePr w:w="8597" w:wrap="notBeside" w:vAnchor="text" w:hAnchor="text" w:xAlign="center" w:y="1"/>
              <w:shd w:val="clear" w:color="auto" w:fill="auto"/>
              <w:spacing w:before="0" w:line="220" w:lineRule="exact"/>
              <w:ind w:firstLine="0"/>
              <w:jc w:val="center"/>
            </w:pPr>
            <w:r>
              <w:t xml:space="preserve">через 3-6 </w:t>
            </w:r>
            <w:r>
              <w:t>мес.</w:t>
            </w:r>
          </w:p>
        </w:tc>
      </w:tr>
      <w:tr w:rsidR="003A3D11" w14:paraId="481A67F3" w14:textId="77777777">
        <w:tblPrEx>
          <w:tblCellMar>
            <w:top w:w="0" w:type="dxa"/>
            <w:bottom w:w="0" w:type="dxa"/>
          </w:tblCellMar>
        </w:tblPrEx>
        <w:trPr>
          <w:trHeight w:hRule="exact" w:val="283"/>
          <w:jc w:val="center"/>
        </w:trPr>
        <w:tc>
          <w:tcPr>
            <w:tcW w:w="3480" w:type="dxa"/>
            <w:vMerge/>
            <w:tcBorders>
              <w:left w:val="single" w:sz="4" w:space="0" w:color="auto"/>
            </w:tcBorders>
            <w:shd w:val="clear" w:color="auto" w:fill="FFFFFF"/>
          </w:tcPr>
          <w:p w14:paraId="4D3DC391" w14:textId="77777777" w:rsidR="003A3D11" w:rsidRDefault="003A3D11">
            <w:pPr>
              <w:framePr w:w="8597" w:wrap="notBeside" w:vAnchor="text" w:hAnchor="text" w:xAlign="center" w:y="1"/>
            </w:pPr>
          </w:p>
        </w:tc>
        <w:tc>
          <w:tcPr>
            <w:tcW w:w="2698" w:type="dxa"/>
            <w:tcBorders>
              <w:top w:val="single" w:sz="4" w:space="0" w:color="auto"/>
              <w:left w:val="single" w:sz="4" w:space="0" w:color="auto"/>
            </w:tcBorders>
            <w:shd w:val="clear" w:color="auto" w:fill="FFFFFF"/>
            <w:vAlign w:val="bottom"/>
          </w:tcPr>
          <w:p w14:paraId="55848284" w14:textId="77777777" w:rsidR="003A3D11" w:rsidRDefault="005C2FD0">
            <w:pPr>
              <w:pStyle w:val="24"/>
              <w:framePr w:w="8597" w:wrap="notBeside" w:vAnchor="text" w:hAnchor="text" w:xAlign="center" w:y="1"/>
              <w:shd w:val="clear" w:color="auto" w:fill="auto"/>
              <w:spacing w:before="0" w:line="220" w:lineRule="exact"/>
              <w:ind w:firstLine="0"/>
              <w:jc w:val="center"/>
            </w:pPr>
            <w:r>
              <w:t>с вовлечением центра</w:t>
            </w:r>
          </w:p>
        </w:tc>
        <w:tc>
          <w:tcPr>
            <w:tcW w:w="2419" w:type="dxa"/>
            <w:tcBorders>
              <w:top w:val="single" w:sz="4" w:space="0" w:color="auto"/>
              <w:left w:val="single" w:sz="4" w:space="0" w:color="auto"/>
              <w:right w:val="single" w:sz="4" w:space="0" w:color="auto"/>
            </w:tcBorders>
            <w:shd w:val="clear" w:color="auto" w:fill="FFFFFF"/>
            <w:vAlign w:val="bottom"/>
          </w:tcPr>
          <w:p w14:paraId="578FF0EC" w14:textId="77777777" w:rsidR="003A3D11" w:rsidRDefault="005C2FD0">
            <w:pPr>
              <w:pStyle w:val="24"/>
              <w:framePr w:w="8597" w:wrap="notBeside" w:vAnchor="text" w:hAnchor="text" w:xAlign="center" w:y="1"/>
              <w:shd w:val="clear" w:color="auto" w:fill="auto"/>
              <w:spacing w:before="0" w:line="220" w:lineRule="exact"/>
              <w:ind w:firstLine="0"/>
              <w:jc w:val="center"/>
            </w:pPr>
            <w:r>
              <w:t>через 1 мес.</w:t>
            </w:r>
          </w:p>
        </w:tc>
      </w:tr>
      <w:tr w:rsidR="003A3D11" w14:paraId="24C71AA1" w14:textId="77777777">
        <w:tblPrEx>
          <w:tblCellMar>
            <w:top w:w="0" w:type="dxa"/>
            <w:bottom w:w="0" w:type="dxa"/>
          </w:tblCellMar>
        </w:tblPrEx>
        <w:trPr>
          <w:trHeight w:hRule="exact" w:val="283"/>
          <w:jc w:val="center"/>
        </w:trPr>
        <w:tc>
          <w:tcPr>
            <w:tcW w:w="3480" w:type="dxa"/>
            <w:vMerge w:val="restart"/>
            <w:tcBorders>
              <w:top w:val="single" w:sz="4" w:space="0" w:color="auto"/>
              <w:left w:val="single" w:sz="4" w:space="0" w:color="auto"/>
            </w:tcBorders>
            <w:shd w:val="clear" w:color="auto" w:fill="FFFFFF"/>
          </w:tcPr>
          <w:p w14:paraId="3812A36E" w14:textId="77777777" w:rsidR="003A3D11" w:rsidRDefault="005C2FD0">
            <w:pPr>
              <w:pStyle w:val="24"/>
              <w:framePr w:w="8597" w:wrap="notBeside" w:vAnchor="text" w:hAnchor="text" w:xAlign="center" w:y="1"/>
              <w:shd w:val="clear" w:color="auto" w:fill="auto"/>
              <w:spacing w:before="0" w:after="60" w:line="220" w:lineRule="exact"/>
              <w:ind w:firstLine="0"/>
            </w:pPr>
            <w:r>
              <w:t>Умеренная непролиферативная</w:t>
            </w:r>
          </w:p>
          <w:p w14:paraId="3E1477BF" w14:textId="77777777" w:rsidR="003A3D11" w:rsidRDefault="005C2FD0">
            <w:pPr>
              <w:pStyle w:val="24"/>
              <w:framePr w:w="8597" w:wrap="notBeside" w:vAnchor="text" w:hAnchor="text" w:xAlign="center" w:y="1"/>
              <w:shd w:val="clear" w:color="auto" w:fill="auto"/>
              <w:spacing w:before="60" w:line="220" w:lineRule="exact"/>
              <w:ind w:firstLine="0"/>
            </w:pPr>
            <w:r>
              <w:t>ДР</w:t>
            </w:r>
          </w:p>
        </w:tc>
        <w:tc>
          <w:tcPr>
            <w:tcW w:w="2698" w:type="dxa"/>
            <w:tcBorders>
              <w:top w:val="single" w:sz="4" w:space="0" w:color="auto"/>
              <w:left w:val="single" w:sz="4" w:space="0" w:color="auto"/>
            </w:tcBorders>
            <w:shd w:val="clear" w:color="auto" w:fill="FFFFFF"/>
            <w:vAlign w:val="bottom"/>
          </w:tcPr>
          <w:p w14:paraId="3242AA7C" w14:textId="77777777" w:rsidR="003A3D11" w:rsidRDefault="005C2FD0">
            <w:pPr>
              <w:pStyle w:val="24"/>
              <w:framePr w:w="8597" w:wrap="notBeside" w:vAnchor="text" w:hAnchor="text" w:xAlign="center" w:y="1"/>
              <w:shd w:val="clear" w:color="auto" w:fill="auto"/>
              <w:spacing w:before="0" w:line="220" w:lineRule="exact"/>
              <w:ind w:firstLine="0"/>
              <w:jc w:val="center"/>
            </w:pPr>
            <w:r>
              <w:t>нет</w:t>
            </w:r>
          </w:p>
        </w:tc>
        <w:tc>
          <w:tcPr>
            <w:tcW w:w="2419" w:type="dxa"/>
            <w:tcBorders>
              <w:top w:val="single" w:sz="4" w:space="0" w:color="auto"/>
              <w:left w:val="single" w:sz="4" w:space="0" w:color="auto"/>
              <w:right w:val="single" w:sz="4" w:space="0" w:color="auto"/>
            </w:tcBorders>
            <w:shd w:val="clear" w:color="auto" w:fill="FFFFFF"/>
            <w:vAlign w:val="bottom"/>
          </w:tcPr>
          <w:p w14:paraId="4293378E" w14:textId="77777777" w:rsidR="003A3D11" w:rsidRDefault="005C2FD0">
            <w:pPr>
              <w:pStyle w:val="24"/>
              <w:framePr w:w="8597" w:wrap="notBeside" w:vAnchor="text" w:hAnchor="text" w:xAlign="center" w:y="1"/>
              <w:shd w:val="clear" w:color="auto" w:fill="auto"/>
              <w:spacing w:before="0" w:line="220" w:lineRule="exact"/>
              <w:ind w:firstLine="0"/>
              <w:jc w:val="center"/>
            </w:pPr>
            <w:r>
              <w:t>через 6-12 мес.</w:t>
            </w:r>
          </w:p>
        </w:tc>
      </w:tr>
      <w:tr w:rsidR="003A3D11" w14:paraId="205E2DD5" w14:textId="77777777">
        <w:tblPrEx>
          <w:tblCellMar>
            <w:top w:w="0" w:type="dxa"/>
            <w:bottom w:w="0" w:type="dxa"/>
          </w:tblCellMar>
        </w:tblPrEx>
        <w:trPr>
          <w:trHeight w:hRule="exact" w:val="283"/>
          <w:jc w:val="center"/>
        </w:trPr>
        <w:tc>
          <w:tcPr>
            <w:tcW w:w="3480" w:type="dxa"/>
            <w:vMerge/>
            <w:tcBorders>
              <w:left w:val="single" w:sz="4" w:space="0" w:color="auto"/>
            </w:tcBorders>
            <w:shd w:val="clear" w:color="auto" w:fill="FFFFFF"/>
          </w:tcPr>
          <w:p w14:paraId="05555661" w14:textId="77777777" w:rsidR="003A3D11" w:rsidRDefault="003A3D11">
            <w:pPr>
              <w:framePr w:w="8597" w:wrap="notBeside" w:vAnchor="text" w:hAnchor="text" w:xAlign="center" w:y="1"/>
            </w:pPr>
          </w:p>
        </w:tc>
        <w:tc>
          <w:tcPr>
            <w:tcW w:w="2698" w:type="dxa"/>
            <w:tcBorders>
              <w:top w:val="single" w:sz="4" w:space="0" w:color="auto"/>
              <w:left w:val="single" w:sz="4" w:space="0" w:color="auto"/>
            </w:tcBorders>
            <w:shd w:val="clear" w:color="auto" w:fill="FFFFFF"/>
            <w:vAlign w:val="bottom"/>
          </w:tcPr>
          <w:p w14:paraId="35DF6A15" w14:textId="77777777" w:rsidR="003A3D11" w:rsidRDefault="005C2FD0">
            <w:pPr>
              <w:pStyle w:val="24"/>
              <w:framePr w:w="8597" w:wrap="notBeside" w:vAnchor="text" w:hAnchor="text" w:xAlign="center" w:y="1"/>
              <w:shd w:val="clear" w:color="auto" w:fill="auto"/>
              <w:spacing w:before="0" w:line="220" w:lineRule="exact"/>
              <w:ind w:left="220" w:firstLine="0"/>
            </w:pPr>
            <w:r>
              <w:t>без вовлечения центра</w:t>
            </w:r>
          </w:p>
        </w:tc>
        <w:tc>
          <w:tcPr>
            <w:tcW w:w="2419" w:type="dxa"/>
            <w:tcBorders>
              <w:top w:val="single" w:sz="4" w:space="0" w:color="auto"/>
              <w:left w:val="single" w:sz="4" w:space="0" w:color="auto"/>
              <w:right w:val="single" w:sz="4" w:space="0" w:color="auto"/>
            </w:tcBorders>
            <w:shd w:val="clear" w:color="auto" w:fill="FFFFFF"/>
            <w:vAlign w:val="bottom"/>
          </w:tcPr>
          <w:p w14:paraId="56F56CDD" w14:textId="77777777" w:rsidR="003A3D11" w:rsidRDefault="005C2FD0">
            <w:pPr>
              <w:pStyle w:val="24"/>
              <w:framePr w:w="8597" w:wrap="notBeside" w:vAnchor="text" w:hAnchor="text" w:xAlign="center" w:y="1"/>
              <w:shd w:val="clear" w:color="auto" w:fill="auto"/>
              <w:spacing w:before="0" w:line="220" w:lineRule="exact"/>
              <w:ind w:firstLine="0"/>
              <w:jc w:val="center"/>
            </w:pPr>
            <w:r>
              <w:t>через 3-6 мес.</w:t>
            </w:r>
          </w:p>
        </w:tc>
      </w:tr>
      <w:tr w:rsidR="003A3D11" w14:paraId="5B6F11D3" w14:textId="77777777">
        <w:tblPrEx>
          <w:tblCellMar>
            <w:top w:w="0" w:type="dxa"/>
            <w:bottom w:w="0" w:type="dxa"/>
          </w:tblCellMar>
        </w:tblPrEx>
        <w:trPr>
          <w:trHeight w:hRule="exact" w:val="283"/>
          <w:jc w:val="center"/>
        </w:trPr>
        <w:tc>
          <w:tcPr>
            <w:tcW w:w="3480" w:type="dxa"/>
            <w:vMerge/>
            <w:tcBorders>
              <w:left w:val="single" w:sz="4" w:space="0" w:color="auto"/>
            </w:tcBorders>
            <w:shd w:val="clear" w:color="auto" w:fill="FFFFFF"/>
          </w:tcPr>
          <w:p w14:paraId="58110C29" w14:textId="77777777" w:rsidR="003A3D11" w:rsidRDefault="003A3D11">
            <w:pPr>
              <w:framePr w:w="8597" w:wrap="notBeside" w:vAnchor="text" w:hAnchor="text" w:xAlign="center" w:y="1"/>
            </w:pPr>
          </w:p>
        </w:tc>
        <w:tc>
          <w:tcPr>
            <w:tcW w:w="2698" w:type="dxa"/>
            <w:tcBorders>
              <w:top w:val="single" w:sz="4" w:space="0" w:color="auto"/>
              <w:left w:val="single" w:sz="4" w:space="0" w:color="auto"/>
            </w:tcBorders>
            <w:shd w:val="clear" w:color="auto" w:fill="FFFFFF"/>
            <w:vAlign w:val="bottom"/>
          </w:tcPr>
          <w:p w14:paraId="210C5B2F" w14:textId="77777777" w:rsidR="003A3D11" w:rsidRDefault="005C2FD0">
            <w:pPr>
              <w:pStyle w:val="24"/>
              <w:framePr w:w="8597" w:wrap="notBeside" w:vAnchor="text" w:hAnchor="text" w:xAlign="center" w:y="1"/>
              <w:shd w:val="clear" w:color="auto" w:fill="auto"/>
              <w:spacing w:before="0" w:line="220" w:lineRule="exact"/>
              <w:ind w:firstLine="0"/>
              <w:jc w:val="center"/>
            </w:pPr>
            <w:r>
              <w:t>с вовлечением центра</w:t>
            </w:r>
          </w:p>
        </w:tc>
        <w:tc>
          <w:tcPr>
            <w:tcW w:w="2419" w:type="dxa"/>
            <w:tcBorders>
              <w:top w:val="single" w:sz="4" w:space="0" w:color="auto"/>
              <w:left w:val="single" w:sz="4" w:space="0" w:color="auto"/>
              <w:right w:val="single" w:sz="4" w:space="0" w:color="auto"/>
            </w:tcBorders>
            <w:shd w:val="clear" w:color="auto" w:fill="FFFFFF"/>
            <w:vAlign w:val="bottom"/>
          </w:tcPr>
          <w:p w14:paraId="7212EF31" w14:textId="77777777" w:rsidR="003A3D11" w:rsidRDefault="005C2FD0">
            <w:pPr>
              <w:pStyle w:val="24"/>
              <w:framePr w:w="8597" w:wrap="notBeside" w:vAnchor="text" w:hAnchor="text" w:xAlign="center" w:y="1"/>
              <w:shd w:val="clear" w:color="auto" w:fill="auto"/>
              <w:spacing w:before="0" w:line="220" w:lineRule="exact"/>
              <w:ind w:firstLine="0"/>
              <w:jc w:val="center"/>
            </w:pPr>
            <w:r>
              <w:t>через 1 мес.</w:t>
            </w:r>
          </w:p>
        </w:tc>
      </w:tr>
      <w:tr w:rsidR="003A3D11" w14:paraId="493575BC" w14:textId="77777777">
        <w:tblPrEx>
          <w:tblCellMar>
            <w:top w:w="0" w:type="dxa"/>
            <w:bottom w:w="0" w:type="dxa"/>
          </w:tblCellMar>
        </w:tblPrEx>
        <w:trPr>
          <w:trHeight w:hRule="exact" w:val="278"/>
          <w:jc w:val="center"/>
        </w:trPr>
        <w:tc>
          <w:tcPr>
            <w:tcW w:w="3480" w:type="dxa"/>
            <w:vMerge w:val="restart"/>
            <w:tcBorders>
              <w:top w:val="single" w:sz="4" w:space="0" w:color="auto"/>
              <w:left w:val="single" w:sz="4" w:space="0" w:color="auto"/>
            </w:tcBorders>
            <w:shd w:val="clear" w:color="auto" w:fill="FFFFFF"/>
          </w:tcPr>
          <w:p w14:paraId="4F0BC290" w14:textId="77777777" w:rsidR="003A3D11" w:rsidRDefault="005C2FD0">
            <w:pPr>
              <w:pStyle w:val="24"/>
              <w:framePr w:w="8597" w:wrap="notBeside" w:vAnchor="text" w:hAnchor="text" w:xAlign="center" w:y="1"/>
              <w:shd w:val="clear" w:color="auto" w:fill="auto"/>
              <w:spacing w:before="0" w:line="264" w:lineRule="exact"/>
              <w:ind w:firstLine="0"/>
            </w:pPr>
            <w:r>
              <w:t>Препролиферативная ДР (тяжелая непролиферативная ДР)</w:t>
            </w:r>
          </w:p>
        </w:tc>
        <w:tc>
          <w:tcPr>
            <w:tcW w:w="2698" w:type="dxa"/>
            <w:tcBorders>
              <w:top w:val="single" w:sz="4" w:space="0" w:color="auto"/>
              <w:left w:val="single" w:sz="4" w:space="0" w:color="auto"/>
            </w:tcBorders>
            <w:shd w:val="clear" w:color="auto" w:fill="FFFFFF"/>
            <w:vAlign w:val="bottom"/>
          </w:tcPr>
          <w:p w14:paraId="1133F245" w14:textId="77777777" w:rsidR="003A3D11" w:rsidRDefault="005C2FD0">
            <w:pPr>
              <w:pStyle w:val="24"/>
              <w:framePr w:w="8597" w:wrap="notBeside" w:vAnchor="text" w:hAnchor="text" w:xAlign="center" w:y="1"/>
              <w:shd w:val="clear" w:color="auto" w:fill="auto"/>
              <w:spacing w:before="0" w:line="220" w:lineRule="exact"/>
              <w:ind w:firstLine="0"/>
              <w:jc w:val="center"/>
            </w:pPr>
            <w:r>
              <w:t>нет</w:t>
            </w:r>
          </w:p>
        </w:tc>
        <w:tc>
          <w:tcPr>
            <w:tcW w:w="2419" w:type="dxa"/>
            <w:tcBorders>
              <w:top w:val="single" w:sz="4" w:space="0" w:color="auto"/>
              <w:left w:val="single" w:sz="4" w:space="0" w:color="auto"/>
              <w:right w:val="single" w:sz="4" w:space="0" w:color="auto"/>
            </w:tcBorders>
            <w:shd w:val="clear" w:color="auto" w:fill="FFFFFF"/>
            <w:vAlign w:val="bottom"/>
          </w:tcPr>
          <w:p w14:paraId="10E20062" w14:textId="77777777" w:rsidR="003A3D11" w:rsidRDefault="005C2FD0">
            <w:pPr>
              <w:pStyle w:val="24"/>
              <w:framePr w:w="8597" w:wrap="notBeside" w:vAnchor="text" w:hAnchor="text" w:xAlign="center" w:y="1"/>
              <w:shd w:val="clear" w:color="auto" w:fill="auto"/>
              <w:spacing w:before="0" w:line="220" w:lineRule="exact"/>
              <w:ind w:firstLine="0"/>
              <w:jc w:val="center"/>
            </w:pPr>
            <w:r>
              <w:t>через 3-4 мес.</w:t>
            </w:r>
          </w:p>
        </w:tc>
      </w:tr>
      <w:tr w:rsidR="003A3D11" w14:paraId="1EB8B8E9" w14:textId="77777777">
        <w:tblPrEx>
          <w:tblCellMar>
            <w:top w:w="0" w:type="dxa"/>
            <w:bottom w:w="0" w:type="dxa"/>
          </w:tblCellMar>
        </w:tblPrEx>
        <w:trPr>
          <w:trHeight w:hRule="exact" w:val="283"/>
          <w:jc w:val="center"/>
        </w:trPr>
        <w:tc>
          <w:tcPr>
            <w:tcW w:w="3480" w:type="dxa"/>
            <w:vMerge/>
            <w:tcBorders>
              <w:left w:val="single" w:sz="4" w:space="0" w:color="auto"/>
            </w:tcBorders>
            <w:shd w:val="clear" w:color="auto" w:fill="FFFFFF"/>
          </w:tcPr>
          <w:p w14:paraId="22F287BD" w14:textId="77777777" w:rsidR="003A3D11" w:rsidRDefault="003A3D11">
            <w:pPr>
              <w:framePr w:w="8597" w:wrap="notBeside" w:vAnchor="text" w:hAnchor="text" w:xAlign="center" w:y="1"/>
            </w:pPr>
          </w:p>
        </w:tc>
        <w:tc>
          <w:tcPr>
            <w:tcW w:w="2698" w:type="dxa"/>
            <w:tcBorders>
              <w:top w:val="single" w:sz="4" w:space="0" w:color="auto"/>
              <w:left w:val="single" w:sz="4" w:space="0" w:color="auto"/>
            </w:tcBorders>
            <w:shd w:val="clear" w:color="auto" w:fill="FFFFFF"/>
            <w:vAlign w:val="bottom"/>
          </w:tcPr>
          <w:p w14:paraId="4D4E1A5A" w14:textId="77777777" w:rsidR="003A3D11" w:rsidRDefault="005C2FD0">
            <w:pPr>
              <w:pStyle w:val="24"/>
              <w:framePr w:w="8597" w:wrap="notBeside" w:vAnchor="text" w:hAnchor="text" w:xAlign="center" w:y="1"/>
              <w:shd w:val="clear" w:color="auto" w:fill="auto"/>
              <w:spacing w:before="0" w:line="220" w:lineRule="exact"/>
              <w:ind w:left="220" w:firstLine="0"/>
            </w:pPr>
            <w:r>
              <w:t xml:space="preserve">без </w:t>
            </w:r>
            <w:r>
              <w:t>вовлечения центра</w:t>
            </w:r>
          </w:p>
        </w:tc>
        <w:tc>
          <w:tcPr>
            <w:tcW w:w="2419" w:type="dxa"/>
            <w:tcBorders>
              <w:top w:val="single" w:sz="4" w:space="0" w:color="auto"/>
              <w:left w:val="single" w:sz="4" w:space="0" w:color="auto"/>
              <w:right w:val="single" w:sz="4" w:space="0" w:color="auto"/>
            </w:tcBorders>
            <w:shd w:val="clear" w:color="auto" w:fill="FFFFFF"/>
            <w:vAlign w:val="bottom"/>
          </w:tcPr>
          <w:p w14:paraId="4855CD7B" w14:textId="77777777" w:rsidR="003A3D11" w:rsidRDefault="005C2FD0">
            <w:pPr>
              <w:pStyle w:val="24"/>
              <w:framePr w:w="8597" w:wrap="notBeside" w:vAnchor="text" w:hAnchor="text" w:xAlign="center" w:y="1"/>
              <w:shd w:val="clear" w:color="auto" w:fill="auto"/>
              <w:spacing w:before="0" w:line="220" w:lineRule="exact"/>
              <w:ind w:firstLine="0"/>
              <w:jc w:val="center"/>
            </w:pPr>
            <w:r>
              <w:t>через 3-6 мес.</w:t>
            </w:r>
          </w:p>
        </w:tc>
      </w:tr>
      <w:tr w:rsidR="003A3D11" w14:paraId="148677AA" w14:textId="77777777">
        <w:tblPrEx>
          <w:tblCellMar>
            <w:top w:w="0" w:type="dxa"/>
            <w:bottom w:w="0" w:type="dxa"/>
          </w:tblCellMar>
        </w:tblPrEx>
        <w:trPr>
          <w:trHeight w:hRule="exact" w:val="283"/>
          <w:jc w:val="center"/>
        </w:trPr>
        <w:tc>
          <w:tcPr>
            <w:tcW w:w="3480" w:type="dxa"/>
            <w:vMerge/>
            <w:tcBorders>
              <w:left w:val="single" w:sz="4" w:space="0" w:color="auto"/>
            </w:tcBorders>
            <w:shd w:val="clear" w:color="auto" w:fill="FFFFFF"/>
          </w:tcPr>
          <w:p w14:paraId="2F9A723A" w14:textId="77777777" w:rsidR="003A3D11" w:rsidRDefault="003A3D11">
            <w:pPr>
              <w:framePr w:w="8597" w:wrap="notBeside" w:vAnchor="text" w:hAnchor="text" w:xAlign="center" w:y="1"/>
            </w:pPr>
          </w:p>
        </w:tc>
        <w:tc>
          <w:tcPr>
            <w:tcW w:w="2698" w:type="dxa"/>
            <w:tcBorders>
              <w:top w:val="single" w:sz="4" w:space="0" w:color="auto"/>
              <w:left w:val="single" w:sz="4" w:space="0" w:color="auto"/>
            </w:tcBorders>
            <w:shd w:val="clear" w:color="auto" w:fill="FFFFFF"/>
            <w:vAlign w:val="bottom"/>
          </w:tcPr>
          <w:p w14:paraId="531CDBA8" w14:textId="77777777" w:rsidR="003A3D11" w:rsidRDefault="005C2FD0">
            <w:pPr>
              <w:pStyle w:val="24"/>
              <w:framePr w:w="8597" w:wrap="notBeside" w:vAnchor="text" w:hAnchor="text" w:xAlign="center" w:y="1"/>
              <w:shd w:val="clear" w:color="auto" w:fill="auto"/>
              <w:spacing w:before="0" w:line="220" w:lineRule="exact"/>
              <w:ind w:firstLine="0"/>
              <w:jc w:val="center"/>
            </w:pPr>
            <w:r>
              <w:t>с вовлечением центра</w:t>
            </w:r>
          </w:p>
        </w:tc>
        <w:tc>
          <w:tcPr>
            <w:tcW w:w="2419" w:type="dxa"/>
            <w:tcBorders>
              <w:top w:val="single" w:sz="4" w:space="0" w:color="auto"/>
              <w:left w:val="single" w:sz="4" w:space="0" w:color="auto"/>
              <w:right w:val="single" w:sz="4" w:space="0" w:color="auto"/>
            </w:tcBorders>
            <w:shd w:val="clear" w:color="auto" w:fill="FFFFFF"/>
            <w:vAlign w:val="bottom"/>
          </w:tcPr>
          <w:p w14:paraId="1523ABE7" w14:textId="77777777" w:rsidR="003A3D11" w:rsidRDefault="005C2FD0">
            <w:pPr>
              <w:pStyle w:val="24"/>
              <w:framePr w:w="8597" w:wrap="notBeside" w:vAnchor="text" w:hAnchor="text" w:xAlign="center" w:y="1"/>
              <w:shd w:val="clear" w:color="auto" w:fill="auto"/>
              <w:spacing w:before="0" w:line="220" w:lineRule="exact"/>
              <w:ind w:firstLine="0"/>
              <w:jc w:val="center"/>
            </w:pPr>
            <w:r>
              <w:t>через 1 мес.</w:t>
            </w:r>
          </w:p>
        </w:tc>
      </w:tr>
      <w:tr w:rsidR="003A3D11" w14:paraId="33604EF3" w14:textId="77777777">
        <w:tblPrEx>
          <w:tblCellMar>
            <w:top w:w="0" w:type="dxa"/>
            <w:bottom w:w="0" w:type="dxa"/>
          </w:tblCellMar>
        </w:tblPrEx>
        <w:trPr>
          <w:trHeight w:hRule="exact" w:val="283"/>
          <w:jc w:val="center"/>
        </w:trPr>
        <w:tc>
          <w:tcPr>
            <w:tcW w:w="3480" w:type="dxa"/>
            <w:vMerge w:val="restart"/>
            <w:tcBorders>
              <w:top w:val="single" w:sz="4" w:space="0" w:color="auto"/>
              <w:left w:val="single" w:sz="4" w:space="0" w:color="auto"/>
            </w:tcBorders>
            <w:shd w:val="clear" w:color="auto" w:fill="FFFFFF"/>
          </w:tcPr>
          <w:p w14:paraId="05A977D3" w14:textId="77777777" w:rsidR="003A3D11" w:rsidRDefault="005C2FD0">
            <w:pPr>
              <w:pStyle w:val="24"/>
              <w:framePr w:w="8597" w:wrap="notBeside" w:vAnchor="text" w:hAnchor="text" w:xAlign="center" w:y="1"/>
              <w:shd w:val="clear" w:color="auto" w:fill="auto"/>
              <w:spacing w:before="0" w:line="259" w:lineRule="exact"/>
              <w:ind w:firstLine="0"/>
            </w:pPr>
            <w:r>
              <w:t>Пролиферативная ДР невысокого риска потери зрения</w:t>
            </w:r>
          </w:p>
        </w:tc>
        <w:tc>
          <w:tcPr>
            <w:tcW w:w="2698" w:type="dxa"/>
            <w:tcBorders>
              <w:top w:val="single" w:sz="4" w:space="0" w:color="auto"/>
              <w:left w:val="single" w:sz="4" w:space="0" w:color="auto"/>
            </w:tcBorders>
            <w:shd w:val="clear" w:color="auto" w:fill="FFFFFF"/>
            <w:vAlign w:val="bottom"/>
          </w:tcPr>
          <w:p w14:paraId="51667C91" w14:textId="77777777" w:rsidR="003A3D11" w:rsidRDefault="005C2FD0">
            <w:pPr>
              <w:pStyle w:val="24"/>
              <w:framePr w:w="8597" w:wrap="notBeside" w:vAnchor="text" w:hAnchor="text" w:xAlign="center" w:y="1"/>
              <w:shd w:val="clear" w:color="auto" w:fill="auto"/>
              <w:spacing w:before="0" w:line="220" w:lineRule="exact"/>
              <w:ind w:firstLine="0"/>
              <w:jc w:val="center"/>
            </w:pPr>
            <w:r>
              <w:t>нет</w:t>
            </w:r>
          </w:p>
        </w:tc>
        <w:tc>
          <w:tcPr>
            <w:tcW w:w="2419" w:type="dxa"/>
            <w:tcBorders>
              <w:top w:val="single" w:sz="4" w:space="0" w:color="auto"/>
              <w:left w:val="single" w:sz="4" w:space="0" w:color="auto"/>
              <w:right w:val="single" w:sz="4" w:space="0" w:color="auto"/>
            </w:tcBorders>
            <w:shd w:val="clear" w:color="auto" w:fill="FFFFFF"/>
            <w:vAlign w:val="bottom"/>
          </w:tcPr>
          <w:p w14:paraId="63C5B93D" w14:textId="77777777" w:rsidR="003A3D11" w:rsidRDefault="005C2FD0">
            <w:pPr>
              <w:pStyle w:val="24"/>
              <w:framePr w:w="8597" w:wrap="notBeside" w:vAnchor="text" w:hAnchor="text" w:xAlign="center" w:y="1"/>
              <w:shd w:val="clear" w:color="auto" w:fill="auto"/>
              <w:spacing w:before="0" w:line="220" w:lineRule="exact"/>
              <w:ind w:firstLine="0"/>
              <w:jc w:val="center"/>
            </w:pPr>
            <w:r>
              <w:t>через 3-4 мес.</w:t>
            </w:r>
          </w:p>
        </w:tc>
      </w:tr>
      <w:tr w:rsidR="003A3D11" w14:paraId="4EBCBE68" w14:textId="77777777">
        <w:tblPrEx>
          <w:tblCellMar>
            <w:top w:w="0" w:type="dxa"/>
            <w:bottom w:w="0" w:type="dxa"/>
          </w:tblCellMar>
        </w:tblPrEx>
        <w:trPr>
          <w:trHeight w:hRule="exact" w:val="283"/>
          <w:jc w:val="center"/>
        </w:trPr>
        <w:tc>
          <w:tcPr>
            <w:tcW w:w="3480" w:type="dxa"/>
            <w:vMerge/>
            <w:tcBorders>
              <w:left w:val="single" w:sz="4" w:space="0" w:color="auto"/>
            </w:tcBorders>
            <w:shd w:val="clear" w:color="auto" w:fill="FFFFFF"/>
          </w:tcPr>
          <w:p w14:paraId="10C18870" w14:textId="77777777" w:rsidR="003A3D11" w:rsidRDefault="003A3D11">
            <w:pPr>
              <w:framePr w:w="8597" w:wrap="notBeside" w:vAnchor="text" w:hAnchor="text" w:xAlign="center" w:y="1"/>
            </w:pPr>
          </w:p>
        </w:tc>
        <w:tc>
          <w:tcPr>
            <w:tcW w:w="2698" w:type="dxa"/>
            <w:tcBorders>
              <w:top w:val="single" w:sz="4" w:space="0" w:color="auto"/>
              <w:left w:val="single" w:sz="4" w:space="0" w:color="auto"/>
            </w:tcBorders>
            <w:shd w:val="clear" w:color="auto" w:fill="FFFFFF"/>
            <w:vAlign w:val="bottom"/>
          </w:tcPr>
          <w:p w14:paraId="6B9BE117" w14:textId="77777777" w:rsidR="003A3D11" w:rsidRDefault="005C2FD0">
            <w:pPr>
              <w:pStyle w:val="24"/>
              <w:framePr w:w="8597" w:wrap="notBeside" w:vAnchor="text" w:hAnchor="text" w:xAlign="center" w:y="1"/>
              <w:shd w:val="clear" w:color="auto" w:fill="auto"/>
              <w:spacing w:before="0" w:line="220" w:lineRule="exact"/>
              <w:ind w:left="220" w:firstLine="0"/>
            </w:pPr>
            <w:r>
              <w:t>без вовлечения центра</w:t>
            </w:r>
          </w:p>
        </w:tc>
        <w:tc>
          <w:tcPr>
            <w:tcW w:w="2419" w:type="dxa"/>
            <w:tcBorders>
              <w:top w:val="single" w:sz="4" w:space="0" w:color="auto"/>
              <w:left w:val="single" w:sz="4" w:space="0" w:color="auto"/>
              <w:right w:val="single" w:sz="4" w:space="0" w:color="auto"/>
            </w:tcBorders>
            <w:shd w:val="clear" w:color="auto" w:fill="FFFFFF"/>
            <w:vAlign w:val="bottom"/>
          </w:tcPr>
          <w:p w14:paraId="5617163B" w14:textId="77777777" w:rsidR="003A3D11" w:rsidRDefault="005C2FD0">
            <w:pPr>
              <w:pStyle w:val="24"/>
              <w:framePr w:w="8597" w:wrap="notBeside" w:vAnchor="text" w:hAnchor="text" w:xAlign="center" w:y="1"/>
              <w:shd w:val="clear" w:color="auto" w:fill="auto"/>
              <w:spacing w:before="0" w:line="220" w:lineRule="exact"/>
              <w:ind w:firstLine="0"/>
              <w:jc w:val="center"/>
            </w:pPr>
            <w:r>
              <w:t>через 2-4 мес.</w:t>
            </w:r>
          </w:p>
        </w:tc>
      </w:tr>
      <w:tr w:rsidR="003A3D11" w14:paraId="298E8163" w14:textId="77777777">
        <w:tblPrEx>
          <w:tblCellMar>
            <w:top w:w="0" w:type="dxa"/>
            <w:bottom w:w="0" w:type="dxa"/>
          </w:tblCellMar>
        </w:tblPrEx>
        <w:trPr>
          <w:trHeight w:hRule="exact" w:val="293"/>
          <w:jc w:val="center"/>
        </w:trPr>
        <w:tc>
          <w:tcPr>
            <w:tcW w:w="3480" w:type="dxa"/>
            <w:vMerge/>
            <w:tcBorders>
              <w:left w:val="single" w:sz="4" w:space="0" w:color="auto"/>
              <w:bottom w:val="single" w:sz="4" w:space="0" w:color="auto"/>
            </w:tcBorders>
            <w:shd w:val="clear" w:color="auto" w:fill="FFFFFF"/>
          </w:tcPr>
          <w:p w14:paraId="39E187FA" w14:textId="77777777" w:rsidR="003A3D11" w:rsidRDefault="003A3D11">
            <w:pPr>
              <w:framePr w:w="8597" w:wrap="notBeside" w:vAnchor="text" w:hAnchor="text" w:xAlign="center" w:y="1"/>
            </w:pPr>
          </w:p>
        </w:tc>
        <w:tc>
          <w:tcPr>
            <w:tcW w:w="2698" w:type="dxa"/>
            <w:tcBorders>
              <w:top w:val="single" w:sz="4" w:space="0" w:color="auto"/>
              <w:left w:val="single" w:sz="4" w:space="0" w:color="auto"/>
              <w:bottom w:val="single" w:sz="4" w:space="0" w:color="auto"/>
            </w:tcBorders>
            <w:shd w:val="clear" w:color="auto" w:fill="FFFFFF"/>
            <w:vAlign w:val="bottom"/>
          </w:tcPr>
          <w:p w14:paraId="1C2A66C0" w14:textId="77777777" w:rsidR="003A3D11" w:rsidRDefault="005C2FD0">
            <w:pPr>
              <w:pStyle w:val="24"/>
              <w:framePr w:w="8597" w:wrap="notBeside" w:vAnchor="text" w:hAnchor="text" w:xAlign="center" w:y="1"/>
              <w:shd w:val="clear" w:color="auto" w:fill="auto"/>
              <w:spacing w:before="0" w:line="220" w:lineRule="exact"/>
              <w:ind w:firstLine="0"/>
              <w:jc w:val="center"/>
            </w:pPr>
            <w:r>
              <w:t>с вовлечением центра</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14:paraId="21B4A0EE" w14:textId="77777777" w:rsidR="003A3D11" w:rsidRDefault="005C2FD0">
            <w:pPr>
              <w:pStyle w:val="24"/>
              <w:framePr w:w="8597" w:wrap="notBeside" w:vAnchor="text" w:hAnchor="text" w:xAlign="center" w:y="1"/>
              <w:shd w:val="clear" w:color="auto" w:fill="auto"/>
              <w:spacing w:before="0" w:line="220" w:lineRule="exact"/>
              <w:ind w:firstLine="0"/>
              <w:jc w:val="center"/>
            </w:pPr>
            <w:r>
              <w:t>через 1 мес.</w:t>
            </w:r>
          </w:p>
        </w:tc>
      </w:tr>
    </w:tbl>
    <w:p w14:paraId="5B066BE9" w14:textId="77777777" w:rsidR="003A3D11" w:rsidRDefault="003A3D11">
      <w:pPr>
        <w:framePr w:w="8597" w:wrap="notBeside" w:vAnchor="text" w:hAnchor="text" w:xAlign="center" w:y="1"/>
        <w:rPr>
          <w:sz w:val="2"/>
          <w:szCs w:val="2"/>
        </w:rPr>
      </w:pPr>
    </w:p>
    <w:p w14:paraId="2066A549" w14:textId="77777777" w:rsidR="003A3D11" w:rsidRDefault="003A3D1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480"/>
        <w:gridCol w:w="2698"/>
        <w:gridCol w:w="2419"/>
      </w:tblGrid>
      <w:tr w:rsidR="003A3D11" w14:paraId="4C7ADBCA" w14:textId="77777777">
        <w:tblPrEx>
          <w:tblCellMar>
            <w:top w:w="0" w:type="dxa"/>
            <w:bottom w:w="0" w:type="dxa"/>
          </w:tblCellMar>
        </w:tblPrEx>
        <w:trPr>
          <w:trHeight w:hRule="exact" w:val="581"/>
          <w:jc w:val="center"/>
        </w:trPr>
        <w:tc>
          <w:tcPr>
            <w:tcW w:w="3480" w:type="dxa"/>
            <w:tcBorders>
              <w:top w:val="single" w:sz="4" w:space="0" w:color="auto"/>
              <w:left w:val="single" w:sz="4" w:space="0" w:color="auto"/>
            </w:tcBorders>
            <w:shd w:val="clear" w:color="auto" w:fill="FFFFFF"/>
            <w:vAlign w:val="bottom"/>
          </w:tcPr>
          <w:p w14:paraId="1CDF9A9E" w14:textId="77777777" w:rsidR="003A3D11" w:rsidRDefault="005C2FD0">
            <w:pPr>
              <w:pStyle w:val="24"/>
              <w:framePr w:w="8597" w:wrap="notBeside" w:vAnchor="text" w:hAnchor="text" w:xAlign="center" w:y="1"/>
              <w:shd w:val="clear" w:color="auto" w:fill="auto"/>
              <w:spacing w:before="0" w:line="274" w:lineRule="exact"/>
              <w:ind w:firstLine="0"/>
              <w:jc w:val="center"/>
            </w:pPr>
            <w:r>
              <w:t>Стадия (тяжесть) ДР</w:t>
            </w:r>
          </w:p>
        </w:tc>
        <w:tc>
          <w:tcPr>
            <w:tcW w:w="2698" w:type="dxa"/>
            <w:tcBorders>
              <w:top w:val="single" w:sz="4" w:space="0" w:color="auto"/>
              <w:left w:val="single" w:sz="4" w:space="0" w:color="auto"/>
            </w:tcBorders>
            <w:shd w:val="clear" w:color="auto" w:fill="FFFFFF"/>
            <w:vAlign w:val="bottom"/>
          </w:tcPr>
          <w:p w14:paraId="493B629C" w14:textId="77777777" w:rsidR="003A3D11" w:rsidRDefault="005C2FD0">
            <w:pPr>
              <w:pStyle w:val="24"/>
              <w:framePr w:w="8597" w:wrap="notBeside" w:vAnchor="text" w:hAnchor="text" w:xAlign="center" w:y="1"/>
              <w:shd w:val="clear" w:color="auto" w:fill="auto"/>
              <w:spacing w:before="0" w:line="274" w:lineRule="exact"/>
              <w:ind w:firstLine="0"/>
              <w:jc w:val="center"/>
            </w:pPr>
            <w:r>
              <w:t xml:space="preserve">Наличие и </w:t>
            </w:r>
            <w:r>
              <w:t>вариант ДМО</w:t>
            </w:r>
          </w:p>
        </w:tc>
        <w:tc>
          <w:tcPr>
            <w:tcW w:w="2419" w:type="dxa"/>
            <w:tcBorders>
              <w:top w:val="single" w:sz="4" w:space="0" w:color="auto"/>
              <w:left w:val="single" w:sz="4" w:space="0" w:color="auto"/>
              <w:right w:val="single" w:sz="4" w:space="0" w:color="auto"/>
            </w:tcBorders>
            <w:shd w:val="clear" w:color="auto" w:fill="FFFFFF"/>
          </w:tcPr>
          <w:p w14:paraId="0642D1E4" w14:textId="77777777" w:rsidR="003A3D11" w:rsidRDefault="005C2FD0">
            <w:pPr>
              <w:pStyle w:val="24"/>
              <w:framePr w:w="8597" w:wrap="notBeside" w:vAnchor="text" w:hAnchor="text" w:xAlign="center" w:y="1"/>
              <w:shd w:val="clear" w:color="auto" w:fill="auto"/>
              <w:spacing w:before="0" w:line="220" w:lineRule="exact"/>
              <w:ind w:left="140" w:firstLine="0"/>
            </w:pPr>
            <w:r>
              <w:t>Следующий осмотр</w:t>
            </w:r>
          </w:p>
        </w:tc>
      </w:tr>
      <w:tr w:rsidR="003A3D11" w14:paraId="0B59C08F" w14:textId="77777777">
        <w:tblPrEx>
          <w:tblCellMar>
            <w:top w:w="0" w:type="dxa"/>
            <w:bottom w:w="0" w:type="dxa"/>
          </w:tblCellMar>
        </w:tblPrEx>
        <w:trPr>
          <w:trHeight w:hRule="exact" w:val="283"/>
          <w:jc w:val="center"/>
        </w:trPr>
        <w:tc>
          <w:tcPr>
            <w:tcW w:w="3480" w:type="dxa"/>
            <w:vMerge w:val="restart"/>
            <w:tcBorders>
              <w:top w:val="single" w:sz="4" w:space="0" w:color="auto"/>
              <w:left w:val="single" w:sz="4" w:space="0" w:color="auto"/>
            </w:tcBorders>
            <w:shd w:val="clear" w:color="auto" w:fill="FFFFFF"/>
          </w:tcPr>
          <w:p w14:paraId="204EA48F" w14:textId="77777777" w:rsidR="003A3D11" w:rsidRDefault="005C2FD0">
            <w:pPr>
              <w:pStyle w:val="24"/>
              <w:framePr w:w="8597" w:wrap="notBeside" w:vAnchor="text" w:hAnchor="text" w:xAlign="center" w:y="1"/>
              <w:shd w:val="clear" w:color="auto" w:fill="auto"/>
              <w:spacing w:before="0" w:line="259" w:lineRule="exact"/>
              <w:ind w:firstLine="0"/>
            </w:pPr>
            <w:r>
              <w:t>Пролиферативная ДР высокого риска потери зрения</w:t>
            </w:r>
          </w:p>
        </w:tc>
        <w:tc>
          <w:tcPr>
            <w:tcW w:w="2698" w:type="dxa"/>
            <w:tcBorders>
              <w:top w:val="single" w:sz="4" w:space="0" w:color="auto"/>
              <w:left w:val="single" w:sz="4" w:space="0" w:color="auto"/>
            </w:tcBorders>
            <w:shd w:val="clear" w:color="auto" w:fill="FFFFFF"/>
            <w:vAlign w:val="bottom"/>
          </w:tcPr>
          <w:p w14:paraId="040BC311" w14:textId="77777777" w:rsidR="003A3D11" w:rsidRDefault="005C2FD0">
            <w:pPr>
              <w:pStyle w:val="24"/>
              <w:framePr w:w="8597" w:wrap="notBeside" w:vAnchor="text" w:hAnchor="text" w:xAlign="center" w:y="1"/>
              <w:shd w:val="clear" w:color="auto" w:fill="auto"/>
              <w:spacing w:before="0" w:line="220" w:lineRule="exact"/>
              <w:ind w:firstLine="0"/>
              <w:jc w:val="center"/>
            </w:pPr>
            <w:r>
              <w:t>нет</w:t>
            </w:r>
          </w:p>
        </w:tc>
        <w:tc>
          <w:tcPr>
            <w:tcW w:w="2419" w:type="dxa"/>
            <w:tcBorders>
              <w:top w:val="single" w:sz="4" w:space="0" w:color="auto"/>
              <w:left w:val="single" w:sz="4" w:space="0" w:color="auto"/>
              <w:right w:val="single" w:sz="4" w:space="0" w:color="auto"/>
            </w:tcBorders>
            <w:shd w:val="clear" w:color="auto" w:fill="FFFFFF"/>
            <w:vAlign w:val="bottom"/>
          </w:tcPr>
          <w:p w14:paraId="524710BB" w14:textId="77777777" w:rsidR="003A3D11" w:rsidRDefault="005C2FD0">
            <w:pPr>
              <w:pStyle w:val="24"/>
              <w:framePr w:w="8597" w:wrap="notBeside" w:vAnchor="text" w:hAnchor="text" w:xAlign="center" w:y="1"/>
              <w:shd w:val="clear" w:color="auto" w:fill="auto"/>
              <w:spacing w:before="0" w:line="220" w:lineRule="exact"/>
              <w:ind w:firstLine="0"/>
              <w:jc w:val="center"/>
            </w:pPr>
            <w:r>
              <w:t>через 2-4 мес.</w:t>
            </w:r>
          </w:p>
        </w:tc>
      </w:tr>
      <w:tr w:rsidR="003A3D11" w14:paraId="32C1EC01" w14:textId="77777777">
        <w:tblPrEx>
          <w:tblCellMar>
            <w:top w:w="0" w:type="dxa"/>
            <w:bottom w:w="0" w:type="dxa"/>
          </w:tblCellMar>
        </w:tblPrEx>
        <w:trPr>
          <w:trHeight w:hRule="exact" w:val="283"/>
          <w:jc w:val="center"/>
        </w:trPr>
        <w:tc>
          <w:tcPr>
            <w:tcW w:w="3480" w:type="dxa"/>
            <w:vMerge/>
            <w:tcBorders>
              <w:left w:val="single" w:sz="4" w:space="0" w:color="auto"/>
            </w:tcBorders>
            <w:shd w:val="clear" w:color="auto" w:fill="FFFFFF"/>
          </w:tcPr>
          <w:p w14:paraId="0D3CF3A3" w14:textId="77777777" w:rsidR="003A3D11" w:rsidRDefault="003A3D11">
            <w:pPr>
              <w:framePr w:w="8597" w:wrap="notBeside" w:vAnchor="text" w:hAnchor="text" w:xAlign="center" w:y="1"/>
            </w:pPr>
          </w:p>
        </w:tc>
        <w:tc>
          <w:tcPr>
            <w:tcW w:w="2698" w:type="dxa"/>
            <w:tcBorders>
              <w:top w:val="single" w:sz="4" w:space="0" w:color="auto"/>
              <w:left w:val="single" w:sz="4" w:space="0" w:color="auto"/>
            </w:tcBorders>
            <w:shd w:val="clear" w:color="auto" w:fill="FFFFFF"/>
            <w:vAlign w:val="bottom"/>
          </w:tcPr>
          <w:p w14:paraId="765B64D7" w14:textId="77777777" w:rsidR="003A3D11" w:rsidRDefault="005C2FD0">
            <w:pPr>
              <w:pStyle w:val="24"/>
              <w:framePr w:w="8597" w:wrap="notBeside" w:vAnchor="text" w:hAnchor="text" w:xAlign="center" w:y="1"/>
              <w:shd w:val="clear" w:color="auto" w:fill="auto"/>
              <w:spacing w:before="0" w:line="220" w:lineRule="exact"/>
              <w:ind w:left="220" w:firstLine="0"/>
            </w:pPr>
            <w:r>
              <w:t>без вовлечения центра</w:t>
            </w:r>
          </w:p>
        </w:tc>
        <w:tc>
          <w:tcPr>
            <w:tcW w:w="2419" w:type="dxa"/>
            <w:tcBorders>
              <w:top w:val="single" w:sz="4" w:space="0" w:color="auto"/>
              <w:left w:val="single" w:sz="4" w:space="0" w:color="auto"/>
              <w:right w:val="single" w:sz="4" w:space="0" w:color="auto"/>
            </w:tcBorders>
            <w:shd w:val="clear" w:color="auto" w:fill="FFFFFF"/>
            <w:vAlign w:val="bottom"/>
          </w:tcPr>
          <w:p w14:paraId="2B3887E3" w14:textId="77777777" w:rsidR="003A3D11" w:rsidRDefault="005C2FD0">
            <w:pPr>
              <w:pStyle w:val="24"/>
              <w:framePr w:w="8597" w:wrap="notBeside" w:vAnchor="text" w:hAnchor="text" w:xAlign="center" w:y="1"/>
              <w:shd w:val="clear" w:color="auto" w:fill="auto"/>
              <w:spacing w:before="0" w:line="220" w:lineRule="exact"/>
              <w:ind w:firstLine="0"/>
              <w:jc w:val="center"/>
            </w:pPr>
            <w:r>
              <w:t>через 2-4 мес.</w:t>
            </w:r>
          </w:p>
        </w:tc>
      </w:tr>
      <w:tr w:rsidR="003A3D11" w14:paraId="24E072AA" w14:textId="77777777">
        <w:tblPrEx>
          <w:tblCellMar>
            <w:top w:w="0" w:type="dxa"/>
            <w:bottom w:w="0" w:type="dxa"/>
          </w:tblCellMar>
        </w:tblPrEx>
        <w:trPr>
          <w:trHeight w:hRule="exact" w:val="283"/>
          <w:jc w:val="center"/>
        </w:trPr>
        <w:tc>
          <w:tcPr>
            <w:tcW w:w="3480" w:type="dxa"/>
            <w:vMerge/>
            <w:tcBorders>
              <w:left w:val="single" w:sz="4" w:space="0" w:color="auto"/>
            </w:tcBorders>
            <w:shd w:val="clear" w:color="auto" w:fill="FFFFFF"/>
          </w:tcPr>
          <w:p w14:paraId="5487A25A" w14:textId="77777777" w:rsidR="003A3D11" w:rsidRDefault="003A3D11">
            <w:pPr>
              <w:framePr w:w="8597" w:wrap="notBeside" w:vAnchor="text" w:hAnchor="text" w:xAlign="center" w:y="1"/>
            </w:pPr>
          </w:p>
        </w:tc>
        <w:tc>
          <w:tcPr>
            <w:tcW w:w="2698" w:type="dxa"/>
            <w:tcBorders>
              <w:top w:val="single" w:sz="4" w:space="0" w:color="auto"/>
              <w:left w:val="single" w:sz="4" w:space="0" w:color="auto"/>
            </w:tcBorders>
            <w:shd w:val="clear" w:color="auto" w:fill="FFFFFF"/>
            <w:vAlign w:val="bottom"/>
          </w:tcPr>
          <w:p w14:paraId="726C352D" w14:textId="77777777" w:rsidR="003A3D11" w:rsidRDefault="005C2FD0">
            <w:pPr>
              <w:pStyle w:val="24"/>
              <w:framePr w:w="8597" w:wrap="notBeside" w:vAnchor="text" w:hAnchor="text" w:xAlign="center" w:y="1"/>
              <w:shd w:val="clear" w:color="auto" w:fill="auto"/>
              <w:spacing w:before="0" w:line="220" w:lineRule="exact"/>
              <w:ind w:firstLine="0"/>
              <w:jc w:val="center"/>
            </w:pPr>
            <w:r>
              <w:t>с вовлечением центра</w:t>
            </w:r>
          </w:p>
        </w:tc>
        <w:tc>
          <w:tcPr>
            <w:tcW w:w="2419" w:type="dxa"/>
            <w:tcBorders>
              <w:top w:val="single" w:sz="4" w:space="0" w:color="auto"/>
              <w:left w:val="single" w:sz="4" w:space="0" w:color="auto"/>
              <w:right w:val="single" w:sz="4" w:space="0" w:color="auto"/>
            </w:tcBorders>
            <w:shd w:val="clear" w:color="auto" w:fill="FFFFFF"/>
            <w:vAlign w:val="bottom"/>
          </w:tcPr>
          <w:p w14:paraId="3C41016C" w14:textId="77777777" w:rsidR="003A3D11" w:rsidRDefault="005C2FD0">
            <w:pPr>
              <w:pStyle w:val="24"/>
              <w:framePr w:w="8597" w:wrap="notBeside" w:vAnchor="text" w:hAnchor="text" w:xAlign="center" w:y="1"/>
              <w:shd w:val="clear" w:color="auto" w:fill="auto"/>
              <w:spacing w:before="0" w:line="220" w:lineRule="exact"/>
              <w:ind w:firstLine="0"/>
              <w:jc w:val="center"/>
            </w:pPr>
            <w:r>
              <w:t>через 1 мес.</w:t>
            </w:r>
          </w:p>
        </w:tc>
      </w:tr>
      <w:tr w:rsidR="003A3D11" w14:paraId="72069F33" w14:textId="77777777">
        <w:tblPrEx>
          <w:tblCellMar>
            <w:top w:w="0" w:type="dxa"/>
            <w:bottom w:w="0" w:type="dxa"/>
          </w:tblCellMar>
        </w:tblPrEx>
        <w:trPr>
          <w:trHeight w:hRule="exact" w:val="427"/>
          <w:jc w:val="center"/>
        </w:trPr>
        <w:tc>
          <w:tcPr>
            <w:tcW w:w="3480" w:type="dxa"/>
            <w:tcBorders>
              <w:top w:val="single" w:sz="4" w:space="0" w:color="auto"/>
              <w:left w:val="single" w:sz="4" w:space="0" w:color="auto"/>
              <w:bottom w:val="single" w:sz="4" w:space="0" w:color="auto"/>
            </w:tcBorders>
            <w:shd w:val="clear" w:color="auto" w:fill="FFFFFF"/>
          </w:tcPr>
          <w:p w14:paraId="519BA2D9" w14:textId="77777777" w:rsidR="003A3D11" w:rsidRDefault="005C2FD0">
            <w:pPr>
              <w:pStyle w:val="24"/>
              <w:framePr w:w="8597" w:wrap="notBeside" w:vAnchor="text" w:hAnchor="text" w:xAlign="center" w:y="1"/>
              <w:shd w:val="clear" w:color="auto" w:fill="auto"/>
              <w:spacing w:before="0" w:line="220" w:lineRule="exact"/>
              <w:ind w:firstLine="0"/>
            </w:pPr>
            <w:r>
              <w:t>Терминальная ДР</w:t>
            </w:r>
          </w:p>
        </w:tc>
        <w:tc>
          <w:tcPr>
            <w:tcW w:w="2698" w:type="dxa"/>
            <w:tcBorders>
              <w:top w:val="single" w:sz="4" w:space="0" w:color="auto"/>
              <w:left w:val="single" w:sz="4" w:space="0" w:color="auto"/>
              <w:bottom w:val="single" w:sz="4" w:space="0" w:color="auto"/>
            </w:tcBorders>
            <w:shd w:val="clear" w:color="auto" w:fill="FFFFFF"/>
          </w:tcPr>
          <w:p w14:paraId="5AC3366C" w14:textId="77777777" w:rsidR="003A3D11" w:rsidRDefault="003A3D11">
            <w:pPr>
              <w:framePr w:w="8597" w:wrap="notBeside" w:vAnchor="text" w:hAnchor="text" w:xAlign="center" w:y="1"/>
              <w:rPr>
                <w:sz w:val="10"/>
                <w:szCs w:val="10"/>
              </w:rPr>
            </w:pPr>
          </w:p>
        </w:tc>
        <w:tc>
          <w:tcPr>
            <w:tcW w:w="2419" w:type="dxa"/>
            <w:tcBorders>
              <w:top w:val="single" w:sz="4" w:space="0" w:color="auto"/>
              <w:left w:val="single" w:sz="4" w:space="0" w:color="auto"/>
              <w:bottom w:val="single" w:sz="4" w:space="0" w:color="auto"/>
              <w:right w:val="single" w:sz="4" w:space="0" w:color="auto"/>
            </w:tcBorders>
            <w:shd w:val="clear" w:color="auto" w:fill="FFFFFF"/>
          </w:tcPr>
          <w:p w14:paraId="0E0BB40A" w14:textId="77777777" w:rsidR="003A3D11" w:rsidRDefault="005C2FD0">
            <w:pPr>
              <w:pStyle w:val="24"/>
              <w:framePr w:w="8597" w:wrap="notBeside" w:vAnchor="text" w:hAnchor="text" w:xAlign="center" w:y="1"/>
              <w:shd w:val="clear" w:color="auto" w:fill="auto"/>
              <w:spacing w:before="0" w:line="220" w:lineRule="exact"/>
              <w:ind w:firstLine="0"/>
              <w:jc w:val="center"/>
            </w:pPr>
            <w:r>
              <w:t>По показаниям</w:t>
            </w:r>
          </w:p>
        </w:tc>
      </w:tr>
    </w:tbl>
    <w:p w14:paraId="031650E1" w14:textId="77777777" w:rsidR="003A3D11" w:rsidRDefault="003A3D11">
      <w:pPr>
        <w:framePr w:w="8597" w:wrap="notBeside" w:vAnchor="text" w:hAnchor="text" w:xAlign="center" w:y="1"/>
        <w:rPr>
          <w:sz w:val="2"/>
          <w:szCs w:val="2"/>
        </w:rPr>
      </w:pPr>
    </w:p>
    <w:p w14:paraId="0A298A34" w14:textId="77777777" w:rsidR="003A3D11" w:rsidRDefault="003A3D11">
      <w:pPr>
        <w:rPr>
          <w:sz w:val="2"/>
          <w:szCs w:val="2"/>
        </w:rPr>
      </w:pPr>
    </w:p>
    <w:p w14:paraId="76A7A4C9" w14:textId="77777777" w:rsidR="003A3D11" w:rsidRDefault="005C2FD0">
      <w:pPr>
        <w:pStyle w:val="100"/>
        <w:shd w:val="clear" w:color="auto" w:fill="auto"/>
        <w:tabs>
          <w:tab w:val="left" w:pos="2869"/>
        </w:tabs>
        <w:ind w:firstLine="800"/>
      </w:pPr>
      <w:r>
        <w:rPr>
          <w:rStyle w:val="1011pt0"/>
        </w:rPr>
        <w:t>Комментарии:</w:t>
      </w:r>
      <w:r>
        <w:rPr>
          <w:rStyle w:val="1011pt0"/>
        </w:rPr>
        <w:tab/>
      </w:r>
      <w:r>
        <w:t xml:space="preserve">план-ирован-ии </w:t>
      </w:r>
      <w:r>
        <w:t>пе^-иодичност^ осм^^ра врачом-офтальмологом</w:t>
      </w:r>
    </w:p>
    <w:p w14:paraId="1869B730" w14:textId="77777777" w:rsidR="003A3D11" w:rsidRDefault="005C2FD0">
      <w:pPr>
        <w:pStyle w:val="100"/>
        <w:shd w:val="clear" w:color="auto" w:fill="auto"/>
        <w:ind w:left="800"/>
      </w:pPr>
      <w:r>
        <w:t xml:space="preserve">сле^^ет учитывать, что риск развития и прогрессирования ДР и ДМО возрастает при определенных состояниях пациента, сопряженных с нарушениями гормонального статуса (беременность, состояние после </w:t>
      </w:r>
      <w:r>
        <w:t>искусственного прерывания беременности и другие).</w:t>
      </w:r>
    </w:p>
    <w:p w14:paraId="2AA560AA" w14:textId="77777777" w:rsidR="003A3D11" w:rsidRDefault="005C2FD0">
      <w:pPr>
        <w:pStyle w:val="100"/>
        <w:shd w:val="clear" w:color="auto" w:fill="auto"/>
        <w:spacing w:after="180"/>
        <w:ind w:left="800"/>
      </w:pPr>
      <w:bookmarkStart w:id="96" w:name="bookmark96"/>
      <w:r>
        <w:t>При неожиданном снижении остроты зрения или появлении каких-либо жалоб со стороны органа зрения, обследование у врача-офтальмолога должно быть проведено по возможности скорее, вне зависимости от сроков очер</w:t>
      </w:r>
      <w:r>
        <w:t>едного визита к врачу.</w:t>
      </w:r>
      <w:bookmarkEnd w:id="96"/>
    </w:p>
    <w:p w14:paraId="257A2463" w14:textId="77777777" w:rsidR="003A3D11" w:rsidRDefault="005C2FD0">
      <w:pPr>
        <w:pStyle w:val="321"/>
        <w:keepNext/>
        <w:keepLines/>
        <w:numPr>
          <w:ilvl w:val="0"/>
          <w:numId w:val="41"/>
        </w:numPr>
        <w:shd w:val="clear" w:color="auto" w:fill="auto"/>
        <w:tabs>
          <w:tab w:val="left" w:pos="1231"/>
        </w:tabs>
        <w:spacing w:before="0"/>
        <w:ind w:firstLine="800"/>
      </w:pPr>
      <w:bookmarkStart w:id="97" w:name="bookmark97"/>
      <w:r>
        <w:rPr>
          <w:rStyle w:val="322"/>
        </w:rPr>
        <w:lastRenderedPageBreak/>
        <w:t>Диабетическая нейропатия</w:t>
      </w:r>
      <w:bookmarkEnd w:id="97"/>
    </w:p>
    <w:p w14:paraId="59D2C081" w14:textId="77777777" w:rsidR="003A3D11" w:rsidRDefault="005C2FD0">
      <w:pPr>
        <w:pStyle w:val="24"/>
        <w:shd w:val="clear" w:color="auto" w:fill="auto"/>
        <w:spacing w:before="0"/>
        <w:ind w:firstLine="800"/>
        <w:jc w:val="both"/>
      </w:pPr>
      <w:r>
        <w:t>Диабетическая нейропатия (ДНП) - комплекс клинических и субклинических состояний, каждый из которых характеризуется диффузным или очаговым поражением периферических и/или автономных нервных волокон в результа</w:t>
      </w:r>
      <w:r>
        <w:t>те СД.</w:t>
      </w:r>
    </w:p>
    <w:p w14:paraId="05300D34" w14:textId="77777777" w:rsidR="003A3D11" w:rsidRDefault="005C2FD0">
      <w:pPr>
        <w:pStyle w:val="24"/>
        <w:shd w:val="clear" w:color="auto" w:fill="auto"/>
        <w:spacing w:before="0"/>
        <w:ind w:firstLine="800"/>
        <w:jc w:val="both"/>
      </w:pPr>
      <w:r>
        <w:t>Сенсо-моторная нейропатия - поражение соматической нервной системы, сопровождающееся снижением различных видов чувствительности, атрофией межкостных мышц, ригидностью суставов и характерной деформацией стопы.</w:t>
      </w:r>
    </w:p>
    <w:p w14:paraId="1F772C6E" w14:textId="77777777" w:rsidR="003A3D11" w:rsidRDefault="005C2FD0">
      <w:pPr>
        <w:pStyle w:val="24"/>
        <w:shd w:val="clear" w:color="auto" w:fill="auto"/>
        <w:spacing w:before="0"/>
        <w:ind w:firstLine="800"/>
      </w:pPr>
      <w:r>
        <w:t>Автономная нейропатия - поражение симпат</w:t>
      </w:r>
      <w:r>
        <w:t>ического и парасимпатического отдела периферической нервной системы.</w:t>
      </w:r>
    </w:p>
    <w:p w14:paraId="39F035B4" w14:textId="77777777" w:rsidR="003A3D11" w:rsidRDefault="005C2FD0">
      <w:pPr>
        <w:pStyle w:val="24"/>
        <w:shd w:val="clear" w:color="auto" w:fill="auto"/>
        <w:spacing w:before="0"/>
        <w:ind w:firstLine="800"/>
        <w:jc w:val="both"/>
      </w:pPr>
      <w:r>
        <w:t xml:space="preserve">Основными патогенетическими механизмами ДНП признаны активизация полиолового пути метаболизма глюкозы, ангиопатия </w:t>
      </w:r>
      <w:r>
        <w:rPr>
          <w:lang w:val="en-US" w:eastAsia="en-US" w:bidi="en-US"/>
        </w:rPr>
        <w:t xml:space="preserve">vasa nervorum, </w:t>
      </w:r>
      <w:r>
        <w:t>оксидативный стресс, дефицит миоинозитола, а также недоста</w:t>
      </w:r>
      <w:r>
        <w:t>точность оксида азота. Значима роль и нарушений липидного обмена. Все это ведет к снижению скорости проведения возбуждения по нервному волокну.</w:t>
      </w:r>
    </w:p>
    <w:p w14:paraId="4F4907A4" w14:textId="77777777" w:rsidR="003A3D11" w:rsidRDefault="005C2FD0">
      <w:pPr>
        <w:pStyle w:val="24"/>
        <w:shd w:val="clear" w:color="auto" w:fill="auto"/>
        <w:spacing w:before="0"/>
        <w:ind w:firstLine="0"/>
        <w:jc w:val="both"/>
      </w:pPr>
      <w:r>
        <w:t>Согласно данным эпидемиологических исследований, распространенность ДНП составляет 35-55% [257].</w:t>
      </w:r>
    </w:p>
    <w:p w14:paraId="3FB702D5" w14:textId="77777777" w:rsidR="003A3D11" w:rsidRDefault="005C2FD0">
      <w:pPr>
        <w:pStyle w:val="24"/>
        <w:shd w:val="clear" w:color="auto" w:fill="auto"/>
        <w:spacing w:before="0"/>
        <w:ind w:firstLine="800"/>
        <w:jc w:val="both"/>
      </w:pPr>
      <w:r>
        <w:t>Классификация д</w:t>
      </w:r>
      <w:r>
        <w:t>иабетической нейропатии [8]</w:t>
      </w:r>
    </w:p>
    <w:p w14:paraId="6AF48090" w14:textId="77777777" w:rsidR="003A3D11" w:rsidRDefault="005C2FD0">
      <w:pPr>
        <w:pStyle w:val="24"/>
        <w:shd w:val="clear" w:color="auto" w:fill="auto"/>
        <w:spacing w:before="0"/>
        <w:ind w:firstLine="800"/>
        <w:jc w:val="both"/>
      </w:pPr>
      <w:r>
        <w:t>А. Диффузная нейропатия:</w:t>
      </w:r>
    </w:p>
    <w:p w14:paraId="40F516B0" w14:textId="77777777" w:rsidR="003A3D11" w:rsidRDefault="005C2FD0">
      <w:pPr>
        <w:pStyle w:val="24"/>
        <w:numPr>
          <w:ilvl w:val="0"/>
          <w:numId w:val="42"/>
        </w:numPr>
        <w:shd w:val="clear" w:color="auto" w:fill="auto"/>
        <w:tabs>
          <w:tab w:val="left" w:pos="1083"/>
        </w:tabs>
        <w:spacing w:before="0"/>
        <w:ind w:firstLine="800"/>
        <w:jc w:val="both"/>
      </w:pPr>
      <w:r>
        <w:t>Дистальная симметричная полинейропатия:</w:t>
      </w:r>
    </w:p>
    <w:p w14:paraId="157439E1" w14:textId="77777777" w:rsidR="003A3D11" w:rsidRDefault="005C2FD0">
      <w:pPr>
        <w:pStyle w:val="24"/>
        <w:shd w:val="clear" w:color="auto" w:fill="auto"/>
        <w:spacing w:before="0"/>
        <w:ind w:left="1220" w:firstLine="0"/>
      </w:pPr>
      <w:r>
        <w:t>^ с преимущественным поражением тонких нервных волокон;</w:t>
      </w:r>
    </w:p>
    <w:p w14:paraId="26DD1B58" w14:textId="77777777" w:rsidR="003A3D11" w:rsidRDefault="005C2FD0">
      <w:pPr>
        <w:pStyle w:val="24"/>
        <w:shd w:val="clear" w:color="auto" w:fill="auto"/>
        <w:spacing w:before="0"/>
        <w:ind w:left="1220" w:firstLine="0"/>
        <w:jc w:val="both"/>
      </w:pPr>
      <w:r>
        <w:t>^ с преимущественным поражением толстых нервных волокон;</w:t>
      </w:r>
    </w:p>
    <w:p w14:paraId="0B6ED810" w14:textId="77777777" w:rsidR="003A3D11" w:rsidRDefault="005C2FD0">
      <w:pPr>
        <w:pStyle w:val="24"/>
        <w:shd w:val="clear" w:color="auto" w:fill="auto"/>
        <w:spacing w:before="0"/>
        <w:ind w:left="1220" w:firstLine="0"/>
        <w:jc w:val="both"/>
      </w:pPr>
      <w:r>
        <w:t xml:space="preserve">&gt; смешанная (наиболее </w:t>
      </w:r>
      <w:r>
        <w:t>распространенная).</w:t>
      </w:r>
    </w:p>
    <w:p w14:paraId="3663902A" w14:textId="77777777" w:rsidR="003A3D11" w:rsidRDefault="005C2FD0">
      <w:pPr>
        <w:pStyle w:val="24"/>
        <w:numPr>
          <w:ilvl w:val="0"/>
          <w:numId w:val="42"/>
        </w:numPr>
        <w:shd w:val="clear" w:color="auto" w:fill="auto"/>
        <w:tabs>
          <w:tab w:val="left" w:pos="1134"/>
        </w:tabs>
        <w:spacing w:before="0"/>
        <w:ind w:left="780" w:firstLine="0"/>
        <w:jc w:val="both"/>
      </w:pPr>
      <w:r>
        <w:t>Автономная нейропатия:</w:t>
      </w:r>
    </w:p>
    <w:p w14:paraId="249E777F" w14:textId="77777777" w:rsidR="003A3D11" w:rsidRDefault="005C2FD0">
      <w:pPr>
        <w:pStyle w:val="24"/>
        <w:numPr>
          <w:ilvl w:val="0"/>
          <w:numId w:val="43"/>
        </w:numPr>
        <w:shd w:val="clear" w:color="auto" w:fill="auto"/>
        <w:tabs>
          <w:tab w:val="left" w:pos="1496"/>
        </w:tabs>
        <w:spacing w:before="0"/>
        <w:ind w:left="1220" w:firstLine="0"/>
        <w:jc w:val="both"/>
      </w:pPr>
      <w:r>
        <w:t>Кардиоваскулярная:</w:t>
      </w:r>
    </w:p>
    <w:p w14:paraId="6E5B0D9D" w14:textId="77777777" w:rsidR="003A3D11" w:rsidRDefault="005C2FD0">
      <w:pPr>
        <w:pStyle w:val="24"/>
        <w:numPr>
          <w:ilvl w:val="0"/>
          <w:numId w:val="44"/>
        </w:numPr>
        <w:shd w:val="clear" w:color="auto" w:fill="auto"/>
        <w:tabs>
          <w:tab w:val="left" w:pos="2171"/>
        </w:tabs>
        <w:spacing w:before="0"/>
        <w:ind w:left="1800" w:firstLine="0"/>
        <w:jc w:val="both"/>
      </w:pPr>
      <w:r>
        <w:t>снижение вариабельности сердечного ритма;</w:t>
      </w:r>
    </w:p>
    <w:p w14:paraId="36262F01" w14:textId="77777777" w:rsidR="003A3D11" w:rsidRDefault="005C2FD0">
      <w:pPr>
        <w:pStyle w:val="24"/>
        <w:numPr>
          <w:ilvl w:val="0"/>
          <w:numId w:val="44"/>
        </w:numPr>
        <w:shd w:val="clear" w:color="auto" w:fill="auto"/>
        <w:tabs>
          <w:tab w:val="left" w:pos="2171"/>
        </w:tabs>
        <w:spacing w:before="0"/>
        <w:ind w:left="1800" w:firstLine="0"/>
        <w:jc w:val="both"/>
      </w:pPr>
      <w:r>
        <w:t>тахикардия покоя;</w:t>
      </w:r>
    </w:p>
    <w:p w14:paraId="71E613A6" w14:textId="77777777" w:rsidR="003A3D11" w:rsidRDefault="005C2FD0">
      <w:pPr>
        <w:pStyle w:val="24"/>
        <w:shd w:val="clear" w:color="auto" w:fill="auto"/>
        <w:spacing w:before="0"/>
        <w:ind w:left="1800" w:firstLine="0"/>
        <w:jc w:val="both"/>
      </w:pPr>
      <w:r>
        <w:t>^ ортостатическая гипотензия;</w:t>
      </w:r>
    </w:p>
    <w:p w14:paraId="228CC2CA" w14:textId="77777777" w:rsidR="003A3D11" w:rsidRDefault="005C2FD0">
      <w:pPr>
        <w:pStyle w:val="24"/>
        <w:shd w:val="clear" w:color="auto" w:fill="auto"/>
        <w:spacing w:before="0"/>
        <w:ind w:left="1800" w:firstLine="0"/>
        <w:jc w:val="both"/>
      </w:pPr>
      <w:r>
        <w:t>^ внезапная смерть (злокачественная аритмия).</w:t>
      </w:r>
    </w:p>
    <w:p w14:paraId="0D19800D" w14:textId="77777777" w:rsidR="003A3D11" w:rsidRDefault="005C2FD0">
      <w:pPr>
        <w:pStyle w:val="24"/>
        <w:numPr>
          <w:ilvl w:val="0"/>
          <w:numId w:val="43"/>
        </w:numPr>
        <w:shd w:val="clear" w:color="auto" w:fill="auto"/>
        <w:tabs>
          <w:tab w:val="left" w:pos="1496"/>
        </w:tabs>
        <w:spacing w:before="0"/>
        <w:ind w:left="1220" w:firstLine="0"/>
        <w:jc w:val="both"/>
      </w:pPr>
      <w:r>
        <w:t>Гастроинтестинальная:</w:t>
      </w:r>
    </w:p>
    <w:p w14:paraId="26521CD6" w14:textId="77777777" w:rsidR="003A3D11" w:rsidRDefault="005C2FD0">
      <w:pPr>
        <w:pStyle w:val="24"/>
        <w:shd w:val="clear" w:color="auto" w:fill="auto"/>
        <w:spacing w:before="0"/>
        <w:ind w:left="1800" w:firstLine="0"/>
        <w:jc w:val="both"/>
      </w:pPr>
      <w:r>
        <w:t xml:space="preserve">^ диабетический </w:t>
      </w:r>
      <w:r>
        <w:t>гастропарез (гастропатия);</w:t>
      </w:r>
    </w:p>
    <w:p w14:paraId="3728F45E" w14:textId="77777777" w:rsidR="003A3D11" w:rsidRDefault="005C2FD0">
      <w:pPr>
        <w:pStyle w:val="24"/>
        <w:numPr>
          <w:ilvl w:val="0"/>
          <w:numId w:val="44"/>
        </w:numPr>
        <w:shd w:val="clear" w:color="auto" w:fill="auto"/>
        <w:tabs>
          <w:tab w:val="left" w:pos="2171"/>
        </w:tabs>
        <w:spacing w:before="0"/>
        <w:ind w:left="1800" w:firstLine="0"/>
        <w:jc w:val="both"/>
      </w:pPr>
      <w:r>
        <w:t>диабетическая энтеропатия (диарея);</w:t>
      </w:r>
    </w:p>
    <w:p w14:paraId="39337D96" w14:textId="77777777" w:rsidR="003A3D11" w:rsidRDefault="005C2FD0">
      <w:pPr>
        <w:pStyle w:val="24"/>
        <w:numPr>
          <w:ilvl w:val="0"/>
          <w:numId w:val="44"/>
        </w:numPr>
        <w:shd w:val="clear" w:color="auto" w:fill="auto"/>
        <w:tabs>
          <w:tab w:val="left" w:pos="2171"/>
        </w:tabs>
        <w:spacing w:before="0"/>
        <w:ind w:left="1800" w:firstLine="0"/>
        <w:jc w:val="both"/>
      </w:pPr>
      <w:r>
        <w:t>снижение моторики толстого кишечника (констипация).</w:t>
      </w:r>
    </w:p>
    <w:p w14:paraId="0765A941" w14:textId="77777777" w:rsidR="003A3D11" w:rsidRDefault="005C2FD0">
      <w:pPr>
        <w:pStyle w:val="24"/>
        <w:numPr>
          <w:ilvl w:val="0"/>
          <w:numId w:val="43"/>
        </w:numPr>
        <w:shd w:val="clear" w:color="auto" w:fill="auto"/>
        <w:tabs>
          <w:tab w:val="left" w:pos="1496"/>
        </w:tabs>
        <w:spacing w:before="0"/>
        <w:ind w:left="1220" w:firstLine="0"/>
        <w:jc w:val="both"/>
      </w:pPr>
      <w:r>
        <w:t>Урогенитальная:</w:t>
      </w:r>
    </w:p>
    <w:p w14:paraId="621ADA35" w14:textId="77777777" w:rsidR="003A3D11" w:rsidRDefault="005C2FD0">
      <w:pPr>
        <w:pStyle w:val="24"/>
        <w:shd w:val="clear" w:color="auto" w:fill="auto"/>
        <w:spacing w:before="0"/>
        <w:ind w:left="1800" w:firstLine="0"/>
        <w:jc w:val="both"/>
      </w:pPr>
      <w:r>
        <w:t>^ диабетическая цистопатия (нейрогенный мочевой пузырь);</w:t>
      </w:r>
    </w:p>
    <w:p w14:paraId="3B321AEA" w14:textId="77777777" w:rsidR="003A3D11" w:rsidRDefault="005C2FD0">
      <w:pPr>
        <w:pStyle w:val="24"/>
        <w:shd w:val="clear" w:color="auto" w:fill="auto"/>
        <w:spacing w:before="0"/>
        <w:ind w:left="1800" w:firstLine="0"/>
        <w:jc w:val="both"/>
      </w:pPr>
      <w:r>
        <w:t>^ эректильная дисфункция;</w:t>
      </w:r>
    </w:p>
    <w:p w14:paraId="0C3F5FEC" w14:textId="77777777" w:rsidR="003A3D11" w:rsidRDefault="005C2FD0">
      <w:pPr>
        <w:pStyle w:val="24"/>
        <w:numPr>
          <w:ilvl w:val="0"/>
          <w:numId w:val="44"/>
        </w:numPr>
        <w:shd w:val="clear" w:color="auto" w:fill="auto"/>
        <w:tabs>
          <w:tab w:val="left" w:pos="2171"/>
        </w:tabs>
        <w:spacing w:before="0"/>
        <w:ind w:left="1800" w:firstLine="0"/>
        <w:jc w:val="both"/>
      </w:pPr>
      <w:r>
        <w:t>женская сексуальная дисфункция.</w:t>
      </w:r>
    </w:p>
    <w:p w14:paraId="764F9D33" w14:textId="77777777" w:rsidR="003A3D11" w:rsidRDefault="005C2FD0">
      <w:pPr>
        <w:pStyle w:val="24"/>
        <w:numPr>
          <w:ilvl w:val="0"/>
          <w:numId w:val="43"/>
        </w:numPr>
        <w:shd w:val="clear" w:color="auto" w:fill="auto"/>
        <w:tabs>
          <w:tab w:val="left" w:pos="1496"/>
        </w:tabs>
        <w:spacing w:before="0"/>
        <w:ind w:left="1220" w:firstLine="0"/>
        <w:jc w:val="both"/>
      </w:pPr>
      <w:r>
        <w:lastRenderedPageBreak/>
        <w:t>Судомоторная дисфункция:</w:t>
      </w:r>
    </w:p>
    <w:p w14:paraId="674E9DC5" w14:textId="77777777" w:rsidR="003A3D11" w:rsidRDefault="005C2FD0">
      <w:pPr>
        <w:pStyle w:val="24"/>
        <w:shd w:val="clear" w:color="auto" w:fill="auto"/>
        <w:spacing w:before="0"/>
        <w:ind w:left="1800" w:firstLine="0"/>
        <w:jc w:val="both"/>
      </w:pPr>
      <w:r>
        <w:t>^ дистальный гипогидроз/ангидроз</w:t>
      </w:r>
    </w:p>
    <w:p w14:paraId="4E076C4D" w14:textId="77777777" w:rsidR="003A3D11" w:rsidRDefault="005C2FD0">
      <w:pPr>
        <w:pStyle w:val="24"/>
        <w:numPr>
          <w:ilvl w:val="0"/>
          <w:numId w:val="43"/>
        </w:numPr>
        <w:shd w:val="clear" w:color="auto" w:fill="auto"/>
        <w:tabs>
          <w:tab w:val="left" w:pos="1496"/>
        </w:tabs>
        <w:spacing w:before="0"/>
        <w:ind w:left="1220" w:firstLine="0"/>
        <w:jc w:val="both"/>
      </w:pPr>
      <w:r>
        <w:t>Нарушение распознавания гипогликемий</w:t>
      </w:r>
    </w:p>
    <w:p w14:paraId="0DD2A8BB" w14:textId="77777777" w:rsidR="003A3D11" w:rsidRDefault="005C2FD0">
      <w:pPr>
        <w:pStyle w:val="24"/>
        <w:shd w:val="clear" w:color="auto" w:fill="auto"/>
        <w:spacing w:before="0"/>
        <w:ind w:left="780" w:firstLine="0"/>
        <w:jc w:val="both"/>
      </w:pPr>
      <w:r>
        <w:t>Б. Мононейропатия (мононевриты различной локализации) (атипичные формы):</w:t>
      </w:r>
    </w:p>
    <w:p w14:paraId="659FD0D8" w14:textId="77777777" w:rsidR="003A3D11" w:rsidRDefault="005C2FD0">
      <w:pPr>
        <w:pStyle w:val="24"/>
        <w:numPr>
          <w:ilvl w:val="0"/>
          <w:numId w:val="45"/>
        </w:numPr>
        <w:shd w:val="clear" w:color="auto" w:fill="auto"/>
        <w:tabs>
          <w:tab w:val="left" w:pos="2171"/>
        </w:tabs>
        <w:spacing w:before="0"/>
        <w:ind w:left="2060" w:hanging="260"/>
      </w:pPr>
      <w:r>
        <w:t>Изолированные поражения черепно-мозговых или периферических нервов</w:t>
      </w:r>
    </w:p>
    <w:p w14:paraId="3F1BD02D" w14:textId="77777777" w:rsidR="003A3D11" w:rsidRDefault="005C2FD0">
      <w:pPr>
        <w:pStyle w:val="24"/>
        <w:numPr>
          <w:ilvl w:val="0"/>
          <w:numId w:val="45"/>
        </w:numPr>
        <w:shd w:val="clear" w:color="auto" w:fill="auto"/>
        <w:tabs>
          <w:tab w:val="left" w:pos="2171"/>
        </w:tabs>
        <w:spacing w:before="0"/>
        <w:ind w:left="2060" w:hanging="260"/>
      </w:pPr>
      <w:r>
        <w:t>Мононевриты различной</w:t>
      </w:r>
      <w:r>
        <w:t xml:space="preserve"> локализации (в том случае, если полинейропатия исключена)</w:t>
      </w:r>
    </w:p>
    <w:p w14:paraId="290E22CB" w14:textId="77777777" w:rsidR="003A3D11" w:rsidRDefault="005C2FD0">
      <w:pPr>
        <w:pStyle w:val="24"/>
        <w:shd w:val="clear" w:color="auto" w:fill="auto"/>
        <w:spacing w:before="0"/>
        <w:ind w:left="780" w:firstLine="0"/>
        <w:jc w:val="both"/>
      </w:pPr>
      <w:r>
        <w:t>В. Радикулопатия или полирадикулопатия (атипичные формы):</w:t>
      </w:r>
    </w:p>
    <w:p w14:paraId="1E59946C" w14:textId="77777777" w:rsidR="003A3D11" w:rsidRDefault="005C2FD0">
      <w:pPr>
        <w:pStyle w:val="24"/>
        <w:numPr>
          <w:ilvl w:val="0"/>
          <w:numId w:val="46"/>
        </w:numPr>
        <w:shd w:val="clear" w:color="auto" w:fill="auto"/>
        <w:tabs>
          <w:tab w:val="left" w:pos="2171"/>
        </w:tabs>
        <w:spacing w:before="0"/>
        <w:ind w:left="2060" w:hanging="260"/>
      </w:pPr>
      <w:r>
        <w:t>Радикулоплексопатия (пояснично-крестцовая полирадикулопатия, проксимальная моторная амиелотрофия)</w:t>
      </w:r>
    </w:p>
    <w:p w14:paraId="6D9FC26E" w14:textId="77777777" w:rsidR="003A3D11" w:rsidRDefault="005C2FD0">
      <w:pPr>
        <w:pStyle w:val="24"/>
        <w:numPr>
          <w:ilvl w:val="0"/>
          <w:numId w:val="46"/>
        </w:numPr>
        <w:shd w:val="clear" w:color="auto" w:fill="auto"/>
        <w:tabs>
          <w:tab w:val="left" w:pos="2171"/>
        </w:tabs>
        <w:spacing w:before="0"/>
        <w:ind w:left="1800" w:firstLine="0"/>
        <w:jc w:val="both"/>
      </w:pPr>
      <w:r>
        <w:t>Грудная радикулопатия</w:t>
      </w:r>
    </w:p>
    <w:p w14:paraId="24F2F5F1" w14:textId="77777777" w:rsidR="003A3D11" w:rsidRDefault="005C2FD0">
      <w:pPr>
        <w:pStyle w:val="24"/>
        <w:shd w:val="clear" w:color="auto" w:fill="auto"/>
        <w:spacing w:before="0"/>
        <w:ind w:left="780" w:firstLine="0"/>
        <w:jc w:val="both"/>
      </w:pPr>
      <w:r>
        <w:t xml:space="preserve">Г. </w:t>
      </w:r>
      <w:r>
        <w:t>Недиабетические нейропатии, сопутствующие СД:</w:t>
      </w:r>
    </w:p>
    <w:p w14:paraId="17D1DB52" w14:textId="77777777" w:rsidR="003A3D11" w:rsidRDefault="005C2FD0">
      <w:pPr>
        <w:pStyle w:val="24"/>
        <w:numPr>
          <w:ilvl w:val="0"/>
          <w:numId w:val="47"/>
        </w:numPr>
        <w:shd w:val="clear" w:color="auto" w:fill="auto"/>
        <w:tabs>
          <w:tab w:val="left" w:pos="2210"/>
        </w:tabs>
        <w:spacing w:before="0"/>
        <w:ind w:left="1880" w:firstLine="0"/>
        <w:jc w:val="both"/>
      </w:pPr>
      <w:r>
        <w:t>Туннельные синдромы</w:t>
      </w:r>
    </w:p>
    <w:p w14:paraId="68D7982D" w14:textId="77777777" w:rsidR="003A3D11" w:rsidRDefault="005C2FD0">
      <w:pPr>
        <w:pStyle w:val="24"/>
        <w:numPr>
          <w:ilvl w:val="0"/>
          <w:numId w:val="47"/>
        </w:numPr>
        <w:shd w:val="clear" w:color="auto" w:fill="auto"/>
        <w:tabs>
          <w:tab w:val="left" w:pos="2234"/>
        </w:tabs>
        <w:spacing w:before="0"/>
        <w:ind w:left="1880" w:firstLine="0"/>
        <w:jc w:val="both"/>
      </w:pPr>
      <w:r>
        <w:t>Хроническая воспалительная демиелинизирующая полинейропатия</w:t>
      </w:r>
    </w:p>
    <w:p w14:paraId="31F5E9D0" w14:textId="77777777" w:rsidR="003A3D11" w:rsidRDefault="005C2FD0">
      <w:pPr>
        <w:pStyle w:val="24"/>
        <w:numPr>
          <w:ilvl w:val="0"/>
          <w:numId w:val="47"/>
        </w:numPr>
        <w:shd w:val="clear" w:color="auto" w:fill="auto"/>
        <w:tabs>
          <w:tab w:val="left" w:pos="2234"/>
        </w:tabs>
        <w:spacing w:before="0"/>
        <w:ind w:left="1880" w:firstLine="0"/>
        <w:jc w:val="both"/>
      </w:pPr>
      <w:r>
        <w:t>Радикулоплексопатия</w:t>
      </w:r>
    </w:p>
    <w:p w14:paraId="4217A6E1" w14:textId="77777777" w:rsidR="003A3D11" w:rsidRDefault="005C2FD0">
      <w:pPr>
        <w:pStyle w:val="24"/>
        <w:numPr>
          <w:ilvl w:val="0"/>
          <w:numId w:val="47"/>
        </w:numPr>
        <w:shd w:val="clear" w:color="auto" w:fill="auto"/>
        <w:tabs>
          <w:tab w:val="left" w:pos="2234"/>
        </w:tabs>
        <w:spacing w:before="0"/>
        <w:ind w:left="1880" w:firstLine="0"/>
        <w:jc w:val="both"/>
      </w:pPr>
      <w:r>
        <w:t>Острая болевая нейропатия с поражением тонких нервных волокон</w:t>
      </w:r>
    </w:p>
    <w:p w14:paraId="2069E92C" w14:textId="77777777" w:rsidR="003A3D11" w:rsidRDefault="005C2FD0">
      <w:pPr>
        <w:pStyle w:val="100"/>
        <w:shd w:val="clear" w:color="auto" w:fill="auto"/>
        <w:ind w:firstLine="820"/>
      </w:pPr>
      <w:r>
        <w:rPr>
          <w:rStyle w:val="1011pt"/>
        </w:rPr>
        <w:t xml:space="preserve">Комментарии: </w:t>
      </w:r>
      <w:r>
        <w:t>В современной медицинской литератур</w:t>
      </w:r>
      <w:r>
        <w:t>е и в рекомендациях по диагностике и лечению поражений нервной системы у пациентов с СД, предлагаемых различными медицинскими сообществами, нет единой классификации ДНП. Термин «диффузная», использованный в приведенной выше классификации, отражает, в перву</w:t>
      </w:r>
      <w:r>
        <w:t>ю очередь, выраженность и распространенность поражения нервного волокна. Согласно современным данным связь автономной нейропатии и нераспознавания гипогликемий не является очевидной.</w:t>
      </w:r>
    </w:p>
    <w:p w14:paraId="1A22F1E3" w14:textId="77777777" w:rsidR="003A3D11" w:rsidRDefault="005C2FD0">
      <w:pPr>
        <w:pStyle w:val="90"/>
        <w:shd w:val="clear" w:color="auto" w:fill="auto"/>
        <w:ind w:firstLine="820"/>
      </w:pPr>
      <w:r>
        <w:t>Стадии нейропатии:</w:t>
      </w:r>
    </w:p>
    <w:p w14:paraId="49A64E15" w14:textId="77777777" w:rsidR="003A3D11" w:rsidRDefault="005C2FD0">
      <w:pPr>
        <w:pStyle w:val="24"/>
        <w:numPr>
          <w:ilvl w:val="0"/>
          <w:numId w:val="48"/>
        </w:numPr>
        <w:shd w:val="clear" w:color="auto" w:fill="auto"/>
        <w:tabs>
          <w:tab w:val="left" w:pos="1070"/>
        </w:tabs>
        <w:spacing w:before="0"/>
        <w:ind w:firstLine="820"/>
        <w:jc w:val="both"/>
      </w:pPr>
      <w:r>
        <w:t>Доклиническая</w:t>
      </w:r>
    </w:p>
    <w:p w14:paraId="0C0E5373" w14:textId="77777777" w:rsidR="003A3D11" w:rsidRDefault="005C2FD0">
      <w:pPr>
        <w:pStyle w:val="24"/>
        <w:numPr>
          <w:ilvl w:val="0"/>
          <w:numId w:val="48"/>
        </w:numPr>
        <w:shd w:val="clear" w:color="auto" w:fill="auto"/>
        <w:tabs>
          <w:tab w:val="left" w:pos="1152"/>
        </w:tabs>
        <w:spacing w:before="0"/>
        <w:ind w:firstLine="820"/>
        <w:jc w:val="both"/>
      </w:pPr>
      <w:r>
        <w:t>Клинических проявлений</w:t>
      </w:r>
    </w:p>
    <w:p w14:paraId="1CA411C3" w14:textId="77777777" w:rsidR="003A3D11" w:rsidRDefault="005C2FD0">
      <w:pPr>
        <w:pStyle w:val="24"/>
        <w:shd w:val="clear" w:color="auto" w:fill="auto"/>
        <w:spacing w:before="0"/>
        <w:ind w:firstLine="820"/>
        <w:jc w:val="both"/>
      </w:pPr>
      <w:r>
        <w:t xml:space="preserve">Ш. </w:t>
      </w:r>
      <w:r>
        <w:t>Осложнений</w:t>
      </w:r>
    </w:p>
    <w:p w14:paraId="5D4A150B" w14:textId="77777777" w:rsidR="003A3D11" w:rsidRDefault="005C2FD0">
      <w:pPr>
        <w:pStyle w:val="24"/>
        <w:shd w:val="clear" w:color="auto" w:fill="auto"/>
        <w:spacing w:before="0"/>
        <w:ind w:firstLine="820"/>
        <w:jc w:val="both"/>
      </w:pPr>
      <w:r>
        <w:t>Для подавляющего числа пациентов с СД 1 и ДНП характерны жалобы на боли в нижних конечностях (боли в стопах различной интенсивности в покое, чаще в ночные и вечерние часы, онемение, парестезии, зябкость стоп, судороги в мышцах голеней и стоп, па</w:t>
      </w:r>
      <w:r>
        <w:t>рестезии, жжение в стопах), сухость кожи, атрофия мышц, характерная деформация пальцев (молоткообразная деформация).</w:t>
      </w:r>
    </w:p>
    <w:p w14:paraId="7E163177" w14:textId="77777777" w:rsidR="003A3D11" w:rsidRDefault="005C2FD0">
      <w:pPr>
        <w:pStyle w:val="100"/>
        <w:shd w:val="clear" w:color="auto" w:fill="auto"/>
        <w:ind w:firstLine="820"/>
      </w:pPr>
      <w:r>
        <w:rPr>
          <w:rStyle w:val="1011pt"/>
        </w:rPr>
        <w:t xml:space="preserve">Комментарии: </w:t>
      </w:r>
      <w:r>
        <w:t>Необходимо помнить, что клиническая картина большого числа других заболеваний имеет сходные жалобы, неспецифические для ДНП. Т</w:t>
      </w:r>
      <w:r>
        <w:t xml:space="preserve">аким образом, при сборе анамнеза необходимо обратить внимание на наличие сопутствующих, непосредственно не связанных с СД заболеваний, которые могут участвовать в патогенезе возникновения болевого </w:t>
      </w:r>
      <w:r>
        <w:lastRenderedPageBreak/>
        <w:t>синдрома в нижних конечностях (артрозы, венозная недостаточ</w:t>
      </w:r>
      <w:r>
        <w:t xml:space="preserve">ность, радикулопатии и т.п.). Необходимо помнить, что перенесенные ранее травмы, оперативные вмешательства на нижних конечностях, острое нарушение мозгового кровообращения, сопровождающиеся различной степенью выраженности поражением нервной проводимости в </w:t>
      </w:r>
      <w:r>
        <w:t>нижних конечностях, могут приводить к одностороннему изменению чувствительности.</w:t>
      </w:r>
    </w:p>
    <w:p w14:paraId="3474A6B4" w14:textId="77777777" w:rsidR="003A3D11" w:rsidRDefault="005C2FD0">
      <w:pPr>
        <w:pStyle w:val="35"/>
        <w:keepNext/>
        <w:keepLines/>
        <w:shd w:val="clear" w:color="auto" w:fill="auto"/>
        <w:spacing w:before="0" w:after="60" w:line="413" w:lineRule="exact"/>
        <w:ind w:firstLine="820"/>
      </w:pPr>
      <w:bookmarkStart w:id="98" w:name="bookmark98"/>
      <w:r>
        <w:t>Диагностика</w:t>
      </w:r>
      <w:bookmarkEnd w:id="98"/>
    </w:p>
    <w:p w14:paraId="7A2C269F" w14:textId="77777777" w:rsidR="003A3D11" w:rsidRDefault="005C2FD0">
      <w:pPr>
        <w:pStyle w:val="24"/>
        <w:shd w:val="clear" w:color="auto" w:fill="auto"/>
        <w:spacing w:before="0"/>
        <w:ind w:left="1040"/>
        <w:jc w:val="both"/>
      </w:pPr>
      <w:r>
        <w:rPr>
          <w:rStyle w:val="26"/>
        </w:rPr>
        <w:t xml:space="preserve">• Рекомендуется </w:t>
      </w:r>
      <w:r>
        <w:t xml:space="preserve">проводить оценку клинических признаков нейропатии (жалоб, состояния периферической чувствительности и сухожильных рефлексов) у пациентов с СД 1 не </w:t>
      </w:r>
      <w:r>
        <w:t>позднее, чем через 5 лет от дебюта СД, далее не реже 1 раза в год, для диагностики ДНП [257-259]</w:t>
      </w:r>
    </w:p>
    <w:p w14:paraId="0AD29CCC" w14:textId="77777777" w:rsidR="003A3D11" w:rsidRDefault="005C2FD0">
      <w:pPr>
        <w:pStyle w:val="90"/>
        <w:shd w:val="clear" w:color="auto" w:fill="auto"/>
        <w:ind w:firstLine="820"/>
      </w:pPr>
      <w:r>
        <w:t>Уровень убедительности рекомендаций С (уровень достоверности</w:t>
      </w:r>
    </w:p>
    <w:p w14:paraId="4CD5FB7A" w14:textId="77777777" w:rsidR="003A3D11" w:rsidRDefault="005C2FD0">
      <w:pPr>
        <w:pStyle w:val="90"/>
        <w:shd w:val="clear" w:color="auto" w:fill="auto"/>
        <w:ind w:firstLine="820"/>
      </w:pPr>
      <w:r>
        <w:t>доказательств - 5)</w:t>
      </w:r>
    </w:p>
    <w:p w14:paraId="481D4818" w14:textId="77777777" w:rsidR="003A3D11" w:rsidRDefault="005C2FD0">
      <w:pPr>
        <w:pStyle w:val="100"/>
        <w:shd w:val="clear" w:color="auto" w:fill="auto"/>
        <w:ind w:left="800"/>
      </w:pPr>
      <w:r>
        <w:rPr>
          <w:rStyle w:val="1011pt0"/>
        </w:rPr>
        <w:t xml:space="preserve">Комментарии: </w:t>
      </w:r>
      <w:r>
        <w:t>Для диагностики ДНП можно использовать диагностические шкалы, напр</w:t>
      </w:r>
      <w:r>
        <w:t>имер:</w:t>
      </w:r>
    </w:p>
    <w:p w14:paraId="26639337" w14:textId="77777777" w:rsidR="003A3D11" w:rsidRDefault="005C2FD0">
      <w:pPr>
        <w:pStyle w:val="100"/>
        <w:numPr>
          <w:ilvl w:val="0"/>
          <w:numId w:val="44"/>
        </w:numPr>
        <w:shd w:val="clear" w:color="auto" w:fill="auto"/>
        <w:tabs>
          <w:tab w:val="left" w:pos="1533"/>
        </w:tabs>
        <w:spacing w:line="317" w:lineRule="exact"/>
        <w:ind w:left="1540" w:hanging="340"/>
      </w:pPr>
      <w:r>
        <w:t xml:space="preserve">шкала симптомов нейропатии </w:t>
      </w:r>
      <w:r>
        <w:rPr>
          <w:lang w:val="en-US" w:eastAsia="en-US" w:bidi="en-US"/>
        </w:rPr>
        <w:t>(Neuropathy ^^mptom Score, NSS)</w:t>
      </w:r>
      <w:r>
        <w:rPr>
          <w:rStyle w:val="1011pt0"/>
          <w:lang w:val="en-US" w:eastAsia="en-US" w:bidi="en-US"/>
        </w:rPr>
        <w:t xml:space="preserve"> [260-263]. </w:t>
      </w:r>
      <w:r>
        <w:t>Сумма баллов &gt;5 говорит о наличии выраженной нейропатии (Приложение Г2);</w:t>
      </w:r>
    </w:p>
    <w:p w14:paraId="55137E4B" w14:textId="77777777" w:rsidR="003A3D11" w:rsidRDefault="005C2FD0">
      <w:pPr>
        <w:pStyle w:val="100"/>
        <w:numPr>
          <w:ilvl w:val="0"/>
          <w:numId w:val="44"/>
        </w:numPr>
        <w:shd w:val="clear" w:color="auto" w:fill="auto"/>
        <w:tabs>
          <w:tab w:val="left" w:pos="1533"/>
        </w:tabs>
        <w:ind w:left="1540" w:hanging="340"/>
      </w:pPr>
      <w:r>
        <w:t xml:space="preserve">Мичиганский опросник для скрининга нейропатии </w:t>
      </w:r>
      <w:r>
        <w:rPr>
          <w:lang w:val="en-US" w:eastAsia="en-US" w:bidi="en-US"/>
        </w:rPr>
        <w:t>(The Michigan Neuropath Screening Instrument, MNSI)</w:t>
      </w:r>
      <w:r>
        <w:rPr>
          <w:rStyle w:val="1011pt0"/>
          <w:lang w:val="en-US" w:eastAsia="en-US" w:bidi="en-US"/>
        </w:rPr>
        <w:t xml:space="preserve"> [191, 264-267]. </w:t>
      </w:r>
      <w:r>
        <w:t xml:space="preserve">Сумма баллов </w:t>
      </w:r>
      <w:r>
        <w:rPr>
          <w:lang w:val="en-US" w:eastAsia="en-US" w:bidi="en-US"/>
        </w:rPr>
        <w:t xml:space="preserve">&gt;2 </w:t>
      </w:r>
      <w:r>
        <w:t>позволяет подозревать наличие нейропатии (Приложение Г3);</w:t>
      </w:r>
    </w:p>
    <w:p w14:paraId="67E0F0DD" w14:textId="77777777" w:rsidR="003A3D11" w:rsidRDefault="005C2FD0">
      <w:pPr>
        <w:pStyle w:val="100"/>
        <w:numPr>
          <w:ilvl w:val="0"/>
          <w:numId w:val="44"/>
        </w:numPr>
        <w:shd w:val="clear" w:color="auto" w:fill="auto"/>
        <w:tabs>
          <w:tab w:val="left" w:pos="1533"/>
        </w:tabs>
        <w:spacing w:after="60"/>
        <w:ind w:left="1540" w:hanging="340"/>
      </w:pPr>
      <w:r>
        <w:t xml:space="preserve">опросник </w:t>
      </w:r>
      <w:r>
        <w:rPr>
          <w:lang w:val="en-US" w:eastAsia="en-US" w:bidi="en-US"/>
        </w:rPr>
        <w:t xml:space="preserve">DN4 </w:t>
      </w:r>
      <w:r>
        <w:t>для диагностики болевой нейропатии</w:t>
      </w:r>
      <w:r>
        <w:rPr>
          <w:rStyle w:val="1011pt0"/>
        </w:rPr>
        <w:t xml:space="preserve"> [268, 269]. </w:t>
      </w:r>
      <w:r>
        <w:t>Сумма баллов &gt;4 свидетельствует о нейропатическом характере боли (Приложение Г4).</w:t>
      </w:r>
    </w:p>
    <w:p w14:paraId="3B854486" w14:textId="77777777" w:rsidR="003A3D11" w:rsidRDefault="005C2FD0">
      <w:pPr>
        <w:pStyle w:val="24"/>
        <w:shd w:val="clear" w:color="auto" w:fill="auto"/>
        <w:spacing w:before="0"/>
        <w:ind w:left="1040" w:hanging="340"/>
        <w:jc w:val="both"/>
      </w:pPr>
      <w:r>
        <w:t>» Рекомендуется проводи</w:t>
      </w:r>
      <w:r>
        <w:t>ть исследование периферической чувствительности у пациентов с СД 1 не позднее, чем через 5 лет от дебюта СД, далее не реже 1 раза в год, для диагностики ДНП [270].</w:t>
      </w:r>
    </w:p>
    <w:p w14:paraId="02A29449" w14:textId="77777777" w:rsidR="003A3D11" w:rsidRDefault="005C2FD0">
      <w:pPr>
        <w:pStyle w:val="24"/>
        <w:shd w:val="clear" w:color="auto" w:fill="auto"/>
        <w:spacing w:before="0"/>
        <w:ind w:left="800" w:firstLine="0"/>
        <w:jc w:val="both"/>
      </w:pPr>
      <w:r>
        <w:t xml:space="preserve">Уровень убедительности рекомендаций </w:t>
      </w:r>
      <w:r>
        <w:rPr>
          <w:lang w:val="en-US" w:eastAsia="en-US" w:bidi="en-US"/>
        </w:rPr>
        <w:t xml:space="preserve">C </w:t>
      </w:r>
      <w:r>
        <w:t>(уровень достоверности доказательств - 5)</w:t>
      </w:r>
    </w:p>
    <w:p w14:paraId="321F7290" w14:textId="77777777" w:rsidR="003A3D11" w:rsidRDefault="005C2FD0">
      <w:pPr>
        <w:pStyle w:val="100"/>
        <w:shd w:val="clear" w:color="auto" w:fill="auto"/>
        <w:spacing w:after="60"/>
        <w:ind w:left="800"/>
      </w:pPr>
      <w:r>
        <w:rPr>
          <w:rStyle w:val="1011pt0"/>
        </w:rPr>
        <w:t>Комментарии:</w:t>
      </w:r>
      <w:r>
        <w:rPr>
          <w:rStyle w:val="1011pt0"/>
        </w:rPr>
        <w:t xml:space="preserve"> </w:t>
      </w:r>
      <w:r>
        <w:t>Для диагностики ДНП достаточно тщательно собранного анамнеза, определения порога температурной (или тактильной) чувствительности, а также вибрационной чувствительности с помощью градуированного камертона 128 Гц</w:t>
      </w:r>
      <w:r>
        <w:rPr>
          <w:rStyle w:val="1011pt0"/>
        </w:rPr>
        <w:t xml:space="preserve"> [192]. </w:t>
      </w:r>
      <w:r>
        <w:t>В настоящее время не существует досто</w:t>
      </w:r>
      <w:r>
        <w:t>верных лабораторных исследований для подтверждения наличия ДНП.</w:t>
      </w:r>
    </w:p>
    <w:p w14:paraId="7B7AC113" w14:textId="77777777" w:rsidR="003A3D11" w:rsidRDefault="005C2FD0">
      <w:pPr>
        <w:pStyle w:val="24"/>
        <w:shd w:val="clear" w:color="auto" w:fill="auto"/>
        <w:spacing w:before="0"/>
        <w:ind w:left="1040" w:hanging="340"/>
        <w:jc w:val="both"/>
      </w:pPr>
      <w:r>
        <w:t>» Рекомендуется проводить исследование с помощью монофиламента 10 г всем пациентам с СД 1 для определения риска формирования трофических язв стоп и ампутации [257, 271-273].</w:t>
      </w:r>
    </w:p>
    <w:p w14:paraId="2F4DE0AD" w14:textId="77777777" w:rsidR="003A3D11" w:rsidRDefault="005C2FD0">
      <w:pPr>
        <w:pStyle w:val="24"/>
        <w:shd w:val="clear" w:color="auto" w:fill="auto"/>
        <w:tabs>
          <w:tab w:val="left" w:pos="2029"/>
          <w:tab w:val="left" w:pos="4093"/>
          <w:tab w:val="left" w:pos="5974"/>
          <w:tab w:val="left" w:pos="6522"/>
          <w:tab w:val="left" w:pos="7794"/>
        </w:tabs>
        <w:spacing w:before="0"/>
        <w:ind w:left="800" w:firstLine="0"/>
        <w:jc w:val="both"/>
      </w:pPr>
      <w:r>
        <w:t>Уровень</w:t>
      </w:r>
      <w:r>
        <w:tab/>
        <w:t>убедительн</w:t>
      </w:r>
      <w:r>
        <w:t>ости</w:t>
      </w:r>
      <w:r>
        <w:tab/>
        <w:t>рекомендаций</w:t>
      </w:r>
      <w:r>
        <w:tab/>
      </w:r>
      <w:r>
        <w:rPr>
          <w:lang w:val="en-US" w:eastAsia="en-US" w:bidi="en-US"/>
        </w:rPr>
        <w:t>B</w:t>
      </w:r>
      <w:r>
        <w:rPr>
          <w:lang w:val="en-US" w:eastAsia="en-US" w:bidi="en-US"/>
        </w:rPr>
        <w:tab/>
      </w:r>
      <w:r>
        <w:t>(уровень</w:t>
      </w:r>
      <w:r>
        <w:tab/>
        <w:t>достоверности</w:t>
      </w:r>
    </w:p>
    <w:p w14:paraId="59B1208B" w14:textId="77777777" w:rsidR="003A3D11" w:rsidRDefault="005C2FD0">
      <w:pPr>
        <w:pStyle w:val="24"/>
        <w:shd w:val="clear" w:color="auto" w:fill="auto"/>
        <w:spacing w:before="0"/>
        <w:ind w:left="800" w:firstLine="0"/>
        <w:jc w:val="both"/>
      </w:pPr>
      <w:r>
        <w:t>доказательств - 2)</w:t>
      </w:r>
    </w:p>
    <w:p w14:paraId="7B3A4A36" w14:textId="77777777" w:rsidR="003A3D11" w:rsidRDefault="005C2FD0">
      <w:pPr>
        <w:pStyle w:val="100"/>
        <w:shd w:val="clear" w:color="auto" w:fill="auto"/>
        <w:tabs>
          <w:tab w:val="left" w:pos="2605"/>
        </w:tabs>
        <w:ind w:left="800"/>
      </w:pPr>
      <w:r>
        <w:rPr>
          <w:rStyle w:val="1011pt0"/>
        </w:rPr>
        <w:lastRenderedPageBreak/>
        <w:t>Комментарии:</w:t>
      </w:r>
      <w:r>
        <w:rPr>
          <w:rStyle w:val="1011pt0"/>
        </w:rPr>
        <w:tab/>
      </w:r>
      <w:r>
        <w:t>Достоверность полученных результатов повышается при</w:t>
      </w:r>
    </w:p>
    <w:p w14:paraId="063DF208" w14:textId="77777777" w:rsidR="003A3D11" w:rsidRDefault="005C2FD0">
      <w:pPr>
        <w:pStyle w:val="100"/>
        <w:shd w:val="clear" w:color="auto" w:fill="auto"/>
        <w:spacing w:after="60"/>
        <w:ind w:left="800"/>
      </w:pPr>
      <w:r>
        <w:t xml:space="preserve">дополнительной оценке других видов чувствительности (вибрационной с помощью градуированного камертона 128 Гц, болевой, </w:t>
      </w:r>
      <w:r>
        <w:t>температурной) и/или сухожильных рефлексов</w:t>
      </w:r>
      <w:r>
        <w:rPr>
          <w:rStyle w:val="1011pt0"/>
        </w:rPr>
        <w:t xml:space="preserve"> [274].</w:t>
      </w:r>
    </w:p>
    <w:p w14:paraId="117ACC7D" w14:textId="77777777" w:rsidR="003A3D11" w:rsidRDefault="005C2FD0">
      <w:pPr>
        <w:pStyle w:val="24"/>
        <w:shd w:val="clear" w:color="auto" w:fill="auto"/>
        <w:spacing w:before="0"/>
        <w:ind w:left="1040" w:hanging="340"/>
        <w:jc w:val="both"/>
      </w:pPr>
      <w:r>
        <w:t>» Рекомендуется выявлять возможные симптомы и признаки автономной нейропатии у пациентов с СД 1 и диабетическими микроангиопатиями для своевременной диагностики безболевой ишемии миокарда [257, 275].</w:t>
      </w:r>
    </w:p>
    <w:p w14:paraId="2F039800" w14:textId="77777777" w:rsidR="003A3D11" w:rsidRDefault="005C2FD0">
      <w:pPr>
        <w:pStyle w:val="24"/>
        <w:shd w:val="clear" w:color="auto" w:fill="auto"/>
        <w:tabs>
          <w:tab w:val="left" w:pos="2029"/>
          <w:tab w:val="left" w:pos="4093"/>
          <w:tab w:val="left" w:pos="5974"/>
          <w:tab w:val="left" w:pos="6522"/>
          <w:tab w:val="left" w:pos="7794"/>
        </w:tabs>
        <w:spacing w:before="0"/>
        <w:ind w:left="800" w:firstLine="0"/>
        <w:jc w:val="both"/>
      </w:pPr>
      <w:r>
        <w:t>Уровен</w:t>
      </w:r>
      <w:r>
        <w:t>ь</w:t>
      </w:r>
      <w:r>
        <w:tab/>
        <w:t>убедительности</w:t>
      </w:r>
      <w:r>
        <w:tab/>
        <w:t>рекомендаций</w:t>
      </w:r>
      <w:r>
        <w:tab/>
        <w:t>В</w:t>
      </w:r>
      <w:r>
        <w:tab/>
        <w:t>(уровень</w:t>
      </w:r>
      <w:r>
        <w:tab/>
        <w:t>достоверности</w:t>
      </w:r>
    </w:p>
    <w:p w14:paraId="37EB0181" w14:textId="77777777" w:rsidR="003A3D11" w:rsidRDefault="005C2FD0">
      <w:pPr>
        <w:pStyle w:val="24"/>
        <w:shd w:val="clear" w:color="auto" w:fill="auto"/>
        <w:spacing w:before="0"/>
        <w:ind w:left="800" w:firstLine="0"/>
        <w:jc w:val="both"/>
      </w:pPr>
      <w:r>
        <w:t>доказательств - 3)</w:t>
      </w:r>
    </w:p>
    <w:p w14:paraId="4DA592F8" w14:textId="77777777" w:rsidR="003A3D11" w:rsidRDefault="005C2FD0">
      <w:pPr>
        <w:pStyle w:val="24"/>
        <w:numPr>
          <w:ilvl w:val="0"/>
          <w:numId w:val="49"/>
        </w:numPr>
        <w:shd w:val="clear" w:color="auto" w:fill="auto"/>
        <w:tabs>
          <w:tab w:val="left" w:pos="995"/>
        </w:tabs>
        <w:spacing w:before="0"/>
        <w:ind w:left="1000"/>
        <w:jc w:val="both"/>
      </w:pPr>
      <w:r>
        <w:rPr>
          <w:rStyle w:val="26"/>
        </w:rPr>
        <w:t xml:space="preserve">Рекомендуется </w:t>
      </w:r>
      <w:r>
        <w:t>проведение электронейромиографии периферических нервов всем пациентам с СД 1 при атипичной клинической картине поражения нервной системы для выявления редко встречающих</w:t>
      </w:r>
      <w:r>
        <w:t>ся форм поражения периферических нервов при СД или сопутствующей неврологической патологии [257, 276-278].</w:t>
      </w:r>
    </w:p>
    <w:p w14:paraId="64041D84" w14:textId="77777777" w:rsidR="003A3D11" w:rsidRDefault="005C2FD0">
      <w:pPr>
        <w:pStyle w:val="90"/>
        <w:shd w:val="clear" w:color="auto" w:fill="auto"/>
        <w:ind w:left="780"/>
      </w:pPr>
      <w:r>
        <w:t>Уровень убедительности рекомендаций С (уровень достоверности доказательств - 5)</w:t>
      </w:r>
    </w:p>
    <w:p w14:paraId="0CED409A" w14:textId="77777777" w:rsidR="003A3D11" w:rsidRDefault="005C2FD0">
      <w:pPr>
        <w:pStyle w:val="100"/>
        <w:shd w:val="clear" w:color="auto" w:fill="auto"/>
        <w:ind w:left="780"/>
      </w:pPr>
      <w:r>
        <w:rPr>
          <w:rStyle w:val="1011pt"/>
        </w:rPr>
        <w:t xml:space="preserve">Комментарии: </w:t>
      </w:r>
      <w:r>
        <w:t>Проведение электронейромиографии периферических нервов у</w:t>
      </w:r>
      <w:r>
        <w:t xml:space="preserve"> пациента с хроническим раневым дефектом стопы нецелесообразно, т.к. значительно усложняет обследование, а ее результат не влияет на выработку плана лечебных мероприятий.</w:t>
      </w:r>
    </w:p>
    <w:p w14:paraId="04D3F9CA" w14:textId="77777777" w:rsidR="003A3D11" w:rsidRDefault="005C2FD0">
      <w:pPr>
        <w:pStyle w:val="35"/>
        <w:keepNext/>
        <w:keepLines/>
        <w:shd w:val="clear" w:color="auto" w:fill="auto"/>
        <w:spacing w:before="0" w:after="60" w:line="413" w:lineRule="exact"/>
        <w:ind w:left="780"/>
      </w:pPr>
      <w:bookmarkStart w:id="99" w:name="bookmark99"/>
      <w:r>
        <w:t>Лечение</w:t>
      </w:r>
      <w:bookmarkEnd w:id="99"/>
    </w:p>
    <w:p w14:paraId="53226371" w14:textId="77777777" w:rsidR="003A3D11" w:rsidRDefault="005C2FD0">
      <w:pPr>
        <w:pStyle w:val="24"/>
        <w:numPr>
          <w:ilvl w:val="0"/>
          <w:numId w:val="49"/>
        </w:numPr>
        <w:shd w:val="clear" w:color="auto" w:fill="auto"/>
        <w:tabs>
          <w:tab w:val="left" w:pos="995"/>
        </w:tabs>
        <w:spacing w:before="0"/>
        <w:ind w:left="1000"/>
        <w:jc w:val="both"/>
      </w:pPr>
      <w:r>
        <w:rPr>
          <w:rStyle w:val="26"/>
        </w:rPr>
        <w:t xml:space="preserve">Рекомендуется </w:t>
      </w:r>
      <w:r>
        <w:t xml:space="preserve">достижение и поддержание индивидуальных целевых </w:t>
      </w:r>
      <w:r>
        <w:t>показателей углеводного обмена у пациентов с СД 1 для успешного лечения ДНП [243, 279].</w:t>
      </w:r>
    </w:p>
    <w:p w14:paraId="694DD491" w14:textId="77777777" w:rsidR="003A3D11" w:rsidRDefault="005C2FD0">
      <w:pPr>
        <w:pStyle w:val="90"/>
        <w:shd w:val="clear" w:color="auto" w:fill="auto"/>
        <w:tabs>
          <w:tab w:val="left" w:pos="1970"/>
          <w:tab w:val="left" w:pos="4049"/>
          <w:tab w:val="left" w:pos="5945"/>
          <w:tab w:val="left" w:pos="6497"/>
          <w:tab w:val="left" w:pos="7778"/>
        </w:tabs>
        <w:ind w:left="780"/>
      </w:pPr>
      <w:r>
        <w:t>Уровень</w:t>
      </w:r>
      <w:r>
        <w:tab/>
        <w:t>убедительности</w:t>
      </w:r>
      <w:r>
        <w:tab/>
        <w:t>рекомендаций</w:t>
      </w:r>
      <w:r>
        <w:tab/>
        <w:t>В</w:t>
      </w:r>
      <w:r>
        <w:tab/>
        <w:t>(уровень</w:t>
      </w:r>
      <w:r>
        <w:tab/>
        <w:t>достоверности</w:t>
      </w:r>
    </w:p>
    <w:p w14:paraId="69E0BBCE" w14:textId="77777777" w:rsidR="003A3D11" w:rsidRDefault="005C2FD0">
      <w:pPr>
        <w:pStyle w:val="90"/>
        <w:shd w:val="clear" w:color="auto" w:fill="auto"/>
        <w:ind w:left="780"/>
      </w:pPr>
      <w:r>
        <w:t>доказательств - 2)</w:t>
      </w:r>
    </w:p>
    <w:p w14:paraId="6D91B4B6" w14:textId="77777777" w:rsidR="003A3D11" w:rsidRDefault="005C2FD0">
      <w:pPr>
        <w:pStyle w:val="100"/>
        <w:shd w:val="clear" w:color="auto" w:fill="auto"/>
        <w:spacing w:after="60"/>
        <w:ind w:left="780"/>
      </w:pPr>
      <w:r>
        <w:rPr>
          <w:rStyle w:val="1011pt"/>
        </w:rPr>
        <w:t xml:space="preserve">Комментарии: </w:t>
      </w:r>
      <w:r>
        <w:t>Оптимизация гликемического контроля позволяет предотвратить или отсрочить р</w:t>
      </w:r>
      <w:r>
        <w:t>азвитие ДНП у пациентов с СД 1.</w:t>
      </w:r>
    </w:p>
    <w:p w14:paraId="09CE9305" w14:textId="77777777" w:rsidR="003A3D11" w:rsidRDefault="005C2FD0">
      <w:pPr>
        <w:pStyle w:val="24"/>
        <w:numPr>
          <w:ilvl w:val="0"/>
          <w:numId w:val="49"/>
        </w:numPr>
        <w:shd w:val="clear" w:color="auto" w:fill="auto"/>
        <w:tabs>
          <w:tab w:val="left" w:pos="995"/>
        </w:tabs>
        <w:spacing w:before="0"/>
        <w:ind w:left="1000"/>
        <w:jc w:val="both"/>
      </w:pPr>
      <w:r>
        <w:rPr>
          <w:rStyle w:val="26"/>
        </w:rPr>
        <w:t xml:space="preserve">Рекомендуется </w:t>
      </w:r>
      <w:r>
        <w:t>применение медикаментозной терапии пациентам с СД 1 с болевой формой ДНП для купирования ее симптомов [171-177, 280, 281].</w:t>
      </w:r>
    </w:p>
    <w:p w14:paraId="54EAE5AE" w14:textId="77777777" w:rsidR="003A3D11" w:rsidRDefault="005C2FD0">
      <w:pPr>
        <w:pStyle w:val="90"/>
        <w:shd w:val="clear" w:color="auto" w:fill="auto"/>
        <w:tabs>
          <w:tab w:val="left" w:pos="1970"/>
          <w:tab w:val="left" w:pos="4049"/>
          <w:tab w:val="left" w:pos="5945"/>
          <w:tab w:val="left" w:pos="6497"/>
          <w:tab w:val="left" w:pos="7778"/>
        </w:tabs>
        <w:ind w:left="780"/>
      </w:pPr>
      <w:r>
        <w:t>Уровень</w:t>
      </w:r>
      <w:r>
        <w:tab/>
        <w:t>убедительности</w:t>
      </w:r>
      <w:r>
        <w:tab/>
        <w:t>рекомендаций</w:t>
      </w:r>
      <w:r>
        <w:tab/>
        <w:t>В</w:t>
      </w:r>
      <w:r>
        <w:tab/>
        <w:t>(уровень</w:t>
      </w:r>
      <w:r>
        <w:tab/>
        <w:t>достоверности</w:t>
      </w:r>
    </w:p>
    <w:p w14:paraId="527A2D42" w14:textId="77777777" w:rsidR="003A3D11" w:rsidRDefault="005C2FD0">
      <w:pPr>
        <w:pStyle w:val="90"/>
        <w:shd w:val="clear" w:color="auto" w:fill="auto"/>
        <w:ind w:left="780"/>
      </w:pPr>
      <w:r>
        <w:t>доказательств - 1)</w:t>
      </w:r>
    </w:p>
    <w:p w14:paraId="34273024" w14:textId="77777777" w:rsidR="003A3D11" w:rsidRDefault="005C2FD0">
      <w:pPr>
        <w:pStyle w:val="100"/>
        <w:shd w:val="clear" w:color="auto" w:fill="auto"/>
        <w:ind w:firstLine="780"/>
        <w:jc w:val="left"/>
      </w:pPr>
      <w:r>
        <w:rPr>
          <w:rStyle w:val="1011pt"/>
        </w:rPr>
        <w:t>Коммент</w:t>
      </w:r>
      <w:r>
        <w:rPr>
          <w:rStyle w:val="1011pt"/>
        </w:rPr>
        <w:t xml:space="preserve">арии: </w:t>
      </w:r>
      <w:r>
        <w:t>Препараты, применяемые для лечения болевой формы ДНП, представлены в табл. 15.</w:t>
      </w:r>
    </w:p>
    <w:p w14:paraId="5E6EB5E2" w14:textId="77777777" w:rsidR="003A3D11" w:rsidRDefault="005C2FD0">
      <w:pPr>
        <w:pStyle w:val="90"/>
        <w:shd w:val="clear" w:color="auto" w:fill="auto"/>
        <w:ind w:left="780"/>
      </w:pPr>
      <w:r>
        <w:t>Таблица 15. Препараты, применяемые для лечения болевой формы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42"/>
        <w:gridCol w:w="3043"/>
        <w:gridCol w:w="2366"/>
      </w:tblGrid>
      <w:tr w:rsidR="003A3D11" w14:paraId="1E30DDAF" w14:textId="77777777">
        <w:tblPrEx>
          <w:tblCellMar>
            <w:top w:w="0" w:type="dxa"/>
            <w:bottom w:w="0" w:type="dxa"/>
          </w:tblCellMar>
        </w:tblPrEx>
        <w:trPr>
          <w:trHeight w:hRule="exact" w:val="1123"/>
          <w:jc w:val="center"/>
        </w:trPr>
        <w:tc>
          <w:tcPr>
            <w:tcW w:w="4042" w:type="dxa"/>
            <w:tcBorders>
              <w:top w:val="single" w:sz="4" w:space="0" w:color="auto"/>
              <w:left w:val="single" w:sz="4" w:space="0" w:color="auto"/>
            </w:tcBorders>
            <w:shd w:val="clear" w:color="auto" w:fill="FFFFFF"/>
          </w:tcPr>
          <w:p w14:paraId="58449304" w14:textId="77777777" w:rsidR="003A3D11" w:rsidRDefault="005C2FD0">
            <w:pPr>
              <w:pStyle w:val="24"/>
              <w:framePr w:w="9451" w:wrap="notBeside" w:vAnchor="text" w:hAnchor="text" w:xAlign="center" w:y="1"/>
              <w:shd w:val="clear" w:color="auto" w:fill="auto"/>
              <w:spacing w:before="0" w:line="220" w:lineRule="exact"/>
              <w:ind w:firstLine="0"/>
              <w:jc w:val="center"/>
            </w:pPr>
            <w:r>
              <w:rPr>
                <w:rStyle w:val="26"/>
              </w:rPr>
              <w:lastRenderedPageBreak/>
              <w:t>Класс препаратов</w:t>
            </w:r>
          </w:p>
        </w:tc>
        <w:tc>
          <w:tcPr>
            <w:tcW w:w="3043" w:type="dxa"/>
            <w:tcBorders>
              <w:top w:val="single" w:sz="4" w:space="0" w:color="auto"/>
              <w:left w:val="single" w:sz="4" w:space="0" w:color="auto"/>
            </w:tcBorders>
            <w:shd w:val="clear" w:color="auto" w:fill="FFFFFF"/>
          </w:tcPr>
          <w:p w14:paraId="59C8DA37" w14:textId="77777777" w:rsidR="003A3D11" w:rsidRDefault="005C2FD0">
            <w:pPr>
              <w:pStyle w:val="24"/>
              <w:framePr w:w="9451" w:wrap="notBeside" w:vAnchor="text" w:hAnchor="text" w:xAlign="center" w:y="1"/>
              <w:shd w:val="clear" w:color="auto" w:fill="auto"/>
              <w:spacing w:before="0" w:line="220" w:lineRule="exact"/>
              <w:ind w:firstLine="0"/>
              <w:jc w:val="center"/>
            </w:pPr>
            <w:r>
              <w:rPr>
                <w:rStyle w:val="26"/>
              </w:rPr>
              <w:t>Механизм действия</w:t>
            </w:r>
          </w:p>
        </w:tc>
        <w:tc>
          <w:tcPr>
            <w:tcW w:w="2366" w:type="dxa"/>
            <w:tcBorders>
              <w:top w:val="single" w:sz="4" w:space="0" w:color="auto"/>
              <w:left w:val="single" w:sz="4" w:space="0" w:color="auto"/>
              <w:right w:val="single" w:sz="4" w:space="0" w:color="auto"/>
            </w:tcBorders>
            <w:shd w:val="clear" w:color="auto" w:fill="FFFFFF"/>
            <w:vAlign w:val="bottom"/>
          </w:tcPr>
          <w:p w14:paraId="0968610D" w14:textId="77777777" w:rsidR="003A3D11" w:rsidRDefault="005C2FD0">
            <w:pPr>
              <w:pStyle w:val="24"/>
              <w:framePr w:w="9451" w:wrap="notBeside" w:vAnchor="text" w:hAnchor="text" w:xAlign="center" w:y="1"/>
              <w:shd w:val="clear" w:color="auto" w:fill="auto"/>
              <w:spacing w:before="0" w:line="278" w:lineRule="exact"/>
              <w:ind w:firstLine="0"/>
              <w:jc w:val="center"/>
            </w:pPr>
            <w:r>
              <w:rPr>
                <w:rStyle w:val="26"/>
              </w:rPr>
              <w:t>Препараты</w:t>
            </w:r>
          </w:p>
          <w:p w14:paraId="045FE6E0" w14:textId="77777777" w:rsidR="003A3D11" w:rsidRDefault="005C2FD0">
            <w:pPr>
              <w:pStyle w:val="24"/>
              <w:framePr w:w="9451" w:wrap="notBeside" w:vAnchor="text" w:hAnchor="text" w:xAlign="center" w:y="1"/>
              <w:shd w:val="clear" w:color="auto" w:fill="auto"/>
              <w:spacing w:before="0" w:line="278" w:lineRule="exact"/>
              <w:ind w:firstLine="0"/>
              <w:jc w:val="center"/>
            </w:pPr>
            <w:r>
              <w:rPr>
                <w:rStyle w:val="26"/>
              </w:rPr>
              <w:t>(средняя</w:t>
            </w:r>
          </w:p>
          <w:p w14:paraId="6E28C6DC" w14:textId="77777777" w:rsidR="003A3D11" w:rsidRDefault="005C2FD0">
            <w:pPr>
              <w:pStyle w:val="24"/>
              <w:framePr w:w="9451" w:wrap="notBeside" w:vAnchor="text" w:hAnchor="text" w:xAlign="center" w:y="1"/>
              <w:shd w:val="clear" w:color="auto" w:fill="auto"/>
              <w:spacing w:before="0" w:line="278" w:lineRule="exact"/>
              <w:ind w:firstLine="0"/>
              <w:jc w:val="center"/>
            </w:pPr>
            <w:r>
              <w:rPr>
                <w:rStyle w:val="26"/>
              </w:rPr>
              <w:t>терапевтическая</w:t>
            </w:r>
          </w:p>
          <w:p w14:paraId="2D61DB90" w14:textId="77777777" w:rsidR="003A3D11" w:rsidRDefault="005C2FD0">
            <w:pPr>
              <w:pStyle w:val="24"/>
              <w:framePr w:w="9451" w:wrap="notBeside" w:vAnchor="text" w:hAnchor="text" w:xAlign="center" w:y="1"/>
              <w:shd w:val="clear" w:color="auto" w:fill="auto"/>
              <w:spacing w:before="0" w:line="278" w:lineRule="exact"/>
              <w:ind w:firstLine="0"/>
              <w:jc w:val="center"/>
            </w:pPr>
            <w:r>
              <w:rPr>
                <w:rStyle w:val="26"/>
              </w:rPr>
              <w:t>доза)</w:t>
            </w:r>
          </w:p>
        </w:tc>
      </w:tr>
      <w:tr w:rsidR="003A3D11" w14:paraId="7CAC558E" w14:textId="77777777">
        <w:tblPrEx>
          <w:tblCellMar>
            <w:top w:w="0" w:type="dxa"/>
            <w:bottom w:w="0" w:type="dxa"/>
          </w:tblCellMar>
        </w:tblPrEx>
        <w:trPr>
          <w:trHeight w:hRule="exact" w:val="1114"/>
          <w:jc w:val="center"/>
        </w:trPr>
        <w:tc>
          <w:tcPr>
            <w:tcW w:w="4042" w:type="dxa"/>
            <w:vMerge w:val="restart"/>
            <w:tcBorders>
              <w:top w:val="single" w:sz="4" w:space="0" w:color="auto"/>
              <w:left w:val="single" w:sz="4" w:space="0" w:color="auto"/>
            </w:tcBorders>
            <w:shd w:val="clear" w:color="auto" w:fill="FFFFFF"/>
          </w:tcPr>
          <w:p w14:paraId="53B54928" w14:textId="77777777" w:rsidR="003A3D11" w:rsidRDefault="005C2FD0">
            <w:pPr>
              <w:pStyle w:val="24"/>
              <w:framePr w:w="9451" w:wrap="notBeside" w:vAnchor="text" w:hAnchor="text" w:xAlign="center" w:y="1"/>
              <w:shd w:val="clear" w:color="auto" w:fill="auto"/>
              <w:spacing w:before="0" w:line="274" w:lineRule="exact"/>
              <w:ind w:firstLine="0"/>
            </w:pPr>
            <w:r>
              <w:t xml:space="preserve">Антиконвульсанты (АТХ- классификация </w:t>
            </w:r>
            <w:r>
              <w:rPr>
                <w:lang w:val="en-US" w:eastAsia="en-US" w:bidi="en-US"/>
              </w:rPr>
              <w:t xml:space="preserve">N03A </w:t>
            </w:r>
            <w:r>
              <w:t>противоэпилептические препараты)</w:t>
            </w:r>
          </w:p>
        </w:tc>
        <w:tc>
          <w:tcPr>
            <w:tcW w:w="3043" w:type="dxa"/>
            <w:tcBorders>
              <w:top w:val="single" w:sz="4" w:space="0" w:color="auto"/>
              <w:left w:val="single" w:sz="4" w:space="0" w:color="auto"/>
            </w:tcBorders>
            <w:shd w:val="clear" w:color="auto" w:fill="FFFFFF"/>
          </w:tcPr>
          <w:p w14:paraId="6CC4616A" w14:textId="77777777" w:rsidR="003A3D11" w:rsidRDefault="005C2FD0">
            <w:pPr>
              <w:pStyle w:val="24"/>
              <w:framePr w:w="9451" w:wrap="notBeside" w:vAnchor="text" w:hAnchor="text" w:xAlign="center" w:y="1"/>
              <w:shd w:val="clear" w:color="auto" w:fill="auto"/>
              <w:spacing w:before="0" w:line="274" w:lineRule="exact"/>
              <w:ind w:firstLine="0"/>
            </w:pPr>
            <w:r>
              <w:t>Модулирование электрического потенциала кальциевых каналов</w:t>
            </w:r>
          </w:p>
        </w:tc>
        <w:tc>
          <w:tcPr>
            <w:tcW w:w="2366" w:type="dxa"/>
            <w:tcBorders>
              <w:top w:val="single" w:sz="4" w:space="0" w:color="auto"/>
              <w:left w:val="single" w:sz="4" w:space="0" w:color="auto"/>
              <w:right w:val="single" w:sz="4" w:space="0" w:color="auto"/>
            </w:tcBorders>
            <w:shd w:val="clear" w:color="auto" w:fill="FFFFFF"/>
            <w:vAlign w:val="bottom"/>
          </w:tcPr>
          <w:p w14:paraId="44DA1033" w14:textId="77777777" w:rsidR="003A3D11" w:rsidRDefault="005C2FD0">
            <w:pPr>
              <w:pStyle w:val="24"/>
              <w:framePr w:w="9451" w:wrap="notBeside" w:vAnchor="text" w:hAnchor="text" w:xAlign="center" w:y="1"/>
              <w:shd w:val="clear" w:color="auto" w:fill="auto"/>
              <w:spacing w:before="0" w:line="274" w:lineRule="exact"/>
              <w:ind w:firstLine="0"/>
            </w:pPr>
            <w:r>
              <w:t>Прегабалин** (150</w:t>
            </w:r>
            <w:r>
              <w:softHyphen/>
              <w:t>600 мг/сутки) Габапентин (300</w:t>
            </w:r>
            <w:r>
              <w:softHyphen/>
              <w:t>3600 мг/сутки)</w:t>
            </w:r>
          </w:p>
        </w:tc>
      </w:tr>
      <w:tr w:rsidR="003A3D11" w14:paraId="60289284" w14:textId="77777777">
        <w:tblPrEx>
          <w:tblCellMar>
            <w:top w:w="0" w:type="dxa"/>
            <w:bottom w:w="0" w:type="dxa"/>
          </w:tblCellMar>
        </w:tblPrEx>
        <w:trPr>
          <w:trHeight w:hRule="exact" w:val="1051"/>
          <w:jc w:val="center"/>
        </w:trPr>
        <w:tc>
          <w:tcPr>
            <w:tcW w:w="4042" w:type="dxa"/>
            <w:vMerge/>
            <w:tcBorders>
              <w:left w:val="single" w:sz="4" w:space="0" w:color="auto"/>
              <w:bottom w:val="single" w:sz="4" w:space="0" w:color="auto"/>
            </w:tcBorders>
            <w:shd w:val="clear" w:color="auto" w:fill="FFFFFF"/>
          </w:tcPr>
          <w:p w14:paraId="7A5B3167" w14:textId="77777777" w:rsidR="003A3D11" w:rsidRDefault="003A3D11">
            <w:pPr>
              <w:framePr w:w="9451" w:wrap="notBeside" w:vAnchor="text" w:hAnchor="text" w:xAlign="center" w:y="1"/>
            </w:pPr>
          </w:p>
        </w:tc>
        <w:tc>
          <w:tcPr>
            <w:tcW w:w="3043" w:type="dxa"/>
            <w:tcBorders>
              <w:top w:val="single" w:sz="4" w:space="0" w:color="auto"/>
              <w:left w:val="single" w:sz="4" w:space="0" w:color="auto"/>
              <w:bottom w:val="single" w:sz="4" w:space="0" w:color="auto"/>
            </w:tcBorders>
            <w:shd w:val="clear" w:color="auto" w:fill="FFFFFF"/>
          </w:tcPr>
          <w:p w14:paraId="17833056" w14:textId="77777777" w:rsidR="003A3D11" w:rsidRDefault="005C2FD0">
            <w:pPr>
              <w:pStyle w:val="24"/>
              <w:framePr w:w="9451" w:wrap="notBeside" w:vAnchor="text" w:hAnchor="text" w:xAlign="center" w:y="1"/>
              <w:shd w:val="clear" w:color="auto" w:fill="auto"/>
              <w:spacing w:before="0" w:line="274" w:lineRule="exact"/>
              <w:ind w:firstLine="0"/>
            </w:pPr>
            <w:r>
              <w:t>Блокада электрического потенциала натриевых каналов</w:t>
            </w:r>
          </w:p>
        </w:tc>
        <w:tc>
          <w:tcPr>
            <w:tcW w:w="2366" w:type="dxa"/>
            <w:tcBorders>
              <w:top w:val="single" w:sz="4" w:space="0" w:color="auto"/>
              <w:left w:val="single" w:sz="4" w:space="0" w:color="auto"/>
              <w:bottom w:val="single" w:sz="4" w:space="0" w:color="auto"/>
              <w:right w:val="single" w:sz="4" w:space="0" w:color="auto"/>
            </w:tcBorders>
            <w:shd w:val="clear" w:color="auto" w:fill="FFFFFF"/>
            <w:vAlign w:val="center"/>
          </w:tcPr>
          <w:p w14:paraId="1EE206B8" w14:textId="77777777" w:rsidR="003A3D11" w:rsidRDefault="005C2FD0">
            <w:pPr>
              <w:pStyle w:val="24"/>
              <w:framePr w:w="9451" w:wrap="notBeside" w:vAnchor="text" w:hAnchor="text" w:xAlign="center" w:y="1"/>
              <w:shd w:val="clear" w:color="auto" w:fill="auto"/>
              <w:spacing w:before="0" w:line="269" w:lineRule="exact"/>
              <w:ind w:firstLine="0"/>
            </w:pPr>
            <w:r>
              <w:t>Карба</w:t>
            </w:r>
            <w:r>
              <w:t>мазепин** 200-600 мг/сутки</w:t>
            </w:r>
          </w:p>
        </w:tc>
      </w:tr>
    </w:tbl>
    <w:p w14:paraId="0F89AB59" w14:textId="77777777" w:rsidR="003A3D11" w:rsidRDefault="003A3D11">
      <w:pPr>
        <w:framePr w:w="9451" w:wrap="notBeside" w:vAnchor="text" w:hAnchor="text" w:xAlign="center" w:y="1"/>
        <w:rPr>
          <w:sz w:val="2"/>
          <w:szCs w:val="2"/>
        </w:rPr>
      </w:pPr>
    </w:p>
    <w:p w14:paraId="2F7F1D32" w14:textId="77777777" w:rsidR="003A3D11" w:rsidRDefault="003A3D1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042"/>
        <w:gridCol w:w="3043"/>
        <w:gridCol w:w="2366"/>
      </w:tblGrid>
      <w:tr w:rsidR="003A3D11" w14:paraId="18FB942E" w14:textId="77777777">
        <w:tblPrEx>
          <w:tblCellMar>
            <w:top w:w="0" w:type="dxa"/>
            <w:bottom w:w="0" w:type="dxa"/>
          </w:tblCellMar>
        </w:tblPrEx>
        <w:trPr>
          <w:trHeight w:hRule="exact" w:val="1118"/>
          <w:jc w:val="center"/>
        </w:trPr>
        <w:tc>
          <w:tcPr>
            <w:tcW w:w="4042" w:type="dxa"/>
            <w:tcBorders>
              <w:top w:val="single" w:sz="4" w:space="0" w:color="auto"/>
              <w:left w:val="single" w:sz="4" w:space="0" w:color="auto"/>
            </w:tcBorders>
            <w:shd w:val="clear" w:color="auto" w:fill="FFFFFF"/>
          </w:tcPr>
          <w:p w14:paraId="3A8FD2EB" w14:textId="77777777" w:rsidR="003A3D11" w:rsidRDefault="005C2FD0">
            <w:pPr>
              <w:pStyle w:val="24"/>
              <w:framePr w:w="9451" w:wrap="notBeside" w:vAnchor="text" w:hAnchor="text" w:xAlign="center" w:y="1"/>
              <w:shd w:val="clear" w:color="auto" w:fill="auto"/>
              <w:spacing w:before="0" w:line="220" w:lineRule="exact"/>
              <w:ind w:firstLine="0"/>
              <w:jc w:val="center"/>
            </w:pPr>
            <w:r>
              <w:rPr>
                <w:rStyle w:val="26"/>
              </w:rPr>
              <w:t>Класс препаратов</w:t>
            </w:r>
          </w:p>
        </w:tc>
        <w:tc>
          <w:tcPr>
            <w:tcW w:w="3043" w:type="dxa"/>
            <w:tcBorders>
              <w:top w:val="single" w:sz="4" w:space="0" w:color="auto"/>
              <w:left w:val="single" w:sz="4" w:space="0" w:color="auto"/>
            </w:tcBorders>
            <w:shd w:val="clear" w:color="auto" w:fill="FFFFFF"/>
          </w:tcPr>
          <w:p w14:paraId="3A9B4D59" w14:textId="77777777" w:rsidR="003A3D11" w:rsidRDefault="005C2FD0">
            <w:pPr>
              <w:pStyle w:val="24"/>
              <w:framePr w:w="9451" w:wrap="notBeside" w:vAnchor="text" w:hAnchor="text" w:xAlign="center" w:y="1"/>
              <w:shd w:val="clear" w:color="auto" w:fill="auto"/>
              <w:spacing w:before="0" w:line="220" w:lineRule="exact"/>
              <w:ind w:firstLine="0"/>
              <w:jc w:val="center"/>
            </w:pPr>
            <w:r>
              <w:rPr>
                <w:rStyle w:val="26"/>
              </w:rPr>
              <w:t>Механизм действия</w:t>
            </w:r>
          </w:p>
        </w:tc>
        <w:tc>
          <w:tcPr>
            <w:tcW w:w="2366" w:type="dxa"/>
            <w:tcBorders>
              <w:top w:val="single" w:sz="4" w:space="0" w:color="auto"/>
              <w:left w:val="single" w:sz="4" w:space="0" w:color="auto"/>
              <w:right w:val="single" w:sz="4" w:space="0" w:color="auto"/>
            </w:tcBorders>
            <w:shd w:val="clear" w:color="auto" w:fill="FFFFFF"/>
            <w:vAlign w:val="bottom"/>
          </w:tcPr>
          <w:p w14:paraId="72F33036" w14:textId="77777777" w:rsidR="003A3D11" w:rsidRDefault="005C2FD0">
            <w:pPr>
              <w:pStyle w:val="24"/>
              <w:framePr w:w="9451" w:wrap="notBeside" w:vAnchor="text" w:hAnchor="text" w:xAlign="center" w:y="1"/>
              <w:shd w:val="clear" w:color="auto" w:fill="auto"/>
              <w:spacing w:before="0" w:line="274" w:lineRule="exact"/>
              <w:ind w:firstLine="0"/>
              <w:jc w:val="center"/>
            </w:pPr>
            <w:r>
              <w:rPr>
                <w:rStyle w:val="26"/>
              </w:rPr>
              <w:t>Препараты</w:t>
            </w:r>
          </w:p>
          <w:p w14:paraId="768D827F" w14:textId="77777777" w:rsidR="003A3D11" w:rsidRDefault="005C2FD0">
            <w:pPr>
              <w:pStyle w:val="24"/>
              <w:framePr w:w="9451" w:wrap="notBeside" w:vAnchor="text" w:hAnchor="text" w:xAlign="center" w:y="1"/>
              <w:shd w:val="clear" w:color="auto" w:fill="auto"/>
              <w:spacing w:before="0" w:line="274" w:lineRule="exact"/>
              <w:ind w:firstLine="0"/>
              <w:jc w:val="center"/>
            </w:pPr>
            <w:r>
              <w:rPr>
                <w:rStyle w:val="26"/>
              </w:rPr>
              <w:t>(средняя</w:t>
            </w:r>
          </w:p>
          <w:p w14:paraId="2DD43E25" w14:textId="77777777" w:rsidR="003A3D11" w:rsidRDefault="005C2FD0">
            <w:pPr>
              <w:pStyle w:val="24"/>
              <w:framePr w:w="9451" w:wrap="notBeside" w:vAnchor="text" w:hAnchor="text" w:xAlign="center" w:y="1"/>
              <w:shd w:val="clear" w:color="auto" w:fill="auto"/>
              <w:spacing w:before="0" w:line="274" w:lineRule="exact"/>
              <w:ind w:firstLine="0"/>
              <w:jc w:val="center"/>
            </w:pPr>
            <w:r>
              <w:rPr>
                <w:rStyle w:val="26"/>
              </w:rPr>
              <w:t>терапевтическая</w:t>
            </w:r>
          </w:p>
          <w:p w14:paraId="4260DC98" w14:textId="77777777" w:rsidR="003A3D11" w:rsidRDefault="005C2FD0">
            <w:pPr>
              <w:pStyle w:val="24"/>
              <w:framePr w:w="9451" w:wrap="notBeside" w:vAnchor="text" w:hAnchor="text" w:xAlign="center" w:y="1"/>
              <w:shd w:val="clear" w:color="auto" w:fill="auto"/>
              <w:spacing w:before="0" w:line="274" w:lineRule="exact"/>
              <w:ind w:firstLine="0"/>
              <w:jc w:val="center"/>
            </w:pPr>
            <w:r>
              <w:rPr>
                <w:rStyle w:val="26"/>
              </w:rPr>
              <w:t>доза)</w:t>
            </w:r>
          </w:p>
        </w:tc>
      </w:tr>
      <w:tr w:rsidR="003A3D11" w14:paraId="42836D00" w14:textId="77777777">
        <w:tblPrEx>
          <w:tblCellMar>
            <w:top w:w="0" w:type="dxa"/>
            <w:bottom w:w="0" w:type="dxa"/>
          </w:tblCellMar>
        </w:tblPrEx>
        <w:trPr>
          <w:trHeight w:hRule="exact" w:val="1114"/>
          <w:jc w:val="center"/>
        </w:trPr>
        <w:tc>
          <w:tcPr>
            <w:tcW w:w="4042" w:type="dxa"/>
            <w:tcBorders>
              <w:top w:val="single" w:sz="4" w:space="0" w:color="auto"/>
              <w:left w:val="single" w:sz="4" w:space="0" w:color="auto"/>
            </w:tcBorders>
            <w:shd w:val="clear" w:color="auto" w:fill="FFFFFF"/>
            <w:vAlign w:val="bottom"/>
          </w:tcPr>
          <w:p w14:paraId="06705DD7" w14:textId="77777777" w:rsidR="003A3D11" w:rsidRDefault="005C2FD0">
            <w:pPr>
              <w:pStyle w:val="24"/>
              <w:framePr w:w="9451" w:wrap="notBeside" w:vAnchor="text" w:hAnchor="text" w:xAlign="center" w:y="1"/>
              <w:shd w:val="clear" w:color="auto" w:fill="auto"/>
              <w:spacing w:before="0" w:line="274" w:lineRule="exact"/>
              <w:ind w:firstLine="0"/>
            </w:pPr>
            <w:r>
              <w:t xml:space="preserve">Трициклические антидепрессанты (АТХ-классификация </w:t>
            </w:r>
            <w:r>
              <w:rPr>
                <w:lang w:val="en-US" w:eastAsia="en-US" w:bidi="en-US"/>
              </w:rPr>
              <w:t xml:space="preserve">N06AA </w:t>
            </w:r>
            <w:r>
              <w:t>неселективные ингибиторы обратного захвата моноаминов)</w:t>
            </w:r>
          </w:p>
        </w:tc>
        <w:tc>
          <w:tcPr>
            <w:tcW w:w="3043" w:type="dxa"/>
            <w:tcBorders>
              <w:top w:val="single" w:sz="4" w:space="0" w:color="auto"/>
              <w:left w:val="single" w:sz="4" w:space="0" w:color="auto"/>
            </w:tcBorders>
            <w:shd w:val="clear" w:color="auto" w:fill="FFFFFF"/>
            <w:vAlign w:val="bottom"/>
          </w:tcPr>
          <w:p w14:paraId="1FCCAC44" w14:textId="77777777" w:rsidR="003A3D11" w:rsidRDefault="005C2FD0">
            <w:pPr>
              <w:pStyle w:val="24"/>
              <w:framePr w:w="9451" w:wrap="notBeside" w:vAnchor="text" w:hAnchor="text" w:xAlign="center" w:y="1"/>
              <w:shd w:val="clear" w:color="auto" w:fill="auto"/>
              <w:spacing w:before="0" w:line="274" w:lineRule="exact"/>
              <w:ind w:firstLine="0"/>
            </w:pPr>
            <w:r>
              <w:t xml:space="preserve">Неспецифичное </w:t>
            </w:r>
            <w:r>
              <w:t>ингибирование обратного захвата серотонина и норадреналина</w:t>
            </w:r>
          </w:p>
        </w:tc>
        <w:tc>
          <w:tcPr>
            <w:tcW w:w="2366" w:type="dxa"/>
            <w:tcBorders>
              <w:top w:val="single" w:sz="4" w:space="0" w:color="auto"/>
              <w:left w:val="single" w:sz="4" w:space="0" w:color="auto"/>
              <w:right w:val="single" w:sz="4" w:space="0" w:color="auto"/>
            </w:tcBorders>
            <w:shd w:val="clear" w:color="auto" w:fill="FFFFFF"/>
          </w:tcPr>
          <w:p w14:paraId="09F97829" w14:textId="77777777" w:rsidR="003A3D11" w:rsidRDefault="005C2FD0">
            <w:pPr>
              <w:pStyle w:val="24"/>
              <w:framePr w:w="9451" w:wrap="notBeside" w:vAnchor="text" w:hAnchor="text" w:xAlign="center" w:y="1"/>
              <w:shd w:val="clear" w:color="auto" w:fill="auto"/>
              <w:spacing w:before="0" w:line="274" w:lineRule="exact"/>
              <w:ind w:firstLine="0"/>
            </w:pPr>
            <w:r>
              <w:t>Амитриптилин** (25-150 мг/сутки)</w:t>
            </w:r>
          </w:p>
        </w:tc>
      </w:tr>
      <w:tr w:rsidR="003A3D11" w14:paraId="48F369A7" w14:textId="77777777">
        <w:tblPrEx>
          <w:tblCellMar>
            <w:top w:w="0" w:type="dxa"/>
            <w:bottom w:w="0" w:type="dxa"/>
          </w:tblCellMar>
        </w:tblPrEx>
        <w:trPr>
          <w:trHeight w:hRule="exact" w:val="1392"/>
          <w:jc w:val="center"/>
        </w:trPr>
        <w:tc>
          <w:tcPr>
            <w:tcW w:w="4042" w:type="dxa"/>
            <w:tcBorders>
              <w:top w:val="single" w:sz="4" w:space="0" w:color="auto"/>
              <w:left w:val="single" w:sz="4" w:space="0" w:color="auto"/>
            </w:tcBorders>
            <w:shd w:val="clear" w:color="auto" w:fill="FFFFFF"/>
            <w:vAlign w:val="bottom"/>
          </w:tcPr>
          <w:p w14:paraId="46F96401" w14:textId="77777777" w:rsidR="003A3D11" w:rsidRDefault="005C2FD0">
            <w:pPr>
              <w:pStyle w:val="24"/>
              <w:framePr w:w="9451" w:wrap="notBeside" w:vAnchor="text" w:hAnchor="text" w:xAlign="center" w:y="1"/>
              <w:shd w:val="clear" w:color="auto" w:fill="auto"/>
              <w:spacing w:before="0" w:line="274" w:lineRule="exact"/>
              <w:ind w:firstLine="0"/>
            </w:pPr>
            <w:r>
              <w:t xml:space="preserve">Антидепрессанты - селективные ингибиторы обратного захвата серотонина и норадреналина (АТХ- классификация </w:t>
            </w:r>
            <w:r>
              <w:rPr>
                <w:lang w:val="en-US" w:eastAsia="en-US" w:bidi="en-US"/>
              </w:rPr>
              <w:t xml:space="preserve">N06AX </w:t>
            </w:r>
            <w:r>
              <w:t>другие антидепрессанты)</w:t>
            </w:r>
          </w:p>
        </w:tc>
        <w:tc>
          <w:tcPr>
            <w:tcW w:w="3043" w:type="dxa"/>
            <w:tcBorders>
              <w:top w:val="single" w:sz="4" w:space="0" w:color="auto"/>
              <w:left w:val="single" w:sz="4" w:space="0" w:color="auto"/>
            </w:tcBorders>
            <w:shd w:val="clear" w:color="auto" w:fill="FFFFFF"/>
          </w:tcPr>
          <w:p w14:paraId="687E4D62" w14:textId="77777777" w:rsidR="003A3D11" w:rsidRDefault="005C2FD0">
            <w:pPr>
              <w:pStyle w:val="24"/>
              <w:framePr w:w="9451" w:wrap="notBeside" w:vAnchor="text" w:hAnchor="text" w:xAlign="center" w:y="1"/>
              <w:shd w:val="clear" w:color="auto" w:fill="auto"/>
              <w:spacing w:before="0" w:line="274" w:lineRule="exact"/>
              <w:ind w:firstLine="0"/>
            </w:pPr>
            <w:r>
              <w:t>Высокоспецифичное ингибирование обратного захвата серотонина и норадреналина</w:t>
            </w:r>
          </w:p>
        </w:tc>
        <w:tc>
          <w:tcPr>
            <w:tcW w:w="2366" w:type="dxa"/>
            <w:tcBorders>
              <w:top w:val="single" w:sz="4" w:space="0" w:color="auto"/>
              <w:left w:val="single" w:sz="4" w:space="0" w:color="auto"/>
              <w:right w:val="single" w:sz="4" w:space="0" w:color="auto"/>
            </w:tcBorders>
            <w:shd w:val="clear" w:color="auto" w:fill="FFFFFF"/>
          </w:tcPr>
          <w:p w14:paraId="506B8C55" w14:textId="77777777" w:rsidR="003A3D11" w:rsidRDefault="005C2FD0">
            <w:pPr>
              <w:pStyle w:val="24"/>
              <w:framePr w:w="9451" w:wrap="notBeside" w:vAnchor="text" w:hAnchor="text" w:xAlign="center" w:y="1"/>
              <w:shd w:val="clear" w:color="auto" w:fill="auto"/>
              <w:spacing w:before="0" w:line="274" w:lineRule="exact"/>
              <w:ind w:firstLine="0"/>
            </w:pPr>
            <w:r>
              <w:t>Дулоксетин (60 -120 мг/сутки)</w:t>
            </w:r>
          </w:p>
        </w:tc>
      </w:tr>
      <w:tr w:rsidR="003A3D11" w14:paraId="73373344" w14:textId="77777777">
        <w:tblPrEx>
          <w:tblCellMar>
            <w:top w:w="0" w:type="dxa"/>
            <w:bottom w:w="0" w:type="dxa"/>
          </w:tblCellMar>
        </w:tblPrEx>
        <w:trPr>
          <w:trHeight w:hRule="exact" w:val="562"/>
          <w:jc w:val="center"/>
        </w:trPr>
        <w:tc>
          <w:tcPr>
            <w:tcW w:w="4042" w:type="dxa"/>
            <w:tcBorders>
              <w:top w:val="single" w:sz="4" w:space="0" w:color="auto"/>
              <w:left w:val="single" w:sz="4" w:space="0" w:color="auto"/>
            </w:tcBorders>
            <w:shd w:val="clear" w:color="auto" w:fill="FFFFFF"/>
            <w:vAlign w:val="bottom"/>
          </w:tcPr>
          <w:p w14:paraId="3D28FE2A" w14:textId="77777777" w:rsidR="003A3D11" w:rsidRDefault="005C2FD0">
            <w:pPr>
              <w:pStyle w:val="24"/>
              <w:framePr w:w="9451" w:wrap="notBeside" w:vAnchor="text" w:hAnchor="text" w:xAlign="center" w:y="1"/>
              <w:shd w:val="clear" w:color="auto" w:fill="auto"/>
              <w:spacing w:before="0" w:line="278" w:lineRule="exact"/>
              <w:ind w:firstLine="0"/>
            </w:pPr>
            <w:r>
              <w:t xml:space="preserve">Опиаты (АТХ-классификация </w:t>
            </w:r>
            <w:r>
              <w:rPr>
                <w:lang w:val="en-US" w:eastAsia="en-US" w:bidi="en-US"/>
              </w:rPr>
              <w:t xml:space="preserve">N02A </w:t>
            </w:r>
            <w:r>
              <w:t>опиоиды)</w:t>
            </w:r>
          </w:p>
        </w:tc>
        <w:tc>
          <w:tcPr>
            <w:tcW w:w="3043" w:type="dxa"/>
            <w:tcBorders>
              <w:top w:val="single" w:sz="4" w:space="0" w:color="auto"/>
              <w:left w:val="single" w:sz="4" w:space="0" w:color="auto"/>
            </w:tcBorders>
            <w:shd w:val="clear" w:color="auto" w:fill="FFFFFF"/>
            <w:vAlign w:val="bottom"/>
          </w:tcPr>
          <w:p w14:paraId="68AB6A92" w14:textId="77777777" w:rsidR="003A3D11" w:rsidRDefault="005C2FD0">
            <w:pPr>
              <w:pStyle w:val="24"/>
              <w:framePr w:w="9451" w:wrap="notBeside" w:vAnchor="text" w:hAnchor="text" w:xAlign="center" w:y="1"/>
              <w:shd w:val="clear" w:color="auto" w:fill="auto"/>
              <w:spacing w:before="0" w:line="283" w:lineRule="exact"/>
              <w:ind w:firstLine="0"/>
            </w:pPr>
            <w:r>
              <w:t>Блокада ц-опиоидных рецепторов</w:t>
            </w:r>
          </w:p>
        </w:tc>
        <w:tc>
          <w:tcPr>
            <w:tcW w:w="2366" w:type="dxa"/>
            <w:tcBorders>
              <w:top w:val="single" w:sz="4" w:space="0" w:color="auto"/>
              <w:left w:val="single" w:sz="4" w:space="0" w:color="auto"/>
              <w:right w:val="single" w:sz="4" w:space="0" w:color="auto"/>
            </w:tcBorders>
            <w:shd w:val="clear" w:color="auto" w:fill="FFFFFF"/>
            <w:vAlign w:val="bottom"/>
          </w:tcPr>
          <w:p w14:paraId="132450AA" w14:textId="77777777" w:rsidR="003A3D11" w:rsidRDefault="005C2FD0">
            <w:pPr>
              <w:pStyle w:val="24"/>
              <w:framePr w:w="9451" w:wrap="notBeside" w:vAnchor="text" w:hAnchor="text" w:xAlign="center" w:y="1"/>
              <w:shd w:val="clear" w:color="auto" w:fill="auto"/>
              <w:spacing w:before="0" w:line="278" w:lineRule="exact"/>
              <w:ind w:firstLine="0"/>
            </w:pPr>
            <w:r>
              <w:t>Трамадол** (100</w:t>
            </w:r>
            <w:r>
              <w:softHyphen/>
              <w:t>400 мг/сутки)</w:t>
            </w:r>
          </w:p>
        </w:tc>
      </w:tr>
      <w:tr w:rsidR="003A3D11" w14:paraId="4C46F67F" w14:textId="77777777">
        <w:tblPrEx>
          <w:tblCellMar>
            <w:top w:w="0" w:type="dxa"/>
            <w:bottom w:w="0" w:type="dxa"/>
          </w:tblCellMar>
        </w:tblPrEx>
        <w:trPr>
          <w:trHeight w:hRule="exact" w:val="1123"/>
          <w:jc w:val="center"/>
        </w:trPr>
        <w:tc>
          <w:tcPr>
            <w:tcW w:w="4042" w:type="dxa"/>
            <w:tcBorders>
              <w:top w:val="single" w:sz="4" w:space="0" w:color="auto"/>
              <w:left w:val="single" w:sz="4" w:space="0" w:color="auto"/>
              <w:bottom w:val="single" w:sz="4" w:space="0" w:color="auto"/>
            </w:tcBorders>
            <w:shd w:val="clear" w:color="auto" w:fill="FFFFFF"/>
            <w:vAlign w:val="bottom"/>
          </w:tcPr>
          <w:p w14:paraId="27B6A9AC" w14:textId="77777777" w:rsidR="003A3D11" w:rsidRDefault="005C2FD0">
            <w:pPr>
              <w:pStyle w:val="24"/>
              <w:framePr w:w="9451" w:wrap="notBeside" w:vAnchor="text" w:hAnchor="text" w:xAlign="center" w:y="1"/>
              <w:shd w:val="clear" w:color="auto" w:fill="auto"/>
              <w:spacing w:before="0" w:line="274" w:lineRule="exact"/>
              <w:ind w:firstLine="0"/>
            </w:pPr>
            <w:r>
              <w:t xml:space="preserve">Препараты местного действия (АТХ- классификация </w:t>
            </w:r>
            <w:r>
              <w:rPr>
                <w:lang w:val="en-US" w:eastAsia="en-US" w:bidi="en-US"/>
              </w:rPr>
              <w:t xml:space="preserve">D04AB </w:t>
            </w:r>
            <w:r>
              <w:t>Местные анестетики для наружного применения)</w:t>
            </w:r>
          </w:p>
        </w:tc>
        <w:tc>
          <w:tcPr>
            <w:tcW w:w="3043" w:type="dxa"/>
            <w:tcBorders>
              <w:top w:val="single" w:sz="4" w:space="0" w:color="auto"/>
              <w:left w:val="single" w:sz="4" w:space="0" w:color="auto"/>
              <w:bottom w:val="single" w:sz="4" w:space="0" w:color="auto"/>
            </w:tcBorders>
            <w:shd w:val="clear" w:color="auto" w:fill="FFFFFF"/>
          </w:tcPr>
          <w:p w14:paraId="2597E99A" w14:textId="77777777" w:rsidR="003A3D11" w:rsidRDefault="005C2FD0">
            <w:pPr>
              <w:pStyle w:val="24"/>
              <w:framePr w:w="9451" w:wrap="notBeside" w:vAnchor="text" w:hAnchor="text" w:xAlign="center" w:y="1"/>
              <w:shd w:val="clear" w:color="auto" w:fill="auto"/>
              <w:spacing w:before="0" w:line="220" w:lineRule="exact"/>
              <w:ind w:firstLine="0"/>
            </w:pPr>
            <w:r>
              <w:t>Местно-обезболивающее</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14:paraId="4FE982AD" w14:textId="77777777" w:rsidR="003A3D11" w:rsidRDefault="005C2FD0">
            <w:pPr>
              <w:pStyle w:val="24"/>
              <w:framePr w:w="9451" w:wrap="notBeside" w:vAnchor="text" w:hAnchor="text" w:xAlign="center" w:y="1"/>
              <w:shd w:val="clear" w:color="auto" w:fill="auto"/>
              <w:spacing w:before="0" w:line="220" w:lineRule="exact"/>
              <w:ind w:firstLine="0"/>
            </w:pPr>
            <w:r>
              <w:t>Лидокаин**</w:t>
            </w:r>
          </w:p>
        </w:tc>
      </w:tr>
    </w:tbl>
    <w:p w14:paraId="596B4332" w14:textId="77777777" w:rsidR="003A3D11" w:rsidRDefault="005C2FD0">
      <w:pPr>
        <w:pStyle w:val="2a"/>
        <w:framePr w:w="9451" w:wrap="notBeside" w:vAnchor="text" w:hAnchor="text" w:xAlign="center" w:y="1"/>
        <w:shd w:val="clear" w:color="auto" w:fill="auto"/>
        <w:spacing w:line="220" w:lineRule="exact"/>
      </w:pPr>
      <w:r>
        <w:t>Реабилитация</w:t>
      </w:r>
    </w:p>
    <w:p w14:paraId="02FDC5EF" w14:textId="77777777" w:rsidR="003A3D11" w:rsidRDefault="003A3D11">
      <w:pPr>
        <w:framePr w:w="9451" w:wrap="notBeside" w:vAnchor="text" w:hAnchor="text" w:xAlign="center" w:y="1"/>
        <w:rPr>
          <w:sz w:val="2"/>
          <w:szCs w:val="2"/>
        </w:rPr>
      </w:pPr>
    </w:p>
    <w:p w14:paraId="5C9F2376" w14:textId="77777777" w:rsidR="003A3D11" w:rsidRDefault="003A3D11">
      <w:pPr>
        <w:rPr>
          <w:sz w:val="2"/>
          <w:szCs w:val="2"/>
        </w:rPr>
      </w:pPr>
    </w:p>
    <w:p w14:paraId="60204434" w14:textId="77777777" w:rsidR="003A3D11" w:rsidRDefault="005C2FD0">
      <w:pPr>
        <w:pStyle w:val="24"/>
        <w:shd w:val="clear" w:color="auto" w:fill="auto"/>
        <w:spacing w:before="128"/>
        <w:ind w:left="1000"/>
        <w:jc w:val="both"/>
      </w:pPr>
      <w:r>
        <w:rPr>
          <w:rStyle w:val="26"/>
        </w:rPr>
        <w:t xml:space="preserve">• Рекомендуется </w:t>
      </w:r>
      <w:r>
        <w:t>достижение и поддержание индивидуальных целевых показателей гликемического контроля, применение обезболивающей терапии с учетом психосоматического состояния, уход за ногами пациентам с СД 1 и болевой ДНП для предотвращения пр</w:t>
      </w:r>
      <w:r>
        <w:t>огрессирования осложнения и минимизации риска развития трофических язв [257, 279].</w:t>
      </w:r>
    </w:p>
    <w:p w14:paraId="50E563AB" w14:textId="77777777" w:rsidR="003A3D11" w:rsidRDefault="005C2FD0">
      <w:pPr>
        <w:pStyle w:val="90"/>
        <w:shd w:val="clear" w:color="auto" w:fill="auto"/>
        <w:ind w:firstLine="780"/>
      </w:pPr>
      <w:r>
        <w:t>Уровень убедительности рекомендаций С (уровень достоверности</w:t>
      </w:r>
    </w:p>
    <w:p w14:paraId="0B2D7CBA" w14:textId="77777777" w:rsidR="003A3D11" w:rsidRDefault="005C2FD0">
      <w:pPr>
        <w:pStyle w:val="90"/>
        <w:shd w:val="clear" w:color="auto" w:fill="auto"/>
        <w:ind w:firstLine="780"/>
      </w:pPr>
      <w:r>
        <w:t>доказательств - 5)</w:t>
      </w:r>
    </w:p>
    <w:p w14:paraId="6B16AABC" w14:textId="77777777" w:rsidR="003A3D11" w:rsidRDefault="005C2FD0">
      <w:pPr>
        <w:pStyle w:val="90"/>
        <w:shd w:val="clear" w:color="auto" w:fill="auto"/>
        <w:ind w:firstLine="780"/>
      </w:pPr>
      <w:r>
        <w:t>Профилактика и диспансерное наблюдение</w:t>
      </w:r>
    </w:p>
    <w:p w14:paraId="5FA0CCDB" w14:textId="77777777" w:rsidR="003A3D11" w:rsidRDefault="005C2FD0">
      <w:pPr>
        <w:pStyle w:val="24"/>
        <w:shd w:val="clear" w:color="auto" w:fill="auto"/>
        <w:spacing w:before="0" w:after="184"/>
        <w:ind w:firstLine="780"/>
        <w:jc w:val="both"/>
      </w:pPr>
      <w:bookmarkStart w:id="100" w:name="bookmark100"/>
      <w:r>
        <w:t xml:space="preserve">Единственным на сегодняшний день методом </w:t>
      </w:r>
      <w:r>
        <w:t>профилактики прогрессирования ДНП является достижение и поддержание индивидуальных целевых показателей углеводного и липидного обмена [282]. Оценку состояния периферической чувствительности необходимо проводить не реже 1 раза в год. Наличие сопутствующих з</w:t>
      </w:r>
      <w:r>
        <w:t xml:space="preserve">аболеваний центральной нервной системы и периферических нервов различного генеза, заболеваний периферических артерий может ускорить прогрессирование ДНП и </w:t>
      </w:r>
      <w:r>
        <w:lastRenderedPageBreak/>
        <w:t>ухудшить клинический прогноз.</w:t>
      </w:r>
      <w:bookmarkEnd w:id="100"/>
    </w:p>
    <w:p w14:paraId="36DFD064" w14:textId="77777777" w:rsidR="003A3D11" w:rsidRDefault="005C2FD0">
      <w:pPr>
        <w:pStyle w:val="35"/>
        <w:keepNext/>
        <w:keepLines/>
        <w:numPr>
          <w:ilvl w:val="0"/>
          <w:numId w:val="41"/>
        </w:numPr>
        <w:shd w:val="clear" w:color="auto" w:fill="auto"/>
        <w:tabs>
          <w:tab w:val="left" w:pos="1210"/>
        </w:tabs>
        <w:spacing w:before="0"/>
        <w:ind w:firstLine="780"/>
      </w:pPr>
      <w:bookmarkStart w:id="101" w:name="bookmark101"/>
      <w:r>
        <w:rPr>
          <w:rStyle w:val="36"/>
          <w:b/>
          <w:bCs/>
        </w:rPr>
        <w:t>Диабетическая остеоартропатия</w:t>
      </w:r>
      <w:bookmarkEnd w:id="101"/>
    </w:p>
    <w:p w14:paraId="434A5635" w14:textId="77777777" w:rsidR="003A3D11" w:rsidRDefault="005C2FD0">
      <w:pPr>
        <w:pStyle w:val="90"/>
        <w:shd w:val="clear" w:color="auto" w:fill="auto"/>
        <w:spacing w:line="408" w:lineRule="exact"/>
        <w:ind w:firstLine="780"/>
      </w:pPr>
      <w:r>
        <w:t>Диабетическая остеоартропатия (ДОАП), ней</w:t>
      </w:r>
      <w:r>
        <w:t xml:space="preserve">роартропатия или стопа Шарко </w:t>
      </w:r>
      <w:r>
        <w:rPr>
          <w:rStyle w:val="91"/>
        </w:rPr>
        <w:t>-</w:t>
      </w:r>
    </w:p>
    <w:p w14:paraId="15DA0CD8" w14:textId="77777777" w:rsidR="003A3D11" w:rsidRDefault="005C2FD0">
      <w:pPr>
        <w:pStyle w:val="24"/>
        <w:shd w:val="clear" w:color="auto" w:fill="auto"/>
        <w:spacing w:before="0" w:line="408" w:lineRule="exact"/>
        <w:ind w:firstLine="0"/>
        <w:jc w:val="both"/>
      </w:pPr>
      <w:r>
        <w:t>безболевая, прогрессирующая деструкция одного или нескольких суставов стопы на фоне ДНП.</w:t>
      </w:r>
    </w:p>
    <w:p w14:paraId="692B68EC" w14:textId="77777777" w:rsidR="003A3D11" w:rsidRDefault="005C2FD0">
      <w:pPr>
        <w:pStyle w:val="24"/>
        <w:shd w:val="clear" w:color="auto" w:fill="auto"/>
        <w:spacing w:before="0" w:line="408" w:lineRule="exact"/>
        <w:ind w:firstLine="780"/>
        <w:jc w:val="both"/>
      </w:pPr>
      <w:r>
        <w:t>В результате демиелинизации моторных волокон развивается слабость связочного аппарата стоп, приводящая к нестабильности суставов. Автоно</w:t>
      </w:r>
      <w:r>
        <w:t>мная нейропатия приводит к</w:t>
      </w:r>
      <w:r>
        <w:br w:type="page"/>
      </w:r>
      <w:r>
        <w:lastRenderedPageBreak/>
        <w:t>денервации сосудистой стенки и, как следствие, развитию артерио-венозных шунтов и, как следствие, усилению кровотока, что ведет к активации резорбции костной ткани и остеопении. Кость теряет не только плотность, но и эластичность</w:t>
      </w:r>
      <w:r>
        <w:t>, что делает скелет стопы менее устойчивым к травмам. Как правило, пусковым фактором ДОАП является мелкая, не замеченная пациентом механическая травма. Незначительное по силе внешнее воздействие приводит к переломам костей, подвывихам и вывихам суставов. С</w:t>
      </w:r>
      <w:r>
        <w:t>итуация усугубляется отсутствием протективной болевой чувствительности. Пациент продолжает опираться на поврежденную конечность, что приводит к вовлечению в процесс новых костей и суставов. Развивается остеохондральная фрагментация и выраженная дегенерация</w:t>
      </w:r>
      <w:r>
        <w:t xml:space="preserve"> суставов. В тяжелых случаях стопа может полностью утратить опорную функцию, что может потребовать проведения ампутации. Доказано, что пациенты с ДНП имеют большую частоту развития костно-суставных изменений, чем лица без неврологических нарушений.</w:t>
      </w:r>
    </w:p>
    <w:p w14:paraId="41651740" w14:textId="77777777" w:rsidR="003A3D11" w:rsidRDefault="005C2FD0">
      <w:pPr>
        <w:pStyle w:val="24"/>
        <w:shd w:val="clear" w:color="auto" w:fill="auto"/>
        <w:spacing w:before="0"/>
        <w:ind w:firstLine="800"/>
        <w:jc w:val="both"/>
      </w:pPr>
      <w:r>
        <w:t>Различн</w:t>
      </w:r>
      <w:r>
        <w:t>ые исследования ДОАП выявили высокую частоту ее развития у пациентов с длительностью СД более 12 лет, независимо от возраста и пола. У большинства обследованных процесс односторонний, тогда как двустороннее поражение встречается лишь в 9-25% случаев. Как п</w:t>
      </w:r>
      <w:r>
        <w:t>равило, это лица с длительной декомпенсацией СД. Отмечено, что у 73% пациентов предшествующие деформации, травмы не регистрировались.</w:t>
      </w:r>
    </w:p>
    <w:p w14:paraId="5E39D335" w14:textId="77777777" w:rsidR="003A3D11" w:rsidRDefault="005C2FD0">
      <w:pPr>
        <w:pStyle w:val="24"/>
        <w:shd w:val="clear" w:color="auto" w:fill="auto"/>
        <w:spacing w:before="0"/>
        <w:ind w:firstLine="800"/>
        <w:jc w:val="both"/>
      </w:pPr>
      <w:r>
        <w:t>Классификация</w:t>
      </w:r>
    </w:p>
    <w:p w14:paraId="6B6873BD" w14:textId="77777777" w:rsidR="003A3D11" w:rsidRDefault="005C2FD0">
      <w:pPr>
        <w:pStyle w:val="24"/>
        <w:shd w:val="clear" w:color="auto" w:fill="auto"/>
        <w:spacing w:before="0"/>
        <w:ind w:firstLine="800"/>
        <w:jc w:val="both"/>
      </w:pPr>
      <w:r>
        <w:t>В клинической картине ДОАП выделяют острую и хроническую стадии. Острая стадия характеризуется преобладанием</w:t>
      </w:r>
      <w:r>
        <w:t xml:space="preserve"> воспалительных процессов в ответ на имеющееся повреждение.</w:t>
      </w:r>
    </w:p>
    <w:p w14:paraId="212D118C" w14:textId="77777777" w:rsidR="003A3D11" w:rsidRDefault="005C2FD0">
      <w:pPr>
        <w:pStyle w:val="24"/>
        <w:shd w:val="clear" w:color="auto" w:fill="auto"/>
        <w:spacing w:before="0"/>
        <w:ind w:firstLine="800"/>
        <w:jc w:val="both"/>
      </w:pPr>
      <w:r>
        <w:t>Классификация ДОАП приведена в табл. 16.</w:t>
      </w:r>
    </w:p>
    <w:p w14:paraId="5906F350" w14:textId="71363927" w:rsidR="003A3D11" w:rsidRDefault="001D4B6A">
      <w:pPr>
        <w:pStyle w:val="24"/>
        <w:shd w:val="clear" w:color="auto" w:fill="auto"/>
        <w:spacing w:before="0" w:line="264" w:lineRule="exact"/>
        <w:ind w:firstLine="800"/>
        <w:jc w:val="both"/>
      </w:pPr>
      <w:r>
        <w:rPr>
          <w:noProof/>
        </w:rPr>
        <mc:AlternateContent>
          <mc:Choice Requires="wps">
            <w:drawing>
              <wp:anchor distT="0" distB="254000" distL="63500" distR="63500" simplePos="0" relativeHeight="377487112" behindDoc="1" locked="0" layoutInCell="1" allowOverlap="1" wp14:anchorId="2F5FC1B0" wp14:editId="2DC171C4">
                <wp:simplePos x="0" y="0"/>
                <wp:positionH relativeFrom="margin">
                  <wp:posOffset>67310</wp:posOffset>
                </wp:positionH>
                <wp:positionV relativeFrom="paragraph">
                  <wp:posOffset>311150</wp:posOffset>
                </wp:positionV>
                <wp:extent cx="5943600" cy="2890520"/>
                <wp:effectExtent l="0" t="4445" r="3175" b="635"/>
                <wp:wrapTopAndBottom/>
                <wp:docPr id="9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9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392"/>
                              <w:gridCol w:w="3144"/>
                              <w:gridCol w:w="4824"/>
                            </w:tblGrid>
                            <w:tr w:rsidR="003A3D11" w14:paraId="444EF06C" w14:textId="77777777">
                              <w:tblPrEx>
                                <w:tblCellMar>
                                  <w:top w:w="0" w:type="dxa"/>
                                  <w:bottom w:w="0" w:type="dxa"/>
                                </w:tblCellMar>
                              </w:tblPrEx>
                              <w:trPr>
                                <w:trHeight w:hRule="exact" w:val="427"/>
                                <w:jc w:val="center"/>
                              </w:trPr>
                              <w:tc>
                                <w:tcPr>
                                  <w:tcW w:w="1392" w:type="dxa"/>
                                  <w:tcBorders>
                                    <w:top w:val="single" w:sz="4" w:space="0" w:color="auto"/>
                                    <w:left w:val="single" w:sz="4" w:space="0" w:color="auto"/>
                                  </w:tcBorders>
                                  <w:shd w:val="clear" w:color="auto" w:fill="FFFFFF"/>
                                </w:tcPr>
                                <w:p w14:paraId="768EEEF5" w14:textId="77777777" w:rsidR="003A3D11" w:rsidRDefault="005C2FD0">
                                  <w:pPr>
                                    <w:pStyle w:val="24"/>
                                    <w:shd w:val="clear" w:color="auto" w:fill="auto"/>
                                    <w:spacing w:before="0" w:line="220" w:lineRule="exact"/>
                                    <w:ind w:left="300" w:firstLine="0"/>
                                  </w:pPr>
                                  <w:r>
                                    <w:t>Стадии</w:t>
                                  </w:r>
                                </w:p>
                              </w:tc>
                              <w:tc>
                                <w:tcPr>
                                  <w:tcW w:w="3144" w:type="dxa"/>
                                  <w:tcBorders>
                                    <w:top w:val="single" w:sz="4" w:space="0" w:color="auto"/>
                                    <w:left w:val="single" w:sz="4" w:space="0" w:color="auto"/>
                                  </w:tcBorders>
                                  <w:shd w:val="clear" w:color="auto" w:fill="FFFFFF"/>
                                </w:tcPr>
                                <w:p w14:paraId="64722FE7" w14:textId="77777777" w:rsidR="003A3D11" w:rsidRDefault="005C2FD0">
                                  <w:pPr>
                                    <w:pStyle w:val="24"/>
                                    <w:shd w:val="clear" w:color="auto" w:fill="auto"/>
                                    <w:spacing w:before="0" w:line="220" w:lineRule="exact"/>
                                    <w:ind w:firstLine="0"/>
                                    <w:jc w:val="center"/>
                                  </w:pPr>
                                  <w:r>
                                    <w:t>Клиническая картина</w:t>
                                  </w:r>
                                </w:p>
                              </w:tc>
                              <w:tc>
                                <w:tcPr>
                                  <w:tcW w:w="4824" w:type="dxa"/>
                                  <w:tcBorders>
                                    <w:top w:val="single" w:sz="4" w:space="0" w:color="auto"/>
                                    <w:left w:val="single" w:sz="4" w:space="0" w:color="auto"/>
                                    <w:right w:val="single" w:sz="4" w:space="0" w:color="auto"/>
                                  </w:tcBorders>
                                  <w:shd w:val="clear" w:color="auto" w:fill="FFFFFF"/>
                                </w:tcPr>
                                <w:p w14:paraId="0BA49759" w14:textId="77777777" w:rsidR="003A3D11" w:rsidRDefault="005C2FD0">
                                  <w:pPr>
                                    <w:pStyle w:val="24"/>
                                    <w:shd w:val="clear" w:color="auto" w:fill="auto"/>
                                    <w:spacing w:before="0" w:line="220" w:lineRule="exact"/>
                                    <w:ind w:firstLine="0"/>
                                    <w:jc w:val="center"/>
                                  </w:pPr>
                                  <w:r>
                                    <w:t>МРТ/МСКТ признаки</w:t>
                                  </w:r>
                                </w:p>
                              </w:tc>
                            </w:tr>
                            <w:tr w:rsidR="003A3D11" w14:paraId="0F8ECAE4" w14:textId="77777777">
                              <w:tblPrEx>
                                <w:tblCellMar>
                                  <w:top w:w="0" w:type="dxa"/>
                                  <w:bottom w:w="0" w:type="dxa"/>
                                </w:tblCellMar>
                              </w:tblPrEx>
                              <w:trPr>
                                <w:trHeight w:hRule="exact" w:val="1526"/>
                                <w:jc w:val="center"/>
                              </w:trPr>
                              <w:tc>
                                <w:tcPr>
                                  <w:tcW w:w="1392" w:type="dxa"/>
                                  <w:tcBorders>
                                    <w:top w:val="single" w:sz="4" w:space="0" w:color="auto"/>
                                    <w:left w:val="single" w:sz="4" w:space="0" w:color="auto"/>
                                  </w:tcBorders>
                                  <w:shd w:val="clear" w:color="auto" w:fill="FFFFFF"/>
                                </w:tcPr>
                                <w:p w14:paraId="236A36D4" w14:textId="77777777" w:rsidR="003A3D11" w:rsidRDefault="005C2FD0">
                                  <w:pPr>
                                    <w:pStyle w:val="24"/>
                                    <w:shd w:val="clear" w:color="auto" w:fill="auto"/>
                                    <w:spacing w:before="0" w:line="254" w:lineRule="exact"/>
                                    <w:ind w:firstLine="0"/>
                                  </w:pPr>
                                  <w:r>
                                    <w:t>Активная стадия Фаза 0</w:t>
                                  </w:r>
                                </w:p>
                              </w:tc>
                              <w:tc>
                                <w:tcPr>
                                  <w:tcW w:w="3144" w:type="dxa"/>
                                  <w:tcBorders>
                                    <w:top w:val="single" w:sz="4" w:space="0" w:color="auto"/>
                                    <w:left w:val="single" w:sz="4" w:space="0" w:color="auto"/>
                                  </w:tcBorders>
                                  <w:shd w:val="clear" w:color="auto" w:fill="FFFFFF"/>
                                  <w:vAlign w:val="bottom"/>
                                </w:tcPr>
                                <w:p w14:paraId="3CC62374" w14:textId="77777777" w:rsidR="003A3D11" w:rsidRDefault="005C2FD0">
                                  <w:pPr>
                                    <w:pStyle w:val="24"/>
                                    <w:shd w:val="clear" w:color="auto" w:fill="auto"/>
                                    <w:spacing w:before="0" w:line="250" w:lineRule="exact"/>
                                    <w:ind w:firstLine="0"/>
                                  </w:pPr>
                                  <w:r>
                                    <w:t xml:space="preserve">Умеренно выраженное воспаление (отек, локальная гипертермия, иногда боль, </w:t>
                                  </w:r>
                                  <w:r>
                                    <w:t>повышенный риск травматизации при ходьбе), нет выраженных деформаций</w:t>
                                  </w:r>
                                </w:p>
                              </w:tc>
                              <w:tc>
                                <w:tcPr>
                                  <w:tcW w:w="4824" w:type="dxa"/>
                                  <w:tcBorders>
                                    <w:top w:val="single" w:sz="4" w:space="0" w:color="auto"/>
                                    <w:left w:val="single" w:sz="4" w:space="0" w:color="auto"/>
                                    <w:right w:val="single" w:sz="4" w:space="0" w:color="auto"/>
                                  </w:tcBorders>
                                  <w:shd w:val="clear" w:color="auto" w:fill="FFFFFF"/>
                                </w:tcPr>
                                <w:p w14:paraId="184AFB13" w14:textId="77777777" w:rsidR="003A3D11" w:rsidRDefault="005C2FD0">
                                  <w:pPr>
                                    <w:pStyle w:val="24"/>
                                    <w:shd w:val="clear" w:color="auto" w:fill="auto"/>
                                    <w:spacing w:before="0" w:line="250" w:lineRule="exact"/>
                                    <w:ind w:firstLine="0"/>
                                  </w:pPr>
                                  <w:r>
                                    <w:t>Обязательные: отек костного мозга и мягких тканей, нет нарушения кортикального слоя. Возможные: субхондральные трабекулярные микротрещины, повреждение связок.</w:t>
                                  </w:r>
                                </w:p>
                              </w:tc>
                            </w:tr>
                            <w:tr w:rsidR="003A3D11" w14:paraId="1DB8C371" w14:textId="77777777">
                              <w:tblPrEx>
                                <w:tblCellMar>
                                  <w:top w:w="0" w:type="dxa"/>
                                  <w:bottom w:w="0" w:type="dxa"/>
                                </w:tblCellMar>
                              </w:tblPrEx>
                              <w:trPr>
                                <w:trHeight w:hRule="exact" w:val="2554"/>
                                <w:jc w:val="center"/>
                              </w:trPr>
                              <w:tc>
                                <w:tcPr>
                                  <w:tcW w:w="1392" w:type="dxa"/>
                                  <w:tcBorders>
                                    <w:top w:val="single" w:sz="4" w:space="0" w:color="auto"/>
                                    <w:left w:val="single" w:sz="4" w:space="0" w:color="auto"/>
                                    <w:bottom w:val="single" w:sz="4" w:space="0" w:color="auto"/>
                                  </w:tcBorders>
                                  <w:shd w:val="clear" w:color="auto" w:fill="FFFFFF"/>
                                </w:tcPr>
                                <w:p w14:paraId="740A4F23" w14:textId="77777777" w:rsidR="003A3D11" w:rsidRDefault="005C2FD0">
                                  <w:pPr>
                                    <w:pStyle w:val="24"/>
                                    <w:shd w:val="clear" w:color="auto" w:fill="auto"/>
                                    <w:spacing w:before="0" w:line="254" w:lineRule="exact"/>
                                    <w:ind w:firstLine="0"/>
                                  </w:pPr>
                                  <w:r>
                                    <w:t>Активная стадия Фаза 1</w:t>
                                  </w:r>
                                </w:p>
                              </w:tc>
                              <w:tc>
                                <w:tcPr>
                                  <w:tcW w:w="3144" w:type="dxa"/>
                                  <w:tcBorders>
                                    <w:top w:val="single" w:sz="4" w:space="0" w:color="auto"/>
                                    <w:left w:val="single" w:sz="4" w:space="0" w:color="auto"/>
                                    <w:bottom w:val="single" w:sz="4" w:space="0" w:color="auto"/>
                                  </w:tcBorders>
                                  <w:shd w:val="clear" w:color="auto" w:fill="FFFFFF"/>
                                </w:tcPr>
                                <w:p w14:paraId="4A8AE867" w14:textId="77777777" w:rsidR="003A3D11" w:rsidRDefault="005C2FD0">
                                  <w:pPr>
                                    <w:pStyle w:val="24"/>
                                    <w:shd w:val="clear" w:color="auto" w:fill="auto"/>
                                    <w:spacing w:before="0" w:line="250" w:lineRule="exact"/>
                                    <w:ind w:firstLine="0"/>
                                  </w:pPr>
                                  <w:r>
                                    <w:t>Выра</w:t>
                                  </w:r>
                                  <w:r>
                                    <w:t>женное воспаление (отек, локальная гипертермия, иногда боль, повышенный риск травматизации при ходьбе), выраженная деформация</w:t>
                                  </w:r>
                                </w:p>
                              </w:tc>
                              <w:tc>
                                <w:tcPr>
                                  <w:tcW w:w="4824" w:type="dxa"/>
                                  <w:tcBorders>
                                    <w:top w:val="single" w:sz="4" w:space="0" w:color="auto"/>
                                    <w:left w:val="single" w:sz="4" w:space="0" w:color="auto"/>
                                    <w:bottom w:val="single" w:sz="4" w:space="0" w:color="auto"/>
                                    <w:right w:val="single" w:sz="4" w:space="0" w:color="auto"/>
                                  </w:tcBorders>
                                  <w:shd w:val="clear" w:color="auto" w:fill="FFFFFF"/>
                                  <w:vAlign w:val="bottom"/>
                                </w:tcPr>
                                <w:p w14:paraId="4E028677" w14:textId="77777777" w:rsidR="003A3D11" w:rsidRDefault="005C2FD0">
                                  <w:pPr>
                                    <w:pStyle w:val="24"/>
                                    <w:shd w:val="clear" w:color="auto" w:fill="auto"/>
                                    <w:spacing w:before="0" w:line="250" w:lineRule="exact"/>
                                    <w:ind w:firstLine="0"/>
                                  </w:pPr>
                                  <w:r>
                                    <w:t>Обязательные: переломы с нарушением кортикального слоя, отек костного мозга и/или отек мягких тканей.</w:t>
                                  </w:r>
                                </w:p>
                                <w:p w14:paraId="51ED7545" w14:textId="77777777" w:rsidR="003A3D11" w:rsidRDefault="005C2FD0">
                                  <w:pPr>
                                    <w:pStyle w:val="24"/>
                                    <w:shd w:val="clear" w:color="auto" w:fill="auto"/>
                                    <w:spacing w:before="0" w:line="250" w:lineRule="exact"/>
                                    <w:ind w:firstLine="0"/>
                                  </w:pPr>
                                  <w:r>
                                    <w:t>Возможные: остеоартрит, кист</w:t>
                                  </w:r>
                                  <w:r>
                                    <w:t>ы, повреждение хряща, остеохондроз, внутрисуставной выпот, скопление жидкости в суставах, костные эрозии/некрозы, лизис кости, деструкция и фрагментация кости, вывихи/подвывихи суставов, повреждение связок, теносиновииты, дислокация костей.</w:t>
                                  </w:r>
                                </w:p>
                              </w:tc>
                            </w:tr>
                          </w:tbl>
                          <w:p w14:paraId="542E84B1" w14:textId="77777777" w:rsidR="003A3D11" w:rsidRDefault="003A3D11">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5FC1B0" id="Text Box 30" o:spid="_x0000_s1036" type="#_x0000_t202" style="position:absolute;left:0;text-align:left;margin-left:5.3pt;margin-top:24.5pt;width:468pt;height:227.6pt;z-index:-125829368;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392"/>
                        <w:gridCol w:w="3144"/>
                        <w:gridCol w:w="4824"/>
                      </w:tblGrid>
                      <w:tr w:rsidR="003A3D11" w14:paraId="444EF06C" w14:textId="77777777">
                        <w:tblPrEx>
                          <w:tblCellMar>
                            <w:top w:w="0" w:type="dxa"/>
                            <w:bottom w:w="0" w:type="dxa"/>
                          </w:tblCellMar>
                        </w:tblPrEx>
                        <w:trPr>
                          <w:trHeight w:hRule="exact" w:val="427"/>
                          <w:jc w:val="center"/>
                        </w:trPr>
                        <w:tc>
                          <w:tcPr>
                            <w:tcW w:w="1392" w:type="dxa"/>
                            <w:tcBorders>
                              <w:top w:val="single" w:sz="4" w:space="0" w:color="auto"/>
                              <w:left w:val="single" w:sz="4" w:space="0" w:color="auto"/>
                            </w:tcBorders>
                            <w:shd w:val="clear" w:color="auto" w:fill="FFFFFF"/>
                          </w:tcPr>
                          <w:p w14:paraId="768EEEF5" w14:textId="77777777" w:rsidR="003A3D11" w:rsidRDefault="005C2FD0">
                            <w:pPr>
                              <w:pStyle w:val="24"/>
                              <w:shd w:val="clear" w:color="auto" w:fill="auto"/>
                              <w:spacing w:before="0" w:line="220" w:lineRule="exact"/>
                              <w:ind w:left="300" w:firstLine="0"/>
                            </w:pPr>
                            <w:r>
                              <w:t>Стадии</w:t>
                            </w:r>
                          </w:p>
                        </w:tc>
                        <w:tc>
                          <w:tcPr>
                            <w:tcW w:w="3144" w:type="dxa"/>
                            <w:tcBorders>
                              <w:top w:val="single" w:sz="4" w:space="0" w:color="auto"/>
                              <w:left w:val="single" w:sz="4" w:space="0" w:color="auto"/>
                            </w:tcBorders>
                            <w:shd w:val="clear" w:color="auto" w:fill="FFFFFF"/>
                          </w:tcPr>
                          <w:p w14:paraId="64722FE7" w14:textId="77777777" w:rsidR="003A3D11" w:rsidRDefault="005C2FD0">
                            <w:pPr>
                              <w:pStyle w:val="24"/>
                              <w:shd w:val="clear" w:color="auto" w:fill="auto"/>
                              <w:spacing w:before="0" w:line="220" w:lineRule="exact"/>
                              <w:ind w:firstLine="0"/>
                              <w:jc w:val="center"/>
                            </w:pPr>
                            <w:r>
                              <w:t>Клиническая картина</w:t>
                            </w:r>
                          </w:p>
                        </w:tc>
                        <w:tc>
                          <w:tcPr>
                            <w:tcW w:w="4824" w:type="dxa"/>
                            <w:tcBorders>
                              <w:top w:val="single" w:sz="4" w:space="0" w:color="auto"/>
                              <w:left w:val="single" w:sz="4" w:space="0" w:color="auto"/>
                              <w:right w:val="single" w:sz="4" w:space="0" w:color="auto"/>
                            </w:tcBorders>
                            <w:shd w:val="clear" w:color="auto" w:fill="FFFFFF"/>
                          </w:tcPr>
                          <w:p w14:paraId="0BA49759" w14:textId="77777777" w:rsidR="003A3D11" w:rsidRDefault="005C2FD0">
                            <w:pPr>
                              <w:pStyle w:val="24"/>
                              <w:shd w:val="clear" w:color="auto" w:fill="auto"/>
                              <w:spacing w:before="0" w:line="220" w:lineRule="exact"/>
                              <w:ind w:firstLine="0"/>
                              <w:jc w:val="center"/>
                            </w:pPr>
                            <w:r>
                              <w:t>МРТ/МСКТ признаки</w:t>
                            </w:r>
                          </w:p>
                        </w:tc>
                      </w:tr>
                      <w:tr w:rsidR="003A3D11" w14:paraId="0F8ECAE4" w14:textId="77777777">
                        <w:tblPrEx>
                          <w:tblCellMar>
                            <w:top w:w="0" w:type="dxa"/>
                            <w:bottom w:w="0" w:type="dxa"/>
                          </w:tblCellMar>
                        </w:tblPrEx>
                        <w:trPr>
                          <w:trHeight w:hRule="exact" w:val="1526"/>
                          <w:jc w:val="center"/>
                        </w:trPr>
                        <w:tc>
                          <w:tcPr>
                            <w:tcW w:w="1392" w:type="dxa"/>
                            <w:tcBorders>
                              <w:top w:val="single" w:sz="4" w:space="0" w:color="auto"/>
                              <w:left w:val="single" w:sz="4" w:space="0" w:color="auto"/>
                            </w:tcBorders>
                            <w:shd w:val="clear" w:color="auto" w:fill="FFFFFF"/>
                          </w:tcPr>
                          <w:p w14:paraId="236A36D4" w14:textId="77777777" w:rsidR="003A3D11" w:rsidRDefault="005C2FD0">
                            <w:pPr>
                              <w:pStyle w:val="24"/>
                              <w:shd w:val="clear" w:color="auto" w:fill="auto"/>
                              <w:spacing w:before="0" w:line="254" w:lineRule="exact"/>
                              <w:ind w:firstLine="0"/>
                            </w:pPr>
                            <w:r>
                              <w:t>Активная стадия Фаза 0</w:t>
                            </w:r>
                          </w:p>
                        </w:tc>
                        <w:tc>
                          <w:tcPr>
                            <w:tcW w:w="3144" w:type="dxa"/>
                            <w:tcBorders>
                              <w:top w:val="single" w:sz="4" w:space="0" w:color="auto"/>
                              <w:left w:val="single" w:sz="4" w:space="0" w:color="auto"/>
                            </w:tcBorders>
                            <w:shd w:val="clear" w:color="auto" w:fill="FFFFFF"/>
                            <w:vAlign w:val="bottom"/>
                          </w:tcPr>
                          <w:p w14:paraId="3CC62374" w14:textId="77777777" w:rsidR="003A3D11" w:rsidRDefault="005C2FD0">
                            <w:pPr>
                              <w:pStyle w:val="24"/>
                              <w:shd w:val="clear" w:color="auto" w:fill="auto"/>
                              <w:spacing w:before="0" w:line="250" w:lineRule="exact"/>
                              <w:ind w:firstLine="0"/>
                            </w:pPr>
                            <w:r>
                              <w:t xml:space="preserve">Умеренно выраженное воспаление (отек, локальная гипертермия, иногда боль, </w:t>
                            </w:r>
                            <w:r>
                              <w:t>повышенный риск травматизации при ходьбе), нет выраженных деформаций</w:t>
                            </w:r>
                          </w:p>
                        </w:tc>
                        <w:tc>
                          <w:tcPr>
                            <w:tcW w:w="4824" w:type="dxa"/>
                            <w:tcBorders>
                              <w:top w:val="single" w:sz="4" w:space="0" w:color="auto"/>
                              <w:left w:val="single" w:sz="4" w:space="0" w:color="auto"/>
                              <w:right w:val="single" w:sz="4" w:space="0" w:color="auto"/>
                            </w:tcBorders>
                            <w:shd w:val="clear" w:color="auto" w:fill="FFFFFF"/>
                          </w:tcPr>
                          <w:p w14:paraId="184AFB13" w14:textId="77777777" w:rsidR="003A3D11" w:rsidRDefault="005C2FD0">
                            <w:pPr>
                              <w:pStyle w:val="24"/>
                              <w:shd w:val="clear" w:color="auto" w:fill="auto"/>
                              <w:spacing w:before="0" w:line="250" w:lineRule="exact"/>
                              <w:ind w:firstLine="0"/>
                            </w:pPr>
                            <w:r>
                              <w:t>Обязательные: отек костного мозга и мягких тканей, нет нарушения кортикального слоя. Возможные: субхондральные трабекулярные микротрещины, повреждение связок.</w:t>
                            </w:r>
                          </w:p>
                        </w:tc>
                      </w:tr>
                      <w:tr w:rsidR="003A3D11" w14:paraId="1DB8C371" w14:textId="77777777">
                        <w:tblPrEx>
                          <w:tblCellMar>
                            <w:top w:w="0" w:type="dxa"/>
                            <w:bottom w:w="0" w:type="dxa"/>
                          </w:tblCellMar>
                        </w:tblPrEx>
                        <w:trPr>
                          <w:trHeight w:hRule="exact" w:val="2554"/>
                          <w:jc w:val="center"/>
                        </w:trPr>
                        <w:tc>
                          <w:tcPr>
                            <w:tcW w:w="1392" w:type="dxa"/>
                            <w:tcBorders>
                              <w:top w:val="single" w:sz="4" w:space="0" w:color="auto"/>
                              <w:left w:val="single" w:sz="4" w:space="0" w:color="auto"/>
                              <w:bottom w:val="single" w:sz="4" w:space="0" w:color="auto"/>
                            </w:tcBorders>
                            <w:shd w:val="clear" w:color="auto" w:fill="FFFFFF"/>
                          </w:tcPr>
                          <w:p w14:paraId="740A4F23" w14:textId="77777777" w:rsidR="003A3D11" w:rsidRDefault="005C2FD0">
                            <w:pPr>
                              <w:pStyle w:val="24"/>
                              <w:shd w:val="clear" w:color="auto" w:fill="auto"/>
                              <w:spacing w:before="0" w:line="254" w:lineRule="exact"/>
                              <w:ind w:firstLine="0"/>
                            </w:pPr>
                            <w:r>
                              <w:t>Активная стадия Фаза 1</w:t>
                            </w:r>
                          </w:p>
                        </w:tc>
                        <w:tc>
                          <w:tcPr>
                            <w:tcW w:w="3144" w:type="dxa"/>
                            <w:tcBorders>
                              <w:top w:val="single" w:sz="4" w:space="0" w:color="auto"/>
                              <w:left w:val="single" w:sz="4" w:space="0" w:color="auto"/>
                              <w:bottom w:val="single" w:sz="4" w:space="0" w:color="auto"/>
                            </w:tcBorders>
                            <w:shd w:val="clear" w:color="auto" w:fill="FFFFFF"/>
                          </w:tcPr>
                          <w:p w14:paraId="4A8AE867" w14:textId="77777777" w:rsidR="003A3D11" w:rsidRDefault="005C2FD0">
                            <w:pPr>
                              <w:pStyle w:val="24"/>
                              <w:shd w:val="clear" w:color="auto" w:fill="auto"/>
                              <w:spacing w:before="0" w:line="250" w:lineRule="exact"/>
                              <w:ind w:firstLine="0"/>
                            </w:pPr>
                            <w:r>
                              <w:t>Выра</w:t>
                            </w:r>
                            <w:r>
                              <w:t>женное воспаление (отек, локальная гипертермия, иногда боль, повышенный риск травматизации при ходьбе), выраженная деформация</w:t>
                            </w:r>
                          </w:p>
                        </w:tc>
                        <w:tc>
                          <w:tcPr>
                            <w:tcW w:w="4824" w:type="dxa"/>
                            <w:tcBorders>
                              <w:top w:val="single" w:sz="4" w:space="0" w:color="auto"/>
                              <w:left w:val="single" w:sz="4" w:space="0" w:color="auto"/>
                              <w:bottom w:val="single" w:sz="4" w:space="0" w:color="auto"/>
                              <w:right w:val="single" w:sz="4" w:space="0" w:color="auto"/>
                            </w:tcBorders>
                            <w:shd w:val="clear" w:color="auto" w:fill="FFFFFF"/>
                            <w:vAlign w:val="bottom"/>
                          </w:tcPr>
                          <w:p w14:paraId="4E028677" w14:textId="77777777" w:rsidR="003A3D11" w:rsidRDefault="005C2FD0">
                            <w:pPr>
                              <w:pStyle w:val="24"/>
                              <w:shd w:val="clear" w:color="auto" w:fill="auto"/>
                              <w:spacing w:before="0" w:line="250" w:lineRule="exact"/>
                              <w:ind w:firstLine="0"/>
                            </w:pPr>
                            <w:r>
                              <w:t>Обязательные: переломы с нарушением кортикального слоя, отек костного мозга и/или отек мягких тканей.</w:t>
                            </w:r>
                          </w:p>
                          <w:p w14:paraId="51ED7545" w14:textId="77777777" w:rsidR="003A3D11" w:rsidRDefault="005C2FD0">
                            <w:pPr>
                              <w:pStyle w:val="24"/>
                              <w:shd w:val="clear" w:color="auto" w:fill="auto"/>
                              <w:spacing w:before="0" w:line="250" w:lineRule="exact"/>
                              <w:ind w:firstLine="0"/>
                            </w:pPr>
                            <w:r>
                              <w:t>Возможные: остеоартрит, кист</w:t>
                            </w:r>
                            <w:r>
                              <w:t>ы, повреждение хряща, остеохондроз, внутрисуставной выпот, скопление жидкости в суставах, костные эрозии/некрозы, лизис кости, деструкция и фрагментация кости, вывихи/подвывихи суставов, повреждение связок, теносиновииты, дислокация костей.</w:t>
                            </w:r>
                          </w:p>
                        </w:tc>
                      </w:tr>
                    </w:tbl>
                    <w:p w14:paraId="542E84B1" w14:textId="77777777" w:rsidR="003A3D11" w:rsidRDefault="003A3D11">
                      <w:pPr>
                        <w:rPr>
                          <w:sz w:val="2"/>
                          <w:szCs w:val="2"/>
                        </w:rPr>
                      </w:pPr>
                    </w:p>
                  </w:txbxContent>
                </v:textbox>
                <w10:wrap type="topAndBottom" anchorx="margin"/>
              </v:shape>
            </w:pict>
          </mc:Fallback>
        </mc:AlternateContent>
      </w:r>
      <w:r w:rsidR="005C2FD0">
        <w:t xml:space="preserve">Таблица 16. Классификация диабетической остеоартропатии на основании </w:t>
      </w:r>
      <w:r w:rsidR="005C2FD0">
        <w:rPr>
          <w:rStyle w:val="2b"/>
        </w:rPr>
        <w:t>клинической картины, МРТ/МСКТ признаков [283]</w:t>
      </w:r>
      <w:r w:rsidR="005C2FD0">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92"/>
        <w:gridCol w:w="3144"/>
        <w:gridCol w:w="4824"/>
      </w:tblGrid>
      <w:tr w:rsidR="003A3D11" w14:paraId="7FFD0FEE" w14:textId="77777777">
        <w:tblPrEx>
          <w:tblCellMar>
            <w:top w:w="0" w:type="dxa"/>
            <w:bottom w:w="0" w:type="dxa"/>
          </w:tblCellMar>
        </w:tblPrEx>
        <w:trPr>
          <w:trHeight w:hRule="exact" w:val="427"/>
          <w:jc w:val="center"/>
        </w:trPr>
        <w:tc>
          <w:tcPr>
            <w:tcW w:w="1392" w:type="dxa"/>
            <w:tcBorders>
              <w:top w:val="single" w:sz="4" w:space="0" w:color="auto"/>
              <w:left w:val="single" w:sz="4" w:space="0" w:color="auto"/>
            </w:tcBorders>
            <w:shd w:val="clear" w:color="auto" w:fill="FFFFFF"/>
          </w:tcPr>
          <w:p w14:paraId="7AB11A87" w14:textId="77777777" w:rsidR="003A3D11" w:rsidRDefault="005C2FD0">
            <w:pPr>
              <w:pStyle w:val="24"/>
              <w:framePr w:w="9360" w:wrap="notBeside" w:vAnchor="text" w:hAnchor="text" w:xAlign="center" w:y="1"/>
              <w:shd w:val="clear" w:color="auto" w:fill="auto"/>
              <w:spacing w:before="0" w:line="220" w:lineRule="exact"/>
              <w:ind w:left="300" w:firstLine="0"/>
            </w:pPr>
            <w:r>
              <w:lastRenderedPageBreak/>
              <w:t>Стадии</w:t>
            </w:r>
          </w:p>
        </w:tc>
        <w:tc>
          <w:tcPr>
            <w:tcW w:w="3144" w:type="dxa"/>
            <w:tcBorders>
              <w:top w:val="single" w:sz="4" w:space="0" w:color="auto"/>
              <w:left w:val="single" w:sz="4" w:space="0" w:color="auto"/>
            </w:tcBorders>
            <w:shd w:val="clear" w:color="auto" w:fill="FFFFFF"/>
          </w:tcPr>
          <w:p w14:paraId="77539E68" w14:textId="77777777" w:rsidR="003A3D11" w:rsidRDefault="005C2FD0">
            <w:pPr>
              <w:pStyle w:val="24"/>
              <w:framePr w:w="9360" w:wrap="notBeside" w:vAnchor="text" w:hAnchor="text" w:xAlign="center" w:y="1"/>
              <w:shd w:val="clear" w:color="auto" w:fill="auto"/>
              <w:spacing w:before="0" w:line="220" w:lineRule="exact"/>
              <w:ind w:firstLine="0"/>
              <w:jc w:val="center"/>
            </w:pPr>
            <w:r>
              <w:t>Клиническая картина</w:t>
            </w:r>
          </w:p>
        </w:tc>
        <w:tc>
          <w:tcPr>
            <w:tcW w:w="4824" w:type="dxa"/>
            <w:tcBorders>
              <w:top w:val="single" w:sz="4" w:space="0" w:color="auto"/>
              <w:left w:val="single" w:sz="4" w:space="0" w:color="auto"/>
              <w:right w:val="single" w:sz="4" w:space="0" w:color="auto"/>
            </w:tcBorders>
            <w:shd w:val="clear" w:color="auto" w:fill="FFFFFF"/>
          </w:tcPr>
          <w:p w14:paraId="5DF0F53D" w14:textId="77777777" w:rsidR="003A3D11" w:rsidRDefault="005C2FD0">
            <w:pPr>
              <w:pStyle w:val="24"/>
              <w:framePr w:w="9360" w:wrap="notBeside" w:vAnchor="text" w:hAnchor="text" w:xAlign="center" w:y="1"/>
              <w:shd w:val="clear" w:color="auto" w:fill="auto"/>
              <w:spacing w:before="0" w:line="220" w:lineRule="exact"/>
              <w:ind w:firstLine="0"/>
              <w:jc w:val="center"/>
            </w:pPr>
            <w:r>
              <w:t>МРТ/МСКТ признаки</w:t>
            </w:r>
          </w:p>
        </w:tc>
      </w:tr>
      <w:tr w:rsidR="003A3D11" w14:paraId="22779F18" w14:textId="77777777">
        <w:tblPrEx>
          <w:tblCellMar>
            <w:top w:w="0" w:type="dxa"/>
            <w:bottom w:w="0" w:type="dxa"/>
          </w:tblCellMar>
        </w:tblPrEx>
        <w:trPr>
          <w:trHeight w:hRule="exact" w:val="768"/>
          <w:jc w:val="center"/>
        </w:trPr>
        <w:tc>
          <w:tcPr>
            <w:tcW w:w="1392" w:type="dxa"/>
            <w:tcBorders>
              <w:top w:val="single" w:sz="4" w:space="0" w:color="auto"/>
              <w:left w:val="single" w:sz="4" w:space="0" w:color="auto"/>
            </w:tcBorders>
            <w:shd w:val="clear" w:color="auto" w:fill="FFFFFF"/>
            <w:vAlign w:val="bottom"/>
          </w:tcPr>
          <w:p w14:paraId="2A591772" w14:textId="77777777" w:rsidR="003A3D11" w:rsidRDefault="005C2FD0">
            <w:pPr>
              <w:pStyle w:val="24"/>
              <w:framePr w:w="9360" w:wrap="notBeside" w:vAnchor="text" w:hAnchor="text" w:xAlign="center" w:y="1"/>
              <w:shd w:val="clear" w:color="auto" w:fill="auto"/>
              <w:spacing w:before="0" w:line="254" w:lineRule="exact"/>
              <w:ind w:firstLine="0"/>
            </w:pPr>
            <w:r>
              <w:t>Неактивная стадия Фаза 0</w:t>
            </w:r>
          </w:p>
        </w:tc>
        <w:tc>
          <w:tcPr>
            <w:tcW w:w="3144" w:type="dxa"/>
            <w:tcBorders>
              <w:top w:val="single" w:sz="4" w:space="0" w:color="auto"/>
              <w:left w:val="single" w:sz="4" w:space="0" w:color="auto"/>
            </w:tcBorders>
            <w:shd w:val="clear" w:color="auto" w:fill="FFFFFF"/>
          </w:tcPr>
          <w:p w14:paraId="36E53F2A" w14:textId="77777777" w:rsidR="003A3D11" w:rsidRDefault="005C2FD0">
            <w:pPr>
              <w:pStyle w:val="24"/>
              <w:framePr w:w="9360" w:wrap="notBeside" w:vAnchor="text" w:hAnchor="text" w:xAlign="center" w:y="1"/>
              <w:shd w:val="clear" w:color="auto" w:fill="auto"/>
              <w:spacing w:before="0" w:line="254" w:lineRule="exact"/>
              <w:ind w:firstLine="0"/>
              <w:jc w:val="both"/>
            </w:pPr>
            <w:r>
              <w:t>Нет признаков воспаления, нет деформации</w:t>
            </w:r>
          </w:p>
        </w:tc>
        <w:tc>
          <w:tcPr>
            <w:tcW w:w="4824" w:type="dxa"/>
            <w:tcBorders>
              <w:top w:val="single" w:sz="4" w:space="0" w:color="auto"/>
              <w:left w:val="single" w:sz="4" w:space="0" w:color="auto"/>
              <w:right w:val="single" w:sz="4" w:space="0" w:color="auto"/>
            </w:tcBorders>
            <w:shd w:val="clear" w:color="auto" w:fill="FFFFFF"/>
            <w:vAlign w:val="bottom"/>
          </w:tcPr>
          <w:p w14:paraId="13B5046E" w14:textId="77777777" w:rsidR="003A3D11" w:rsidRDefault="005C2FD0">
            <w:pPr>
              <w:pStyle w:val="24"/>
              <w:framePr w:w="9360" w:wrap="notBeside" w:vAnchor="text" w:hAnchor="text" w:xAlign="center" w:y="1"/>
              <w:shd w:val="clear" w:color="auto" w:fill="auto"/>
              <w:spacing w:before="0" w:line="254" w:lineRule="exact"/>
              <w:ind w:firstLine="0"/>
            </w:pPr>
            <w:r>
              <w:t xml:space="preserve">Отсутствие </w:t>
            </w:r>
            <w:r>
              <w:t>изменений или незначительный отек костного мозга, субхондральный склероз, кисты кости, остеоартроз, повреждение связок.</w:t>
            </w:r>
          </w:p>
        </w:tc>
      </w:tr>
      <w:tr w:rsidR="003A3D11" w14:paraId="0C5201BD" w14:textId="77777777">
        <w:tblPrEx>
          <w:tblCellMar>
            <w:top w:w="0" w:type="dxa"/>
            <w:bottom w:w="0" w:type="dxa"/>
          </w:tblCellMar>
        </w:tblPrEx>
        <w:trPr>
          <w:trHeight w:hRule="exact" w:val="1536"/>
          <w:jc w:val="center"/>
        </w:trPr>
        <w:tc>
          <w:tcPr>
            <w:tcW w:w="1392" w:type="dxa"/>
            <w:tcBorders>
              <w:top w:val="single" w:sz="4" w:space="0" w:color="auto"/>
              <w:left w:val="single" w:sz="4" w:space="0" w:color="auto"/>
              <w:bottom w:val="single" w:sz="4" w:space="0" w:color="auto"/>
            </w:tcBorders>
            <w:shd w:val="clear" w:color="auto" w:fill="FFFFFF"/>
          </w:tcPr>
          <w:p w14:paraId="621F18DC" w14:textId="77777777" w:rsidR="003A3D11" w:rsidRDefault="005C2FD0">
            <w:pPr>
              <w:pStyle w:val="24"/>
              <w:framePr w:w="9360" w:wrap="notBeside" w:vAnchor="text" w:hAnchor="text" w:xAlign="center" w:y="1"/>
              <w:shd w:val="clear" w:color="auto" w:fill="auto"/>
              <w:spacing w:before="0" w:line="254" w:lineRule="exact"/>
              <w:ind w:firstLine="0"/>
            </w:pPr>
            <w:r>
              <w:t>Неактивная стадия Фаза 1</w:t>
            </w:r>
          </w:p>
        </w:tc>
        <w:tc>
          <w:tcPr>
            <w:tcW w:w="3144" w:type="dxa"/>
            <w:tcBorders>
              <w:top w:val="single" w:sz="4" w:space="0" w:color="auto"/>
              <w:left w:val="single" w:sz="4" w:space="0" w:color="auto"/>
              <w:bottom w:val="single" w:sz="4" w:space="0" w:color="auto"/>
            </w:tcBorders>
            <w:shd w:val="clear" w:color="auto" w:fill="FFFFFF"/>
          </w:tcPr>
          <w:p w14:paraId="5E099227" w14:textId="77777777" w:rsidR="003A3D11" w:rsidRDefault="005C2FD0">
            <w:pPr>
              <w:pStyle w:val="24"/>
              <w:framePr w:w="9360" w:wrap="notBeside" w:vAnchor="text" w:hAnchor="text" w:xAlign="center" w:y="1"/>
              <w:shd w:val="clear" w:color="auto" w:fill="auto"/>
              <w:spacing w:before="0" w:line="254" w:lineRule="exact"/>
              <w:ind w:firstLine="0"/>
              <w:jc w:val="both"/>
            </w:pPr>
            <w:r>
              <w:t>Нет воспаления, стойкая выраженная деформация, анкилозы</w:t>
            </w:r>
          </w:p>
        </w:tc>
        <w:tc>
          <w:tcPr>
            <w:tcW w:w="4824" w:type="dxa"/>
            <w:tcBorders>
              <w:top w:val="single" w:sz="4" w:space="0" w:color="auto"/>
              <w:left w:val="single" w:sz="4" w:space="0" w:color="auto"/>
              <w:bottom w:val="single" w:sz="4" w:space="0" w:color="auto"/>
              <w:right w:val="single" w:sz="4" w:space="0" w:color="auto"/>
            </w:tcBorders>
            <w:shd w:val="clear" w:color="auto" w:fill="FFFFFF"/>
            <w:vAlign w:val="bottom"/>
          </w:tcPr>
          <w:p w14:paraId="3038C107" w14:textId="77777777" w:rsidR="003A3D11" w:rsidRDefault="005C2FD0">
            <w:pPr>
              <w:pStyle w:val="24"/>
              <w:framePr w:w="9360" w:wrap="notBeside" w:vAnchor="text" w:hAnchor="text" w:xAlign="center" w:y="1"/>
              <w:shd w:val="clear" w:color="auto" w:fill="auto"/>
              <w:spacing w:before="0" w:line="250" w:lineRule="exact"/>
              <w:ind w:firstLine="0"/>
            </w:pPr>
            <w:r>
              <w:t xml:space="preserve">Остаточный отек костного мозга, </w:t>
            </w:r>
            <w:r>
              <w:t>кортикальная мозоль, выпот, субхондральные кисты, деструкция и дислокация суставов, фиброз, образование остеофитов, ремоделирование кости, нарушения хряща и связок, анкилоз, псевдоартроз.</w:t>
            </w:r>
          </w:p>
        </w:tc>
      </w:tr>
    </w:tbl>
    <w:p w14:paraId="41195B1E" w14:textId="77777777" w:rsidR="003A3D11" w:rsidRDefault="005C2FD0">
      <w:pPr>
        <w:pStyle w:val="ab"/>
        <w:framePr w:w="9360" w:wrap="notBeside" w:vAnchor="text" w:hAnchor="text" w:xAlign="center" w:y="1"/>
        <w:shd w:val="clear" w:color="auto" w:fill="auto"/>
        <w:spacing w:line="220" w:lineRule="exact"/>
      </w:pPr>
      <w:r>
        <w:t>Диагностика</w:t>
      </w:r>
    </w:p>
    <w:p w14:paraId="04C9753A" w14:textId="77777777" w:rsidR="003A3D11" w:rsidRDefault="003A3D11">
      <w:pPr>
        <w:framePr w:w="9360" w:wrap="notBeside" w:vAnchor="text" w:hAnchor="text" w:xAlign="center" w:y="1"/>
        <w:rPr>
          <w:sz w:val="2"/>
          <w:szCs w:val="2"/>
        </w:rPr>
      </w:pPr>
    </w:p>
    <w:p w14:paraId="3FA2F80E" w14:textId="77777777" w:rsidR="003A3D11" w:rsidRDefault="003A3D11">
      <w:pPr>
        <w:rPr>
          <w:sz w:val="2"/>
          <w:szCs w:val="2"/>
        </w:rPr>
      </w:pPr>
    </w:p>
    <w:p w14:paraId="6A12FD96" w14:textId="77777777" w:rsidR="003A3D11" w:rsidRDefault="005C2FD0">
      <w:pPr>
        <w:pStyle w:val="24"/>
        <w:shd w:val="clear" w:color="auto" w:fill="auto"/>
        <w:spacing w:before="78"/>
        <w:ind w:left="940" w:hanging="320"/>
        <w:jc w:val="both"/>
      </w:pPr>
      <w:r>
        <w:t xml:space="preserve">» Рекомендуется проведение клинического </w:t>
      </w:r>
      <w:r>
        <w:t>(осмотр, пальпация) и инструментального (инфракрасная термометрия, оценка периферической чувствительности, МРТ, рентгенография, МСКТ) обследования пациентам с СД 1 для диагностики ДОАП [8, 284, 285].</w:t>
      </w:r>
    </w:p>
    <w:p w14:paraId="75974EC9" w14:textId="77777777" w:rsidR="003A3D11" w:rsidRDefault="005C2FD0">
      <w:pPr>
        <w:pStyle w:val="24"/>
        <w:shd w:val="clear" w:color="auto" w:fill="auto"/>
        <w:spacing w:before="0"/>
        <w:ind w:left="700" w:firstLine="0"/>
        <w:jc w:val="both"/>
      </w:pPr>
      <w:r>
        <w:t>Уровень убедительности рекомендаций С (уровень достоверн</w:t>
      </w:r>
      <w:r>
        <w:t>ости доказательств - 5)</w:t>
      </w:r>
    </w:p>
    <w:p w14:paraId="48B6796B" w14:textId="77777777" w:rsidR="003A3D11" w:rsidRDefault="005C2FD0">
      <w:pPr>
        <w:pStyle w:val="100"/>
        <w:shd w:val="clear" w:color="auto" w:fill="auto"/>
        <w:spacing w:after="60"/>
        <w:ind w:left="700"/>
      </w:pPr>
      <w:r>
        <w:rPr>
          <w:rStyle w:val="1011pt0"/>
        </w:rPr>
        <w:t xml:space="preserve">Комментарии: </w:t>
      </w:r>
      <w:r>
        <w:t xml:space="preserve">Диагноз ДОАП устанавливается на основании характерн^^^ данных анамнеза, жалоб и клинической картины (гипертермия, деформация, отек пораженной конечности), результатов инструментальных и лабораторных методов </w:t>
      </w:r>
      <w:r>
        <w:t>исследования. В типичных случаях диагноз не вызывает затруднений</w:t>
      </w:r>
      <w:r>
        <w:rPr>
          <w:rStyle w:val="1011pt0"/>
        </w:rPr>
        <w:t xml:space="preserve"> [8, 284, 285]. </w:t>
      </w:r>
      <w:r>
        <w:t>Специфичных для ДОАП маркеров костного метаболизма и тестов лабораторной диагностики в настоящее время нет. Основным методом инструментальной диагностики и дифференциальной диа</w:t>
      </w:r>
      <w:r>
        <w:t>гностики ДОАП остается рентгенография. При этом на рентгенограмме отражаются гипертрофические, либо атрофические изменения, возникающие в ответ на повреждение. В типичных случаях для постановки диагноза в хронической стадии ДОАП не требуется других дополни</w:t>
      </w:r>
      <w:r>
        <w:t>тельных инструментальных методов обследования.</w:t>
      </w:r>
    </w:p>
    <w:p w14:paraId="1B5CD637" w14:textId="77777777" w:rsidR="003A3D11" w:rsidRDefault="005C2FD0">
      <w:pPr>
        <w:pStyle w:val="24"/>
        <w:shd w:val="clear" w:color="auto" w:fill="auto"/>
        <w:spacing w:before="0"/>
        <w:ind w:left="940" w:hanging="320"/>
        <w:jc w:val="both"/>
      </w:pPr>
      <w:r>
        <w:t>» Рекомендуется проводить инфракрасную термометрию кожи пораженной и непораженной конечности всем пациентам с СД 1 с подозрением на острую стадию ДОАП для диагностики данного осложнения [8, 284, 285].</w:t>
      </w:r>
    </w:p>
    <w:p w14:paraId="5392B560" w14:textId="77777777" w:rsidR="003A3D11" w:rsidRDefault="005C2FD0">
      <w:pPr>
        <w:pStyle w:val="24"/>
        <w:shd w:val="clear" w:color="auto" w:fill="auto"/>
        <w:spacing w:before="0" w:after="60"/>
        <w:ind w:left="700" w:firstLine="0"/>
        <w:jc w:val="both"/>
      </w:pPr>
      <w:r>
        <w:t xml:space="preserve">Уровень </w:t>
      </w:r>
      <w:r>
        <w:t>убедительности рекомендаций С (уровень достоверности доказательств - 5)</w:t>
      </w:r>
    </w:p>
    <w:p w14:paraId="3E4502F6" w14:textId="77777777" w:rsidR="003A3D11" w:rsidRDefault="005C2FD0">
      <w:pPr>
        <w:pStyle w:val="24"/>
        <w:shd w:val="clear" w:color="auto" w:fill="auto"/>
        <w:spacing w:before="0"/>
        <w:ind w:left="940" w:hanging="320"/>
        <w:jc w:val="both"/>
      </w:pPr>
      <w:r>
        <w:t>» Рекомендуется проведение МРТ стопы и голеностопного сустава пациентам с СД 1 с подозрением на ДОАП для верификации острой стадии ДОАП [8, 283, 284, 286].</w:t>
      </w:r>
    </w:p>
    <w:p w14:paraId="788F5E19" w14:textId="77777777" w:rsidR="003A3D11" w:rsidRDefault="005C2FD0">
      <w:pPr>
        <w:pStyle w:val="321"/>
        <w:keepNext/>
        <w:keepLines/>
        <w:shd w:val="clear" w:color="auto" w:fill="auto"/>
        <w:spacing w:before="0"/>
        <w:ind w:left="720"/>
      </w:pPr>
      <w:bookmarkStart w:id="102" w:name="bookmark102"/>
      <w:r>
        <w:t>Уровень убедительности реком</w:t>
      </w:r>
      <w:r>
        <w:t>ендаций С (уровень достоверности доказательств - 5)</w:t>
      </w:r>
      <w:bookmarkEnd w:id="102"/>
    </w:p>
    <w:p w14:paraId="2F19D0E8" w14:textId="77777777" w:rsidR="003A3D11" w:rsidRDefault="005C2FD0">
      <w:pPr>
        <w:pStyle w:val="100"/>
        <w:shd w:val="clear" w:color="auto" w:fill="auto"/>
        <w:spacing w:after="60"/>
        <w:ind w:left="720"/>
      </w:pPr>
      <w:r>
        <w:rPr>
          <w:rStyle w:val="1011pt0"/>
        </w:rPr>
        <w:t xml:space="preserve">Комментарии: </w:t>
      </w:r>
      <w:r>
        <w:t>Основные сложности возникают при диагностике острой стадии осложнения, когда, при наличии типичной клинической картины, рентгенографические изменения отсутствуют, а также при проведении диффе</w:t>
      </w:r>
      <w:r>
        <w:t xml:space="preserve">ренциального диагноза ДОАП и остеомиелита. В этой связи следует обратить особое внимание на то, что отсутствие изменений на рентгенограмме при наличии клинической картины (отек, гипертермия, </w:t>
      </w:r>
      <w:r>
        <w:lastRenderedPageBreak/>
        <w:t>деформация стопы) не означает отсутствия ДОАП. Несоответствие кли</w:t>
      </w:r>
      <w:r>
        <w:t>нической и рентгенологической картин наблюдается на ранних стадиях развития осложнения достаточно часто («предварительная стадия», «стадия 0»). В такой ситуации тщательно собранный анамнез, клинический осмотр с проведением неврологических тестов и МРТ помо</w:t>
      </w:r>
      <w:r>
        <w:t>гут с большой долей вероятности поставить диагноз ДОАП.</w:t>
      </w:r>
    </w:p>
    <w:p w14:paraId="0C701672" w14:textId="77777777" w:rsidR="003A3D11" w:rsidRDefault="005C2FD0">
      <w:pPr>
        <w:pStyle w:val="24"/>
        <w:shd w:val="clear" w:color="auto" w:fill="auto"/>
        <w:spacing w:before="0"/>
        <w:ind w:left="940" w:hanging="340"/>
        <w:jc w:val="both"/>
      </w:pPr>
      <w:r>
        <w:t>» Рекомендуется проведение МРТ пораженной стопы и голеностопного сустава пациентам с СД 1 для дифференциальной диагностики ДОАП и остеомиелита [284, 287, 288].</w:t>
      </w:r>
    </w:p>
    <w:p w14:paraId="4319D5CD" w14:textId="77777777" w:rsidR="003A3D11" w:rsidRDefault="005C2FD0">
      <w:pPr>
        <w:pStyle w:val="24"/>
        <w:shd w:val="clear" w:color="auto" w:fill="auto"/>
        <w:tabs>
          <w:tab w:val="left" w:pos="1901"/>
          <w:tab w:val="left" w:pos="3979"/>
          <w:tab w:val="left" w:pos="5875"/>
          <w:tab w:val="left" w:pos="6427"/>
          <w:tab w:val="left" w:pos="7709"/>
        </w:tabs>
        <w:spacing w:before="0"/>
        <w:ind w:left="720" w:firstLine="0"/>
        <w:jc w:val="both"/>
      </w:pPr>
      <w:r>
        <w:t>Уровень</w:t>
      </w:r>
      <w:r>
        <w:tab/>
        <w:t>убедительности</w:t>
      </w:r>
      <w:r>
        <w:tab/>
        <w:t>рекомендаций</w:t>
      </w:r>
      <w:r>
        <w:tab/>
        <w:t>С</w:t>
      </w:r>
      <w:r>
        <w:tab/>
        <w:t>(у</w:t>
      </w:r>
      <w:r>
        <w:t>ровень</w:t>
      </w:r>
      <w:r>
        <w:tab/>
        <w:t>достоверности</w:t>
      </w:r>
    </w:p>
    <w:p w14:paraId="512BF0C3" w14:textId="77777777" w:rsidR="003A3D11" w:rsidRDefault="005C2FD0">
      <w:pPr>
        <w:pStyle w:val="24"/>
        <w:shd w:val="clear" w:color="auto" w:fill="auto"/>
        <w:spacing w:before="0" w:after="60"/>
        <w:ind w:left="720" w:firstLine="0"/>
        <w:jc w:val="both"/>
      </w:pPr>
      <w:r>
        <w:t>доказательств - 5)</w:t>
      </w:r>
    </w:p>
    <w:p w14:paraId="1DC05A22" w14:textId="77777777" w:rsidR="003A3D11" w:rsidRDefault="005C2FD0">
      <w:pPr>
        <w:pStyle w:val="24"/>
        <w:shd w:val="clear" w:color="auto" w:fill="auto"/>
        <w:spacing w:before="0"/>
        <w:ind w:left="940" w:hanging="340"/>
        <w:jc w:val="both"/>
      </w:pPr>
      <w:r>
        <w:t>» Рекомендуется проведение фистулографии, МСКТ стопы и голеностопного сустава для дифференциальной диагностики острой стадии ДОАП и остеомиелита у пациентов с хронической раной стопы и н/3 голени [284, 287, 288]</w:t>
      </w:r>
    </w:p>
    <w:p w14:paraId="774E9667" w14:textId="77777777" w:rsidR="003A3D11" w:rsidRDefault="005C2FD0">
      <w:pPr>
        <w:pStyle w:val="24"/>
        <w:shd w:val="clear" w:color="auto" w:fill="auto"/>
        <w:tabs>
          <w:tab w:val="left" w:pos="1901"/>
          <w:tab w:val="left" w:pos="3979"/>
          <w:tab w:val="left" w:pos="5875"/>
          <w:tab w:val="left" w:pos="6427"/>
          <w:tab w:val="left" w:pos="7709"/>
        </w:tabs>
        <w:spacing w:before="0"/>
        <w:ind w:left="720" w:firstLine="0"/>
        <w:jc w:val="both"/>
      </w:pPr>
      <w:r>
        <w:t>Уровень</w:t>
      </w:r>
      <w:r>
        <w:tab/>
        <w:t>убедительности</w:t>
      </w:r>
      <w:r>
        <w:tab/>
        <w:t>рекомендаций</w:t>
      </w:r>
      <w:r>
        <w:tab/>
        <w:t>С</w:t>
      </w:r>
      <w:r>
        <w:tab/>
        <w:t>(уровень</w:t>
      </w:r>
      <w:r>
        <w:tab/>
        <w:t>достоверности</w:t>
      </w:r>
    </w:p>
    <w:p w14:paraId="1CECD545" w14:textId="77777777" w:rsidR="003A3D11" w:rsidRDefault="005C2FD0">
      <w:pPr>
        <w:pStyle w:val="24"/>
        <w:shd w:val="clear" w:color="auto" w:fill="auto"/>
        <w:spacing w:before="0"/>
        <w:ind w:left="720" w:firstLine="0"/>
        <w:jc w:val="both"/>
      </w:pPr>
      <w:r>
        <w:t>доказательств - 5)</w:t>
      </w:r>
    </w:p>
    <w:p w14:paraId="44BE889D" w14:textId="77777777" w:rsidR="003A3D11" w:rsidRDefault="005C2FD0">
      <w:pPr>
        <w:pStyle w:val="100"/>
        <w:shd w:val="clear" w:color="auto" w:fill="auto"/>
        <w:ind w:left="720"/>
      </w:pPr>
      <w:r>
        <w:rPr>
          <w:rStyle w:val="1011pt0"/>
        </w:rPr>
        <w:t xml:space="preserve">Комментарии: </w:t>
      </w:r>
      <w:r>
        <w:t>При наличии ДОАП с плантарной язвой необходимо провести дифференциальный диагноз между острой стадией ДОАП и остеомиелитом. Это имеет ключевое значение для назначе</w:t>
      </w:r>
      <w:r>
        <w:t xml:space="preserve">ния адекватной антибактериальной терапии и выбора тактики хирургической коррекции. Сочетание позитронно-эмиссионной томографии и компьютерной томографии (ПЭТ/КТ) позволяет с высокой точностью обнаружить локализацию патологических изменений на самых ранних </w:t>
      </w:r>
      <w:r>
        <w:t>стадиях, проследить за стадиями развития и количественно оценить метаболическую активность процесса, для контроля прогрессирования осложнения.</w:t>
      </w:r>
    </w:p>
    <w:p w14:paraId="5C8BD2FD" w14:textId="77777777" w:rsidR="003A3D11" w:rsidRDefault="005C2FD0">
      <w:pPr>
        <w:pStyle w:val="321"/>
        <w:keepNext/>
        <w:keepLines/>
        <w:shd w:val="clear" w:color="auto" w:fill="auto"/>
        <w:spacing w:before="0" w:after="84" w:line="220" w:lineRule="exact"/>
        <w:ind w:left="700"/>
      </w:pPr>
      <w:bookmarkStart w:id="103" w:name="bookmark103"/>
      <w:r>
        <w:t>Лечение</w:t>
      </w:r>
      <w:bookmarkEnd w:id="103"/>
    </w:p>
    <w:p w14:paraId="7B2A1996" w14:textId="77777777" w:rsidR="003A3D11" w:rsidRDefault="005C2FD0">
      <w:pPr>
        <w:pStyle w:val="24"/>
        <w:shd w:val="clear" w:color="auto" w:fill="auto"/>
        <w:spacing w:before="0"/>
        <w:ind w:left="940" w:hanging="340"/>
        <w:jc w:val="both"/>
      </w:pPr>
      <w:r>
        <w:t>» Рекомендуется разгрузка пораженной конечности с помощью индивидуальной разгрузочной повязки (ИРП) или о</w:t>
      </w:r>
      <w:r>
        <w:t>ртеза всем пациентам с СД 1 с острой стадией ДОАП для предотвращения прогрессирования деструктивных процессов в костно</w:t>
      </w:r>
      <w:r>
        <w:softHyphen/>
        <w:t>суставном аппарате стопы [8, 257, 284, 289-291].</w:t>
      </w:r>
    </w:p>
    <w:p w14:paraId="19247BFE" w14:textId="77777777" w:rsidR="003A3D11" w:rsidRDefault="005C2FD0">
      <w:pPr>
        <w:pStyle w:val="24"/>
        <w:shd w:val="clear" w:color="auto" w:fill="auto"/>
        <w:spacing w:before="0"/>
        <w:ind w:left="700" w:firstLine="0"/>
        <w:jc w:val="both"/>
      </w:pPr>
      <w:r>
        <w:t>Уровень убедительности рекомендаций С (уровень достоверности доказательств - 4)</w:t>
      </w:r>
    </w:p>
    <w:p w14:paraId="27B5735A" w14:textId="77777777" w:rsidR="003A3D11" w:rsidRDefault="005C2FD0">
      <w:pPr>
        <w:pStyle w:val="100"/>
        <w:shd w:val="clear" w:color="auto" w:fill="auto"/>
        <w:spacing w:after="60"/>
        <w:ind w:left="700"/>
      </w:pPr>
      <w:r>
        <w:rPr>
          <w:rStyle w:val="1011pt0"/>
        </w:rPr>
        <w:t xml:space="preserve">Комментарии: </w:t>
      </w:r>
      <w:r>
        <w:t>Комплекс лечебных мероприятий при ДОАП определяется стадией осложнения. Основной целью лечения в острой стадии процесса является, предотвращение развития дальнейшей деформации и травматизации стопы. Для достижения поставленной цели применяются</w:t>
      </w:r>
      <w:r>
        <w:t xml:space="preserve"> методы максимальной разгрузки пораженной конечности - наложение ИРП или использование ортопедического аппарата (ортеза). Иммобилизацию конечности необходимо начинать как можно раньше. При наличии клинической картины, соответствующей острой стадии ДОАП (от</w:t>
      </w:r>
      <w:r>
        <w:t xml:space="preserve">ек, </w:t>
      </w:r>
      <w:r>
        <w:lastRenderedPageBreak/>
        <w:t>гипертермия стопы) и отсутствии инструментального подтверждения (рентгеннегативная стадия, невозможность проведения МРТ) лечебная тактика должна быть такой же, как при установленном диагнозе ДОАП. Относительным противопоказанием для наложения несъемног</w:t>
      </w:r>
      <w:r>
        <w:t>о варианта ИРП при ДОАП является наличие язвенного дефекта, требующего ежедневного контроля и смены повязки. Абсолютным противопоказанием для наложения ИРП (как несъемного, так и съемного вариантов) является наличие обширного гнойно</w:t>
      </w:r>
      <w:r>
        <w:softHyphen/>
        <w:t>деструктивного процесса</w:t>
      </w:r>
      <w:r>
        <w:t>, требующего обязательной хирургической обработки.</w:t>
      </w:r>
    </w:p>
    <w:p w14:paraId="77170062" w14:textId="77777777" w:rsidR="003A3D11" w:rsidRDefault="005C2FD0">
      <w:pPr>
        <w:pStyle w:val="24"/>
        <w:shd w:val="clear" w:color="auto" w:fill="auto"/>
        <w:spacing w:before="0"/>
        <w:ind w:left="940" w:hanging="340"/>
        <w:jc w:val="both"/>
      </w:pPr>
      <w:r>
        <w:t>» Рекомендуется использовать ИРП в течение 4-8 мес. пациентам с СД 1 до перехода острой стадии ДОАП в хроническую для предотвращения возможной деформации сустава [8, 284, 289].</w:t>
      </w:r>
    </w:p>
    <w:p w14:paraId="4876B4C0" w14:textId="77777777" w:rsidR="003A3D11" w:rsidRDefault="005C2FD0">
      <w:pPr>
        <w:pStyle w:val="24"/>
        <w:shd w:val="clear" w:color="auto" w:fill="auto"/>
        <w:spacing w:before="0"/>
        <w:ind w:left="700" w:firstLine="0"/>
        <w:jc w:val="both"/>
      </w:pPr>
      <w:r>
        <w:t>Уровень убедительности реком</w:t>
      </w:r>
      <w:r>
        <w:t>ендаций С (уровень достоверности доказательств - 5)</w:t>
      </w:r>
    </w:p>
    <w:p w14:paraId="0D00FB0D" w14:textId="77777777" w:rsidR="003A3D11" w:rsidRDefault="005C2FD0">
      <w:pPr>
        <w:pStyle w:val="100"/>
        <w:shd w:val="clear" w:color="auto" w:fill="auto"/>
        <w:tabs>
          <w:tab w:val="left" w:pos="2562"/>
        </w:tabs>
        <w:ind w:left="700"/>
      </w:pPr>
      <w:r>
        <w:rPr>
          <w:rStyle w:val="1011pt0"/>
        </w:rPr>
        <w:t>Комментарии:</w:t>
      </w:r>
      <w:r>
        <w:rPr>
          <w:rStyle w:val="1011pt0"/>
        </w:rPr>
        <w:tab/>
      </w:r>
      <w:r>
        <w:t>В настоящее время нет убедительных доказательств</w:t>
      </w:r>
    </w:p>
    <w:p w14:paraId="79ABD844" w14:textId="77777777" w:rsidR="003A3D11" w:rsidRDefault="005C2FD0">
      <w:pPr>
        <w:pStyle w:val="100"/>
        <w:shd w:val="clear" w:color="auto" w:fill="auto"/>
        <w:ind w:left="700"/>
      </w:pPr>
      <w:r>
        <w:t>эффективности использования лекарственных препаратов для лечения ДОАП (бисфосфонаты, кальцитонин). Кроме того, бисфософонаты противопоказаны п</w:t>
      </w:r>
      <w:r>
        <w:t>ри нарушении функции почек, которое достаточно часто выявляется у пациентов с длительно текущим и плохо контролируемым СД.</w:t>
      </w:r>
    </w:p>
    <w:p w14:paraId="5094B1E5" w14:textId="77777777" w:rsidR="003A3D11" w:rsidRDefault="005C2FD0">
      <w:pPr>
        <w:pStyle w:val="24"/>
        <w:shd w:val="clear" w:color="auto" w:fill="auto"/>
        <w:spacing w:before="0"/>
        <w:ind w:left="940" w:hanging="340"/>
        <w:jc w:val="both"/>
      </w:pPr>
      <w:r>
        <w:t>» Рекомендуется постоянное ношение сложной ортопедической обуви пациентам с СД 1 с хронической стадией ДОАП для предотвращения травма</w:t>
      </w:r>
      <w:r>
        <w:t>тизации стопы, новых переломов и образования плантарных язвенных дефектов [8, 257].</w:t>
      </w:r>
    </w:p>
    <w:p w14:paraId="73798E82" w14:textId="77777777" w:rsidR="003A3D11" w:rsidRDefault="005C2FD0">
      <w:pPr>
        <w:pStyle w:val="24"/>
        <w:shd w:val="clear" w:color="auto" w:fill="auto"/>
        <w:spacing w:before="0"/>
        <w:ind w:left="720" w:firstLine="0"/>
        <w:jc w:val="both"/>
      </w:pPr>
      <w:r>
        <w:t>Уровень убедительности рекомендаций С (уровень достоверности доказательств - 5)</w:t>
      </w:r>
    </w:p>
    <w:p w14:paraId="195CF5C8" w14:textId="77777777" w:rsidR="003A3D11" w:rsidRDefault="005C2FD0">
      <w:pPr>
        <w:pStyle w:val="100"/>
        <w:shd w:val="clear" w:color="auto" w:fill="auto"/>
        <w:tabs>
          <w:tab w:val="left" w:pos="2515"/>
        </w:tabs>
        <w:ind w:left="720"/>
      </w:pPr>
      <w:r>
        <w:rPr>
          <w:rStyle w:val="1011pt0"/>
        </w:rPr>
        <w:t>Комментарии:</w:t>
      </w:r>
      <w:r>
        <w:rPr>
          <w:rStyle w:val="1011pt0"/>
        </w:rPr>
        <w:tab/>
      </w:r>
      <w:r>
        <w:t>Целью лечебно-профилактических мероприятий на стадии</w:t>
      </w:r>
    </w:p>
    <w:p w14:paraId="1E4DCA82" w14:textId="77777777" w:rsidR="003A3D11" w:rsidRDefault="005C2FD0">
      <w:pPr>
        <w:pStyle w:val="100"/>
        <w:shd w:val="clear" w:color="auto" w:fill="auto"/>
        <w:spacing w:after="60"/>
        <w:ind w:left="720"/>
      </w:pPr>
      <w:r>
        <w:t xml:space="preserve">консолидации (хронической </w:t>
      </w:r>
      <w:r>
        <w:t>стадии) является предотвращение травматизации стопы, новых переломов и образования плантарных язвенных дефектов. На этой стадии нет необходимости в максимальной постоянной иммобилизации конечности. После снятия ИРП рекомендовано постепенное расширение двиг</w:t>
      </w:r>
      <w:r>
        <w:t>ательного режима. В качестве промежуточных методов фиксации и разгрузки стопы можно применять съемный ИРП не на целый день, а также использовать ортопедические аппараты. Принципиально важное значение в хронической стадии отведено выбору обуви. Требования к</w:t>
      </w:r>
      <w:r>
        <w:t xml:space="preserve"> обуви зависят от типа поражения и сформировавшейся деформации стопы. Если деформация стопы минимальна, достаточно постоянного ношения профилактической обуви для пациентов с СД 1.</w:t>
      </w:r>
    </w:p>
    <w:p w14:paraId="295E9054" w14:textId="77777777" w:rsidR="003A3D11" w:rsidRDefault="005C2FD0">
      <w:pPr>
        <w:pStyle w:val="24"/>
        <w:shd w:val="clear" w:color="auto" w:fill="auto"/>
        <w:spacing w:before="0" w:after="60"/>
        <w:ind w:left="720" w:firstLine="220"/>
      </w:pPr>
      <w:r>
        <w:t xml:space="preserve">Рекомедуется проведение консультации </w:t>
      </w:r>
      <w:r>
        <w:t xml:space="preserve">врача-травматолога-ортопеда пациентам с выраженной деформацией стопы или деформацией по типу «стопы-качалки» для решения вопроса об изготовлении сложной ортопедической обуви [292, 293]. Уровень убедительности </w:t>
      </w:r>
      <w:r>
        <w:lastRenderedPageBreak/>
        <w:t>рекомендаций С (уровень достоверности доказател</w:t>
      </w:r>
      <w:r>
        <w:t>ьств - 5)</w:t>
      </w:r>
    </w:p>
    <w:p w14:paraId="2BD3BBB6" w14:textId="77777777" w:rsidR="003A3D11" w:rsidRDefault="005C2FD0">
      <w:pPr>
        <w:pStyle w:val="24"/>
        <w:shd w:val="clear" w:color="auto" w:fill="auto"/>
        <w:spacing w:before="0"/>
        <w:ind w:left="720" w:firstLine="220"/>
      </w:pPr>
      <w:r>
        <w:t>Рекомендуется консультация врача-травматолога-ортопеда пациентам с СД 1 с выраженной деформацией конечности вследствие ДОАП для решения вопроса о возможности выполнения оперативного корригирующего вмешательства [8, 294]. Уровень убедительности ре</w:t>
      </w:r>
      <w:r>
        <w:t>комендаций С (уровень достоверности доказательств - 5)</w:t>
      </w:r>
    </w:p>
    <w:p w14:paraId="74D4FCBF" w14:textId="77777777" w:rsidR="003A3D11" w:rsidRDefault="005C2FD0">
      <w:pPr>
        <w:pStyle w:val="100"/>
        <w:shd w:val="clear" w:color="auto" w:fill="auto"/>
        <w:ind w:left="720"/>
      </w:pPr>
      <w:r>
        <w:rPr>
          <w:rStyle w:val="1011pt0"/>
        </w:rPr>
        <w:t xml:space="preserve">Комментарии: </w:t>
      </w:r>
      <w:r>
        <w:t>В последнее время все большее распространение приобретает реконструктивная хирургия ДОАП. Основным показанием к проведению оперативных вмешательств на стопе является неэффективность консер</w:t>
      </w:r>
      <w:r>
        <w:t>вативных методов лечения, которая проявляется рецидивирующими плантарными язвенными дефектами и/или невозможностью сохранять стабильность стопы во время ходьбы. Оперативное вмешательство должно четко соответствовать поставленной задаче. Если преобладает не</w:t>
      </w:r>
      <w:r>
        <w:t>стабильность в области голеностопного или других суставов, применяется артродез с жесткой внутренней фиксацией. В случае рецидивирования язвенных дефектов выполняется экзостэктомия с последующей хирургической обработкой раны. Если язвенный дефект осложняет</w:t>
      </w:r>
      <w:r>
        <w:t>ся остеомиелитом, проводится антимикробная терапия, экзостэктомия, хирургическая обработка раны. Достаточно часто выявляется укорочение ахиллова сухожилия, которая ведет к дополнительной деформации стопы и увеличению нагрузочного давления на передний отдел</w:t>
      </w:r>
      <w:r>
        <w:t xml:space="preserve"> стопы. Таким пациентам показано оперативное вмешательство по удлинению ахиллова сухожилия. Лечебная тактика в послеоперационном периоде полностью соответствует ведению пациента с острой стадией ДОАП: иммобилизация, включая изготовление ИРП, дозированное р</w:t>
      </w:r>
      <w:r>
        <w:t>асширение двигательного режима после заживления.</w:t>
      </w:r>
    </w:p>
    <w:p w14:paraId="29F11E1B" w14:textId="77777777" w:rsidR="003A3D11" w:rsidRDefault="005C2FD0">
      <w:pPr>
        <w:pStyle w:val="35"/>
        <w:keepNext/>
        <w:keepLines/>
        <w:shd w:val="clear" w:color="auto" w:fill="auto"/>
        <w:spacing w:before="0" w:after="60" w:line="413" w:lineRule="exact"/>
        <w:ind w:firstLine="780"/>
      </w:pPr>
      <w:bookmarkStart w:id="104" w:name="bookmark104"/>
      <w:r>
        <w:t>Реабилитация</w:t>
      </w:r>
      <w:bookmarkEnd w:id="104"/>
    </w:p>
    <w:p w14:paraId="221CA8E2" w14:textId="77777777" w:rsidR="003A3D11" w:rsidRDefault="005C2FD0">
      <w:pPr>
        <w:pStyle w:val="24"/>
        <w:shd w:val="clear" w:color="auto" w:fill="auto"/>
        <w:spacing w:before="0"/>
        <w:ind w:left="640" w:firstLine="0"/>
      </w:pPr>
      <w:r>
        <w:rPr>
          <w:rStyle w:val="26"/>
        </w:rPr>
        <w:t xml:space="preserve">• Рекомендуется </w:t>
      </w:r>
      <w:r>
        <w:rPr>
          <w:rStyle w:val="2c"/>
        </w:rPr>
        <w:t>проводить регулярные консультации врача-травматолога-ортопеда пациентов с СД 1 и с хронической стадией ДОАП для подбора индивидуального ортопедического пособия (готовая терапевти</w:t>
      </w:r>
      <w:r>
        <w:rPr>
          <w:rStyle w:val="2c"/>
        </w:rPr>
        <w:t>ческая обувь, изготовление тутора или ортеза, изготовление индивидуальной ортопедической обуви) [292, 293]</w:t>
      </w:r>
      <w:r>
        <w:t xml:space="preserve">. </w:t>
      </w:r>
      <w:r>
        <w:rPr>
          <w:rStyle w:val="26"/>
        </w:rPr>
        <w:t>Уровень убедительности рекомендаций С (уровень достоверности доказательств - 5)</w:t>
      </w:r>
    </w:p>
    <w:p w14:paraId="4087ACFC" w14:textId="77777777" w:rsidR="003A3D11" w:rsidRDefault="005C2FD0">
      <w:pPr>
        <w:pStyle w:val="100"/>
        <w:shd w:val="clear" w:color="auto" w:fill="auto"/>
        <w:ind w:left="780"/>
      </w:pPr>
      <w:r>
        <w:rPr>
          <w:rStyle w:val="1011pt"/>
        </w:rPr>
        <w:t>Комментарии</w:t>
      </w:r>
      <w:r>
        <w:rPr>
          <w:rStyle w:val="1011pt1"/>
        </w:rPr>
        <w:t xml:space="preserve">: </w:t>
      </w:r>
      <w:r>
        <w:t xml:space="preserve">Адекватность изготовленной ортопедической обуви должна </w:t>
      </w:r>
      <w:r>
        <w:t>регулярно оцениваться лечащим врачом (врачом-эндокринологом, хирургом, специалистом кабинета диабетической стопы); обувь должна меняться не реже 1 раза в год.</w:t>
      </w:r>
    </w:p>
    <w:p w14:paraId="300412F2" w14:textId="77777777" w:rsidR="003A3D11" w:rsidRDefault="005C2FD0">
      <w:pPr>
        <w:pStyle w:val="90"/>
        <w:shd w:val="clear" w:color="auto" w:fill="auto"/>
        <w:ind w:firstLine="780"/>
      </w:pPr>
      <w:r>
        <w:t>Профилактика и диспансерное наблюдение</w:t>
      </w:r>
    </w:p>
    <w:p w14:paraId="275787C3" w14:textId="77777777" w:rsidR="003A3D11" w:rsidRDefault="005C2FD0">
      <w:pPr>
        <w:pStyle w:val="24"/>
        <w:shd w:val="clear" w:color="auto" w:fill="auto"/>
        <w:spacing w:before="0" w:after="180"/>
        <w:ind w:firstLine="780"/>
        <w:jc w:val="both"/>
      </w:pPr>
      <w:bookmarkStart w:id="105" w:name="bookmark105"/>
      <w:r>
        <w:t>Профилактика прогрессирования ДОАП включает в себя поддерж</w:t>
      </w:r>
      <w:r>
        <w:t xml:space="preserve">ание обучение правилам ухода за ногами, при необходимости профессиональный подиатрический уход, постоянное ношение готовой или индивидуальной ортопедической обуви, динамическое наблюдение у </w:t>
      </w:r>
      <w:r>
        <w:lastRenderedPageBreak/>
        <w:t>врача-эндокринолога и врача-травматолога-ортопеда по месту жительс</w:t>
      </w:r>
      <w:r>
        <w:t>тва.</w:t>
      </w:r>
      <w:bookmarkEnd w:id="105"/>
    </w:p>
    <w:p w14:paraId="64000001" w14:textId="77777777" w:rsidR="003A3D11" w:rsidRDefault="005C2FD0">
      <w:pPr>
        <w:pStyle w:val="24"/>
        <w:numPr>
          <w:ilvl w:val="0"/>
          <w:numId w:val="41"/>
        </w:numPr>
        <w:shd w:val="clear" w:color="auto" w:fill="auto"/>
        <w:tabs>
          <w:tab w:val="left" w:pos="1129"/>
        </w:tabs>
        <w:spacing w:before="0"/>
        <w:ind w:firstLine="780"/>
      </w:pPr>
      <w:r>
        <w:rPr>
          <w:rStyle w:val="2d"/>
        </w:rPr>
        <w:t xml:space="preserve">Особенности сердечно-сосудистых заболеваний при сахарном диабете 1 типа </w:t>
      </w:r>
      <w:r>
        <w:rPr>
          <w:rStyle w:val="26"/>
        </w:rPr>
        <w:t xml:space="preserve">Артериальная гипертензия (АГ) </w:t>
      </w:r>
      <w:r>
        <w:t xml:space="preserve">- это синдром повышения систолического АД &gt; 140 мм рт.ст. и/или диастолического АД &gt; 90 мм рт.ст. при гипертонической болезни и симптоматических АГ, </w:t>
      </w:r>
      <w:r>
        <w:t>приводящего к поражению органов-мишеней.</w:t>
      </w:r>
    </w:p>
    <w:p w14:paraId="6F0D2118" w14:textId="77777777" w:rsidR="003A3D11" w:rsidRDefault="005C2FD0">
      <w:pPr>
        <w:pStyle w:val="24"/>
        <w:shd w:val="clear" w:color="auto" w:fill="auto"/>
        <w:spacing w:before="0"/>
        <w:ind w:firstLine="780"/>
        <w:jc w:val="both"/>
      </w:pPr>
      <w:r>
        <w:rPr>
          <w:rStyle w:val="26"/>
        </w:rPr>
        <w:t xml:space="preserve">Ортостатическая гипотензия (ОГ) </w:t>
      </w:r>
      <w:r>
        <w:t xml:space="preserve">- это зафиксированное снижение систолического АД на 20 и более мм рт.ст. и/или диастолического АД на 10 и более мм рт.ст. в течение 3 минут после вставания или поднятия </w:t>
      </w:r>
      <w:r>
        <w:t>головного конца стола с изменяемым наклоном как минимум на 60 градусов.</w:t>
      </w:r>
    </w:p>
    <w:p w14:paraId="65BB83C9" w14:textId="77777777" w:rsidR="003A3D11" w:rsidRDefault="005C2FD0">
      <w:pPr>
        <w:pStyle w:val="24"/>
        <w:shd w:val="clear" w:color="auto" w:fill="auto"/>
        <w:spacing w:before="0"/>
        <w:ind w:firstLine="780"/>
        <w:jc w:val="both"/>
      </w:pPr>
      <w:r>
        <w:t xml:space="preserve">Ишемическая болезнь сердца (ИБС) - термин, объединяющий группу заболеваний в основе патологического процесса которого лежит несоответствие между потребностью сердца в кровоснабжении и </w:t>
      </w:r>
      <w:r>
        <w:t>его реальным осуществлением вследствие быстропрогрессирующего коронарного атеросклероза.</w:t>
      </w:r>
    </w:p>
    <w:p w14:paraId="65BBAFC7" w14:textId="77777777" w:rsidR="003A3D11" w:rsidRDefault="005C2FD0">
      <w:pPr>
        <w:pStyle w:val="24"/>
        <w:shd w:val="clear" w:color="auto" w:fill="auto"/>
        <w:spacing w:before="0"/>
        <w:ind w:firstLine="780"/>
        <w:jc w:val="both"/>
      </w:pPr>
      <w:r>
        <w:t>Хроническая сердечная недостаточность (ХСН) - это синдром, развивающийся в результате нарушения способности сердца к наполнению и/или опорожнению, протекающий в услови</w:t>
      </w:r>
      <w:r>
        <w:t>ях дисбаланса вазоконстрикторных и вазодилатирующих нейрогормональных систем, сопровождающийся недостаточной перфузией органов и систем и проявляющийся жалобами: одышкой, слабостью, сердцебиением и повышенной утомляемостью и, при прогрессировании, задержко</w:t>
      </w:r>
      <w:r>
        <w:t>й жидкости в организме (отёчным синдромом).</w:t>
      </w:r>
    </w:p>
    <w:p w14:paraId="6C534580" w14:textId="77777777" w:rsidR="003A3D11" w:rsidRDefault="005C2FD0">
      <w:pPr>
        <w:pStyle w:val="24"/>
        <w:shd w:val="clear" w:color="auto" w:fill="auto"/>
        <w:spacing w:before="0" w:after="240"/>
        <w:ind w:firstLine="780"/>
        <w:jc w:val="both"/>
      </w:pPr>
      <w:bookmarkStart w:id="106" w:name="bookmark106"/>
      <w:r>
        <w:t>Подробные данные по ведению пациентов с сердечно-сосудистой патологией представлены в соответствующих клинических рекомендациях.</w:t>
      </w:r>
      <w:bookmarkEnd w:id="106"/>
    </w:p>
    <w:p w14:paraId="519E2208" w14:textId="77777777" w:rsidR="003A3D11" w:rsidRDefault="005C2FD0">
      <w:pPr>
        <w:pStyle w:val="321"/>
        <w:keepNext/>
        <w:keepLines/>
        <w:numPr>
          <w:ilvl w:val="0"/>
          <w:numId w:val="50"/>
        </w:numPr>
        <w:shd w:val="clear" w:color="auto" w:fill="auto"/>
        <w:tabs>
          <w:tab w:val="left" w:pos="1371"/>
        </w:tabs>
        <w:spacing w:before="0"/>
        <w:ind w:firstLine="780"/>
      </w:pPr>
      <w:bookmarkStart w:id="107" w:name="bookmark107"/>
      <w:r>
        <w:rPr>
          <w:rStyle w:val="322"/>
        </w:rPr>
        <w:t>Особенности артериальной гипертензии при сахарном диабете 1 типа</w:t>
      </w:r>
      <w:bookmarkEnd w:id="107"/>
    </w:p>
    <w:p w14:paraId="3A8C615A" w14:textId="77777777" w:rsidR="003A3D11" w:rsidRDefault="005C2FD0">
      <w:pPr>
        <w:pStyle w:val="24"/>
        <w:shd w:val="clear" w:color="auto" w:fill="auto"/>
        <w:spacing w:before="0"/>
        <w:ind w:firstLine="780"/>
        <w:jc w:val="both"/>
      </w:pPr>
      <w:r>
        <w:t>Распространенность</w:t>
      </w:r>
      <w:r>
        <w:t xml:space="preserve"> АГ среди пациентов с СД 1 выше, чем в среднем в популяции и составляет до 49% [295, 296].</w:t>
      </w:r>
    </w:p>
    <w:p w14:paraId="367F885F" w14:textId="77777777" w:rsidR="003A3D11" w:rsidRDefault="005C2FD0">
      <w:pPr>
        <w:pStyle w:val="24"/>
        <w:shd w:val="clear" w:color="auto" w:fill="auto"/>
        <w:spacing w:before="0"/>
        <w:ind w:firstLine="780"/>
        <w:jc w:val="both"/>
      </w:pPr>
      <w:r>
        <w:t>Повышение офисного АД &gt;140/90 и/или офисного диастолического АД &gt; 90 мм рт.ст. может свидетельствовать о наличии АГ (табл. 17).</w:t>
      </w:r>
    </w:p>
    <w:p w14:paraId="559F73B6" w14:textId="77777777" w:rsidR="003A3D11" w:rsidRDefault="005C2FD0">
      <w:pPr>
        <w:pStyle w:val="24"/>
        <w:shd w:val="clear" w:color="auto" w:fill="auto"/>
        <w:spacing w:before="0"/>
        <w:ind w:firstLine="780"/>
        <w:jc w:val="both"/>
      </w:pPr>
      <w:r>
        <w:t xml:space="preserve">Таблица 17. Определение артериальной </w:t>
      </w:r>
      <w:r>
        <w:t>гипертензии по офисным 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98"/>
        <w:gridCol w:w="1925"/>
        <w:gridCol w:w="1075"/>
        <w:gridCol w:w="2026"/>
      </w:tblGrid>
      <w:tr w:rsidR="003A3D11" w14:paraId="5540E99C" w14:textId="77777777">
        <w:tblPrEx>
          <w:tblCellMar>
            <w:top w:w="0" w:type="dxa"/>
            <w:bottom w:w="0" w:type="dxa"/>
          </w:tblCellMar>
        </w:tblPrEx>
        <w:trPr>
          <w:trHeight w:hRule="exact" w:val="298"/>
          <w:jc w:val="center"/>
        </w:trPr>
        <w:tc>
          <w:tcPr>
            <w:tcW w:w="3998" w:type="dxa"/>
            <w:tcBorders>
              <w:top w:val="single" w:sz="4" w:space="0" w:color="auto"/>
              <w:left w:val="single" w:sz="4" w:space="0" w:color="auto"/>
            </w:tcBorders>
            <w:shd w:val="clear" w:color="auto" w:fill="FFFFFF"/>
            <w:vAlign w:val="bottom"/>
          </w:tcPr>
          <w:p w14:paraId="6126E6BB" w14:textId="77777777" w:rsidR="003A3D11" w:rsidRDefault="005C2FD0">
            <w:pPr>
              <w:pStyle w:val="24"/>
              <w:framePr w:w="9024" w:wrap="notBeside" w:vAnchor="text" w:hAnchor="text" w:xAlign="center" w:y="1"/>
              <w:shd w:val="clear" w:color="auto" w:fill="auto"/>
              <w:spacing w:before="0" w:line="220" w:lineRule="exact"/>
              <w:ind w:firstLine="0"/>
            </w:pPr>
            <w:r>
              <w:lastRenderedPageBreak/>
              <w:t>Категории</w:t>
            </w:r>
          </w:p>
        </w:tc>
        <w:tc>
          <w:tcPr>
            <w:tcW w:w="1925" w:type="dxa"/>
            <w:tcBorders>
              <w:top w:val="single" w:sz="4" w:space="0" w:color="auto"/>
              <w:left w:val="single" w:sz="4" w:space="0" w:color="auto"/>
            </w:tcBorders>
            <w:shd w:val="clear" w:color="auto" w:fill="FFFFFF"/>
            <w:vAlign w:val="bottom"/>
          </w:tcPr>
          <w:p w14:paraId="2C6E7711" w14:textId="77777777" w:rsidR="003A3D11" w:rsidRDefault="005C2FD0">
            <w:pPr>
              <w:pStyle w:val="24"/>
              <w:framePr w:w="9024" w:wrap="notBeside" w:vAnchor="text" w:hAnchor="text" w:xAlign="center" w:y="1"/>
              <w:shd w:val="clear" w:color="auto" w:fill="auto"/>
              <w:spacing w:before="0" w:line="220" w:lineRule="exact"/>
              <w:ind w:firstLine="0"/>
            </w:pPr>
            <w:r>
              <w:t>САД (мм рт. ст.)</w:t>
            </w:r>
          </w:p>
        </w:tc>
        <w:tc>
          <w:tcPr>
            <w:tcW w:w="1075" w:type="dxa"/>
            <w:tcBorders>
              <w:top w:val="single" w:sz="4" w:space="0" w:color="auto"/>
              <w:left w:val="single" w:sz="4" w:space="0" w:color="auto"/>
            </w:tcBorders>
            <w:shd w:val="clear" w:color="auto" w:fill="FFFFFF"/>
          </w:tcPr>
          <w:p w14:paraId="24DA8691" w14:textId="77777777" w:rsidR="003A3D11" w:rsidRDefault="003A3D11">
            <w:pPr>
              <w:framePr w:w="9024" w:wrap="notBeside" w:vAnchor="text" w:hAnchor="text" w:xAlign="center" w:y="1"/>
              <w:rPr>
                <w:sz w:val="10"/>
                <w:szCs w:val="10"/>
              </w:rPr>
            </w:pPr>
          </w:p>
        </w:tc>
        <w:tc>
          <w:tcPr>
            <w:tcW w:w="2026" w:type="dxa"/>
            <w:tcBorders>
              <w:top w:val="single" w:sz="4" w:space="0" w:color="auto"/>
              <w:left w:val="single" w:sz="4" w:space="0" w:color="auto"/>
              <w:right w:val="single" w:sz="4" w:space="0" w:color="auto"/>
            </w:tcBorders>
            <w:shd w:val="clear" w:color="auto" w:fill="FFFFFF"/>
            <w:vAlign w:val="bottom"/>
          </w:tcPr>
          <w:p w14:paraId="6E6935C6" w14:textId="77777777" w:rsidR="003A3D11" w:rsidRDefault="005C2FD0">
            <w:pPr>
              <w:pStyle w:val="24"/>
              <w:framePr w:w="9024" w:wrap="notBeside" w:vAnchor="text" w:hAnchor="text" w:xAlign="center" w:y="1"/>
              <w:shd w:val="clear" w:color="auto" w:fill="auto"/>
              <w:spacing w:before="0" w:line="220" w:lineRule="exact"/>
              <w:ind w:firstLine="0"/>
            </w:pPr>
            <w:r>
              <w:t>ДАД (мм рт. ст.)</w:t>
            </w:r>
          </w:p>
        </w:tc>
      </w:tr>
      <w:tr w:rsidR="003A3D11" w14:paraId="7CF22CE0" w14:textId="77777777">
        <w:tblPrEx>
          <w:tblCellMar>
            <w:top w:w="0" w:type="dxa"/>
            <w:bottom w:w="0" w:type="dxa"/>
          </w:tblCellMar>
        </w:tblPrEx>
        <w:trPr>
          <w:trHeight w:hRule="exact" w:val="288"/>
          <w:jc w:val="center"/>
        </w:trPr>
        <w:tc>
          <w:tcPr>
            <w:tcW w:w="3998" w:type="dxa"/>
            <w:tcBorders>
              <w:top w:val="single" w:sz="4" w:space="0" w:color="auto"/>
              <w:left w:val="single" w:sz="4" w:space="0" w:color="auto"/>
            </w:tcBorders>
            <w:shd w:val="clear" w:color="auto" w:fill="FFFFFF"/>
            <w:vAlign w:val="bottom"/>
          </w:tcPr>
          <w:p w14:paraId="364EE91A" w14:textId="77777777" w:rsidR="003A3D11" w:rsidRDefault="005C2FD0">
            <w:pPr>
              <w:pStyle w:val="24"/>
              <w:framePr w:w="9024" w:wrap="notBeside" w:vAnchor="text" w:hAnchor="text" w:xAlign="center" w:y="1"/>
              <w:shd w:val="clear" w:color="auto" w:fill="auto"/>
              <w:spacing w:before="0" w:line="220" w:lineRule="exact"/>
              <w:ind w:firstLine="0"/>
            </w:pPr>
            <w:r>
              <w:t>Офисное АД</w:t>
            </w:r>
          </w:p>
        </w:tc>
        <w:tc>
          <w:tcPr>
            <w:tcW w:w="1925" w:type="dxa"/>
            <w:tcBorders>
              <w:top w:val="single" w:sz="4" w:space="0" w:color="auto"/>
              <w:left w:val="single" w:sz="4" w:space="0" w:color="auto"/>
            </w:tcBorders>
            <w:shd w:val="clear" w:color="auto" w:fill="FFFFFF"/>
            <w:vAlign w:val="bottom"/>
          </w:tcPr>
          <w:p w14:paraId="0C5165B6" w14:textId="77777777" w:rsidR="003A3D11" w:rsidRDefault="005C2FD0">
            <w:pPr>
              <w:pStyle w:val="24"/>
              <w:framePr w:w="9024" w:wrap="notBeside" w:vAnchor="text" w:hAnchor="text" w:xAlign="center" w:y="1"/>
              <w:shd w:val="clear" w:color="auto" w:fill="auto"/>
              <w:spacing w:before="0" w:line="220" w:lineRule="exact"/>
              <w:ind w:firstLine="0"/>
              <w:jc w:val="center"/>
            </w:pPr>
            <w:r>
              <w:t>&gt;140</w:t>
            </w:r>
          </w:p>
        </w:tc>
        <w:tc>
          <w:tcPr>
            <w:tcW w:w="1075" w:type="dxa"/>
            <w:tcBorders>
              <w:top w:val="single" w:sz="4" w:space="0" w:color="auto"/>
              <w:left w:val="single" w:sz="4" w:space="0" w:color="auto"/>
            </w:tcBorders>
            <w:shd w:val="clear" w:color="auto" w:fill="FFFFFF"/>
            <w:vAlign w:val="bottom"/>
          </w:tcPr>
          <w:p w14:paraId="29B7B3BC" w14:textId="77777777" w:rsidR="003A3D11" w:rsidRDefault="005C2FD0">
            <w:pPr>
              <w:pStyle w:val="24"/>
              <w:framePr w:w="9024" w:wrap="notBeside" w:vAnchor="text" w:hAnchor="text" w:xAlign="center" w:y="1"/>
              <w:shd w:val="clear" w:color="auto" w:fill="auto"/>
              <w:spacing w:before="0" w:line="220" w:lineRule="exact"/>
              <w:ind w:left="260" w:firstLine="0"/>
            </w:pPr>
            <w:r>
              <w:t>и/или</w:t>
            </w:r>
          </w:p>
        </w:tc>
        <w:tc>
          <w:tcPr>
            <w:tcW w:w="2026" w:type="dxa"/>
            <w:tcBorders>
              <w:top w:val="single" w:sz="4" w:space="0" w:color="auto"/>
              <w:left w:val="single" w:sz="4" w:space="0" w:color="auto"/>
              <w:right w:val="single" w:sz="4" w:space="0" w:color="auto"/>
            </w:tcBorders>
            <w:shd w:val="clear" w:color="auto" w:fill="FFFFFF"/>
            <w:vAlign w:val="bottom"/>
          </w:tcPr>
          <w:p w14:paraId="07770B1E" w14:textId="77777777" w:rsidR="003A3D11" w:rsidRDefault="005C2FD0">
            <w:pPr>
              <w:pStyle w:val="24"/>
              <w:framePr w:w="9024" w:wrap="notBeside" w:vAnchor="text" w:hAnchor="text" w:xAlign="center" w:y="1"/>
              <w:shd w:val="clear" w:color="auto" w:fill="auto"/>
              <w:spacing w:before="0" w:line="220" w:lineRule="exact"/>
              <w:ind w:firstLine="0"/>
              <w:jc w:val="center"/>
            </w:pPr>
            <w:r>
              <w:t>&gt;90</w:t>
            </w:r>
          </w:p>
        </w:tc>
      </w:tr>
      <w:tr w:rsidR="003A3D11" w14:paraId="1C905FF6" w14:textId="77777777">
        <w:tblPrEx>
          <w:tblCellMar>
            <w:top w:w="0" w:type="dxa"/>
            <w:bottom w:w="0" w:type="dxa"/>
          </w:tblCellMar>
        </w:tblPrEx>
        <w:trPr>
          <w:trHeight w:hRule="exact" w:val="283"/>
          <w:jc w:val="center"/>
        </w:trPr>
        <w:tc>
          <w:tcPr>
            <w:tcW w:w="9024" w:type="dxa"/>
            <w:gridSpan w:val="4"/>
            <w:tcBorders>
              <w:top w:val="single" w:sz="4" w:space="0" w:color="auto"/>
              <w:left w:val="single" w:sz="4" w:space="0" w:color="auto"/>
              <w:right w:val="single" w:sz="4" w:space="0" w:color="auto"/>
            </w:tcBorders>
            <w:shd w:val="clear" w:color="auto" w:fill="FFFFFF"/>
            <w:vAlign w:val="bottom"/>
          </w:tcPr>
          <w:p w14:paraId="71B0894E" w14:textId="77777777" w:rsidR="003A3D11" w:rsidRDefault="005C2FD0">
            <w:pPr>
              <w:pStyle w:val="24"/>
              <w:framePr w:w="9024" w:wrap="notBeside" w:vAnchor="text" w:hAnchor="text" w:xAlign="center" w:y="1"/>
              <w:shd w:val="clear" w:color="auto" w:fill="auto"/>
              <w:spacing w:before="0" w:line="220" w:lineRule="exact"/>
              <w:ind w:firstLine="0"/>
            </w:pPr>
            <w:r>
              <w:t>Амбулаторное АД</w:t>
            </w:r>
          </w:p>
        </w:tc>
      </w:tr>
      <w:tr w:rsidR="003A3D11" w14:paraId="66CBB013" w14:textId="77777777">
        <w:tblPrEx>
          <w:tblCellMar>
            <w:top w:w="0" w:type="dxa"/>
            <w:bottom w:w="0" w:type="dxa"/>
          </w:tblCellMar>
        </w:tblPrEx>
        <w:trPr>
          <w:trHeight w:hRule="exact" w:val="288"/>
          <w:jc w:val="center"/>
        </w:trPr>
        <w:tc>
          <w:tcPr>
            <w:tcW w:w="3998" w:type="dxa"/>
            <w:tcBorders>
              <w:top w:val="single" w:sz="4" w:space="0" w:color="auto"/>
              <w:left w:val="single" w:sz="4" w:space="0" w:color="auto"/>
            </w:tcBorders>
            <w:shd w:val="clear" w:color="auto" w:fill="FFFFFF"/>
            <w:vAlign w:val="bottom"/>
          </w:tcPr>
          <w:p w14:paraId="69BE2620" w14:textId="77777777" w:rsidR="003A3D11" w:rsidRDefault="005C2FD0">
            <w:pPr>
              <w:pStyle w:val="24"/>
              <w:framePr w:w="9024" w:wrap="notBeside" w:vAnchor="text" w:hAnchor="text" w:xAlign="center" w:y="1"/>
              <w:shd w:val="clear" w:color="auto" w:fill="auto"/>
              <w:spacing w:before="0" w:line="220" w:lineRule="exact"/>
              <w:ind w:firstLine="0"/>
            </w:pPr>
            <w:r>
              <w:t>Дневное (бодрствование)</w:t>
            </w:r>
          </w:p>
        </w:tc>
        <w:tc>
          <w:tcPr>
            <w:tcW w:w="1925" w:type="dxa"/>
            <w:tcBorders>
              <w:top w:val="single" w:sz="4" w:space="0" w:color="auto"/>
              <w:left w:val="single" w:sz="4" w:space="0" w:color="auto"/>
            </w:tcBorders>
            <w:shd w:val="clear" w:color="auto" w:fill="FFFFFF"/>
            <w:vAlign w:val="bottom"/>
          </w:tcPr>
          <w:p w14:paraId="3EC97796" w14:textId="77777777" w:rsidR="003A3D11" w:rsidRDefault="005C2FD0">
            <w:pPr>
              <w:pStyle w:val="24"/>
              <w:framePr w:w="9024" w:wrap="notBeside" w:vAnchor="text" w:hAnchor="text" w:xAlign="center" w:y="1"/>
              <w:shd w:val="clear" w:color="auto" w:fill="auto"/>
              <w:spacing w:before="0" w:line="220" w:lineRule="exact"/>
              <w:ind w:firstLine="0"/>
              <w:jc w:val="center"/>
            </w:pPr>
            <w:r>
              <w:t>&gt;135</w:t>
            </w:r>
          </w:p>
        </w:tc>
        <w:tc>
          <w:tcPr>
            <w:tcW w:w="1075" w:type="dxa"/>
            <w:tcBorders>
              <w:top w:val="single" w:sz="4" w:space="0" w:color="auto"/>
              <w:left w:val="single" w:sz="4" w:space="0" w:color="auto"/>
            </w:tcBorders>
            <w:shd w:val="clear" w:color="auto" w:fill="FFFFFF"/>
            <w:vAlign w:val="bottom"/>
          </w:tcPr>
          <w:p w14:paraId="51FD86CA" w14:textId="77777777" w:rsidR="003A3D11" w:rsidRDefault="005C2FD0">
            <w:pPr>
              <w:pStyle w:val="24"/>
              <w:framePr w:w="9024" w:wrap="notBeside" w:vAnchor="text" w:hAnchor="text" w:xAlign="center" w:y="1"/>
              <w:shd w:val="clear" w:color="auto" w:fill="auto"/>
              <w:spacing w:before="0" w:line="220" w:lineRule="exact"/>
              <w:ind w:left="260" w:firstLine="0"/>
            </w:pPr>
            <w:r>
              <w:t>и/или</w:t>
            </w:r>
          </w:p>
        </w:tc>
        <w:tc>
          <w:tcPr>
            <w:tcW w:w="2026" w:type="dxa"/>
            <w:tcBorders>
              <w:top w:val="single" w:sz="4" w:space="0" w:color="auto"/>
              <w:left w:val="single" w:sz="4" w:space="0" w:color="auto"/>
              <w:right w:val="single" w:sz="4" w:space="0" w:color="auto"/>
            </w:tcBorders>
            <w:shd w:val="clear" w:color="auto" w:fill="FFFFFF"/>
            <w:vAlign w:val="bottom"/>
          </w:tcPr>
          <w:p w14:paraId="0628D04C" w14:textId="77777777" w:rsidR="003A3D11" w:rsidRDefault="005C2FD0">
            <w:pPr>
              <w:pStyle w:val="24"/>
              <w:framePr w:w="9024" w:wrap="notBeside" w:vAnchor="text" w:hAnchor="text" w:xAlign="center" w:y="1"/>
              <w:shd w:val="clear" w:color="auto" w:fill="auto"/>
              <w:spacing w:before="0" w:line="220" w:lineRule="exact"/>
              <w:ind w:firstLine="0"/>
              <w:jc w:val="center"/>
            </w:pPr>
            <w:r>
              <w:t>&gt;85</w:t>
            </w:r>
          </w:p>
        </w:tc>
      </w:tr>
      <w:tr w:rsidR="003A3D11" w14:paraId="2D7D2925" w14:textId="77777777">
        <w:tblPrEx>
          <w:tblCellMar>
            <w:top w:w="0" w:type="dxa"/>
            <w:bottom w:w="0" w:type="dxa"/>
          </w:tblCellMar>
        </w:tblPrEx>
        <w:trPr>
          <w:trHeight w:hRule="exact" w:val="283"/>
          <w:jc w:val="center"/>
        </w:trPr>
        <w:tc>
          <w:tcPr>
            <w:tcW w:w="3998" w:type="dxa"/>
            <w:tcBorders>
              <w:top w:val="single" w:sz="4" w:space="0" w:color="auto"/>
              <w:left w:val="single" w:sz="4" w:space="0" w:color="auto"/>
            </w:tcBorders>
            <w:shd w:val="clear" w:color="auto" w:fill="FFFFFF"/>
            <w:vAlign w:val="bottom"/>
          </w:tcPr>
          <w:p w14:paraId="2F2EB925" w14:textId="77777777" w:rsidR="003A3D11" w:rsidRDefault="005C2FD0">
            <w:pPr>
              <w:pStyle w:val="24"/>
              <w:framePr w:w="9024" w:wrap="notBeside" w:vAnchor="text" w:hAnchor="text" w:xAlign="center" w:y="1"/>
              <w:shd w:val="clear" w:color="auto" w:fill="auto"/>
              <w:spacing w:before="0" w:line="220" w:lineRule="exact"/>
              <w:ind w:firstLine="0"/>
            </w:pPr>
            <w:r>
              <w:t>Ночное (сон)</w:t>
            </w:r>
          </w:p>
        </w:tc>
        <w:tc>
          <w:tcPr>
            <w:tcW w:w="1925" w:type="dxa"/>
            <w:tcBorders>
              <w:top w:val="single" w:sz="4" w:space="0" w:color="auto"/>
              <w:left w:val="single" w:sz="4" w:space="0" w:color="auto"/>
            </w:tcBorders>
            <w:shd w:val="clear" w:color="auto" w:fill="FFFFFF"/>
            <w:vAlign w:val="bottom"/>
          </w:tcPr>
          <w:p w14:paraId="2E819E07" w14:textId="77777777" w:rsidR="003A3D11" w:rsidRDefault="005C2FD0">
            <w:pPr>
              <w:pStyle w:val="24"/>
              <w:framePr w:w="9024" w:wrap="notBeside" w:vAnchor="text" w:hAnchor="text" w:xAlign="center" w:y="1"/>
              <w:shd w:val="clear" w:color="auto" w:fill="auto"/>
              <w:spacing w:before="0" w:line="220" w:lineRule="exact"/>
              <w:ind w:firstLine="0"/>
              <w:jc w:val="center"/>
            </w:pPr>
            <w:r>
              <w:t>&gt;120</w:t>
            </w:r>
          </w:p>
        </w:tc>
        <w:tc>
          <w:tcPr>
            <w:tcW w:w="1075" w:type="dxa"/>
            <w:tcBorders>
              <w:top w:val="single" w:sz="4" w:space="0" w:color="auto"/>
              <w:left w:val="single" w:sz="4" w:space="0" w:color="auto"/>
            </w:tcBorders>
            <w:shd w:val="clear" w:color="auto" w:fill="FFFFFF"/>
            <w:vAlign w:val="bottom"/>
          </w:tcPr>
          <w:p w14:paraId="3D98475D" w14:textId="77777777" w:rsidR="003A3D11" w:rsidRDefault="005C2FD0">
            <w:pPr>
              <w:pStyle w:val="24"/>
              <w:framePr w:w="9024" w:wrap="notBeside" w:vAnchor="text" w:hAnchor="text" w:xAlign="center" w:y="1"/>
              <w:shd w:val="clear" w:color="auto" w:fill="auto"/>
              <w:spacing w:before="0" w:line="220" w:lineRule="exact"/>
              <w:ind w:left="260" w:firstLine="0"/>
            </w:pPr>
            <w:r>
              <w:t>и/или</w:t>
            </w:r>
          </w:p>
        </w:tc>
        <w:tc>
          <w:tcPr>
            <w:tcW w:w="2026" w:type="dxa"/>
            <w:tcBorders>
              <w:top w:val="single" w:sz="4" w:space="0" w:color="auto"/>
              <w:left w:val="single" w:sz="4" w:space="0" w:color="auto"/>
              <w:right w:val="single" w:sz="4" w:space="0" w:color="auto"/>
            </w:tcBorders>
            <w:shd w:val="clear" w:color="auto" w:fill="FFFFFF"/>
            <w:vAlign w:val="bottom"/>
          </w:tcPr>
          <w:p w14:paraId="15F685F1" w14:textId="77777777" w:rsidR="003A3D11" w:rsidRDefault="005C2FD0">
            <w:pPr>
              <w:pStyle w:val="24"/>
              <w:framePr w:w="9024" w:wrap="notBeside" w:vAnchor="text" w:hAnchor="text" w:xAlign="center" w:y="1"/>
              <w:shd w:val="clear" w:color="auto" w:fill="auto"/>
              <w:spacing w:before="0" w:line="220" w:lineRule="exact"/>
              <w:ind w:firstLine="0"/>
              <w:jc w:val="center"/>
            </w:pPr>
            <w:r>
              <w:t>&gt;70</w:t>
            </w:r>
          </w:p>
        </w:tc>
      </w:tr>
      <w:tr w:rsidR="003A3D11" w14:paraId="24E66D99" w14:textId="77777777">
        <w:tblPrEx>
          <w:tblCellMar>
            <w:top w:w="0" w:type="dxa"/>
            <w:bottom w:w="0" w:type="dxa"/>
          </w:tblCellMar>
        </w:tblPrEx>
        <w:trPr>
          <w:trHeight w:hRule="exact" w:val="288"/>
          <w:jc w:val="center"/>
        </w:trPr>
        <w:tc>
          <w:tcPr>
            <w:tcW w:w="3998" w:type="dxa"/>
            <w:tcBorders>
              <w:top w:val="single" w:sz="4" w:space="0" w:color="auto"/>
              <w:left w:val="single" w:sz="4" w:space="0" w:color="auto"/>
            </w:tcBorders>
            <w:shd w:val="clear" w:color="auto" w:fill="FFFFFF"/>
            <w:vAlign w:val="bottom"/>
          </w:tcPr>
          <w:p w14:paraId="35A04BEE" w14:textId="77777777" w:rsidR="003A3D11" w:rsidRDefault="005C2FD0">
            <w:pPr>
              <w:pStyle w:val="24"/>
              <w:framePr w:w="9024" w:wrap="notBeside" w:vAnchor="text" w:hAnchor="text" w:xAlign="center" w:y="1"/>
              <w:shd w:val="clear" w:color="auto" w:fill="auto"/>
              <w:spacing w:before="0" w:line="220" w:lineRule="exact"/>
              <w:ind w:firstLine="0"/>
            </w:pPr>
            <w:r>
              <w:t>Суточное</w:t>
            </w:r>
          </w:p>
        </w:tc>
        <w:tc>
          <w:tcPr>
            <w:tcW w:w="1925" w:type="dxa"/>
            <w:tcBorders>
              <w:top w:val="single" w:sz="4" w:space="0" w:color="auto"/>
              <w:left w:val="single" w:sz="4" w:space="0" w:color="auto"/>
            </w:tcBorders>
            <w:shd w:val="clear" w:color="auto" w:fill="FFFFFF"/>
            <w:vAlign w:val="bottom"/>
          </w:tcPr>
          <w:p w14:paraId="618DBAFB" w14:textId="77777777" w:rsidR="003A3D11" w:rsidRDefault="005C2FD0">
            <w:pPr>
              <w:pStyle w:val="24"/>
              <w:framePr w:w="9024" w:wrap="notBeside" w:vAnchor="text" w:hAnchor="text" w:xAlign="center" w:y="1"/>
              <w:shd w:val="clear" w:color="auto" w:fill="auto"/>
              <w:spacing w:before="0" w:line="220" w:lineRule="exact"/>
              <w:ind w:firstLine="0"/>
              <w:jc w:val="center"/>
            </w:pPr>
            <w:r>
              <w:t>&gt;130</w:t>
            </w:r>
          </w:p>
        </w:tc>
        <w:tc>
          <w:tcPr>
            <w:tcW w:w="1075" w:type="dxa"/>
            <w:tcBorders>
              <w:top w:val="single" w:sz="4" w:space="0" w:color="auto"/>
              <w:left w:val="single" w:sz="4" w:space="0" w:color="auto"/>
            </w:tcBorders>
            <w:shd w:val="clear" w:color="auto" w:fill="FFFFFF"/>
            <w:vAlign w:val="bottom"/>
          </w:tcPr>
          <w:p w14:paraId="154B2101" w14:textId="77777777" w:rsidR="003A3D11" w:rsidRDefault="005C2FD0">
            <w:pPr>
              <w:pStyle w:val="24"/>
              <w:framePr w:w="9024" w:wrap="notBeside" w:vAnchor="text" w:hAnchor="text" w:xAlign="center" w:y="1"/>
              <w:shd w:val="clear" w:color="auto" w:fill="auto"/>
              <w:spacing w:before="0" w:line="220" w:lineRule="exact"/>
              <w:ind w:left="260" w:firstLine="0"/>
            </w:pPr>
            <w:r>
              <w:t>и/или</w:t>
            </w:r>
          </w:p>
        </w:tc>
        <w:tc>
          <w:tcPr>
            <w:tcW w:w="2026" w:type="dxa"/>
            <w:tcBorders>
              <w:top w:val="single" w:sz="4" w:space="0" w:color="auto"/>
              <w:left w:val="single" w:sz="4" w:space="0" w:color="auto"/>
              <w:right w:val="single" w:sz="4" w:space="0" w:color="auto"/>
            </w:tcBorders>
            <w:shd w:val="clear" w:color="auto" w:fill="FFFFFF"/>
            <w:vAlign w:val="bottom"/>
          </w:tcPr>
          <w:p w14:paraId="7E3DD377" w14:textId="77777777" w:rsidR="003A3D11" w:rsidRDefault="005C2FD0">
            <w:pPr>
              <w:pStyle w:val="24"/>
              <w:framePr w:w="9024" w:wrap="notBeside" w:vAnchor="text" w:hAnchor="text" w:xAlign="center" w:y="1"/>
              <w:shd w:val="clear" w:color="auto" w:fill="auto"/>
              <w:spacing w:before="0" w:line="220" w:lineRule="exact"/>
              <w:ind w:firstLine="0"/>
              <w:jc w:val="center"/>
            </w:pPr>
            <w:r>
              <w:t>&gt;80</w:t>
            </w:r>
          </w:p>
        </w:tc>
      </w:tr>
      <w:tr w:rsidR="003A3D11" w14:paraId="1419C3AA" w14:textId="77777777">
        <w:tblPrEx>
          <w:tblCellMar>
            <w:top w:w="0" w:type="dxa"/>
            <w:bottom w:w="0" w:type="dxa"/>
          </w:tblCellMar>
        </w:tblPrEx>
        <w:trPr>
          <w:trHeight w:hRule="exact" w:val="293"/>
          <w:jc w:val="center"/>
        </w:trPr>
        <w:tc>
          <w:tcPr>
            <w:tcW w:w="3998" w:type="dxa"/>
            <w:tcBorders>
              <w:top w:val="single" w:sz="4" w:space="0" w:color="auto"/>
              <w:left w:val="single" w:sz="4" w:space="0" w:color="auto"/>
              <w:bottom w:val="single" w:sz="4" w:space="0" w:color="auto"/>
            </w:tcBorders>
            <w:shd w:val="clear" w:color="auto" w:fill="FFFFFF"/>
            <w:vAlign w:val="bottom"/>
          </w:tcPr>
          <w:p w14:paraId="370759AE" w14:textId="77777777" w:rsidR="003A3D11" w:rsidRDefault="005C2FD0">
            <w:pPr>
              <w:pStyle w:val="24"/>
              <w:framePr w:w="9024" w:wrap="notBeside" w:vAnchor="text" w:hAnchor="text" w:xAlign="center" w:y="1"/>
              <w:shd w:val="clear" w:color="auto" w:fill="auto"/>
              <w:spacing w:before="0" w:line="220" w:lineRule="exact"/>
              <w:ind w:firstLine="0"/>
            </w:pPr>
            <w:r>
              <w:t>Домашнее АД</w:t>
            </w:r>
          </w:p>
        </w:tc>
        <w:tc>
          <w:tcPr>
            <w:tcW w:w="1925" w:type="dxa"/>
            <w:tcBorders>
              <w:top w:val="single" w:sz="4" w:space="0" w:color="auto"/>
              <w:left w:val="single" w:sz="4" w:space="0" w:color="auto"/>
              <w:bottom w:val="single" w:sz="4" w:space="0" w:color="auto"/>
            </w:tcBorders>
            <w:shd w:val="clear" w:color="auto" w:fill="FFFFFF"/>
            <w:vAlign w:val="bottom"/>
          </w:tcPr>
          <w:p w14:paraId="30082C8C" w14:textId="77777777" w:rsidR="003A3D11" w:rsidRDefault="005C2FD0">
            <w:pPr>
              <w:pStyle w:val="24"/>
              <w:framePr w:w="9024" w:wrap="notBeside" w:vAnchor="text" w:hAnchor="text" w:xAlign="center" w:y="1"/>
              <w:shd w:val="clear" w:color="auto" w:fill="auto"/>
              <w:spacing w:before="0" w:line="220" w:lineRule="exact"/>
              <w:ind w:firstLine="0"/>
              <w:jc w:val="center"/>
            </w:pPr>
            <w:r>
              <w:t>&gt;130</w:t>
            </w:r>
          </w:p>
        </w:tc>
        <w:tc>
          <w:tcPr>
            <w:tcW w:w="1075" w:type="dxa"/>
            <w:tcBorders>
              <w:top w:val="single" w:sz="4" w:space="0" w:color="auto"/>
              <w:left w:val="single" w:sz="4" w:space="0" w:color="auto"/>
              <w:bottom w:val="single" w:sz="4" w:space="0" w:color="auto"/>
            </w:tcBorders>
            <w:shd w:val="clear" w:color="auto" w:fill="FFFFFF"/>
            <w:vAlign w:val="bottom"/>
          </w:tcPr>
          <w:p w14:paraId="44A1C383" w14:textId="77777777" w:rsidR="003A3D11" w:rsidRDefault="005C2FD0">
            <w:pPr>
              <w:pStyle w:val="24"/>
              <w:framePr w:w="9024" w:wrap="notBeside" w:vAnchor="text" w:hAnchor="text" w:xAlign="center" w:y="1"/>
              <w:shd w:val="clear" w:color="auto" w:fill="auto"/>
              <w:spacing w:before="0" w:line="220" w:lineRule="exact"/>
              <w:ind w:left="260" w:firstLine="0"/>
            </w:pPr>
            <w:r>
              <w:t>и/или</w:t>
            </w:r>
          </w:p>
        </w:tc>
        <w:tc>
          <w:tcPr>
            <w:tcW w:w="2026" w:type="dxa"/>
            <w:tcBorders>
              <w:top w:val="single" w:sz="4" w:space="0" w:color="auto"/>
              <w:left w:val="single" w:sz="4" w:space="0" w:color="auto"/>
              <w:bottom w:val="single" w:sz="4" w:space="0" w:color="auto"/>
              <w:right w:val="single" w:sz="4" w:space="0" w:color="auto"/>
            </w:tcBorders>
            <w:shd w:val="clear" w:color="auto" w:fill="FFFFFF"/>
            <w:vAlign w:val="bottom"/>
          </w:tcPr>
          <w:p w14:paraId="0CD64B77" w14:textId="77777777" w:rsidR="003A3D11" w:rsidRDefault="005C2FD0">
            <w:pPr>
              <w:pStyle w:val="24"/>
              <w:framePr w:w="9024" w:wrap="notBeside" w:vAnchor="text" w:hAnchor="text" w:xAlign="center" w:y="1"/>
              <w:shd w:val="clear" w:color="auto" w:fill="auto"/>
              <w:spacing w:before="0" w:line="220" w:lineRule="exact"/>
              <w:ind w:firstLine="0"/>
              <w:jc w:val="center"/>
            </w:pPr>
            <w:r>
              <w:t>&gt;85</w:t>
            </w:r>
          </w:p>
        </w:tc>
      </w:tr>
    </w:tbl>
    <w:p w14:paraId="3B740369" w14:textId="77777777" w:rsidR="003A3D11" w:rsidRDefault="005C2FD0">
      <w:pPr>
        <w:pStyle w:val="ab"/>
        <w:framePr w:w="9024" w:wrap="notBeside" w:vAnchor="text" w:hAnchor="text" w:xAlign="center" w:y="1"/>
        <w:shd w:val="clear" w:color="auto" w:fill="auto"/>
        <w:spacing w:line="413" w:lineRule="exact"/>
        <w:jc w:val="both"/>
      </w:pPr>
      <w:r>
        <w:t>Классификация уровней АД у лиц старше 18 лет представлена в табл. 18. Если значения систолического АД (САД) и диастолического АД (ДАД) попадают в разные категории, то степень тяжести АГ оценивается по более высокой категории.</w:t>
      </w:r>
    </w:p>
    <w:p w14:paraId="6CB3A4E4" w14:textId="77777777" w:rsidR="003A3D11" w:rsidRDefault="005C2FD0">
      <w:pPr>
        <w:pStyle w:val="ab"/>
        <w:framePr w:w="9024" w:wrap="notBeside" w:vAnchor="text" w:hAnchor="text" w:xAlign="center" w:y="1"/>
        <w:shd w:val="clear" w:color="auto" w:fill="auto"/>
        <w:spacing w:line="413" w:lineRule="exact"/>
        <w:jc w:val="both"/>
      </w:pPr>
      <w:r>
        <w:t xml:space="preserve">Таблица 18. </w:t>
      </w:r>
      <w:r>
        <w:t>Классификация артериальной гипертензии по уровню</w:t>
      </w:r>
    </w:p>
    <w:p w14:paraId="42C99F30" w14:textId="77777777" w:rsidR="003A3D11" w:rsidRDefault="003A3D11">
      <w:pPr>
        <w:framePr w:w="9024" w:wrap="notBeside" w:vAnchor="text" w:hAnchor="text" w:xAlign="center" w:y="1"/>
        <w:rPr>
          <w:sz w:val="2"/>
          <w:szCs w:val="2"/>
        </w:rPr>
      </w:pPr>
    </w:p>
    <w:p w14:paraId="4BECBEB1" w14:textId="77777777" w:rsidR="003A3D11" w:rsidRDefault="003A3D1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38"/>
        <w:gridCol w:w="2074"/>
        <w:gridCol w:w="1896"/>
        <w:gridCol w:w="2621"/>
      </w:tblGrid>
      <w:tr w:rsidR="003A3D11" w14:paraId="773EB444" w14:textId="77777777">
        <w:tblPrEx>
          <w:tblCellMar>
            <w:top w:w="0" w:type="dxa"/>
            <w:bottom w:w="0" w:type="dxa"/>
          </w:tblCellMar>
        </w:tblPrEx>
        <w:trPr>
          <w:trHeight w:hRule="exact" w:val="259"/>
          <w:jc w:val="center"/>
        </w:trPr>
        <w:tc>
          <w:tcPr>
            <w:tcW w:w="2438" w:type="dxa"/>
            <w:tcBorders>
              <w:top w:val="single" w:sz="4" w:space="0" w:color="auto"/>
              <w:left w:val="single" w:sz="4" w:space="0" w:color="auto"/>
            </w:tcBorders>
            <w:shd w:val="clear" w:color="auto" w:fill="FFFFFF"/>
            <w:vAlign w:val="bottom"/>
          </w:tcPr>
          <w:p w14:paraId="545C665D" w14:textId="77777777" w:rsidR="003A3D11" w:rsidRDefault="005C2FD0">
            <w:pPr>
              <w:pStyle w:val="24"/>
              <w:framePr w:w="9029" w:wrap="notBeside" w:vAnchor="text" w:hAnchor="text" w:xAlign="center" w:y="1"/>
              <w:shd w:val="clear" w:color="auto" w:fill="auto"/>
              <w:spacing w:before="0" w:line="220" w:lineRule="exact"/>
              <w:ind w:firstLine="0"/>
            </w:pPr>
            <w:r>
              <w:t>Категории АД</w:t>
            </w:r>
          </w:p>
        </w:tc>
        <w:tc>
          <w:tcPr>
            <w:tcW w:w="2074" w:type="dxa"/>
            <w:tcBorders>
              <w:top w:val="single" w:sz="4" w:space="0" w:color="auto"/>
              <w:left w:val="single" w:sz="4" w:space="0" w:color="auto"/>
            </w:tcBorders>
            <w:shd w:val="clear" w:color="auto" w:fill="FFFFFF"/>
            <w:vAlign w:val="bottom"/>
          </w:tcPr>
          <w:p w14:paraId="77CFE45C" w14:textId="77777777" w:rsidR="003A3D11" w:rsidRDefault="005C2FD0">
            <w:pPr>
              <w:pStyle w:val="24"/>
              <w:framePr w:w="9029" w:wrap="notBeside" w:vAnchor="text" w:hAnchor="text" w:xAlign="center" w:y="1"/>
              <w:shd w:val="clear" w:color="auto" w:fill="auto"/>
              <w:spacing w:before="0" w:line="220" w:lineRule="exact"/>
              <w:ind w:firstLine="0"/>
            </w:pPr>
            <w:r>
              <w:t>САД (мм рт.ст.)</w:t>
            </w:r>
          </w:p>
        </w:tc>
        <w:tc>
          <w:tcPr>
            <w:tcW w:w="1896" w:type="dxa"/>
            <w:tcBorders>
              <w:top w:val="single" w:sz="4" w:space="0" w:color="auto"/>
              <w:left w:val="single" w:sz="4" w:space="0" w:color="auto"/>
            </w:tcBorders>
            <w:shd w:val="clear" w:color="auto" w:fill="FFFFFF"/>
          </w:tcPr>
          <w:p w14:paraId="7D7890CF" w14:textId="77777777" w:rsidR="003A3D11" w:rsidRDefault="003A3D11">
            <w:pPr>
              <w:framePr w:w="9029" w:wrap="notBeside" w:vAnchor="text" w:hAnchor="text" w:xAlign="center" w:y="1"/>
              <w:rPr>
                <w:sz w:val="10"/>
                <w:szCs w:val="10"/>
              </w:rPr>
            </w:pPr>
          </w:p>
        </w:tc>
        <w:tc>
          <w:tcPr>
            <w:tcW w:w="2621" w:type="dxa"/>
            <w:tcBorders>
              <w:top w:val="single" w:sz="4" w:space="0" w:color="auto"/>
              <w:left w:val="single" w:sz="4" w:space="0" w:color="auto"/>
              <w:right w:val="single" w:sz="4" w:space="0" w:color="auto"/>
            </w:tcBorders>
            <w:shd w:val="clear" w:color="auto" w:fill="FFFFFF"/>
            <w:vAlign w:val="bottom"/>
          </w:tcPr>
          <w:p w14:paraId="15584AEA" w14:textId="77777777" w:rsidR="003A3D11" w:rsidRDefault="005C2FD0">
            <w:pPr>
              <w:pStyle w:val="24"/>
              <w:framePr w:w="9029" w:wrap="notBeside" w:vAnchor="text" w:hAnchor="text" w:xAlign="center" w:y="1"/>
              <w:shd w:val="clear" w:color="auto" w:fill="auto"/>
              <w:spacing w:before="0" w:line="220" w:lineRule="exact"/>
              <w:ind w:firstLine="0"/>
            </w:pPr>
            <w:r>
              <w:t>ДАД (мм рт.ст.)</w:t>
            </w:r>
          </w:p>
        </w:tc>
      </w:tr>
      <w:tr w:rsidR="003A3D11" w14:paraId="78FFDCFD" w14:textId="77777777">
        <w:tblPrEx>
          <w:tblCellMar>
            <w:top w:w="0" w:type="dxa"/>
            <w:bottom w:w="0" w:type="dxa"/>
          </w:tblCellMar>
        </w:tblPrEx>
        <w:trPr>
          <w:trHeight w:hRule="exact" w:val="245"/>
          <w:jc w:val="center"/>
        </w:trPr>
        <w:tc>
          <w:tcPr>
            <w:tcW w:w="2438" w:type="dxa"/>
            <w:tcBorders>
              <w:top w:val="single" w:sz="4" w:space="0" w:color="auto"/>
              <w:left w:val="single" w:sz="4" w:space="0" w:color="auto"/>
            </w:tcBorders>
            <w:shd w:val="clear" w:color="auto" w:fill="FFFFFF"/>
            <w:vAlign w:val="center"/>
          </w:tcPr>
          <w:p w14:paraId="3B969CEC" w14:textId="77777777" w:rsidR="003A3D11" w:rsidRDefault="005C2FD0">
            <w:pPr>
              <w:pStyle w:val="24"/>
              <w:framePr w:w="9029" w:wrap="notBeside" w:vAnchor="text" w:hAnchor="text" w:xAlign="center" w:y="1"/>
              <w:shd w:val="clear" w:color="auto" w:fill="auto"/>
              <w:spacing w:before="0" w:line="220" w:lineRule="exact"/>
              <w:ind w:firstLine="0"/>
            </w:pPr>
            <w:r>
              <w:t>Оптимальное</w:t>
            </w:r>
          </w:p>
        </w:tc>
        <w:tc>
          <w:tcPr>
            <w:tcW w:w="2074" w:type="dxa"/>
            <w:tcBorders>
              <w:top w:val="single" w:sz="4" w:space="0" w:color="auto"/>
              <w:left w:val="single" w:sz="4" w:space="0" w:color="auto"/>
            </w:tcBorders>
            <w:shd w:val="clear" w:color="auto" w:fill="FFFFFF"/>
            <w:vAlign w:val="center"/>
          </w:tcPr>
          <w:p w14:paraId="1C0EEC45" w14:textId="77777777" w:rsidR="003A3D11" w:rsidRDefault="005C2FD0">
            <w:pPr>
              <w:pStyle w:val="24"/>
              <w:framePr w:w="9029" w:wrap="notBeside" w:vAnchor="text" w:hAnchor="text" w:xAlign="center" w:y="1"/>
              <w:shd w:val="clear" w:color="auto" w:fill="auto"/>
              <w:spacing w:before="0" w:line="220" w:lineRule="exact"/>
              <w:ind w:firstLine="0"/>
              <w:jc w:val="center"/>
            </w:pPr>
            <w:r>
              <w:t>&lt; 120</w:t>
            </w:r>
          </w:p>
        </w:tc>
        <w:tc>
          <w:tcPr>
            <w:tcW w:w="1896" w:type="dxa"/>
            <w:tcBorders>
              <w:top w:val="single" w:sz="4" w:space="0" w:color="auto"/>
              <w:left w:val="single" w:sz="4" w:space="0" w:color="auto"/>
            </w:tcBorders>
            <w:shd w:val="clear" w:color="auto" w:fill="FFFFFF"/>
            <w:vAlign w:val="center"/>
          </w:tcPr>
          <w:p w14:paraId="038AC114" w14:textId="77777777" w:rsidR="003A3D11" w:rsidRDefault="005C2FD0">
            <w:pPr>
              <w:pStyle w:val="24"/>
              <w:framePr w:w="9029" w:wrap="notBeside" w:vAnchor="text" w:hAnchor="text" w:xAlign="center" w:y="1"/>
              <w:shd w:val="clear" w:color="auto" w:fill="auto"/>
              <w:spacing w:before="0" w:line="220" w:lineRule="exact"/>
              <w:ind w:firstLine="0"/>
              <w:jc w:val="center"/>
            </w:pPr>
            <w:r>
              <w:t>и</w:t>
            </w:r>
          </w:p>
        </w:tc>
        <w:tc>
          <w:tcPr>
            <w:tcW w:w="2621" w:type="dxa"/>
            <w:tcBorders>
              <w:top w:val="single" w:sz="4" w:space="0" w:color="auto"/>
              <w:left w:val="single" w:sz="4" w:space="0" w:color="auto"/>
              <w:right w:val="single" w:sz="4" w:space="0" w:color="auto"/>
            </w:tcBorders>
            <w:shd w:val="clear" w:color="auto" w:fill="FFFFFF"/>
            <w:vAlign w:val="center"/>
          </w:tcPr>
          <w:p w14:paraId="7D1DBD9B" w14:textId="77777777" w:rsidR="003A3D11" w:rsidRDefault="005C2FD0">
            <w:pPr>
              <w:pStyle w:val="24"/>
              <w:framePr w:w="9029" w:wrap="notBeside" w:vAnchor="text" w:hAnchor="text" w:xAlign="center" w:y="1"/>
              <w:shd w:val="clear" w:color="auto" w:fill="auto"/>
              <w:spacing w:before="0" w:line="220" w:lineRule="exact"/>
              <w:ind w:firstLine="0"/>
              <w:jc w:val="center"/>
            </w:pPr>
            <w:r>
              <w:t>&lt; 80</w:t>
            </w:r>
          </w:p>
        </w:tc>
      </w:tr>
      <w:tr w:rsidR="003A3D11" w14:paraId="1BEB5CA0" w14:textId="77777777">
        <w:tblPrEx>
          <w:tblCellMar>
            <w:top w:w="0" w:type="dxa"/>
            <w:bottom w:w="0" w:type="dxa"/>
          </w:tblCellMar>
        </w:tblPrEx>
        <w:trPr>
          <w:trHeight w:hRule="exact" w:val="245"/>
          <w:jc w:val="center"/>
        </w:trPr>
        <w:tc>
          <w:tcPr>
            <w:tcW w:w="2438" w:type="dxa"/>
            <w:tcBorders>
              <w:top w:val="single" w:sz="4" w:space="0" w:color="auto"/>
              <w:left w:val="single" w:sz="4" w:space="0" w:color="auto"/>
            </w:tcBorders>
            <w:shd w:val="clear" w:color="auto" w:fill="FFFFFF"/>
          </w:tcPr>
          <w:p w14:paraId="0ACDD584" w14:textId="77777777" w:rsidR="003A3D11" w:rsidRDefault="005C2FD0">
            <w:pPr>
              <w:pStyle w:val="24"/>
              <w:framePr w:w="9029" w:wrap="notBeside" w:vAnchor="text" w:hAnchor="text" w:xAlign="center" w:y="1"/>
              <w:shd w:val="clear" w:color="auto" w:fill="auto"/>
              <w:spacing w:before="0" w:line="220" w:lineRule="exact"/>
              <w:ind w:firstLine="0"/>
            </w:pPr>
            <w:r>
              <w:t>Нормальное</w:t>
            </w:r>
          </w:p>
        </w:tc>
        <w:tc>
          <w:tcPr>
            <w:tcW w:w="2074" w:type="dxa"/>
            <w:tcBorders>
              <w:top w:val="single" w:sz="4" w:space="0" w:color="auto"/>
              <w:left w:val="single" w:sz="4" w:space="0" w:color="auto"/>
            </w:tcBorders>
            <w:shd w:val="clear" w:color="auto" w:fill="FFFFFF"/>
          </w:tcPr>
          <w:p w14:paraId="1584E952" w14:textId="77777777" w:rsidR="003A3D11" w:rsidRDefault="005C2FD0">
            <w:pPr>
              <w:pStyle w:val="24"/>
              <w:framePr w:w="9029" w:wrap="notBeside" w:vAnchor="text" w:hAnchor="text" w:xAlign="center" w:y="1"/>
              <w:shd w:val="clear" w:color="auto" w:fill="auto"/>
              <w:spacing w:before="0" w:line="220" w:lineRule="exact"/>
              <w:ind w:firstLine="0"/>
              <w:jc w:val="center"/>
            </w:pPr>
            <w:r>
              <w:t>120-129</w:t>
            </w:r>
          </w:p>
        </w:tc>
        <w:tc>
          <w:tcPr>
            <w:tcW w:w="1896" w:type="dxa"/>
            <w:tcBorders>
              <w:top w:val="single" w:sz="4" w:space="0" w:color="auto"/>
              <w:left w:val="single" w:sz="4" w:space="0" w:color="auto"/>
            </w:tcBorders>
            <w:shd w:val="clear" w:color="auto" w:fill="FFFFFF"/>
          </w:tcPr>
          <w:p w14:paraId="26F7A364" w14:textId="77777777" w:rsidR="003A3D11" w:rsidRDefault="005C2FD0">
            <w:pPr>
              <w:pStyle w:val="24"/>
              <w:framePr w:w="9029" w:wrap="notBeside" w:vAnchor="text" w:hAnchor="text" w:xAlign="center" w:y="1"/>
              <w:shd w:val="clear" w:color="auto" w:fill="auto"/>
              <w:spacing w:before="0" w:line="220" w:lineRule="exact"/>
              <w:ind w:firstLine="0"/>
              <w:jc w:val="center"/>
            </w:pPr>
            <w:r>
              <w:t>и/или</w:t>
            </w:r>
          </w:p>
        </w:tc>
        <w:tc>
          <w:tcPr>
            <w:tcW w:w="2621" w:type="dxa"/>
            <w:tcBorders>
              <w:top w:val="single" w:sz="4" w:space="0" w:color="auto"/>
              <w:left w:val="single" w:sz="4" w:space="0" w:color="auto"/>
              <w:right w:val="single" w:sz="4" w:space="0" w:color="auto"/>
            </w:tcBorders>
            <w:shd w:val="clear" w:color="auto" w:fill="FFFFFF"/>
          </w:tcPr>
          <w:p w14:paraId="0543FA70" w14:textId="77777777" w:rsidR="003A3D11" w:rsidRDefault="005C2FD0">
            <w:pPr>
              <w:pStyle w:val="24"/>
              <w:framePr w:w="9029" w:wrap="notBeside" w:vAnchor="text" w:hAnchor="text" w:xAlign="center" w:y="1"/>
              <w:shd w:val="clear" w:color="auto" w:fill="auto"/>
              <w:spacing w:before="0" w:line="220" w:lineRule="exact"/>
              <w:ind w:firstLine="0"/>
              <w:jc w:val="center"/>
            </w:pPr>
            <w:r>
              <w:t>80-84</w:t>
            </w:r>
          </w:p>
        </w:tc>
      </w:tr>
      <w:tr w:rsidR="003A3D11" w14:paraId="633E9AD4" w14:textId="77777777">
        <w:tblPrEx>
          <w:tblCellMar>
            <w:top w:w="0" w:type="dxa"/>
            <w:bottom w:w="0" w:type="dxa"/>
          </w:tblCellMar>
        </w:tblPrEx>
        <w:trPr>
          <w:trHeight w:hRule="exact" w:val="250"/>
          <w:jc w:val="center"/>
        </w:trPr>
        <w:tc>
          <w:tcPr>
            <w:tcW w:w="2438" w:type="dxa"/>
            <w:tcBorders>
              <w:top w:val="single" w:sz="4" w:space="0" w:color="auto"/>
              <w:left w:val="single" w:sz="4" w:space="0" w:color="auto"/>
            </w:tcBorders>
            <w:shd w:val="clear" w:color="auto" w:fill="FFFFFF"/>
          </w:tcPr>
          <w:p w14:paraId="2F4D39F9" w14:textId="77777777" w:rsidR="003A3D11" w:rsidRDefault="005C2FD0">
            <w:pPr>
              <w:pStyle w:val="24"/>
              <w:framePr w:w="9029" w:wrap="notBeside" w:vAnchor="text" w:hAnchor="text" w:xAlign="center" w:y="1"/>
              <w:shd w:val="clear" w:color="auto" w:fill="auto"/>
              <w:spacing w:before="0" w:line="220" w:lineRule="exact"/>
              <w:ind w:firstLine="0"/>
            </w:pPr>
            <w:r>
              <w:t>Высокое нормальное</w:t>
            </w:r>
          </w:p>
        </w:tc>
        <w:tc>
          <w:tcPr>
            <w:tcW w:w="2074" w:type="dxa"/>
            <w:tcBorders>
              <w:top w:val="single" w:sz="4" w:space="0" w:color="auto"/>
              <w:left w:val="single" w:sz="4" w:space="0" w:color="auto"/>
            </w:tcBorders>
            <w:shd w:val="clear" w:color="auto" w:fill="FFFFFF"/>
          </w:tcPr>
          <w:p w14:paraId="40B5C2C0" w14:textId="77777777" w:rsidR="003A3D11" w:rsidRDefault="005C2FD0">
            <w:pPr>
              <w:pStyle w:val="24"/>
              <w:framePr w:w="9029" w:wrap="notBeside" w:vAnchor="text" w:hAnchor="text" w:xAlign="center" w:y="1"/>
              <w:shd w:val="clear" w:color="auto" w:fill="auto"/>
              <w:spacing w:before="0" w:line="220" w:lineRule="exact"/>
              <w:ind w:firstLine="0"/>
              <w:jc w:val="center"/>
            </w:pPr>
            <w:r>
              <w:t>130-139</w:t>
            </w:r>
          </w:p>
        </w:tc>
        <w:tc>
          <w:tcPr>
            <w:tcW w:w="1896" w:type="dxa"/>
            <w:tcBorders>
              <w:top w:val="single" w:sz="4" w:space="0" w:color="auto"/>
              <w:left w:val="single" w:sz="4" w:space="0" w:color="auto"/>
            </w:tcBorders>
            <w:shd w:val="clear" w:color="auto" w:fill="FFFFFF"/>
          </w:tcPr>
          <w:p w14:paraId="17FD098F" w14:textId="77777777" w:rsidR="003A3D11" w:rsidRDefault="005C2FD0">
            <w:pPr>
              <w:pStyle w:val="24"/>
              <w:framePr w:w="9029" w:wrap="notBeside" w:vAnchor="text" w:hAnchor="text" w:xAlign="center" w:y="1"/>
              <w:shd w:val="clear" w:color="auto" w:fill="auto"/>
              <w:spacing w:before="0" w:line="220" w:lineRule="exact"/>
              <w:ind w:firstLine="0"/>
              <w:jc w:val="center"/>
            </w:pPr>
            <w:r>
              <w:t>и/или</w:t>
            </w:r>
          </w:p>
        </w:tc>
        <w:tc>
          <w:tcPr>
            <w:tcW w:w="2621" w:type="dxa"/>
            <w:tcBorders>
              <w:top w:val="single" w:sz="4" w:space="0" w:color="auto"/>
              <w:left w:val="single" w:sz="4" w:space="0" w:color="auto"/>
              <w:right w:val="single" w:sz="4" w:space="0" w:color="auto"/>
            </w:tcBorders>
            <w:shd w:val="clear" w:color="auto" w:fill="FFFFFF"/>
          </w:tcPr>
          <w:p w14:paraId="61646334" w14:textId="77777777" w:rsidR="003A3D11" w:rsidRDefault="005C2FD0">
            <w:pPr>
              <w:pStyle w:val="24"/>
              <w:framePr w:w="9029" w:wrap="notBeside" w:vAnchor="text" w:hAnchor="text" w:xAlign="center" w:y="1"/>
              <w:shd w:val="clear" w:color="auto" w:fill="auto"/>
              <w:spacing w:before="0" w:line="220" w:lineRule="exact"/>
              <w:ind w:firstLine="0"/>
              <w:jc w:val="center"/>
            </w:pPr>
            <w:r>
              <w:t>85-89</w:t>
            </w:r>
          </w:p>
        </w:tc>
      </w:tr>
      <w:tr w:rsidR="003A3D11" w14:paraId="1644BC24" w14:textId="77777777">
        <w:tblPrEx>
          <w:tblCellMar>
            <w:top w:w="0" w:type="dxa"/>
            <w:bottom w:w="0" w:type="dxa"/>
          </w:tblCellMar>
        </w:tblPrEx>
        <w:trPr>
          <w:trHeight w:hRule="exact" w:val="245"/>
          <w:jc w:val="center"/>
        </w:trPr>
        <w:tc>
          <w:tcPr>
            <w:tcW w:w="2438" w:type="dxa"/>
            <w:tcBorders>
              <w:top w:val="single" w:sz="4" w:space="0" w:color="auto"/>
              <w:left w:val="single" w:sz="4" w:space="0" w:color="auto"/>
            </w:tcBorders>
            <w:shd w:val="clear" w:color="auto" w:fill="FFFFFF"/>
          </w:tcPr>
          <w:p w14:paraId="73C6A828" w14:textId="77777777" w:rsidR="003A3D11" w:rsidRDefault="005C2FD0">
            <w:pPr>
              <w:pStyle w:val="24"/>
              <w:framePr w:w="9029" w:wrap="notBeside" w:vAnchor="text" w:hAnchor="text" w:xAlign="center" w:y="1"/>
              <w:shd w:val="clear" w:color="auto" w:fill="auto"/>
              <w:spacing w:before="0" w:line="220" w:lineRule="exact"/>
              <w:ind w:firstLine="0"/>
            </w:pPr>
            <w:r>
              <w:t>АГ 1-й степени</w:t>
            </w:r>
          </w:p>
        </w:tc>
        <w:tc>
          <w:tcPr>
            <w:tcW w:w="2074" w:type="dxa"/>
            <w:tcBorders>
              <w:top w:val="single" w:sz="4" w:space="0" w:color="auto"/>
              <w:left w:val="single" w:sz="4" w:space="0" w:color="auto"/>
            </w:tcBorders>
            <w:shd w:val="clear" w:color="auto" w:fill="FFFFFF"/>
          </w:tcPr>
          <w:p w14:paraId="272DEB03" w14:textId="77777777" w:rsidR="003A3D11" w:rsidRDefault="005C2FD0">
            <w:pPr>
              <w:pStyle w:val="24"/>
              <w:framePr w:w="9029" w:wrap="notBeside" w:vAnchor="text" w:hAnchor="text" w:xAlign="center" w:y="1"/>
              <w:shd w:val="clear" w:color="auto" w:fill="auto"/>
              <w:spacing w:before="0" w:line="220" w:lineRule="exact"/>
              <w:ind w:firstLine="0"/>
              <w:jc w:val="center"/>
            </w:pPr>
            <w:r>
              <w:t>140-159</w:t>
            </w:r>
          </w:p>
        </w:tc>
        <w:tc>
          <w:tcPr>
            <w:tcW w:w="1896" w:type="dxa"/>
            <w:tcBorders>
              <w:top w:val="single" w:sz="4" w:space="0" w:color="auto"/>
              <w:left w:val="single" w:sz="4" w:space="0" w:color="auto"/>
            </w:tcBorders>
            <w:shd w:val="clear" w:color="auto" w:fill="FFFFFF"/>
          </w:tcPr>
          <w:p w14:paraId="279D9BE5" w14:textId="77777777" w:rsidR="003A3D11" w:rsidRDefault="005C2FD0">
            <w:pPr>
              <w:pStyle w:val="24"/>
              <w:framePr w:w="9029" w:wrap="notBeside" w:vAnchor="text" w:hAnchor="text" w:xAlign="center" w:y="1"/>
              <w:shd w:val="clear" w:color="auto" w:fill="auto"/>
              <w:spacing w:before="0" w:line="220" w:lineRule="exact"/>
              <w:ind w:firstLine="0"/>
              <w:jc w:val="center"/>
            </w:pPr>
            <w:r>
              <w:t>и/или</w:t>
            </w:r>
          </w:p>
        </w:tc>
        <w:tc>
          <w:tcPr>
            <w:tcW w:w="2621" w:type="dxa"/>
            <w:tcBorders>
              <w:top w:val="single" w:sz="4" w:space="0" w:color="auto"/>
              <w:left w:val="single" w:sz="4" w:space="0" w:color="auto"/>
              <w:right w:val="single" w:sz="4" w:space="0" w:color="auto"/>
            </w:tcBorders>
            <w:shd w:val="clear" w:color="auto" w:fill="FFFFFF"/>
          </w:tcPr>
          <w:p w14:paraId="647276CE" w14:textId="77777777" w:rsidR="003A3D11" w:rsidRDefault="005C2FD0">
            <w:pPr>
              <w:pStyle w:val="24"/>
              <w:framePr w:w="9029" w:wrap="notBeside" w:vAnchor="text" w:hAnchor="text" w:xAlign="center" w:y="1"/>
              <w:shd w:val="clear" w:color="auto" w:fill="auto"/>
              <w:spacing w:before="0" w:line="220" w:lineRule="exact"/>
              <w:ind w:firstLine="0"/>
              <w:jc w:val="center"/>
            </w:pPr>
            <w:r>
              <w:t>90-99</w:t>
            </w:r>
          </w:p>
        </w:tc>
      </w:tr>
      <w:tr w:rsidR="003A3D11" w14:paraId="17D32C63" w14:textId="77777777">
        <w:tblPrEx>
          <w:tblCellMar>
            <w:top w:w="0" w:type="dxa"/>
            <w:bottom w:w="0" w:type="dxa"/>
          </w:tblCellMar>
        </w:tblPrEx>
        <w:trPr>
          <w:trHeight w:hRule="exact" w:val="250"/>
          <w:jc w:val="center"/>
        </w:trPr>
        <w:tc>
          <w:tcPr>
            <w:tcW w:w="2438" w:type="dxa"/>
            <w:tcBorders>
              <w:top w:val="single" w:sz="4" w:space="0" w:color="auto"/>
              <w:left w:val="single" w:sz="4" w:space="0" w:color="auto"/>
            </w:tcBorders>
            <w:shd w:val="clear" w:color="auto" w:fill="FFFFFF"/>
          </w:tcPr>
          <w:p w14:paraId="65F27BDB" w14:textId="77777777" w:rsidR="003A3D11" w:rsidRDefault="005C2FD0">
            <w:pPr>
              <w:pStyle w:val="24"/>
              <w:framePr w:w="9029" w:wrap="notBeside" w:vAnchor="text" w:hAnchor="text" w:xAlign="center" w:y="1"/>
              <w:shd w:val="clear" w:color="auto" w:fill="auto"/>
              <w:spacing w:before="0" w:line="220" w:lineRule="exact"/>
              <w:ind w:firstLine="0"/>
            </w:pPr>
            <w:r>
              <w:t>АГ 2-й степени</w:t>
            </w:r>
          </w:p>
        </w:tc>
        <w:tc>
          <w:tcPr>
            <w:tcW w:w="2074" w:type="dxa"/>
            <w:tcBorders>
              <w:top w:val="single" w:sz="4" w:space="0" w:color="auto"/>
              <w:left w:val="single" w:sz="4" w:space="0" w:color="auto"/>
            </w:tcBorders>
            <w:shd w:val="clear" w:color="auto" w:fill="FFFFFF"/>
          </w:tcPr>
          <w:p w14:paraId="2286650A" w14:textId="77777777" w:rsidR="003A3D11" w:rsidRDefault="005C2FD0">
            <w:pPr>
              <w:pStyle w:val="24"/>
              <w:framePr w:w="9029" w:wrap="notBeside" w:vAnchor="text" w:hAnchor="text" w:xAlign="center" w:y="1"/>
              <w:shd w:val="clear" w:color="auto" w:fill="auto"/>
              <w:spacing w:before="0" w:line="220" w:lineRule="exact"/>
              <w:ind w:firstLine="0"/>
              <w:jc w:val="center"/>
            </w:pPr>
            <w:r>
              <w:t>160-179</w:t>
            </w:r>
          </w:p>
        </w:tc>
        <w:tc>
          <w:tcPr>
            <w:tcW w:w="1896" w:type="dxa"/>
            <w:tcBorders>
              <w:top w:val="single" w:sz="4" w:space="0" w:color="auto"/>
              <w:left w:val="single" w:sz="4" w:space="0" w:color="auto"/>
            </w:tcBorders>
            <w:shd w:val="clear" w:color="auto" w:fill="FFFFFF"/>
          </w:tcPr>
          <w:p w14:paraId="18DEFA5D" w14:textId="77777777" w:rsidR="003A3D11" w:rsidRDefault="005C2FD0">
            <w:pPr>
              <w:pStyle w:val="24"/>
              <w:framePr w:w="9029" w:wrap="notBeside" w:vAnchor="text" w:hAnchor="text" w:xAlign="center" w:y="1"/>
              <w:shd w:val="clear" w:color="auto" w:fill="auto"/>
              <w:spacing w:before="0" w:line="220" w:lineRule="exact"/>
              <w:ind w:firstLine="0"/>
              <w:jc w:val="center"/>
            </w:pPr>
            <w:r>
              <w:t>и/или</w:t>
            </w:r>
          </w:p>
        </w:tc>
        <w:tc>
          <w:tcPr>
            <w:tcW w:w="2621" w:type="dxa"/>
            <w:tcBorders>
              <w:top w:val="single" w:sz="4" w:space="0" w:color="auto"/>
              <w:left w:val="single" w:sz="4" w:space="0" w:color="auto"/>
              <w:right w:val="single" w:sz="4" w:space="0" w:color="auto"/>
            </w:tcBorders>
            <w:shd w:val="clear" w:color="auto" w:fill="FFFFFF"/>
          </w:tcPr>
          <w:p w14:paraId="3D37916F" w14:textId="77777777" w:rsidR="003A3D11" w:rsidRDefault="005C2FD0">
            <w:pPr>
              <w:pStyle w:val="24"/>
              <w:framePr w:w="9029" w:wrap="notBeside" w:vAnchor="text" w:hAnchor="text" w:xAlign="center" w:y="1"/>
              <w:shd w:val="clear" w:color="auto" w:fill="auto"/>
              <w:spacing w:before="0" w:line="220" w:lineRule="exact"/>
              <w:ind w:firstLine="0"/>
              <w:jc w:val="center"/>
            </w:pPr>
            <w:r>
              <w:t>100-109</w:t>
            </w:r>
          </w:p>
        </w:tc>
      </w:tr>
      <w:tr w:rsidR="003A3D11" w14:paraId="4BD005BC" w14:textId="77777777">
        <w:tblPrEx>
          <w:tblCellMar>
            <w:top w:w="0" w:type="dxa"/>
            <w:bottom w:w="0" w:type="dxa"/>
          </w:tblCellMar>
        </w:tblPrEx>
        <w:trPr>
          <w:trHeight w:hRule="exact" w:val="278"/>
          <w:jc w:val="center"/>
        </w:trPr>
        <w:tc>
          <w:tcPr>
            <w:tcW w:w="2438" w:type="dxa"/>
            <w:tcBorders>
              <w:top w:val="single" w:sz="4" w:space="0" w:color="auto"/>
              <w:left w:val="single" w:sz="4" w:space="0" w:color="auto"/>
            </w:tcBorders>
            <w:shd w:val="clear" w:color="auto" w:fill="FFFFFF"/>
          </w:tcPr>
          <w:p w14:paraId="1B5A9C5F" w14:textId="77777777" w:rsidR="003A3D11" w:rsidRDefault="005C2FD0">
            <w:pPr>
              <w:pStyle w:val="24"/>
              <w:framePr w:w="9029" w:wrap="notBeside" w:vAnchor="text" w:hAnchor="text" w:xAlign="center" w:y="1"/>
              <w:shd w:val="clear" w:color="auto" w:fill="auto"/>
              <w:spacing w:before="0" w:line="220" w:lineRule="exact"/>
              <w:ind w:firstLine="0"/>
            </w:pPr>
            <w:r>
              <w:t>АГ 3-й степени</w:t>
            </w:r>
          </w:p>
        </w:tc>
        <w:tc>
          <w:tcPr>
            <w:tcW w:w="2074" w:type="dxa"/>
            <w:tcBorders>
              <w:top w:val="single" w:sz="4" w:space="0" w:color="auto"/>
              <w:left w:val="single" w:sz="4" w:space="0" w:color="auto"/>
            </w:tcBorders>
            <w:shd w:val="clear" w:color="auto" w:fill="FFFFFF"/>
          </w:tcPr>
          <w:p w14:paraId="7E2DAA25" w14:textId="77777777" w:rsidR="003A3D11" w:rsidRDefault="005C2FD0">
            <w:pPr>
              <w:pStyle w:val="24"/>
              <w:framePr w:w="9029" w:wrap="notBeside" w:vAnchor="text" w:hAnchor="text" w:xAlign="center" w:y="1"/>
              <w:shd w:val="clear" w:color="auto" w:fill="auto"/>
              <w:spacing w:before="0" w:line="220" w:lineRule="exact"/>
              <w:ind w:firstLine="0"/>
              <w:jc w:val="center"/>
            </w:pPr>
            <w:r>
              <w:t>&gt; 180</w:t>
            </w:r>
          </w:p>
        </w:tc>
        <w:tc>
          <w:tcPr>
            <w:tcW w:w="1896" w:type="dxa"/>
            <w:tcBorders>
              <w:top w:val="single" w:sz="4" w:space="0" w:color="auto"/>
              <w:left w:val="single" w:sz="4" w:space="0" w:color="auto"/>
            </w:tcBorders>
            <w:shd w:val="clear" w:color="auto" w:fill="FFFFFF"/>
          </w:tcPr>
          <w:p w14:paraId="38E55224" w14:textId="77777777" w:rsidR="003A3D11" w:rsidRDefault="005C2FD0">
            <w:pPr>
              <w:pStyle w:val="24"/>
              <w:framePr w:w="9029" w:wrap="notBeside" w:vAnchor="text" w:hAnchor="text" w:xAlign="center" w:y="1"/>
              <w:shd w:val="clear" w:color="auto" w:fill="auto"/>
              <w:spacing w:before="0" w:line="220" w:lineRule="exact"/>
              <w:ind w:firstLine="0"/>
              <w:jc w:val="center"/>
            </w:pPr>
            <w:r>
              <w:t>и/или</w:t>
            </w:r>
          </w:p>
        </w:tc>
        <w:tc>
          <w:tcPr>
            <w:tcW w:w="2621" w:type="dxa"/>
            <w:tcBorders>
              <w:top w:val="single" w:sz="4" w:space="0" w:color="auto"/>
              <w:left w:val="single" w:sz="4" w:space="0" w:color="auto"/>
              <w:right w:val="single" w:sz="4" w:space="0" w:color="auto"/>
            </w:tcBorders>
            <w:shd w:val="clear" w:color="auto" w:fill="FFFFFF"/>
          </w:tcPr>
          <w:p w14:paraId="508CFCEE" w14:textId="77777777" w:rsidR="003A3D11" w:rsidRDefault="005C2FD0">
            <w:pPr>
              <w:pStyle w:val="24"/>
              <w:framePr w:w="9029" w:wrap="notBeside" w:vAnchor="text" w:hAnchor="text" w:xAlign="center" w:y="1"/>
              <w:shd w:val="clear" w:color="auto" w:fill="auto"/>
              <w:spacing w:before="0" w:line="220" w:lineRule="exact"/>
              <w:ind w:firstLine="0"/>
              <w:jc w:val="center"/>
            </w:pPr>
            <w:r>
              <w:t>&gt; 110</w:t>
            </w:r>
          </w:p>
        </w:tc>
      </w:tr>
      <w:tr w:rsidR="003A3D11" w14:paraId="19F6BE7C" w14:textId="77777777">
        <w:tblPrEx>
          <w:tblCellMar>
            <w:top w:w="0" w:type="dxa"/>
            <w:bottom w:w="0" w:type="dxa"/>
          </w:tblCellMar>
        </w:tblPrEx>
        <w:trPr>
          <w:trHeight w:hRule="exact" w:val="490"/>
          <w:jc w:val="center"/>
        </w:trPr>
        <w:tc>
          <w:tcPr>
            <w:tcW w:w="2438" w:type="dxa"/>
            <w:tcBorders>
              <w:top w:val="single" w:sz="4" w:space="0" w:color="auto"/>
              <w:left w:val="single" w:sz="4" w:space="0" w:color="auto"/>
              <w:bottom w:val="single" w:sz="4" w:space="0" w:color="auto"/>
            </w:tcBorders>
            <w:shd w:val="clear" w:color="auto" w:fill="FFFFFF"/>
          </w:tcPr>
          <w:p w14:paraId="0678DDE2" w14:textId="77777777" w:rsidR="003A3D11" w:rsidRDefault="005C2FD0">
            <w:pPr>
              <w:pStyle w:val="24"/>
              <w:framePr w:w="9029" w:wrap="notBeside" w:vAnchor="text" w:hAnchor="text" w:xAlign="center" w:y="1"/>
              <w:shd w:val="clear" w:color="auto" w:fill="auto"/>
              <w:spacing w:before="0" w:line="230" w:lineRule="exact"/>
              <w:ind w:firstLine="0"/>
            </w:pPr>
            <w:r>
              <w:t>Изолированная систолическая АГ</w:t>
            </w:r>
          </w:p>
        </w:tc>
        <w:tc>
          <w:tcPr>
            <w:tcW w:w="2074" w:type="dxa"/>
            <w:tcBorders>
              <w:top w:val="single" w:sz="4" w:space="0" w:color="auto"/>
              <w:left w:val="single" w:sz="4" w:space="0" w:color="auto"/>
              <w:bottom w:val="single" w:sz="4" w:space="0" w:color="auto"/>
            </w:tcBorders>
            <w:shd w:val="clear" w:color="auto" w:fill="FFFFFF"/>
            <w:vAlign w:val="center"/>
          </w:tcPr>
          <w:p w14:paraId="65E4DFBF" w14:textId="77777777" w:rsidR="003A3D11" w:rsidRDefault="005C2FD0">
            <w:pPr>
              <w:pStyle w:val="24"/>
              <w:framePr w:w="9029" w:wrap="notBeside" w:vAnchor="text" w:hAnchor="text" w:xAlign="center" w:y="1"/>
              <w:shd w:val="clear" w:color="auto" w:fill="auto"/>
              <w:spacing w:before="0" w:line="220" w:lineRule="exact"/>
              <w:ind w:firstLine="0"/>
              <w:jc w:val="center"/>
            </w:pPr>
            <w:r>
              <w:t>&gt; 140</w:t>
            </w:r>
          </w:p>
        </w:tc>
        <w:tc>
          <w:tcPr>
            <w:tcW w:w="1896" w:type="dxa"/>
            <w:tcBorders>
              <w:top w:val="single" w:sz="4" w:space="0" w:color="auto"/>
              <w:left w:val="single" w:sz="4" w:space="0" w:color="auto"/>
              <w:bottom w:val="single" w:sz="4" w:space="0" w:color="auto"/>
            </w:tcBorders>
            <w:shd w:val="clear" w:color="auto" w:fill="FFFFFF"/>
            <w:vAlign w:val="center"/>
          </w:tcPr>
          <w:p w14:paraId="18688884" w14:textId="77777777" w:rsidR="003A3D11" w:rsidRDefault="005C2FD0">
            <w:pPr>
              <w:pStyle w:val="24"/>
              <w:framePr w:w="9029" w:wrap="notBeside" w:vAnchor="text" w:hAnchor="text" w:xAlign="center" w:y="1"/>
              <w:shd w:val="clear" w:color="auto" w:fill="auto"/>
              <w:spacing w:before="0" w:line="220" w:lineRule="exact"/>
              <w:ind w:firstLine="0"/>
              <w:jc w:val="center"/>
            </w:pPr>
            <w:r>
              <w:t>и</w:t>
            </w:r>
          </w:p>
        </w:tc>
        <w:tc>
          <w:tcPr>
            <w:tcW w:w="2621" w:type="dxa"/>
            <w:tcBorders>
              <w:top w:val="single" w:sz="4" w:space="0" w:color="auto"/>
              <w:left w:val="single" w:sz="4" w:space="0" w:color="auto"/>
              <w:bottom w:val="single" w:sz="4" w:space="0" w:color="auto"/>
              <w:right w:val="single" w:sz="4" w:space="0" w:color="auto"/>
            </w:tcBorders>
            <w:shd w:val="clear" w:color="auto" w:fill="FFFFFF"/>
            <w:vAlign w:val="center"/>
          </w:tcPr>
          <w:p w14:paraId="7D49F987" w14:textId="77777777" w:rsidR="003A3D11" w:rsidRDefault="005C2FD0">
            <w:pPr>
              <w:pStyle w:val="24"/>
              <w:framePr w:w="9029" w:wrap="notBeside" w:vAnchor="text" w:hAnchor="text" w:xAlign="center" w:y="1"/>
              <w:shd w:val="clear" w:color="auto" w:fill="auto"/>
              <w:spacing w:before="0" w:line="220" w:lineRule="exact"/>
              <w:ind w:firstLine="0"/>
              <w:jc w:val="center"/>
            </w:pPr>
            <w:r>
              <w:t>&lt; 90</w:t>
            </w:r>
          </w:p>
        </w:tc>
      </w:tr>
    </w:tbl>
    <w:p w14:paraId="29F65A10" w14:textId="77777777" w:rsidR="003A3D11" w:rsidRDefault="003A3D11">
      <w:pPr>
        <w:framePr w:w="9029" w:wrap="notBeside" w:vAnchor="text" w:hAnchor="text" w:xAlign="center" w:y="1"/>
        <w:rPr>
          <w:sz w:val="2"/>
          <w:szCs w:val="2"/>
        </w:rPr>
      </w:pPr>
    </w:p>
    <w:p w14:paraId="6AE9E86F" w14:textId="77777777" w:rsidR="003A3D11" w:rsidRDefault="003A3D11">
      <w:pPr>
        <w:rPr>
          <w:sz w:val="2"/>
          <w:szCs w:val="2"/>
        </w:rPr>
      </w:pPr>
    </w:p>
    <w:p w14:paraId="2A86D540" w14:textId="77777777" w:rsidR="003A3D11" w:rsidRDefault="005C2FD0">
      <w:pPr>
        <w:pStyle w:val="35"/>
        <w:keepNext/>
        <w:keepLines/>
        <w:shd w:val="clear" w:color="auto" w:fill="auto"/>
        <w:spacing w:before="0" w:line="413" w:lineRule="exact"/>
        <w:ind w:firstLine="780"/>
      </w:pPr>
      <w:bookmarkStart w:id="108" w:name="bookmark108"/>
      <w:r>
        <w:t>Диагностика</w:t>
      </w:r>
      <w:bookmarkEnd w:id="108"/>
    </w:p>
    <w:p w14:paraId="11AFB385" w14:textId="77777777" w:rsidR="003A3D11" w:rsidRDefault="005C2FD0">
      <w:pPr>
        <w:pStyle w:val="24"/>
        <w:shd w:val="clear" w:color="auto" w:fill="auto"/>
        <w:tabs>
          <w:tab w:val="left" w:pos="3634"/>
        </w:tabs>
        <w:spacing w:before="0"/>
        <w:ind w:firstLine="0"/>
        <w:jc w:val="both"/>
      </w:pPr>
      <w:r>
        <w:t xml:space="preserve">Всем пациентам с СД 1 и АГ следует проводить сбор жалоб и анамнеза. У пациентов с СД 1, как и у лиц без СД, повышение АД может </w:t>
      </w:r>
      <w:r>
        <w:t>протекать бессимптомно [297, 298]. При сборе анамнеза следует выяснить длительность существования АГ, уровни повышения АД, наличие гипертонических кризов, личностные особенности пациента, предшествующую антигипертензивную терапию:</w:t>
      </w:r>
      <w:r>
        <w:tab/>
        <w:t>применяемые антигипертенз</w:t>
      </w:r>
      <w:r>
        <w:t>ивные препараты, их</w:t>
      </w:r>
    </w:p>
    <w:p w14:paraId="1C86C2CB" w14:textId="77777777" w:rsidR="003A3D11" w:rsidRDefault="005C2FD0">
      <w:pPr>
        <w:pStyle w:val="24"/>
        <w:shd w:val="clear" w:color="auto" w:fill="auto"/>
        <w:spacing w:before="0" w:after="56"/>
        <w:ind w:firstLine="0"/>
        <w:jc w:val="both"/>
      </w:pPr>
      <w:r>
        <w:t>эффективность и переносимость; провести оценку факторов риска развития АГ - наследственная отягощенность по АГ или другим сердечно-сосудистым заболеваниям, курение, нерациональное питание, ожирение, низкая физическая активность, наличие</w:t>
      </w:r>
      <w:r>
        <w:t xml:space="preserve"> ДН. Лабораторная и инструментальная диагностика пациентов с АГ и СД 1 аналогична таковым у пациентов без СД и представлена в соответствующих клинических рекомендациях [297, 298].</w:t>
      </w:r>
    </w:p>
    <w:p w14:paraId="78EBB88A" w14:textId="77777777" w:rsidR="003A3D11" w:rsidRDefault="005C2FD0">
      <w:pPr>
        <w:pStyle w:val="24"/>
        <w:numPr>
          <w:ilvl w:val="0"/>
          <w:numId w:val="49"/>
        </w:numPr>
        <w:shd w:val="clear" w:color="auto" w:fill="auto"/>
        <w:tabs>
          <w:tab w:val="left" w:pos="995"/>
        </w:tabs>
        <w:spacing w:before="0" w:line="418" w:lineRule="exact"/>
        <w:ind w:left="1000"/>
        <w:jc w:val="both"/>
      </w:pPr>
      <w:r>
        <w:rPr>
          <w:rStyle w:val="26"/>
        </w:rPr>
        <w:t xml:space="preserve">Рекомендуется </w:t>
      </w:r>
      <w:r>
        <w:t xml:space="preserve">измерение АД в несколько повторов каждому пациенту с СД 1 </w:t>
      </w:r>
      <w:r>
        <w:t>при любом рутинном посещении врача для диагностики АГ [299, 300].</w:t>
      </w:r>
    </w:p>
    <w:p w14:paraId="06137B53" w14:textId="77777777" w:rsidR="003A3D11" w:rsidRDefault="005C2FD0">
      <w:pPr>
        <w:pStyle w:val="90"/>
        <w:shd w:val="clear" w:color="auto" w:fill="auto"/>
        <w:tabs>
          <w:tab w:val="left" w:pos="2009"/>
          <w:tab w:val="left" w:pos="4068"/>
          <w:tab w:val="left" w:pos="5940"/>
          <w:tab w:val="left" w:pos="6487"/>
          <w:tab w:val="left" w:pos="7817"/>
        </w:tabs>
        <w:spacing w:line="418" w:lineRule="exact"/>
        <w:ind w:firstLine="780"/>
      </w:pPr>
      <w:r>
        <w:t>Уровень</w:t>
      </w:r>
      <w:r>
        <w:tab/>
        <w:t>убедительности</w:t>
      </w:r>
      <w:r>
        <w:tab/>
        <w:t>рекомендаций</w:t>
      </w:r>
      <w:r>
        <w:tab/>
        <w:t>С</w:t>
      </w:r>
      <w:r>
        <w:tab/>
        <w:t>(уровень</w:t>
      </w:r>
      <w:r>
        <w:tab/>
        <w:t>достоверности</w:t>
      </w:r>
    </w:p>
    <w:p w14:paraId="346ED5ED" w14:textId="77777777" w:rsidR="003A3D11" w:rsidRDefault="005C2FD0">
      <w:pPr>
        <w:pStyle w:val="90"/>
        <w:shd w:val="clear" w:color="auto" w:fill="auto"/>
        <w:spacing w:after="64" w:line="418" w:lineRule="exact"/>
        <w:ind w:firstLine="780"/>
      </w:pPr>
      <w:r>
        <w:t>доказательств - 5)</w:t>
      </w:r>
    </w:p>
    <w:p w14:paraId="1B11B679" w14:textId="77777777" w:rsidR="003A3D11" w:rsidRDefault="005C2FD0">
      <w:pPr>
        <w:pStyle w:val="24"/>
        <w:numPr>
          <w:ilvl w:val="0"/>
          <w:numId w:val="49"/>
        </w:numPr>
        <w:shd w:val="clear" w:color="auto" w:fill="auto"/>
        <w:tabs>
          <w:tab w:val="left" w:pos="995"/>
        </w:tabs>
        <w:spacing w:before="0"/>
        <w:ind w:left="1000"/>
        <w:jc w:val="both"/>
      </w:pPr>
      <w:r>
        <w:rPr>
          <w:rStyle w:val="26"/>
        </w:rPr>
        <w:t xml:space="preserve">Рекомендуется </w:t>
      </w:r>
      <w:r>
        <w:t>контролировать АД в домашних условиях всем пациентам с СД 1 и АГ с целью повышения приверженност</w:t>
      </w:r>
      <w:r>
        <w:t>и к лечению и оценки эффективности проводимой терапии [297, 298, 301].</w:t>
      </w:r>
    </w:p>
    <w:p w14:paraId="1191FD7A" w14:textId="77777777" w:rsidR="003A3D11" w:rsidRDefault="005C2FD0">
      <w:pPr>
        <w:pStyle w:val="90"/>
        <w:shd w:val="clear" w:color="auto" w:fill="auto"/>
        <w:tabs>
          <w:tab w:val="left" w:pos="2009"/>
          <w:tab w:val="left" w:pos="4068"/>
          <w:tab w:val="left" w:pos="5940"/>
          <w:tab w:val="left" w:pos="6487"/>
          <w:tab w:val="left" w:pos="7817"/>
        </w:tabs>
        <w:ind w:firstLine="780"/>
      </w:pPr>
      <w:r>
        <w:t>Уровень</w:t>
      </w:r>
      <w:r>
        <w:tab/>
        <w:t>убедительности</w:t>
      </w:r>
      <w:r>
        <w:tab/>
        <w:t>рекомендаций</w:t>
      </w:r>
      <w:r>
        <w:tab/>
      </w:r>
      <w:r>
        <w:rPr>
          <w:lang w:val="en-US" w:eastAsia="en-US" w:bidi="en-US"/>
        </w:rPr>
        <w:t>C</w:t>
      </w:r>
      <w:r>
        <w:rPr>
          <w:lang w:val="en-US" w:eastAsia="en-US" w:bidi="en-US"/>
        </w:rPr>
        <w:tab/>
      </w:r>
      <w:r>
        <w:t>(уровень</w:t>
      </w:r>
      <w:r>
        <w:tab/>
        <w:t>достоверности</w:t>
      </w:r>
    </w:p>
    <w:p w14:paraId="28B5E9AB" w14:textId="77777777" w:rsidR="003A3D11" w:rsidRDefault="005C2FD0">
      <w:pPr>
        <w:pStyle w:val="90"/>
        <w:shd w:val="clear" w:color="auto" w:fill="auto"/>
        <w:ind w:firstLine="780"/>
      </w:pPr>
      <w:r>
        <w:t>доказательств - 5)</w:t>
      </w:r>
    </w:p>
    <w:p w14:paraId="65D20F60" w14:textId="77777777" w:rsidR="003A3D11" w:rsidRDefault="005C2FD0">
      <w:pPr>
        <w:pStyle w:val="100"/>
        <w:shd w:val="clear" w:color="auto" w:fill="auto"/>
        <w:tabs>
          <w:tab w:val="left" w:pos="2585"/>
        </w:tabs>
        <w:ind w:firstLine="780"/>
      </w:pPr>
      <w:r>
        <w:rPr>
          <w:rStyle w:val="1011pt"/>
        </w:rPr>
        <w:lastRenderedPageBreak/>
        <w:t>Комментарии:</w:t>
      </w:r>
      <w:r>
        <w:rPr>
          <w:rStyle w:val="1011pt"/>
        </w:rPr>
        <w:tab/>
      </w:r>
      <w:r>
        <w:t>Амбулаторное мониторирование АД позволяет исключить</w:t>
      </w:r>
    </w:p>
    <w:p w14:paraId="46A4AFF0" w14:textId="77777777" w:rsidR="003A3D11" w:rsidRDefault="005C2FD0">
      <w:pPr>
        <w:pStyle w:val="100"/>
        <w:shd w:val="clear" w:color="auto" w:fill="auto"/>
        <w:ind w:left="780"/>
      </w:pPr>
      <w:r>
        <w:t>гипертонию «белого халата», провести оце</w:t>
      </w:r>
      <w:r>
        <w:t>нку эффективности терапии. Значения АД, полученные при измерении в домашних условиях, сильнее коррелируют с сердечно-сосудистым риском по сравнению с офисными измерениями.</w:t>
      </w:r>
    </w:p>
    <w:p w14:paraId="36FE70C4" w14:textId="77777777" w:rsidR="003A3D11" w:rsidRDefault="005C2FD0">
      <w:pPr>
        <w:pStyle w:val="35"/>
        <w:keepNext/>
        <w:keepLines/>
        <w:shd w:val="clear" w:color="auto" w:fill="auto"/>
        <w:spacing w:before="0" w:line="413" w:lineRule="exact"/>
        <w:ind w:firstLine="780"/>
      </w:pPr>
      <w:bookmarkStart w:id="109" w:name="bookmark109"/>
      <w:r>
        <w:t>Лечение</w:t>
      </w:r>
      <w:bookmarkEnd w:id="109"/>
    </w:p>
    <w:p w14:paraId="5A38DC3A" w14:textId="77777777" w:rsidR="003A3D11" w:rsidRDefault="005C2FD0">
      <w:pPr>
        <w:pStyle w:val="24"/>
        <w:shd w:val="clear" w:color="auto" w:fill="auto"/>
        <w:spacing w:before="0"/>
        <w:ind w:firstLine="780"/>
        <w:jc w:val="both"/>
      </w:pPr>
      <w:r>
        <w:t xml:space="preserve">Основная цель лечения пациентов с АГ и СД 1, как и в общей </w:t>
      </w:r>
      <w:r>
        <w:t>популяции, состоит в максимальном снижении риска развития сердечно-сосудистых осложнений и смерти от них. Для достижения этой цели требуется не только снижение АД до целевого уровня, но и коррекция всех модифицируемых факторов (курение, дислипидемия, гипер</w:t>
      </w:r>
      <w:r>
        <w:t>гликемия, ожирение), предупреждение, замедление темпа прогрессирования и/или уменьшение поражения органов-мишеней, а также лечение ассоциированных и сопутствующих заболеваний.</w:t>
      </w:r>
    </w:p>
    <w:p w14:paraId="526592C8" w14:textId="77777777" w:rsidR="003A3D11" w:rsidRDefault="005C2FD0">
      <w:pPr>
        <w:pStyle w:val="24"/>
        <w:numPr>
          <w:ilvl w:val="0"/>
          <w:numId w:val="49"/>
        </w:numPr>
        <w:shd w:val="clear" w:color="auto" w:fill="auto"/>
        <w:tabs>
          <w:tab w:val="left" w:pos="987"/>
        </w:tabs>
        <w:spacing w:before="0"/>
        <w:ind w:left="1000"/>
        <w:jc w:val="both"/>
      </w:pPr>
      <w:r>
        <w:rPr>
          <w:rStyle w:val="26"/>
        </w:rPr>
        <w:t xml:space="preserve">Рекомендуется </w:t>
      </w:r>
      <w:r>
        <w:t>антигипертензивная терапия пациентам с АГ и СД 1 с достижением цел</w:t>
      </w:r>
      <w:r>
        <w:t>евых показателей АД в зависимости от возраста, с учетом индивидуальных особенностей пациента для снижения риска развития сердечно</w:t>
      </w:r>
      <w:r>
        <w:softHyphen/>
        <w:t>сосудистых событий и осложнений [64, 66, 68-70].</w:t>
      </w:r>
    </w:p>
    <w:p w14:paraId="1DBCEA36" w14:textId="77777777" w:rsidR="003A3D11" w:rsidRDefault="005C2FD0">
      <w:pPr>
        <w:pStyle w:val="90"/>
        <w:shd w:val="clear" w:color="auto" w:fill="auto"/>
        <w:tabs>
          <w:tab w:val="left" w:pos="1980"/>
          <w:tab w:val="left" w:pos="4039"/>
          <w:tab w:val="left" w:pos="5978"/>
          <w:tab w:val="left" w:pos="6521"/>
          <w:tab w:val="left" w:pos="7793"/>
        </w:tabs>
        <w:ind w:left="780"/>
      </w:pPr>
      <w:r>
        <w:t>Уровень</w:t>
      </w:r>
      <w:r>
        <w:tab/>
        <w:t>убедительности</w:t>
      </w:r>
      <w:r>
        <w:tab/>
        <w:t>рекомендаций</w:t>
      </w:r>
      <w:r>
        <w:tab/>
        <w:t>А</w:t>
      </w:r>
      <w:r>
        <w:tab/>
        <w:t>(уровень</w:t>
      </w:r>
      <w:r>
        <w:tab/>
        <w:t>достоверности</w:t>
      </w:r>
    </w:p>
    <w:p w14:paraId="7371CE24" w14:textId="77777777" w:rsidR="003A3D11" w:rsidRDefault="005C2FD0">
      <w:pPr>
        <w:pStyle w:val="90"/>
        <w:shd w:val="clear" w:color="auto" w:fill="auto"/>
        <w:ind w:left="780"/>
      </w:pPr>
      <w:r>
        <w:t xml:space="preserve">доказательств - </w:t>
      </w:r>
      <w:r>
        <w:t>1)</w:t>
      </w:r>
    </w:p>
    <w:p w14:paraId="6FFE2194" w14:textId="77777777" w:rsidR="003A3D11" w:rsidRDefault="005C2FD0">
      <w:pPr>
        <w:pStyle w:val="100"/>
        <w:shd w:val="clear" w:color="auto" w:fill="auto"/>
        <w:spacing w:after="60"/>
        <w:ind w:left="780"/>
      </w:pPr>
      <w:r>
        <w:rPr>
          <w:rStyle w:val="1011pt"/>
        </w:rPr>
        <w:t xml:space="preserve">Комментарии: </w:t>
      </w:r>
      <w:r>
        <w:t>Целевые уровни АД для пациентов с АГ и СД 1 представлены в табл. 8. Достижение целевого АД следует проводить с учетом возраста и индивидуальных особенностей пациента, в том числе переносимости достигнутых показателей АД.</w:t>
      </w:r>
    </w:p>
    <w:p w14:paraId="035B1731" w14:textId="77777777" w:rsidR="003A3D11" w:rsidRDefault="005C2FD0">
      <w:pPr>
        <w:pStyle w:val="24"/>
        <w:numPr>
          <w:ilvl w:val="0"/>
          <w:numId w:val="49"/>
        </w:numPr>
        <w:shd w:val="clear" w:color="auto" w:fill="auto"/>
        <w:tabs>
          <w:tab w:val="left" w:pos="987"/>
        </w:tabs>
        <w:spacing w:before="0"/>
        <w:ind w:left="1000"/>
        <w:jc w:val="both"/>
      </w:pPr>
      <w:r>
        <w:rPr>
          <w:rStyle w:val="26"/>
        </w:rPr>
        <w:t xml:space="preserve">Рекомендуется </w:t>
      </w:r>
      <w:r>
        <w:t>прове</w:t>
      </w:r>
      <w:r>
        <w:t>дение мероприятий по изменению образа жизни пациентам с АГ и СД 1 для достижения целевых уровней АД и снижения риска сердечно</w:t>
      </w:r>
      <w:r>
        <w:softHyphen/>
        <w:t>сосудистых событий [69].</w:t>
      </w:r>
    </w:p>
    <w:p w14:paraId="58955FFB" w14:textId="77777777" w:rsidR="003A3D11" w:rsidRDefault="005C2FD0">
      <w:pPr>
        <w:pStyle w:val="90"/>
        <w:shd w:val="clear" w:color="auto" w:fill="auto"/>
        <w:tabs>
          <w:tab w:val="left" w:pos="1980"/>
          <w:tab w:val="left" w:pos="4039"/>
          <w:tab w:val="left" w:pos="5978"/>
          <w:tab w:val="left" w:pos="6521"/>
          <w:tab w:val="left" w:pos="7793"/>
        </w:tabs>
        <w:ind w:left="780"/>
      </w:pPr>
      <w:r>
        <w:t>Уровень</w:t>
      </w:r>
      <w:r>
        <w:tab/>
        <w:t>убедительности</w:t>
      </w:r>
      <w:r>
        <w:tab/>
        <w:t>рекомендаций</w:t>
      </w:r>
      <w:r>
        <w:tab/>
        <w:t>С</w:t>
      </w:r>
      <w:r>
        <w:tab/>
        <w:t>(уровень</w:t>
      </w:r>
      <w:r>
        <w:tab/>
        <w:t>достоверности</w:t>
      </w:r>
    </w:p>
    <w:p w14:paraId="75900E53" w14:textId="77777777" w:rsidR="003A3D11" w:rsidRDefault="005C2FD0">
      <w:pPr>
        <w:pStyle w:val="90"/>
        <w:shd w:val="clear" w:color="auto" w:fill="auto"/>
        <w:ind w:left="780"/>
      </w:pPr>
      <w:r>
        <w:t>доказательств - 5)</w:t>
      </w:r>
    </w:p>
    <w:p w14:paraId="328286CE" w14:textId="77777777" w:rsidR="003A3D11" w:rsidRDefault="005C2FD0">
      <w:pPr>
        <w:pStyle w:val="100"/>
        <w:shd w:val="clear" w:color="auto" w:fill="auto"/>
        <w:ind w:left="780"/>
      </w:pPr>
      <w:r>
        <w:rPr>
          <w:rStyle w:val="1011pt"/>
        </w:rPr>
        <w:t xml:space="preserve">Комментарии: </w:t>
      </w:r>
      <w:r>
        <w:t xml:space="preserve">Мероприятия </w:t>
      </w:r>
      <w:r>
        <w:t>по изменению образа жизни включают:</w:t>
      </w:r>
    </w:p>
    <w:p w14:paraId="547A6207" w14:textId="77777777" w:rsidR="003A3D11" w:rsidRDefault="005C2FD0">
      <w:pPr>
        <w:pStyle w:val="100"/>
        <w:numPr>
          <w:ilvl w:val="0"/>
          <w:numId w:val="51"/>
        </w:numPr>
        <w:shd w:val="clear" w:color="auto" w:fill="auto"/>
        <w:tabs>
          <w:tab w:val="left" w:pos="987"/>
        </w:tabs>
        <w:ind w:left="1000" w:hanging="360"/>
      </w:pPr>
      <w:r>
        <w:t>ограничение употребления поваренной соли до 5 г/сут;</w:t>
      </w:r>
    </w:p>
    <w:p w14:paraId="760F9489" w14:textId="77777777" w:rsidR="003A3D11" w:rsidRDefault="005C2FD0">
      <w:pPr>
        <w:pStyle w:val="100"/>
        <w:numPr>
          <w:ilvl w:val="0"/>
          <w:numId w:val="51"/>
        </w:numPr>
        <w:shd w:val="clear" w:color="auto" w:fill="auto"/>
        <w:tabs>
          <w:tab w:val="left" w:pos="987"/>
        </w:tabs>
        <w:ind w:left="1000" w:hanging="360"/>
      </w:pPr>
      <w:r>
        <w:t xml:space="preserve">увеличение потребления овощей до 300 г в сутки, орехов, ненасыщенных жирных кислот - оливкового масла; низкое потребление красного мяса; потребление молочных </w:t>
      </w:r>
      <w:r>
        <w:t>продуктов с низким содержанием жира; употребление рыбы не реже 2 р в неделю;</w:t>
      </w:r>
    </w:p>
    <w:p w14:paraId="4EC23E7C" w14:textId="77777777" w:rsidR="003A3D11" w:rsidRDefault="005C2FD0">
      <w:pPr>
        <w:pStyle w:val="100"/>
        <w:numPr>
          <w:ilvl w:val="0"/>
          <w:numId w:val="51"/>
        </w:numPr>
        <w:shd w:val="clear" w:color="auto" w:fill="auto"/>
        <w:tabs>
          <w:tab w:val="left" w:pos="987"/>
        </w:tabs>
        <w:ind w:left="1000" w:hanging="360"/>
      </w:pPr>
      <w:r>
        <w:t>контроль массы тела (поддерживать ИМТ20- 25 кг/м^, окружность талии менее 102 см у мужчин и менее 88 см у женщин);</w:t>
      </w:r>
    </w:p>
    <w:p w14:paraId="0CE3F87C" w14:textId="77777777" w:rsidR="003A3D11" w:rsidRDefault="005C2FD0">
      <w:pPr>
        <w:pStyle w:val="100"/>
        <w:numPr>
          <w:ilvl w:val="0"/>
          <w:numId w:val="51"/>
        </w:numPr>
        <w:shd w:val="clear" w:color="auto" w:fill="auto"/>
        <w:tabs>
          <w:tab w:val="left" w:pos="987"/>
        </w:tabs>
        <w:ind w:left="1000" w:hanging="360"/>
      </w:pPr>
      <w:r>
        <w:t>употребление алкоголя не более 14 единиц в неделю для мужчин и 7</w:t>
      </w:r>
      <w:r>
        <w:t xml:space="preserve"> единиц в неделю для женщин (1 единица = 125 мл вина или 250 мл пива);</w:t>
      </w:r>
    </w:p>
    <w:p w14:paraId="20C073EE" w14:textId="77777777" w:rsidR="003A3D11" w:rsidRDefault="005C2FD0">
      <w:pPr>
        <w:pStyle w:val="100"/>
        <w:numPr>
          <w:ilvl w:val="0"/>
          <w:numId w:val="51"/>
        </w:numPr>
        <w:shd w:val="clear" w:color="auto" w:fill="auto"/>
        <w:tabs>
          <w:tab w:val="left" w:pos="987"/>
        </w:tabs>
        <w:ind w:left="1000" w:hanging="360"/>
      </w:pPr>
      <w:r>
        <w:t>отказ от курения;</w:t>
      </w:r>
    </w:p>
    <w:p w14:paraId="122C44DC" w14:textId="77777777" w:rsidR="003A3D11" w:rsidRDefault="005C2FD0">
      <w:pPr>
        <w:pStyle w:val="100"/>
        <w:numPr>
          <w:ilvl w:val="0"/>
          <w:numId w:val="51"/>
        </w:numPr>
        <w:shd w:val="clear" w:color="auto" w:fill="auto"/>
        <w:tabs>
          <w:tab w:val="left" w:pos="987"/>
        </w:tabs>
        <w:spacing w:after="60"/>
        <w:ind w:left="1000" w:hanging="360"/>
      </w:pPr>
      <w:r>
        <w:lastRenderedPageBreak/>
        <w:t>регулярные аэробные физические нагрузки по 30-40 минут 5-7 дней в неделю.</w:t>
      </w:r>
    </w:p>
    <w:p w14:paraId="475A65C4" w14:textId="77777777" w:rsidR="003A3D11" w:rsidRDefault="005C2FD0">
      <w:pPr>
        <w:pStyle w:val="24"/>
        <w:numPr>
          <w:ilvl w:val="0"/>
          <w:numId w:val="49"/>
        </w:numPr>
        <w:shd w:val="clear" w:color="auto" w:fill="auto"/>
        <w:tabs>
          <w:tab w:val="left" w:pos="987"/>
        </w:tabs>
        <w:spacing w:before="0"/>
        <w:ind w:left="1000"/>
        <w:jc w:val="both"/>
      </w:pPr>
      <w:r>
        <w:rPr>
          <w:rStyle w:val="26"/>
        </w:rPr>
        <w:t xml:space="preserve">Рекомендуются </w:t>
      </w:r>
      <w:r>
        <w:t>к назначению в составе моно- или комбинированной медикаментозной антигипертензи</w:t>
      </w:r>
      <w:r>
        <w:t>вной терапии следующие группы лекарственных препаратов, обладающих способностью к первичной и вторичной профилактике по отношению к органам-мишеням и/или АССЗ - иАПФ, БРА, дигидропиридииновые производные селективных блокаторов кальциевых каналов (АТХ-класс</w:t>
      </w:r>
      <w:r>
        <w:t xml:space="preserve">ификация </w:t>
      </w:r>
      <w:r>
        <w:rPr>
          <w:lang w:val="en-US" w:eastAsia="en-US" w:bidi="en-US"/>
        </w:rPr>
        <w:t xml:space="preserve">C08CA </w:t>
      </w:r>
      <w:r>
        <w:t>производные дигидропиридина), тиазидные</w:t>
      </w:r>
    </w:p>
    <w:p w14:paraId="71FEF2BB" w14:textId="77777777" w:rsidR="003A3D11" w:rsidRDefault="005C2FD0">
      <w:pPr>
        <w:pStyle w:val="24"/>
        <w:shd w:val="clear" w:color="auto" w:fill="auto"/>
        <w:spacing w:before="0"/>
        <w:ind w:left="780" w:firstLine="220"/>
      </w:pPr>
      <w:r>
        <w:t xml:space="preserve">диуретики - всем пациентам с АГ и СД 1 для для достижения целевого АД и снижения риска сердечно-сосудистых событий и осложнений [297, 298, 301-303]. </w:t>
      </w:r>
      <w:r>
        <w:rPr>
          <w:rStyle w:val="26"/>
        </w:rPr>
        <w:t xml:space="preserve">Уровень убедительности рекомендаций </w:t>
      </w:r>
      <w:r>
        <w:rPr>
          <w:rStyle w:val="26"/>
          <w:lang w:val="en-US" w:eastAsia="en-US" w:bidi="en-US"/>
        </w:rPr>
        <w:t xml:space="preserve">C </w:t>
      </w:r>
      <w:r>
        <w:rPr>
          <w:rStyle w:val="26"/>
        </w:rPr>
        <w:t>(уровень досто</w:t>
      </w:r>
      <w:r>
        <w:rPr>
          <w:rStyle w:val="26"/>
        </w:rPr>
        <w:t>верности доказательств - 5)</w:t>
      </w:r>
    </w:p>
    <w:p w14:paraId="5CB2EAAA" w14:textId="77777777" w:rsidR="003A3D11" w:rsidRDefault="005C2FD0">
      <w:pPr>
        <w:pStyle w:val="100"/>
        <w:shd w:val="clear" w:color="auto" w:fill="auto"/>
        <w:spacing w:after="60"/>
        <w:ind w:left="780"/>
      </w:pPr>
      <w:r>
        <w:rPr>
          <w:rStyle w:val="1011pt"/>
        </w:rPr>
        <w:t xml:space="preserve">Комментарии: </w:t>
      </w:r>
      <w:r>
        <w:t>Пациентам с АГ &gt; 150/90 мм рт. ст. старт медикаментозной терапии следует проводить с допустимой комбинации двух лекарственных средств, предпочтительно в одной таблетке. Пациентам с АД &lt; 150/90 мм рт.ст. целесообразн</w:t>
      </w:r>
      <w:r>
        <w:t>о рассмотреть назначение монотерапии. Алгоритм лечения АГ представлен в соответствующих клинических рекомендациях</w:t>
      </w:r>
      <w:r>
        <w:rPr>
          <w:rStyle w:val="1011pt0"/>
        </w:rPr>
        <w:t xml:space="preserve"> [297]. </w:t>
      </w:r>
      <w:r>
        <w:t>Рекомендации профильных международных ассоциаций не разделяют лечение АГ у пациентов с СД 1 и СД 2 с ДН и рекомендуют у этих групп паци</w:t>
      </w:r>
      <w:r>
        <w:t>ентов прием иАПФ и БРА, экстраполируя результаты РКИ, доказавших нефропротективный эффект данных препаратов на обе группы</w:t>
      </w:r>
      <w:r>
        <w:rPr>
          <w:rStyle w:val="1011pt0"/>
        </w:rPr>
        <w:t xml:space="preserve"> [201] </w:t>
      </w:r>
      <w:r>
        <w:t>(см. раздел 7.2 Диабетическая нефропатия). Следует избегать комбинированной терапии иАПФ и БРА пациентам с СД 1 для профилактики</w:t>
      </w:r>
      <w:r>
        <w:t xml:space="preserve"> гиперкалиемии или острого повреждения почек.</w:t>
      </w:r>
    </w:p>
    <w:p w14:paraId="56E169FA" w14:textId="77777777" w:rsidR="003A3D11" w:rsidRDefault="005C2FD0">
      <w:pPr>
        <w:pStyle w:val="24"/>
        <w:numPr>
          <w:ilvl w:val="0"/>
          <w:numId w:val="49"/>
        </w:numPr>
        <w:shd w:val="clear" w:color="auto" w:fill="auto"/>
        <w:tabs>
          <w:tab w:val="left" w:pos="995"/>
        </w:tabs>
        <w:spacing w:before="0"/>
        <w:ind w:left="1000"/>
        <w:jc w:val="both"/>
      </w:pPr>
      <w:r>
        <w:rPr>
          <w:rStyle w:val="26"/>
        </w:rPr>
        <w:t xml:space="preserve">Рекомендуется </w:t>
      </w:r>
      <w:r>
        <w:t>определение уровня калия, креатинина в сыворотке крови, расчет СКФ не реже 1 раза в год у пациентов, получающих иАПФ или БРА, диуретики, для оценки безопасности проводимой терапии и выявления гипе</w:t>
      </w:r>
      <w:r>
        <w:t>ркалиемии [20, 215].</w:t>
      </w:r>
    </w:p>
    <w:p w14:paraId="20AB7D14" w14:textId="77777777" w:rsidR="003A3D11" w:rsidRDefault="005C2FD0">
      <w:pPr>
        <w:pStyle w:val="90"/>
        <w:shd w:val="clear" w:color="auto" w:fill="auto"/>
        <w:spacing w:after="180"/>
        <w:ind w:left="780"/>
      </w:pPr>
      <w:bookmarkStart w:id="110" w:name="bookmark110"/>
      <w:r>
        <w:t xml:space="preserve">Уровень убедительности рекомендаций </w:t>
      </w:r>
      <w:r>
        <w:rPr>
          <w:lang w:val="en-US" w:eastAsia="en-US" w:bidi="en-US"/>
        </w:rPr>
        <w:t xml:space="preserve">C </w:t>
      </w:r>
      <w:r>
        <w:t>(уровень достоверности доказательств - 3)</w:t>
      </w:r>
      <w:bookmarkEnd w:id="110"/>
    </w:p>
    <w:p w14:paraId="6DEA3943" w14:textId="77777777" w:rsidR="003A3D11" w:rsidRDefault="005C2FD0">
      <w:pPr>
        <w:pStyle w:val="35"/>
        <w:keepNext/>
        <w:keepLines/>
        <w:numPr>
          <w:ilvl w:val="0"/>
          <w:numId w:val="50"/>
        </w:numPr>
        <w:shd w:val="clear" w:color="auto" w:fill="auto"/>
        <w:tabs>
          <w:tab w:val="left" w:pos="1381"/>
        </w:tabs>
        <w:spacing w:before="0" w:line="413" w:lineRule="exact"/>
        <w:ind w:firstLine="780"/>
      </w:pPr>
      <w:bookmarkStart w:id="111" w:name="bookmark111"/>
      <w:r>
        <w:rPr>
          <w:rStyle w:val="36"/>
          <w:b/>
          <w:bCs/>
        </w:rPr>
        <w:t>Ортостатическая гипотензия</w:t>
      </w:r>
      <w:bookmarkEnd w:id="111"/>
    </w:p>
    <w:p w14:paraId="4DA3A6BE" w14:textId="77777777" w:rsidR="003A3D11" w:rsidRDefault="005C2FD0">
      <w:pPr>
        <w:pStyle w:val="24"/>
        <w:shd w:val="clear" w:color="auto" w:fill="auto"/>
        <w:spacing w:before="0"/>
        <w:ind w:firstLine="780"/>
        <w:jc w:val="both"/>
      </w:pPr>
      <w:r>
        <w:rPr>
          <w:rStyle w:val="26"/>
        </w:rPr>
        <w:t xml:space="preserve">ОГ </w:t>
      </w:r>
      <w:r>
        <w:t xml:space="preserve">- это зафиксированное снижение САД на 20 и более мм рт.ст. и/или ДАД на 10 и более мм рт.ст. в течение 3 минут после </w:t>
      </w:r>
      <w:r>
        <w:t>вставания или поднятия головного конца стола с изменяемым наклоном как минимум на 60 градусов [304, 305]. ОГ встречается у 16-32% пациентов с СД 1 и ассоциируется с наличием микро- и макрососудистых осложнений, длительностью заболевания и качеством контрол</w:t>
      </w:r>
      <w:r>
        <w:t>я гликемии [306]. Следует отметить, что работ по диагностике и лечению ОГ у пациентов с СД 1 не проводилось. Рекомендации, представленные в данном разделе основаны на данных, полученных в исследованиях у пациентов с ОГ в общей популяции.</w:t>
      </w:r>
    </w:p>
    <w:p w14:paraId="1A4093FA" w14:textId="77777777" w:rsidR="003A3D11" w:rsidRDefault="005C2FD0">
      <w:pPr>
        <w:pStyle w:val="35"/>
        <w:keepNext/>
        <w:keepLines/>
        <w:shd w:val="clear" w:color="auto" w:fill="auto"/>
        <w:spacing w:before="0" w:after="56" w:line="413" w:lineRule="exact"/>
        <w:ind w:firstLine="780"/>
      </w:pPr>
      <w:bookmarkStart w:id="112" w:name="bookmark112"/>
      <w:r>
        <w:lastRenderedPageBreak/>
        <w:t>Диагностика</w:t>
      </w:r>
      <w:bookmarkEnd w:id="112"/>
    </w:p>
    <w:p w14:paraId="3A79A634" w14:textId="77777777" w:rsidR="003A3D11" w:rsidRDefault="005C2FD0">
      <w:pPr>
        <w:pStyle w:val="24"/>
        <w:numPr>
          <w:ilvl w:val="0"/>
          <w:numId w:val="49"/>
        </w:numPr>
        <w:shd w:val="clear" w:color="auto" w:fill="auto"/>
        <w:tabs>
          <w:tab w:val="left" w:pos="995"/>
        </w:tabs>
        <w:spacing w:before="0" w:line="418" w:lineRule="exact"/>
        <w:ind w:left="1000"/>
        <w:jc w:val="both"/>
      </w:pPr>
      <w:r>
        <w:rPr>
          <w:rStyle w:val="26"/>
        </w:rPr>
        <w:t>Рекоме</w:t>
      </w:r>
      <w:r>
        <w:rPr>
          <w:rStyle w:val="26"/>
        </w:rPr>
        <w:t xml:space="preserve">ндуется </w:t>
      </w:r>
      <w:r>
        <w:t>активно опрашивать на предмет жалоб на головокружение, учащенное сердцебиение, слабость, эпизоды падений, потери сознания, а также уточнять условия возникновения данных симптомов (связь с изменением положения тела (вставанием), приемами пищи, време</w:t>
      </w:r>
      <w:r>
        <w:t>нем суток (утренние часы)) у пациентов с СД 1 для диагностики ОГ [192, 304, 305].</w:t>
      </w:r>
    </w:p>
    <w:p w14:paraId="67E9DE32" w14:textId="77777777" w:rsidR="003A3D11" w:rsidRDefault="005C2FD0">
      <w:pPr>
        <w:pStyle w:val="24"/>
        <w:shd w:val="clear" w:color="auto" w:fill="auto"/>
        <w:tabs>
          <w:tab w:val="left" w:pos="1985"/>
          <w:tab w:val="left" w:pos="4073"/>
          <w:tab w:val="left" w:pos="5978"/>
          <w:tab w:val="left" w:pos="6468"/>
          <w:tab w:val="left" w:pos="7822"/>
        </w:tabs>
        <w:spacing w:before="0"/>
        <w:ind w:left="780" w:firstLine="0"/>
        <w:jc w:val="both"/>
      </w:pPr>
      <w:r>
        <w:t>Уровень</w:t>
      </w:r>
      <w:r>
        <w:tab/>
        <w:t>убедительности</w:t>
      </w:r>
      <w:r>
        <w:tab/>
        <w:t>рекомендаций</w:t>
      </w:r>
      <w:r>
        <w:tab/>
        <w:t>С</w:t>
      </w:r>
      <w:r>
        <w:tab/>
        <w:t>(уровень</w:t>
      </w:r>
      <w:r>
        <w:tab/>
        <w:t>достоверности</w:t>
      </w:r>
    </w:p>
    <w:p w14:paraId="11FE250B" w14:textId="77777777" w:rsidR="003A3D11" w:rsidRDefault="005C2FD0">
      <w:pPr>
        <w:pStyle w:val="24"/>
        <w:shd w:val="clear" w:color="auto" w:fill="auto"/>
        <w:spacing w:before="0"/>
        <w:ind w:left="780" w:firstLine="0"/>
        <w:jc w:val="both"/>
      </w:pPr>
      <w:r>
        <w:t>доказательств - 5)</w:t>
      </w:r>
    </w:p>
    <w:p w14:paraId="5DDFDAA8" w14:textId="77777777" w:rsidR="003A3D11" w:rsidRDefault="005C2FD0">
      <w:pPr>
        <w:pStyle w:val="100"/>
        <w:shd w:val="clear" w:color="auto" w:fill="auto"/>
        <w:spacing w:after="60"/>
        <w:ind w:left="780"/>
      </w:pPr>
      <w:r>
        <w:rPr>
          <w:rStyle w:val="1011pt0"/>
        </w:rPr>
        <w:t xml:space="preserve">Комментарии: </w:t>
      </w:r>
      <w:r>
        <w:t xml:space="preserve">Группами риска по развитию ОГ следует считать пациентов с большой </w:t>
      </w:r>
      <w:r>
        <w:t>длительностью СД, наличием микрососудистых и нейропатических осложнений, пожилых и ослабленных, получающих многокомпонентную медикаментозную терапию.</w:t>
      </w:r>
    </w:p>
    <w:p w14:paraId="6FD439B1" w14:textId="77777777" w:rsidR="003A3D11" w:rsidRDefault="005C2FD0">
      <w:pPr>
        <w:pStyle w:val="24"/>
        <w:shd w:val="clear" w:color="auto" w:fill="auto"/>
        <w:spacing w:before="0"/>
        <w:ind w:left="1000" w:hanging="300"/>
        <w:jc w:val="both"/>
      </w:pPr>
      <w:r>
        <w:t>&gt; Рекомендуется измерение АД в положении лежа (или сидя) после 5 минут нахождения в этом положении, а зате</w:t>
      </w:r>
      <w:r>
        <w:t>м измерение АД в положении стоя на 1 и 3 минутах после вставания всем пациентам с СД 1 с подозрением на ОГ для ее диагностики [304, 305].</w:t>
      </w:r>
    </w:p>
    <w:p w14:paraId="3BB63343" w14:textId="77777777" w:rsidR="003A3D11" w:rsidRDefault="005C2FD0">
      <w:pPr>
        <w:pStyle w:val="24"/>
        <w:shd w:val="clear" w:color="auto" w:fill="auto"/>
        <w:tabs>
          <w:tab w:val="left" w:pos="1985"/>
          <w:tab w:val="left" w:pos="4073"/>
          <w:tab w:val="left" w:pos="5978"/>
          <w:tab w:val="left" w:pos="6468"/>
          <w:tab w:val="left" w:pos="7822"/>
        </w:tabs>
        <w:spacing w:before="0"/>
        <w:ind w:left="780" w:firstLine="0"/>
        <w:jc w:val="both"/>
      </w:pPr>
      <w:r>
        <w:t>Уровень</w:t>
      </w:r>
      <w:r>
        <w:tab/>
        <w:t>убедительности</w:t>
      </w:r>
      <w:r>
        <w:tab/>
        <w:t>рекомендаций</w:t>
      </w:r>
      <w:r>
        <w:tab/>
        <w:t>С</w:t>
      </w:r>
      <w:r>
        <w:tab/>
        <w:t>(уровень</w:t>
      </w:r>
      <w:r>
        <w:tab/>
        <w:t>достоверности</w:t>
      </w:r>
    </w:p>
    <w:p w14:paraId="57D963D6" w14:textId="77777777" w:rsidR="003A3D11" w:rsidRDefault="005C2FD0">
      <w:pPr>
        <w:pStyle w:val="24"/>
        <w:shd w:val="clear" w:color="auto" w:fill="auto"/>
        <w:spacing w:before="0"/>
        <w:ind w:left="780" w:firstLine="0"/>
        <w:jc w:val="both"/>
      </w:pPr>
      <w:r>
        <w:t>доказательств - 5)</w:t>
      </w:r>
    </w:p>
    <w:p w14:paraId="49D7E20E" w14:textId="77777777" w:rsidR="003A3D11" w:rsidRDefault="005C2FD0">
      <w:pPr>
        <w:pStyle w:val="100"/>
        <w:shd w:val="clear" w:color="auto" w:fill="auto"/>
        <w:spacing w:after="60"/>
        <w:ind w:left="780"/>
      </w:pPr>
      <w:r>
        <w:rPr>
          <w:rStyle w:val="1011pt0"/>
        </w:rPr>
        <w:t xml:space="preserve">Комментарии: </w:t>
      </w:r>
      <w:r>
        <w:t>Данный тест может быть пр</w:t>
      </w:r>
      <w:r>
        <w:t xml:space="preserve">оведен с применением стола с изменяемым углом наклона. Диагностическими являются цифры снижения САД на 20 и более мм рт.ст. и/или ДАД на 10 и более мм рт.ст. При получении сомнительного или отрицательного результата теста у пациента с высокой вероятностью </w:t>
      </w:r>
      <w:r>
        <w:t>наличия ОГ следует рассмотреть возможность повторения теста в других условиях (например, в ранние утренние часы, после приема пищи, с учетом приема лекарств, строго из исходного положения лежа, а не сидя). Персоналу необходимо соблюдать настороженность в о</w:t>
      </w:r>
      <w:r>
        <w:t xml:space="preserve">тношении повышенного риска падений пациентов при резком вставании во время проведения теста. Для пациентов с исходно повышенным АД в положении лежа (САД 150 мм рт.ст. и выше и/или ДАД 90 мм рт.ст. и выше) снижение на 30 мм рт.ст. САД и на 15 мм рт.ст. ДАД </w:t>
      </w:r>
      <w:r>
        <w:t>может считаться более подходящим критерием диагностики ОГ</w:t>
      </w:r>
      <w:r>
        <w:rPr>
          <w:rStyle w:val="1011pt0"/>
        </w:rPr>
        <w:t xml:space="preserve"> [304].</w:t>
      </w:r>
    </w:p>
    <w:p w14:paraId="7A0820B4" w14:textId="77777777" w:rsidR="003A3D11" w:rsidRDefault="005C2FD0">
      <w:pPr>
        <w:pStyle w:val="24"/>
        <w:shd w:val="clear" w:color="auto" w:fill="auto"/>
        <w:spacing w:before="0"/>
        <w:ind w:left="780" w:firstLine="220"/>
      </w:pPr>
      <w:r>
        <w:t>Рекомендуется провести поиск других причин, которые могут вызывать схожие симптомы - сопутствующие заболевания, действие ряда лекарственных препаратов или их взаимодействие между собой у паци</w:t>
      </w:r>
      <w:r>
        <w:t>ентов с СД 1 для дифференциальной диагностики ОГ с другими состояниями [192, 304, 305]. Уровень убедительности рекомендаций С (уровень достоверности доказательств - 5)</w:t>
      </w:r>
    </w:p>
    <w:p w14:paraId="24DB8FA1" w14:textId="77777777" w:rsidR="003A3D11" w:rsidRDefault="005C2FD0">
      <w:pPr>
        <w:pStyle w:val="100"/>
        <w:shd w:val="clear" w:color="auto" w:fill="auto"/>
        <w:ind w:left="780"/>
      </w:pPr>
      <w:r>
        <w:rPr>
          <w:rStyle w:val="1011pt"/>
        </w:rPr>
        <w:t xml:space="preserve">Комментарии: </w:t>
      </w:r>
      <w:r>
        <w:t xml:space="preserve">Подобные симптомы может провоцировать большой список </w:t>
      </w:r>
      <w:r>
        <w:lastRenderedPageBreak/>
        <w:t>лекарственных препарат</w:t>
      </w:r>
      <w:r>
        <w:t>ов (антиадренэргические, антиангинальные, антиаритмические, антихолинэргические препараты, диуретики, иАПФ, БРА, седативные препараты, нейролептики, антидепрессанты и другие), прием наркотических средств, алкоголя. Необходимо также помнить о состояниях, св</w:t>
      </w:r>
      <w:r>
        <w:t>язанных с уменьшением объема циркулирующей крови (острая кровопотеря, дегидратация), сердечно-сосудистых заболеваниях (аритмии, сердечная недостаточность, миокардиты, перикардиты, клапанные пороки сердца, нарушения работы кардиостимулятора), надпочечниково</w:t>
      </w:r>
      <w:r>
        <w:t>й недостаточности, беременности и послеродовом периоде.</w:t>
      </w:r>
    </w:p>
    <w:p w14:paraId="1621DF3E" w14:textId="77777777" w:rsidR="003A3D11" w:rsidRDefault="005C2FD0">
      <w:pPr>
        <w:pStyle w:val="35"/>
        <w:keepNext/>
        <w:keepLines/>
        <w:shd w:val="clear" w:color="auto" w:fill="auto"/>
        <w:spacing w:before="0" w:line="413" w:lineRule="exact"/>
        <w:ind w:left="780"/>
      </w:pPr>
      <w:bookmarkStart w:id="113" w:name="bookmark113"/>
      <w:r>
        <w:t>Лечение</w:t>
      </w:r>
      <w:bookmarkEnd w:id="113"/>
    </w:p>
    <w:p w14:paraId="2C7E1981" w14:textId="77777777" w:rsidR="003A3D11" w:rsidRDefault="005C2FD0">
      <w:pPr>
        <w:pStyle w:val="24"/>
        <w:shd w:val="clear" w:color="auto" w:fill="auto"/>
        <w:spacing w:before="0" w:after="60"/>
        <w:ind w:firstLine="780"/>
      </w:pPr>
      <w:r>
        <w:t>Лечение ОГ часто вызывает затруднения и требует от врача последовательного и комплексного подхода [192, 304].</w:t>
      </w:r>
    </w:p>
    <w:p w14:paraId="7CA52461" w14:textId="77777777" w:rsidR="003A3D11" w:rsidRDefault="005C2FD0">
      <w:pPr>
        <w:pStyle w:val="24"/>
        <w:shd w:val="clear" w:color="auto" w:fill="auto"/>
        <w:spacing w:before="0"/>
        <w:ind w:left="1000"/>
        <w:jc w:val="both"/>
      </w:pPr>
      <w:r>
        <w:rPr>
          <w:rStyle w:val="26"/>
        </w:rPr>
        <w:t xml:space="preserve">• Рекомендуется </w:t>
      </w:r>
      <w:r>
        <w:t xml:space="preserve">выбрать немедикаментозные методы и исключить другие причины </w:t>
      </w:r>
      <w:r>
        <w:t>появления симптомов, а также пересмотреть лекарственную терапию сопутствующих заболеваний у пациентов с СД 1 для предотвращения постурального снижения АД [304, 305].</w:t>
      </w:r>
    </w:p>
    <w:p w14:paraId="6671981E" w14:textId="77777777" w:rsidR="003A3D11" w:rsidRDefault="005C2FD0">
      <w:pPr>
        <w:pStyle w:val="90"/>
        <w:shd w:val="clear" w:color="auto" w:fill="auto"/>
        <w:ind w:left="780"/>
      </w:pPr>
      <w:r>
        <w:t>Уровень убедительности рекомендаций С (уровень достоверности доказательств - 5)</w:t>
      </w:r>
    </w:p>
    <w:p w14:paraId="2EE5B2E8" w14:textId="77777777" w:rsidR="003A3D11" w:rsidRDefault="005C2FD0">
      <w:pPr>
        <w:pStyle w:val="100"/>
        <w:shd w:val="clear" w:color="auto" w:fill="auto"/>
        <w:ind w:left="780"/>
      </w:pPr>
      <w:r>
        <w:rPr>
          <w:rStyle w:val="1011pt"/>
        </w:rPr>
        <w:t>Комментари</w:t>
      </w:r>
      <w:r>
        <w:rPr>
          <w:rStyle w:val="1011pt"/>
        </w:rPr>
        <w:t xml:space="preserve">и: </w:t>
      </w:r>
      <w:r>
        <w:t>Рекомендованные немедикаментозные методы лечения включают:</w:t>
      </w:r>
    </w:p>
    <w:p w14:paraId="3D0D395C" w14:textId="77777777" w:rsidR="003A3D11" w:rsidRDefault="005C2FD0">
      <w:pPr>
        <w:pStyle w:val="100"/>
        <w:numPr>
          <w:ilvl w:val="0"/>
          <w:numId w:val="52"/>
        </w:numPr>
        <w:shd w:val="clear" w:color="auto" w:fill="auto"/>
        <w:tabs>
          <w:tab w:val="left" w:pos="989"/>
        </w:tabs>
        <w:ind w:left="1000" w:hanging="360"/>
      </w:pPr>
      <w:r>
        <w:t>избегание провоцирующих ситуаций (резкая смена положения тела, резкое вставание);</w:t>
      </w:r>
    </w:p>
    <w:p w14:paraId="3F5E5869" w14:textId="77777777" w:rsidR="003A3D11" w:rsidRDefault="005C2FD0">
      <w:pPr>
        <w:pStyle w:val="100"/>
        <w:numPr>
          <w:ilvl w:val="0"/>
          <w:numId w:val="52"/>
        </w:numPr>
        <w:shd w:val="clear" w:color="auto" w:fill="auto"/>
        <w:tabs>
          <w:tab w:val="left" w:pos="2565"/>
          <w:tab w:val="left" w:pos="6453"/>
        </w:tabs>
        <w:ind w:left="1000" w:hanging="360"/>
      </w:pPr>
      <w:r>
        <w:t xml:space="preserve"> физические</w:t>
      </w:r>
      <w:r>
        <w:tab/>
        <w:t>упражнения и поощрение</w:t>
      </w:r>
      <w:r>
        <w:tab/>
        <w:t>физической активности</w:t>
      </w:r>
    </w:p>
    <w:p w14:paraId="217293C1" w14:textId="77777777" w:rsidR="003A3D11" w:rsidRDefault="005C2FD0">
      <w:pPr>
        <w:pStyle w:val="100"/>
        <w:shd w:val="clear" w:color="auto" w:fill="auto"/>
        <w:ind w:right="320"/>
        <w:jc w:val="center"/>
      </w:pPr>
      <w:r>
        <w:t>(детренированность усиливает проявления ортостатической</w:t>
      </w:r>
      <w:r>
        <w:t xml:space="preserve"> гипотензии);</w:t>
      </w:r>
    </w:p>
    <w:p w14:paraId="439B2443" w14:textId="77777777" w:rsidR="003A3D11" w:rsidRDefault="005C2FD0">
      <w:pPr>
        <w:pStyle w:val="100"/>
        <w:numPr>
          <w:ilvl w:val="0"/>
          <w:numId w:val="52"/>
        </w:numPr>
        <w:shd w:val="clear" w:color="auto" w:fill="auto"/>
        <w:tabs>
          <w:tab w:val="left" w:pos="989"/>
        </w:tabs>
        <w:ind w:left="1000" w:hanging="360"/>
      </w:pPr>
      <w:r>
        <w:t>позиционные маневры перед вставанием (перекрещивание ног, сидение на корточках, сокращения мышц нижних конечностей и живота, спать в положении с приподнятым головным концом кровати);</w:t>
      </w:r>
    </w:p>
    <w:p w14:paraId="31CAED51" w14:textId="77777777" w:rsidR="003A3D11" w:rsidRDefault="005C2FD0">
      <w:pPr>
        <w:pStyle w:val="100"/>
        <w:numPr>
          <w:ilvl w:val="0"/>
          <w:numId w:val="52"/>
        </w:numPr>
        <w:shd w:val="clear" w:color="auto" w:fill="auto"/>
        <w:tabs>
          <w:tab w:val="left" w:pos="989"/>
        </w:tabs>
        <w:ind w:left="1000" w:hanging="360"/>
      </w:pPr>
      <w:r>
        <w:t xml:space="preserve">употребление достаточного количества жидкости и поваренной </w:t>
      </w:r>
      <w:r>
        <w:t>соли при отсутствии противопоказаний (рекомендуется «болюсное» питье перед вставанием с постели - подготовить заранее 480 мл воды комнатной температуры, в течение 5 минут пациент выпивает, сколько может);</w:t>
      </w:r>
    </w:p>
    <w:p w14:paraId="50FF0122" w14:textId="77777777" w:rsidR="003A3D11" w:rsidRDefault="005C2FD0">
      <w:pPr>
        <w:pStyle w:val="100"/>
        <w:numPr>
          <w:ilvl w:val="0"/>
          <w:numId w:val="52"/>
        </w:numPr>
        <w:shd w:val="clear" w:color="auto" w:fill="auto"/>
        <w:tabs>
          <w:tab w:val="left" w:pos="989"/>
        </w:tabs>
        <w:ind w:left="1000" w:hanging="360"/>
      </w:pPr>
      <w:r>
        <w:t xml:space="preserve">соблюдение режима питания (избегать приема горячей </w:t>
      </w:r>
      <w:r>
        <w:t>пищи и напитков, больших порций, повышенного содержания углеводов);</w:t>
      </w:r>
    </w:p>
    <w:p w14:paraId="61DB64D8" w14:textId="77777777" w:rsidR="003A3D11" w:rsidRDefault="005C2FD0">
      <w:pPr>
        <w:pStyle w:val="100"/>
        <w:numPr>
          <w:ilvl w:val="0"/>
          <w:numId w:val="52"/>
        </w:numPr>
        <w:shd w:val="clear" w:color="auto" w:fill="auto"/>
        <w:tabs>
          <w:tab w:val="left" w:pos="1010"/>
        </w:tabs>
        <w:ind w:left="1000" w:hanging="340"/>
      </w:pPr>
      <w:r>
        <w:t>избегание по возможности лекарственных средств, которые могут усиливать гипотонию;</w:t>
      </w:r>
    </w:p>
    <w:p w14:paraId="38B89719" w14:textId="77777777" w:rsidR="003A3D11" w:rsidRDefault="005C2FD0">
      <w:pPr>
        <w:pStyle w:val="100"/>
        <w:numPr>
          <w:ilvl w:val="0"/>
          <w:numId w:val="52"/>
        </w:numPr>
        <w:shd w:val="clear" w:color="auto" w:fill="auto"/>
        <w:tabs>
          <w:tab w:val="left" w:pos="1010"/>
        </w:tabs>
        <w:ind w:left="1000" w:hanging="340"/>
      </w:pPr>
      <w:r>
        <w:t>ношение компрессионного белья (эластичное белье второго класса компрессии на всю длину ног и/или плотно п</w:t>
      </w:r>
      <w:r>
        <w:t>рилегающий к животу и тазу пациента пояс медицинский эластичный);</w:t>
      </w:r>
    </w:p>
    <w:p w14:paraId="1C8971C0" w14:textId="77777777" w:rsidR="003A3D11" w:rsidRDefault="005C2FD0">
      <w:pPr>
        <w:pStyle w:val="100"/>
        <w:numPr>
          <w:ilvl w:val="0"/>
          <w:numId w:val="52"/>
        </w:numPr>
        <w:shd w:val="clear" w:color="auto" w:fill="auto"/>
        <w:tabs>
          <w:tab w:val="left" w:pos="1010"/>
        </w:tabs>
        <w:ind w:left="1000" w:hanging="340"/>
      </w:pPr>
      <w:r>
        <w:t xml:space="preserve">избегание состояний с повышением температуры тела (пребывания в жарком </w:t>
      </w:r>
      <w:r>
        <w:lastRenderedPageBreak/>
        <w:t>помещении с повышенной влажностью, чрезмерных физических нагрузок).</w:t>
      </w:r>
    </w:p>
    <w:p w14:paraId="5FDD9A28" w14:textId="77777777" w:rsidR="003A3D11" w:rsidRDefault="005C2FD0">
      <w:pPr>
        <w:pStyle w:val="100"/>
        <w:shd w:val="clear" w:color="auto" w:fill="auto"/>
        <w:tabs>
          <w:tab w:val="left" w:pos="6499"/>
        </w:tabs>
        <w:ind w:left="780"/>
      </w:pPr>
      <w:r>
        <w:t xml:space="preserve">Прежде, чем перейти к последующим шагам в </w:t>
      </w:r>
      <w:r>
        <w:t>лечении, следует провести оценку эффективности принимаемых мер через 2 недели. Необходимо изучение влияния назначенных пациенту лекарственных препаратов на симптомы и течение данного осложнения. При содействии врачей других специальностей следует, по возмо</w:t>
      </w:r>
      <w:r>
        <w:t>жности, пересмотреть лекарственную</w:t>
      </w:r>
      <w:r>
        <w:tab/>
        <w:t>терапию (прекращение</w:t>
      </w:r>
    </w:p>
    <w:p w14:paraId="536FCE57" w14:textId="77777777" w:rsidR="003A3D11" w:rsidRDefault="005C2FD0">
      <w:pPr>
        <w:pStyle w:val="100"/>
        <w:shd w:val="clear" w:color="auto" w:fill="auto"/>
        <w:spacing w:after="60"/>
        <w:ind w:left="780"/>
      </w:pPr>
      <w:r>
        <w:t>приема/замена/уменьшение дозы препарата). Зачастую пожилые пациенты обезвожены или потребляют недостаточно жидкости. Пациентам с ОГ рекомендуется употреблять как минимум 2 литра воды в день, предпочти</w:t>
      </w:r>
      <w:r>
        <w:t>тельно распределить большее количество жидкости в первой половине дня с целью уменьшения проявлений никтурии и повышения АД в ночное время.</w:t>
      </w:r>
    </w:p>
    <w:p w14:paraId="034BC955" w14:textId="77777777" w:rsidR="003A3D11" w:rsidRDefault="005C2FD0">
      <w:pPr>
        <w:pStyle w:val="24"/>
        <w:shd w:val="clear" w:color="auto" w:fill="auto"/>
        <w:spacing w:before="0"/>
        <w:ind w:left="1000" w:hanging="340"/>
        <w:jc w:val="both"/>
      </w:pPr>
      <w:r>
        <w:rPr>
          <w:rStyle w:val="2115pt"/>
          <w:lang w:val="ru-RU" w:eastAsia="ru-RU" w:bidi="ru-RU"/>
        </w:rPr>
        <w:t>•</w:t>
      </w:r>
      <w:r>
        <w:t xml:space="preserve"> Рекомендуется симптоматическая лекарственная терапия флудрокортизоном** в дозе 0,1-0,2 мг/сут с учетом соотношения</w:t>
      </w:r>
      <w:r>
        <w:t xml:space="preserve"> польза/риск пациентам с ОГ и СД 1 для стабилизации АД [192, 304, 305].</w:t>
      </w:r>
    </w:p>
    <w:p w14:paraId="0D7780AC" w14:textId="77777777" w:rsidR="003A3D11" w:rsidRDefault="005C2FD0">
      <w:pPr>
        <w:pStyle w:val="24"/>
        <w:shd w:val="clear" w:color="auto" w:fill="auto"/>
        <w:tabs>
          <w:tab w:val="left" w:pos="6499"/>
          <w:tab w:val="left" w:pos="7774"/>
        </w:tabs>
        <w:spacing w:before="0"/>
        <w:ind w:firstLine="780"/>
        <w:jc w:val="both"/>
      </w:pPr>
      <w:r>
        <w:t>Уровень убедительности рекомендаций С</w:t>
      </w:r>
      <w:r>
        <w:tab/>
        <w:t>(уровень</w:t>
      </w:r>
      <w:r>
        <w:tab/>
        <w:t>достоверности</w:t>
      </w:r>
    </w:p>
    <w:p w14:paraId="3C900235" w14:textId="77777777" w:rsidR="003A3D11" w:rsidRDefault="005C2FD0">
      <w:pPr>
        <w:pStyle w:val="24"/>
        <w:shd w:val="clear" w:color="auto" w:fill="auto"/>
        <w:spacing w:before="0" w:after="180"/>
        <w:ind w:firstLine="780"/>
        <w:jc w:val="both"/>
      </w:pPr>
      <w:r>
        <w:t>доказательств - 5)</w:t>
      </w:r>
    </w:p>
    <w:p w14:paraId="7BB16CD0" w14:textId="77777777" w:rsidR="003A3D11" w:rsidRDefault="005C2FD0">
      <w:pPr>
        <w:pStyle w:val="321"/>
        <w:keepNext/>
        <w:keepLines/>
        <w:numPr>
          <w:ilvl w:val="0"/>
          <w:numId w:val="50"/>
        </w:numPr>
        <w:shd w:val="clear" w:color="auto" w:fill="auto"/>
        <w:tabs>
          <w:tab w:val="left" w:pos="1349"/>
        </w:tabs>
        <w:spacing w:before="0"/>
        <w:ind w:firstLine="780"/>
      </w:pPr>
      <w:bookmarkStart w:id="114" w:name="bookmark114"/>
      <w:bookmarkStart w:id="115" w:name="bookmark115"/>
      <w:r>
        <w:rPr>
          <w:rStyle w:val="322"/>
        </w:rPr>
        <w:t>Особенности ишемической болезни сердца у пациентов с сахарным диабетом 1 типа</w:t>
      </w:r>
      <w:bookmarkEnd w:id="114"/>
      <w:bookmarkEnd w:id="115"/>
    </w:p>
    <w:p w14:paraId="60A8654A" w14:textId="77777777" w:rsidR="003A3D11" w:rsidRDefault="005C2FD0">
      <w:pPr>
        <w:pStyle w:val="24"/>
        <w:shd w:val="clear" w:color="auto" w:fill="auto"/>
        <w:spacing w:before="0"/>
        <w:ind w:firstLine="780"/>
        <w:jc w:val="both"/>
      </w:pPr>
      <w:r>
        <w:t>СД является независимым фа</w:t>
      </w:r>
      <w:r>
        <w:t>ктором риска АССЗ. Наличие СД повышает риск развития ИБС в 2-4 раза. К возрасту старше 40 лет у 40-50% пациентов с СД возникает, по меньшей мере, одно АССЗ. Течение ИБС зависит от длительности СД. ИБС во многих случаях протекает бессимптомно. У пациентов с</w:t>
      </w:r>
      <w:r>
        <w:t xml:space="preserve"> СД высокая частота безболевых («немых») форм ИБС; до 60% инфарктов миокарда могут протекать малосимптомно. Для пациентов с СД характерно многососудистое, диффузное поражение коронарного русла и выраженный кальциноз коронарных артерий. Имеется большая веро</w:t>
      </w:r>
      <w:r>
        <w:t>ятность рестеноза в месте имплантации стента. Смертность при развитии острого коронарного синдрома (ОКС) у пациентов с СД выше в 2-3 раза.</w:t>
      </w:r>
    </w:p>
    <w:p w14:paraId="3742C04B" w14:textId="77777777" w:rsidR="003A3D11" w:rsidRDefault="005C2FD0">
      <w:pPr>
        <w:pStyle w:val="35"/>
        <w:keepNext/>
        <w:keepLines/>
        <w:shd w:val="clear" w:color="auto" w:fill="auto"/>
        <w:spacing w:before="0" w:line="413" w:lineRule="exact"/>
        <w:ind w:left="780"/>
      </w:pPr>
      <w:bookmarkStart w:id="116" w:name="bookmark116"/>
      <w:r>
        <w:t>Диагностика</w:t>
      </w:r>
      <w:bookmarkEnd w:id="116"/>
    </w:p>
    <w:p w14:paraId="16D7D31E" w14:textId="77777777" w:rsidR="003A3D11" w:rsidRDefault="005C2FD0">
      <w:pPr>
        <w:pStyle w:val="24"/>
        <w:shd w:val="clear" w:color="auto" w:fill="auto"/>
        <w:spacing w:before="0"/>
        <w:ind w:firstLine="780"/>
        <w:jc w:val="both"/>
      </w:pPr>
      <w:r>
        <w:t>Обследование пациентов с СД для верификации ИБС в целом аналогично диагностическим подходам у пациента бе</w:t>
      </w:r>
      <w:r>
        <w:t>з СД с соответствующими показаниями к тестам с физической нагрузкой, оценке миокардиальной перфузии и коронарной ангиографии. Сбор жалоб и анамнеза следует проводить всем пациентам с СД 1 и подозрением на ИБС. Оценку болевых ощущений при ИБС принято осущес</w:t>
      </w:r>
      <w:r>
        <w:t>твлять по 3 категориям: локализация, характер и связь с физической нагрузкой. При наличии всех перечисленных критериев следует говорить о типичной стенокардии напряжения. Для пациентов с СД 1 характерна высокая частота малосимптомного (безболевого) и атипи</w:t>
      </w:r>
      <w:r>
        <w:t xml:space="preserve">чного течения ИБС. Важным в диагностике ИБС для пациентов с СД 1 является оценка факторов риска развития ИБС </w:t>
      </w:r>
      <w:r>
        <w:lastRenderedPageBreak/>
        <w:t>[307]:</w:t>
      </w:r>
    </w:p>
    <w:p w14:paraId="70CADF84" w14:textId="77777777" w:rsidR="003A3D11" w:rsidRDefault="005C2FD0">
      <w:pPr>
        <w:pStyle w:val="24"/>
        <w:numPr>
          <w:ilvl w:val="0"/>
          <w:numId w:val="53"/>
        </w:numPr>
        <w:shd w:val="clear" w:color="auto" w:fill="auto"/>
        <w:tabs>
          <w:tab w:val="left" w:pos="998"/>
        </w:tabs>
        <w:spacing w:before="0"/>
        <w:ind w:left="1000"/>
        <w:jc w:val="both"/>
      </w:pPr>
      <w:r>
        <w:t>семейный анамнез по ИБС (&lt;65 лет женщина и &lt;55 лет мужчина родственник);</w:t>
      </w:r>
    </w:p>
    <w:p w14:paraId="31EDBEF1" w14:textId="77777777" w:rsidR="003A3D11" w:rsidRDefault="005C2FD0">
      <w:pPr>
        <w:pStyle w:val="24"/>
        <w:numPr>
          <w:ilvl w:val="0"/>
          <w:numId w:val="53"/>
        </w:numPr>
        <w:shd w:val="clear" w:color="auto" w:fill="auto"/>
        <w:tabs>
          <w:tab w:val="left" w:pos="998"/>
        </w:tabs>
        <w:spacing w:before="0"/>
        <w:ind w:left="1000"/>
        <w:jc w:val="both"/>
      </w:pPr>
      <w:r>
        <w:t xml:space="preserve">масса тела и перераспределение жира, оценка анамнеза, ИМТ </w:t>
      </w:r>
      <w:r>
        <w:t>(ожирение &gt;30 кг/м</w:t>
      </w:r>
      <w:r>
        <w:rPr>
          <w:vertAlign w:val="superscript"/>
        </w:rPr>
        <w:t>2</w:t>
      </w:r>
      <w:r>
        <w:t>) и окружность талии (абдоминальное ожирение &gt; 94 см у мужчин и &gt; 80 см у женщин)</w:t>
      </w:r>
    </w:p>
    <w:p w14:paraId="08C30449" w14:textId="77777777" w:rsidR="003A3D11" w:rsidRDefault="005C2FD0">
      <w:pPr>
        <w:pStyle w:val="24"/>
        <w:numPr>
          <w:ilvl w:val="0"/>
          <w:numId w:val="53"/>
        </w:numPr>
        <w:shd w:val="clear" w:color="auto" w:fill="auto"/>
        <w:tabs>
          <w:tab w:val="left" w:pos="998"/>
        </w:tabs>
        <w:spacing w:before="0"/>
        <w:ind w:left="1000"/>
        <w:jc w:val="both"/>
      </w:pPr>
      <w:r>
        <w:t>физическая активность - оценивается в настоящее время и в прошлом;</w:t>
      </w:r>
    </w:p>
    <w:p w14:paraId="3C882B1A" w14:textId="77777777" w:rsidR="003A3D11" w:rsidRDefault="005C2FD0">
      <w:pPr>
        <w:pStyle w:val="24"/>
        <w:numPr>
          <w:ilvl w:val="0"/>
          <w:numId w:val="53"/>
        </w:numPr>
        <w:shd w:val="clear" w:color="auto" w:fill="auto"/>
        <w:tabs>
          <w:tab w:val="left" w:pos="998"/>
        </w:tabs>
        <w:spacing w:before="0"/>
        <w:ind w:left="1000"/>
        <w:jc w:val="both"/>
      </w:pPr>
      <w:r>
        <w:t>дислипидемия (снижение ХЛВП и повышение ХЛНП);</w:t>
      </w:r>
    </w:p>
    <w:p w14:paraId="4EEA6254" w14:textId="77777777" w:rsidR="003A3D11" w:rsidRDefault="005C2FD0">
      <w:pPr>
        <w:pStyle w:val="24"/>
        <w:numPr>
          <w:ilvl w:val="0"/>
          <w:numId w:val="53"/>
        </w:numPr>
        <w:shd w:val="clear" w:color="auto" w:fill="auto"/>
        <w:tabs>
          <w:tab w:val="left" w:pos="998"/>
        </w:tabs>
        <w:spacing w:before="0"/>
        <w:ind w:left="1000"/>
        <w:jc w:val="both"/>
      </w:pPr>
      <w:r>
        <w:t>АГ (АД более 140/85 мм рт.ст.);</w:t>
      </w:r>
    </w:p>
    <w:p w14:paraId="10CB2136" w14:textId="77777777" w:rsidR="003A3D11" w:rsidRDefault="005C2FD0">
      <w:pPr>
        <w:pStyle w:val="24"/>
        <w:numPr>
          <w:ilvl w:val="0"/>
          <w:numId w:val="53"/>
        </w:numPr>
        <w:shd w:val="clear" w:color="auto" w:fill="auto"/>
        <w:tabs>
          <w:tab w:val="left" w:pos="998"/>
        </w:tabs>
        <w:spacing w:before="0"/>
        <w:ind w:left="1000"/>
        <w:jc w:val="both"/>
      </w:pPr>
      <w:r>
        <w:t>табакокурение - на текущий момент, в прошлом и интенсивность;</w:t>
      </w:r>
    </w:p>
    <w:p w14:paraId="5BC5CF49" w14:textId="77777777" w:rsidR="003A3D11" w:rsidRDefault="005C2FD0">
      <w:pPr>
        <w:pStyle w:val="24"/>
        <w:numPr>
          <w:ilvl w:val="0"/>
          <w:numId w:val="53"/>
        </w:numPr>
        <w:shd w:val="clear" w:color="auto" w:fill="auto"/>
        <w:tabs>
          <w:tab w:val="left" w:pos="998"/>
        </w:tabs>
        <w:spacing w:before="0" w:line="418" w:lineRule="exact"/>
        <w:ind w:left="1000"/>
        <w:jc w:val="both"/>
      </w:pPr>
      <w:r>
        <w:t>альбуминурия - анализ мочи на альбумин и уровень креатинина сыворотки крови с расчетом СКФ;</w:t>
      </w:r>
    </w:p>
    <w:p w14:paraId="4EAE05FA" w14:textId="77777777" w:rsidR="003A3D11" w:rsidRDefault="005C2FD0">
      <w:pPr>
        <w:pStyle w:val="24"/>
        <w:numPr>
          <w:ilvl w:val="0"/>
          <w:numId w:val="53"/>
        </w:numPr>
        <w:shd w:val="clear" w:color="auto" w:fill="auto"/>
        <w:tabs>
          <w:tab w:val="left" w:pos="998"/>
        </w:tabs>
        <w:spacing w:before="0" w:after="64" w:line="418" w:lineRule="exact"/>
        <w:ind w:left="1000"/>
        <w:jc w:val="both"/>
      </w:pPr>
      <w:r>
        <w:t>возраст пациента на момент дебюта гипергликемии, наследственность по СД, сосудистые осложнения, уровен</w:t>
      </w:r>
      <w:r>
        <w:t xml:space="preserve">ь глюкозы плазмы натощак, уровень </w:t>
      </w:r>
      <w:r>
        <w:rPr>
          <w:lang w:val="en-US" w:eastAsia="en-US" w:bidi="en-US"/>
        </w:rPr>
        <w:t>HbAic.</w:t>
      </w:r>
    </w:p>
    <w:p w14:paraId="0528153A" w14:textId="77777777" w:rsidR="003A3D11" w:rsidRDefault="005C2FD0">
      <w:pPr>
        <w:pStyle w:val="24"/>
        <w:numPr>
          <w:ilvl w:val="0"/>
          <w:numId w:val="49"/>
        </w:numPr>
        <w:shd w:val="clear" w:color="auto" w:fill="auto"/>
        <w:tabs>
          <w:tab w:val="left" w:pos="998"/>
        </w:tabs>
        <w:spacing w:before="0"/>
        <w:ind w:left="1000"/>
        <w:jc w:val="both"/>
      </w:pPr>
      <w:r>
        <w:rPr>
          <w:rStyle w:val="26"/>
        </w:rPr>
        <w:t xml:space="preserve">Не рекомендуется </w:t>
      </w:r>
      <w:r>
        <w:t>проведение рутинного скрининга ИБС у пациентов с СД 1 без клинических проявлений ИБС [307, 308].</w:t>
      </w:r>
    </w:p>
    <w:p w14:paraId="6DC2F788" w14:textId="77777777" w:rsidR="003A3D11" w:rsidRDefault="005C2FD0">
      <w:pPr>
        <w:pStyle w:val="90"/>
        <w:shd w:val="clear" w:color="auto" w:fill="auto"/>
        <w:tabs>
          <w:tab w:val="left" w:pos="1956"/>
          <w:tab w:val="left" w:pos="4078"/>
          <w:tab w:val="left" w:pos="5954"/>
          <w:tab w:val="left" w:pos="6502"/>
          <w:tab w:val="left" w:pos="7774"/>
        </w:tabs>
        <w:ind w:left="780"/>
      </w:pPr>
      <w:r>
        <w:t>Уровень</w:t>
      </w:r>
      <w:r>
        <w:tab/>
        <w:t>убедительности</w:t>
      </w:r>
      <w:r>
        <w:tab/>
        <w:t>рекомендаций</w:t>
      </w:r>
      <w:r>
        <w:tab/>
        <w:t>С</w:t>
      </w:r>
      <w:r>
        <w:tab/>
        <w:t>(уровень</w:t>
      </w:r>
      <w:r>
        <w:tab/>
        <w:t>достоверности</w:t>
      </w:r>
    </w:p>
    <w:p w14:paraId="6B9F15B6" w14:textId="77777777" w:rsidR="003A3D11" w:rsidRDefault="005C2FD0">
      <w:pPr>
        <w:pStyle w:val="90"/>
        <w:shd w:val="clear" w:color="auto" w:fill="auto"/>
        <w:ind w:left="780"/>
      </w:pPr>
      <w:r>
        <w:t>доказательств - 5)</w:t>
      </w:r>
    </w:p>
    <w:p w14:paraId="5110EA51" w14:textId="77777777" w:rsidR="003A3D11" w:rsidRDefault="005C2FD0">
      <w:pPr>
        <w:pStyle w:val="100"/>
        <w:shd w:val="clear" w:color="auto" w:fill="auto"/>
        <w:spacing w:after="60"/>
        <w:ind w:left="780"/>
      </w:pPr>
      <w:r>
        <w:rPr>
          <w:rStyle w:val="1011pt"/>
        </w:rPr>
        <w:t xml:space="preserve">Комментарии: </w:t>
      </w:r>
      <w:r>
        <w:t>Проводить диагностические тесты на выявление ишемии миокарда необходимо, если их результаты э меняют дальнейшую тактику лечения.</w:t>
      </w:r>
    </w:p>
    <w:p w14:paraId="10FA015E" w14:textId="77777777" w:rsidR="003A3D11" w:rsidRDefault="005C2FD0">
      <w:pPr>
        <w:pStyle w:val="24"/>
        <w:numPr>
          <w:ilvl w:val="0"/>
          <w:numId w:val="49"/>
        </w:numPr>
        <w:shd w:val="clear" w:color="auto" w:fill="auto"/>
        <w:tabs>
          <w:tab w:val="left" w:pos="998"/>
        </w:tabs>
        <w:spacing w:before="0"/>
        <w:ind w:left="1000"/>
        <w:jc w:val="both"/>
      </w:pPr>
      <w:r>
        <w:rPr>
          <w:rStyle w:val="26"/>
        </w:rPr>
        <w:t xml:space="preserve">Рекомендуется </w:t>
      </w:r>
      <w:r>
        <w:t xml:space="preserve">регистрация ЭКГ в покое всем пациентам с СД 1 при подозрении на ИБС для уточнения наличия изменений </w:t>
      </w:r>
      <w:r>
        <w:t>в миокарде, нарушений ритма и проводимости [67, 307].</w:t>
      </w:r>
    </w:p>
    <w:p w14:paraId="621321C1" w14:textId="77777777" w:rsidR="003A3D11" w:rsidRDefault="005C2FD0">
      <w:pPr>
        <w:pStyle w:val="90"/>
        <w:shd w:val="clear" w:color="auto" w:fill="auto"/>
        <w:tabs>
          <w:tab w:val="left" w:pos="1956"/>
          <w:tab w:val="left" w:pos="4078"/>
          <w:tab w:val="left" w:pos="5954"/>
          <w:tab w:val="left" w:pos="6502"/>
          <w:tab w:val="left" w:pos="7774"/>
        </w:tabs>
        <w:ind w:left="780"/>
      </w:pPr>
      <w:r>
        <w:t>Уровень</w:t>
      </w:r>
      <w:r>
        <w:tab/>
        <w:t>убедительности</w:t>
      </w:r>
      <w:r>
        <w:tab/>
        <w:t>рекомендаций</w:t>
      </w:r>
      <w:r>
        <w:tab/>
        <w:t>С</w:t>
      </w:r>
      <w:r>
        <w:tab/>
        <w:t>(уровень</w:t>
      </w:r>
      <w:r>
        <w:tab/>
        <w:t>достоверности</w:t>
      </w:r>
    </w:p>
    <w:p w14:paraId="1302C235" w14:textId="77777777" w:rsidR="003A3D11" w:rsidRDefault="005C2FD0">
      <w:pPr>
        <w:pStyle w:val="90"/>
        <w:shd w:val="clear" w:color="auto" w:fill="auto"/>
        <w:ind w:left="780"/>
      </w:pPr>
      <w:r>
        <w:t>доказательств - 5)</w:t>
      </w:r>
    </w:p>
    <w:p w14:paraId="6BE11D9A" w14:textId="77777777" w:rsidR="003A3D11" w:rsidRDefault="005C2FD0">
      <w:pPr>
        <w:pStyle w:val="100"/>
        <w:shd w:val="clear" w:color="auto" w:fill="auto"/>
        <w:spacing w:after="60"/>
        <w:ind w:left="780"/>
      </w:pPr>
      <w:r>
        <w:rPr>
          <w:rStyle w:val="1011pt"/>
        </w:rPr>
        <w:t xml:space="preserve">Комментарии: </w:t>
      </w:r>
      <w:r>
        <w:t>С целью диагностики ИБС у пациентов с СД1 применяют методы исследования аналогичные для пациентов без СД с со</w:t>
      </w:r>
      <w:r>
        <w:t>ответствующими показаниями и противопоказаниями</w:t>
      </w:r>
      <w:r>
        <w:rPr>
          <w:rStyle w:val="1011pt0"/>
        </w:rPr>
        <w:t xml:space="preserve"> [307].</w:t>
      </w:r>
    </w:p>
    <w:p w14:paraId="36399F8C" w14:textId="77777777" w:rsidR="003A3D11" w:rsidRDefault="005C2FD0">
      <w:pPr>
        <w:pStyle w:val="24"/>
        <w:numPr>
          <w:ilvl w:val="0"/>
          <w:numId w:val="49"/>
        </w:numPr>
        <w:shd w:val="clear" w:color="auto" w:fill="auto"/>
        <w:tabs>
          <w:tab w:val="left" w:pos="988"/>
        </w:tabs>
        <w:spacing w:before="0"/>
        <w:ind w:left="1000"/>
        <w:jc w:val="both"/>
      </w:pPr>
      <w:r>
        <w:rPr>
          <w:rStyle w:val="26"/>
        </w:rPr>
        <w:t xml:space="preserve">Рекомендуется </w:t>
      </w:r>
      <w:r>
        <w:t>проведение ЭХО-КГ с нагрузкой или однофотонной эмиссионной компьютерной томографии с физической нагрузкой или фармакологической пробой у пациентов с СД 1 и подозрением на ИБС, как и в общ</w:t>
      </w:r>
      <w:r>
        <w:t>ей популяции, с целью диагностики, как наиболее чувствительных и специфичных методов [67,</w:t>
      </w:r>
    </w:p>
    <w:p w14:paraId="5BAA8869" w14:textId="77777777" w:rsidR="003A3D11" w:rsidRDefault="005C2FD0">
      <w:pPr>
        <w:pStyle w:val="24"/>
        <w:numPr>
          <w:ilvl w:val="0"/>
          <w:numId w:val="54"/>
        </w:numPr>
        <w:shd w:val="clear" w:color="auto" w:fill="auto"/>
        <w:tabs>
          <w:tab w:val="left" w:pos="1558"/>
        </w:tabs>
        <w:spacing w:before="0"/>
        <w:ind w:left="1000" w:firstLine="0"/>
        <w:jc w:val="both"/>
      </w:pPr>
      <w:r>
        <w:t>.</w:t>
      </w:r>
    </w:p>
    <w:p w14:paraId="38401A15" w14:textId="77777777" w:rsidR="003A3D11" w:rsidRDefault="005C2FD0">
      <w:pPr>
        <w:pStyle w:val="90"/>
        <w:shd w:val="clear" w:color="auto" w:fill="auto"/>
        <w:ind w:left="780"/>
      </w:pPr>
      <w:r>
        <w:t>Уровень убедительности рекомендаций С (уровень достоверности доказательств - 5)</w:t>
      </w:r>
    </w:p>
    <w:p w14:paraId="0E356DBA" w14:textId="77777777" w:rsidR="003A3D11" w:rsidRDefault="005C2FD0">
      <w:pPr>
        <w:pStyle w:val="100"/>
        <w:shd w:val="clear" w:color="auto" w:fill="auto"/>
        <w:ind w:left="780"/>
      </w:pPr>
      <w:r>
        <w:rPr>
          <w:rStyle w:val="1011pt"/>
        </w:rPr>
        <w:t xml:space="preserve">Комментарии: </w:t>
      </w:r>
      <w:r>
        <w:t>ЭХО-КГ с нагрузкой и однофотонная эмиссионная компьютерная томография (</w:t>
      </w:r>
      <w:r>
        <w:t xml:space="preserve">ОФЭКТ) с физической нагрузкой или фармакологической пробой с использованием добутамина являются наиболее чувствительными и специфичными </w:t>
      </w:r>
      <w:r>
        <w:lastRenderedPageBreak/>
        <w:t>методами в диагностике ИБС. Проба с физической нагрузкой на беговой дорожке (тредмиле) или велоэргометре под контролем Э</w:t>
      </w:r>
      <w:r>
        <w:t>КГ в 12-ти отведениях обладает меньшей чувствительностью и специфичностью по сравнению с ЭХО-КГ с нагрузкой и ОФЭКТ, однако связи с простотой проведения и широкой доступностью может использоваться как начальный метод диагностики у пациентов с подозрением н</w:t>
      </w:r>
      <w:r>
        <w:t>а ИБС.</w:t>
      </w:r>
    </w:p>
    <w:p w14:paraId="32BF20BC" w14:textId="77777777" w:rsidR="003A3D11" w:rsidRDefault="005C2FD0">
      <w:pPr>
        <w:pStyle w:val="35"/>
        <w:keepNext/>
        <w:keepLines/>
        <w:shd w:val="clear" w:color="auto" w:fill="auto"/>
        <w:spacing w:before="0" w:after="60" w:line="413" w:lineRule="exact"/>
        <w:ind w:left="780"/>
      </w:pPr>
      <w:bookmarkStart w:id="117" w:name="bookmark117"/>
      <w:r>
        <w:t>Лечение</w:t>
      </w:r>
      <w:bookmarkEnd w:id="117"/>
    </w:p>
    <w:p w14:paraId="69578D8F" w14:textId="77777777" w:rsidR="003A3D11" w:rsidRDefault="005C2FD0">
      <w:pPr>
        <w:pStyle w:val="24"/>
        <w:numPr>
          <w:ilvl w:val="0"/>
          <w:numId w:val="49"/>
        </w:numPr>
        <w:shd w:val="clear" w:color="auto" w:fill="auto"/>
        <w:tabs>
          <w:tab w:val="left" w:pos="988"/>
        </w:tabs>
        <w:spacing w:before="0"/>
        <w:ind w:left="1000"/>
        <w:jc w:val="both"/>
      </w:pPr>
      <w:r>
        <w:rPr>
          <w:rStyle w:val="26"/>
        </w:rPr>
        <w:t xml:space="preserve">Рекомендуется </w:t>
      </w:r>
      <w:r>
        <w:t>проведение мероприятий по изменению образа жизни всем пациентам с ИБС и СД 1 для профилактики сердечно-сосудистых событий [307,</w:t>
      </w:r>
    </w:p>
    <w:p w14:paraId="5EDE88CE" w14:textId="77777777" w:rsidR="003A3D11" w:rsidRDefault="005C2FD0">
      <w:pPr>
        <w:pStyle w:val="24"/>
        <w:numPr>
          <w:ilvl w:val="0"/>
          <w:numId w:val="54"/>
        </w:numPr>
        <w:shd w:val="clear" w:color="auto" w:fill="auto"/>
        <w:tabs>
          <w:tab w:val="left" w:pos="1558"/>
        </w:tabs>
        <w:spacing w:before="0"/>
        <w:ind w:left="1000" w:firstLine="0"/>
        <w:jc w:val="both"/>
      </w:pPr>
      <w:r>
        <w:t>.</w:t>
      </w:r>
    </w:p>
    <w:p w14:paraId="1A332938" w14:textId="77777777" w:rsidR="003A3D11" w:rsidRDefault="005C2FD0">
      <w:pPr>
        <w:pStyle w:val="90"/>
        <w:shd w:val="clear" w:color="auto" w:fill="auto"/>
        <w:ind w:left="780"/>
      </w:pPr>
      <w:r>
        <w:t xml:space="preserve">Уровень убедительности рекомендаций </w:t>
      </w:r>
      <w:r>
        <w:rPr>
          <w:lang w:val="en-US" w:eastAsia="en-US" w:bidi="en-US"/>
        </w:rPr>
        <w:t xml:space="preserve">C </w:t>
      </w:r>
      <w:r>
        <w:t>(уровень достоверности доказательств - 5)</w:t>
      </w:r>
    </w:p>
    <w:p w14:paraId="37C10FC7" w14:textId="77777777" w:rsidR="003A3D11" w:rsidRDefault="005C2FD0">
      <w:pPr>
        <w:pStyle w:val="100"/>
        <w:shd w:val="clear" w:color="auto" w:fill="auto"/>
        <w:ind w:left="780"/>
      </w:pPr>
      <w:r>
        <w:rPr>
          <w:rStyle w:val="1011pt"/>
        </w:rPr>
        <w:t xml:space="preserve">Комментарии: </w:t>
      </w:r>
      <w:r>
        <w:t>Мероприятия по изменению образа включают:</w:t>
      </w:r>
    </w:p>
    <w:p w14:paraId="0487153F" w14:textId="77777777" w:rsidR="003A3D11" w:rsidRDefault="005C2FD0">
      <w:pPr>
        <w:pStyle w:val="100"/>
        <w:numPr>
          <w:ilvl w:val="0"/>
          <w:numId w:val="55"/>
        </w:numPr>
        <w:shd w:val="clear" w:color="auto" w:fill="auto"/>
        <w:tabs>
          <w:tab w:val="left" w:pos="988"/>
        </w:tabs>
        <w:ind w:left="1000" w:hanging="360"/>
      </w:pPr>
      <w:r>
        <w:t>отказ от курения;</w:t>
      </w:r>
    </w:p>
    <w:p w14:paraId="4D46BE18" w14:textId="77777777" w:rsidR="003A3D11" w:rsidRDefault="005C2FD0">
      <w:pPr>
        <w:pStyle w:val="100"/>
        <w:numPr>
          <w:ilvl w:val="0"/>
          <w:numId w:val="55"/>
        </w:numPr>
        <w:shd w:val="clear" w:color="auto" w:fill="auto"/>
        <w:tabs>
          <w:tab w:val="left" w:pos="988"/>
        </w:tabs>
        <w:ind w:left="1000" w:hanging="360"/>
      </w:pPr>
      <w:r>
        <w:t>уменьшение содержания жиров в питании &lt;35%, насыщенных жиров &lt;10% и мононенасыщенных жиров &gt;10% от общей калорийности;</w:t>
      </w:r>
    </w:p>
    <w:p w14:paraId="2DF77F01" w14:textId="77777777" w:rsidR="003A3D11" w:rsidRDefault="005C2FD0">
      <w:pPr>
        <w:pStyle w:val="100"/>
        <w:numPr>
          <w:ilvl w:val="0"/>
          <w:numId w:val="55"/>
        </w:numPr>
        <w:shd w:val="clear" w:color="auto" w:fill="auto"/>
        <w:tabs>
          <w:tab w:val="left" w:pos="988"/>
        </w:tabs>
        <w:ind w:left="1000" w:hanging="360"/>
      </w:pPr>
      <w:r>
        <w:t>умеренная физическая нагрузка &gt;150 мин/неделю;</w:t>
      </w:r>
    </w:p>
    <w:p w14:paraId="0AD00C81" w14:textId="77777777" w:rsidR="003A3D11" w:rsidRDefault="005C2FD0">
      <w:pPr>
        <w:pStyle w:val="100"/>
        <w:numPr>
          <w:ilvl w:val="0"/>
          <w:numId w:val="55"/>
        </w:numPr>
        <w:shd w:val="clear" w:color="auto" w:fill="auto"/>
        <w:tabs>
          <w:tab w:val="left" w:pos="988"/>
        </w:tabs>
        <w:spacing w:after="56"/>
        <w:ind w:left="1000" w:hanging="360"/>
      </w:pPr>
      <w:r>
        <w:t>аэробные упражнен</w:t>
      </w:r>
      <w:r>
        <w:t>ия и тренировки на сопротивление, возможны их комбинации.</w:t>
      </w:r>
    </w:p>
    <w:p w14:paraId="6A7C5ABF" w14:textId="77777777" w:rsidR="003A3D11" w:rsidRDefault="005C2FD0">
      <w:pPr>
        <w:pStyle w:val="24"/>
        <w:numPr>
          <w:ilvl w:val="0"/>
          <w:numId w:val="49"/>
        </w:numPr>
        <w:shd w:val="clear" w:color="auto" w:fill="auto"/>
        <w:tabs>
          <w:tab w:val="left" w:pos="988"/>
        </w:tabs>
        <w:spacing w:before="0" w:line="418" w:lineRule="exact"/>
        <w:ind w:left="1000"/>
        <w:jc w:val="both"/>
      </w:pPr>
      <w:r>
        <w:rPr>
          <w:rStyle w:val="26"/>
        </w:rPr>
        <w:t xml:space="preserve">Рекомендуется </w:t>
      </w:r>
      <w:r>
        <w:t>достижение и поддержание целевых уровней АД с учетом индивидуальных особенностей у пациентов с ИБС и СД 1 для снижения риска сердечно-сосудистых событий [67].</w:t>
      </w:r>
    </w:p>
    <w:p w14:paraId="3FB23FD5" w14:textId="77777777" w:rsidR="003A3D11" w:rsidRDefault="005C2FD0">
      <w:pPr>
        <w:pStyle w:val="321"/>
        <w:keepNext/>
        <w:keepLines/>
        <w:shd w:val="clear" w:color="auto" w:fill="auto"/>
        <w:spacing w:before="0"/>
        <w:ind w:left="640"/>
      </w:pPr>
      <w:bookmarkStart w:id="118" w:name="bookmark118"/>
      <w:r>
        <w:t xml:space="preserve">Уровень </w:t>
      </w:r>
      <w:r>
        <w:t>убедительности рекомендаций С (уровень достоверности доказательств - 5)</w:t>
      </w:r>
      <w:bookmarkEnd w:id="118"/>
    </w:p>
    <w:p w14:paraId="34479E2E" w14:textId="77777777" w:rsidR="003A3D11" w:rsidRDefault="005C2FD0">
      <w:pPr>
        <w:pStyle w:val="100"/>
        <w:shd w:val="clear" w:color="auto" w:fill="auto"/>
        <w:spacing w:after="64" w:line="418" w:lineRule="exact"/>
        <w:ind w:left="640"/>
      </w:pPr>
      <w:r>
        <w:rPr>
          <w:rStyle w:val="1011pt0"/>
        </w:rPr>
        <w:t xml:space="preserve">Комментарии; </w:t>
      </w:r>
      <w:r>
        <w:t xml:space="preserve">Рекомендуемые целевые уровни АД у пациентов с ИБС и СД 1 </w:t>
      </w:r>
      <w:r>
        <w:rPr>
          <w:rStyle w:val="1011pt0"/>
        </w:rPr>
        <w:t xml:space="preserve">представлены </w:t>
      </w:r>
      <w:r>
        <w:t>в табл. 8.</w:t>
      </w:r>
    </w:p>
    <w:p w14:paraId="3A8C0F59" w14:textId="77777777" w:rsidR="003A3D11" w:rsidRDefault="005C2FD0">
      <w:pPr>
        <w:pStyle w:val="24"/>
        <w:shd w:val="clear" w:color="auto" w:fill="auto"/>
        <w:spacing w:before="0"/>
        <w:ind w:left="880" w:hanging="240"/>
        <w:jc w:val="both"/>
      </w:pPr>
      <w:r>
        <w:t>' Рекомендуется назначение иАПФ и БРА пациентам с ИБС и СД 1 при отсутствии противопоказан</w:t>
      </w:r>
      <w:r>
        <w:t>ий для снижения риска сердечно-сосудистых событий и осложнений [67, 307].</w:t>
      </w:r>
    </w:p>
    <w:p w14:paraId="2A358B7F" w14:textId="77777777" w:rsidR="003A3D11" w:rsidRDefault="005C2FD0">
      <w:pPr>
        <w:pStyle w:val="24"/>
        <w:shd w:val="clear" w:color="auto" w:fill="auto"/>
        <w:tabs>
          <w:tab w:val="left" w:pos="1835"/>
          <w:tab w:val="left" w:pos="3899"/>
          <w:tab w:val="left" w:pos="5838"/>
          <w:tab w:val="left" w:pos="6386"/>
          <w:tab w:val="left" w:pos="7662"/>
        </w:tabs>
        <w:spacing w:before="0"/>
        <w:ind w:left="880" w:hanging="240"/>
        <w:jc w:val="both"/>
      </w:pPr>
      <w:r>
        <w:t>Уровень</w:t>
      </w:r>
      <w:r>
        <w:tab/>
        <w:t>убедительности</w:t>
      </w:r>
      <w:r>
        <w:tab/>
        <w:t>рекомендаций</w:t>
      </w:r>
      <w:r>
        <w:tab/>
      </w:r>
      <w:r>
        <w:rPr>
          <w:lang w:val="en-US" w:eastAsia="en-US" w:bidi="en-US"/>
        </w:rPr>
        <w:t>C</w:t>
      </w:r>
      <w:r>
        <w:rPr>
          <w:lang w:val="en-US" w:eastAsia="en-US" w:bidi="en-US"/>
        </w:rPr>
        <w:tab/>
      </w:r>
      <w:r>
        <w:t>(уровень</w:t>
      </w:r>
      <w:r>
        <w:tab/>
        <w:t>достоверности</w:t>
      </w:r>
    </w:p>
    <w:p w14:paraId="63354985" w14:textId="77777777" w:rsidR="003A3D11" w:rsidRDefault="005C2FD0">
      <w:pPr>
        <w:pStyle w:val="24"/>
        <w:shd w:val="clear" w:color="auto" w:fill="auto"/>
        <w:spacing w:before="0" w:after="60"/>
        <w:ind w:left="880" w:hanging="240"/>
        <w:jc w:val="both"/>
      </w:pPr>
      <w:r>
        <w:t>доказательств - 5)</w:t>
      </w:r>
    </w:p>
    <w:p w14:paraId="0E5270F9" w14:textId="77777777" w:rsidR="003A3D11" w:rsidRDefault="005C2FD0">
      <w:pPr>
        <w:pStyle w:val="24"/>
        <w:shd w:val="clear" w:color="auto" w:fill="auto"/>
        <w:spacing w:before="0"/>
        <w:ind w:left="880" w:firstLine="0"/>
        <w:jc w:val="both"/>
      </w:pPr>
      <w:r>
        <w:t xml:space="preserve">Рекомендуется назначение бета-адреноблокаторов у пациентов с СД 1 и перенесенным инфарктом </w:t>
      </w:r>
      <w:r>
        <w:t>миокарда, со стабильной стенокардией напряжения с целью снижения риска сердечно-сосудистых событий [67, 307].</w:t>
      </w:r>
    </w:p>
    <w:p w14:paraId="0BC4CB64" w14:textId="77777777" w:rsidR="003A3D11" w:rsidRDefault="005C2FD0">
      <w:pPr>
        <w:pStyle w:val="24"/>
        <w:shd w:val="clear" w:color="auto" w:fill="auto"/>
        <w:tabs>
          <w:tab w:val="left" w:pos="1835"/>
          <w:tab w:val="left" w:pos="3899"/>
          <w:tab w:val="left" w:pos="5838"/>
          <w:tab w:val="left" w:pos="6386"/>
          <w:tab w:val="left" w:pos="7662"/>
        </w:tabs>
        <w:spacing w:before="0"/>
        <w:ind w:left="880" w:hanging="240"/>
        <w:jc w:val="both"/>
      </w:pPr>
      <w:r>
        <w:t>Уровень</w:t>
      </w:r>
      <w:r>
        <w:tab/>
        <w:t>убедительности</w:t>
      </w:r>
      <w:r>
        <w:tab/>
        <w:t>рекомендаций</w:t>
      </w:r>
      <w:r>
        <w:tab/>
      </w:r>
      <w:r>
        <w:rPr>
          <w:lang w:val="en-US" w:eastAsia="en-US" w:bidi="en-US"/>
        </w:rPr>
        <w:t>C</w:t>
      </w:r>
      <w:r>
        <w:rPr>
          <w:lang w:val="en-US" w:eastAsia="en-US" w:bidi="en-US"/>
        </w:rPr>
        <w:tab/>
      </w:r>
      <w:r>
        <w:t>(уровень</w:t>
      </w:r>
      <w:r>
        <w:tab/>
        <w:t>достоверности</w:t>
      </w:r>
    </w:p>
    <w:p w14:paraId="17BB6105" w14:textId="77777777" w:rsidR="003A3D11" w:rsidRDefault="005C2FD0">
      <w:pPr>
        <w:pStyle w:val="24"/>
        <w:shd w:val="clear" w:color="auto" w:fill="auto"/>
        <w:spacing w:before="0"/>
        <w:ind w:left="880" w:hanging="240"/>
        <w:jc w:val="both"/>
      </w:pPr>
      <w:r>
        <w:t>доказательств - 5)</w:t>
      </w:r>
    </w:p>
    <w:p w14:paraId="0A85BE4F" w14:textId="77777777" w:rsidR="003A3D11" w:rsidRDefault="005C2FD0">
      <w:pPr>
        <w:pStyle w:val="100"/>
        <w:shd w:val="clear" w:color="auto" w:fill="auto"/>
        <w:spacing w:after="64" w:line="418" w:lineRule="exact"/>
        <w:ind w:left="640"/>
      </w:pPr>
      <w:r>
        <w:rPr>
          <w:rStyle w:val="1011pt0"/>
        </w:rPr>
        <w:t xml:space="preserve">Комментарии: </w:t>
      </w:r>
      <w:r>
        <w:t xml:space="preserve">У пациентов с СД следует отдавать </w:t>
      </w:r>
      <w:r>
        <w:t>предпочтение метаболически- нейтральным и высокоселективным бета-адреноблокаторам.</w:t>
      </w:r>
    </w:p>
    <w:p w14:paraId="47E286BC" w14:textId="77777777" w:rsidR="003A3D11" w:rsidRDefault="005C2FD0">
      <w:pPr>
        <w:pStyle w:val="24"/>
        <w:shd w:val="clear" w:color="auto" w:fill="auto"/>
        <w:spacing w:before="0"/>
        <w:ind w:left="880" w:hanging="240"/>
        <w:jc w:val="both"/>
      </w:pPr>
      <w:r>
        <w:lastRenderedPageBreak/>
        <w:t>' Рекомендуется достижение целевых показателей ХЛНП всем пациентам с ИБС и СД 1 с учетом индивидуальных особенностей для снижения риска сердечно</w:t>
      </w:r>
      <w:r>
        <w:softHyphen/>
        <w:t>сосудистых событий и осложне</w:t>
      </w:r>
      <w:r>
        <w:t>ний [57, 58, 67, 309-311].</w:t>
      </w:r>
    </w:p>
    <w:p w14:paraId="5857B050" w14:textId="77777777" w:rsidR="003A3D11" w:rsidRDefault="005C2FD0">
      <w:pPr>
        <w:pStyle w:val="24"/>
        <w:shd w:val="clear" w:color="auto" w:fill="auto"/>
        <w:tabs>
          <w:tab w:val="left" w:pos="1835"/>
          <w:tab w:val="left" w:pos="3899"/>
          <w:tab w:val="left" w:pos="5838"/>
          <w:tab w:val="left" w:pos="6386"/>
          <w:tab w:val="left" w:pos="7662"/>
        </w:tabs>
        <w:spacing w:before="0"/>
        <w:ind w:left="880" w:hanging="240"/>
        <w:jc w:val="both"/>
      </w:pPr>
      <w:r>
        <w:t>Уровень</w:t>
      </w:r>
      <w:r>
        <w:tab/>
        <w:t>убедительности</w:t>
      </w:r>
      <w:r>
        <w:tab/>
        <w:t>рекомендаций</w:t>
      </w:r>
      <w:r>
        <w:tab/>
        <w:t>А</w:t>
      </w:r>
      <w:r>
        <w:tab/>
        <w:t>(уровень</w:t>
      </w:r>
      <w:r>
        <w:tab/>
        <w:t>достоверности</w:t>
      </w:r>
    </w:p>
    <w:p w14:paraId="3713DAFC" w14:textId="77777777" w:rsidR="003A3D11" w:rsidRDefault="005C2FD0">
      <w:pPr>
        <w:pStyle w:val="24"/>
        <w:shd w:val="clear" w:color="auto" w:fill="auto"/>
        <w:spacing w:before="0"/>
        <w:ind w:left="880" w:hanging="240"/>
        <w:jc w:val="both"/>
      </w:pPr>
      <w:r>
        <w:t>доказательств - 1)</w:t>
      </w:r>
    </w:p>
    <w:p w14:paraId="0FC4BAEF" w14:textId="77777777" w:rsidR="003A3D11" w:rsidRDefault="005C2FD0">
      <w:pPr>
        <w:pStyle w:val="100"/>
        <w:shd w:val="clear" w:color="auto" w:fill="auto"/>
        <w:spacing w:after="92" w:line="230" w:lineRule="exact"/>
        <w:ind w:left="880" w:hanging="240"/>
      </w:pPr>
      <w:r>
        <w:rPr>
          <w:rStyle w:val="1011pt0"/>
        </w:rPr>
        <w:t xml:space="preserve">Комментарии: </w:t>
      </w:r>
      <w:r>
        <w:t>Рекомендуемые целевые уровни ХЛНП представлены в табл. 7.</w:t>
      </w:r>
    </w:p>
    <w:p w14:paraId="09441DF2" w14:textId="77777777" w:rsidR="003A3D11" w:rsidRDefault="005C2FD0">
      <w:pPr>
        <w:pStyle w:val="24"/>
        <w:shd w:val="clear" w:color="auto" w:fill="auto"/>
        <w:spacing w:before="0"/>
        <w:ind w:left="880" w:hanging="240"/>
        <w:jc w:val="both"/>
      </w:pPr>
      <w:r>
        <w:t>' Рекомендуется терапия ингибиторами ГМГ-КоА-редуктазы (статинами) всем пациен</w:t>
      </w:r>
      <w:r>
        <w:t>там с СД 1 старше 40 лет, не достигшим целевого показателя ХЛНП, вне зависимости от наличия ИБС и другой сердечно-сосудистой патологии для профилактики прогрессирования АССЗ и сердечно-сосудистых осложнений [67, 309-311].</w:t>
      </w:r>
    </w:p>
    <w:p w14:paraId="153D8C75" w14:textId="77777777" w:rsidR="003A3D11" w:rsidRDefault="005C2FD0">
      <w:pPr>
        <w:pStyle w:val="24"/>
        <w:shd w:val="clear" w:color="auto" w:fill="auto"/>
        <w:tabs>
          <w:tab w:val="left" w:pos="1835"/>
          <w:tab w:val="left" w:pos="3899"/>
          <w:tab w:val="left" w:pos="5838"/>
          <w:tab w:val="left" w:pos="6386"/>
          <w:tab w:val="left" w:pos="7662"/>
        </w:tabs>
        <w:spacing w:before="0"/>
        <w:ind w:left="880" w:hanging="240"/>
        <w:jc w:val="both"/>
      </w:pPr>
      <w:r>
        <w:t>Уровень</w:t>
      </w:r>
      <w:r>
        <w:tab/>
        <w:t>убедительности</w:t>
      </w:r>
      <w:r>
        <w:tab/>
        <w:t>рекомендаци</w:t>
      </w:r>
      <w:r>
        <w:t>й</w:t>
      </w:r>
      <w:r>
        <w:tab/>
      </w:r>
      <w:r>
        <w:rPr>
          <w:lang w:val="en-US" w:eastAsia="en-US" w:bidi="en-US"/>
        </w:rPr>
        <w:t>C</w:t>
      </w:r>
      <w:r>
        <w:rPr>
          <w:lang w:val="en-US" w:eastAsia="en-US" w:bidi="en-US"/>
        </w:rPr>
        <w:tab/>
      </w:r>
      <w:r>
        <w:t>(уровень</w:t>
      </w:r>
      <w:r>
        <w:tab/>
        <w:t>достоверности</w:t>
      </w:r>
    </w:p>
    <w:p w14:paraId="7542192D" w14:textId="77777777" w:rsidR="003A3D11" w:rsidRDefault="005C2FD0">
      <w:pPr>
        <w:pStyle w:val="24"/>
        <w:shd w:val="clear" w:color="auto" w:fill="auto"/>
        <w:spacing w:before="0" w:after="60"/>
        <w:ind w:left="880" w:hanging="240"/>
        <w:jc w:val="both"/>
      </w:pPr>
      <w:r>
        <w:t>доказательств - 5)</w:t>
      </w:r>
    </w:p>
    <w:p w14:paraId="03CCC7CA" w14:textId="77777777" w:rsidR="003A3D11" w:rsidRDefault="005C2FD0">
      <w:pPr>
        <w:pStyle w:val="24"/>
        <w:shd w:val="clear" w:color="auto" w:fill="auto"/>
        <w:spacing w:before="0"/>
        <w:ind w:left="880" w:firstLine="0"/>
        <w:jc w:val="both"/>
      </w:pPr>
      <w:r>
        <w:t>Рекомендуется назначение селективного ингибитора абсорбции холестерина в кишечнике - эзетимиба (АТХ-классификация С10АХ другие гиполипидемические препараты) пациентам с СД 1 и ИБС очень высокого сердечно-сосуди</w:t>
      </w:r>
      <w:r>
        <w:t>стого риска с атеросклеротическим поражением нескольких сосудистых бассейнов или рецидивирующими атеротромботическими событиями и недостаточным снижением ХЛНП на фоне приема максимально переносимых доз статинов для достижения целевого уровня ХЛНП и снижени</w:t>
      </w:r>
      <w:r>
        <w:t>я риска сердечно-сосудистых событий [67, 309].</w:t>
      </w:r>
    </w:p>
    <w:p w14:paraId="62194E59" w14:textId="77777777" w:rsidR="003A3D11" w:rsidRDefault="005C2FD0">
      <w:pPr>
        <w:pStyle w:val="24"/>
        <w:shd w:val="clear" w:color="auto" w:fill="auto"/>
        <w:spacing w:before="0" w:after="60"/>
        <w:ind w:left="640" w:firstLine="0"/>
        <w:jc w:val="both"/>
      </w:pPr>
      <w:r>
        <w:t xml:space="preserve">Уровень убедительности рекомендаций </w:t>
      </w:r>
      <w:r>
        <w:rPr>
          <w:lang w:val="en-US" w:eastAsia="en-US" w:bidi="en-US"/>
        </w:rPr>
        <w:t xml:space="preserve">C </w:t>
      </w:r>
      <w:r>
        <w:t>(уровень достоверности доказательств - 5)</w:t>
      </w:r>
    </w:p>
    <w:p w14:paraId="7FDF8E7C" w14:textId="77777777" w:rsidR="003A3D11" w:rsidRDefault="005C2FD0">
      <w:pPr>
        <w:pStyle w:val="24"/>
        <w:shd w:val="clear" w:color="auto" w:fill="auto"/>
        <w:spacing w:before="0"/>
        <w:ind w:left="880" w:hanging="240"/>
        <w:jc w:val="both"/>
      </w:pPr>
      <w:r>
        <w:t xml:space="preserve">' Рекомендуется назначение ингибиторов пропротеиновой конвертазы субтилизин- кексинового типа 9 </w:t>
      </w:r>
      <w:r>
        <w:rPr>
          <w:lang w:val="en-US" w:eastAsia="en-US" w:bidi="en-US"/>
        </w:rPr>
        <w:t xml:space="preserve">(PCSK-9) </w:t>
      </w:r>
      <w:r>
        <w:t>- эволокумаба** или алирокумаба** пациентам с СД 1 и ИБС очень высокого сердечно-сосудистого риска с атеросклеротическим поражением нескольких сосудист</w:t>
      </w:r>
      <w:r>
        <w:t>ых бассейнов или рецидивирующими атеротромботическими событиями и недостаточным снижением ХЛНП на фоне приема максимально переносимых доз статинов и эзетимиба или непереносимости статинов для достижения целевого уровня ХЛНП и снижения риска сердечно</w:t>
      </w:r>
      <w:r>
        <w:softHyphen/>
        <w:t>сосуди</w:t>
      </w:r>
      <w:r>
        <w:t>стых событий [67, 309, 312].</w:t>
      </w:r>
    </w:p>
    <w:p w14:paraId="3E6A294D" w14:textId="77777777" w:rsidR="003A3D11" w:rsidRDefault="005C2FD0">
      <w:pPr>
        <w:pStyle w:val="24"/>
        <w:shd w:val="clear" w:color="auto" w:fill="auto"/>
        <w:tabs>
          <w:tab w:val="right" w:pos="3717"/>
          <w:tab w:val="right" w:pos="5594"/>
          <w:tab w:val="center" w:pos="5958"/>
          <w:tab w:val="right" w:pos="7413"/>
          <w:tab w:val="right" w:pos="9278"/>
        </w:tabs>
        <w:spacing w:before="0"/>
        <w:ind w:left="640" w:firstLine="0"/>
        <w:jc w:val="both"/>
      </w:pPr>
      <w:r>
        <w:t>Уровень</w:t>
      </w:r>
      <w:r>
        <w:tab/>
        <w:t>убедительности</w:t>
      </w:r>
      <w:r>
        <w:tab/>
        <w:t>рекомендаций</w:t>
      </w:r>
      <w:r>
        <w:tab/>
      </w:r>
      <w:r>
        <w:rPr>
          <w:lang w:val="en-US" w:eastAsia="en-US" w:bidi="en-US"/>
        </w:rPr>
        <w:t>C</w:t>
      </w:r>
      <w:r>
        <w:rPr>
          <w:lang w:val="en-US" w:eastAsia="en-US" w:bidi="en-US"/>
        </w:rPr>
        <w:tab/>
      </w:r>
      <w:r>
        <w:t>(уровень</w:t>
      </w:r>
      <w:r>
        <w:tab/>
        <w:t>достоверности</w:t>
      </w:r>
    </w:p>
    <w:p w14:paraId="09BF4B5D" w14:textId="77777777" w:rsidR="003A3D11" w:rsidRDefault="005C2FD0">
      <w:pPr>
        <w:pStyle w:val="24"/>
        <w:shd w:val="clear" w:color="auto" w:fill="auto"/>
        <w:spacing w:before="0" w:after="60"/>
        <w:ind w:left="640" w:firstLine="0"/>
        <w:jc w:val="both"/>
      </w:pPr>
      <w:r>
        <w:t>доказательств - 5)</w:t>
      </w:r>
    </w:p>
    <w:p w14:paraId="0ABAE0D7" w14:textId="77777777" w:rsidR="003A3D11" w:rsidRDefault="005C2FD0">
      <w:pPr>
        <w:pStyle w:val="24"/>
        <w:shd w:val="clear" w:color="auto" w:fill="auto"/>
        <w:spacing w:before="0"/>
        <w:ind w:left="880" w:hanging="240"/>
        <w:jc w:val="both"/>
      </w:pPr>
      <w:r>
        <w:t>' Рекомендуется назначение ацетилсалициловой кислоты** в дозе 75-150 мг всем пациентам с ИБС и СД 1 с целью снижения риска сердечно-сосудистых собы</w:t>
      </w:r>
      <w:r>
        <w:t>тий [307, 308].</w:t>
      </w:r>
    </w:p>
    <w:p w14:paraId="3E505878" w14:textId="77777777" w:rsidR="003A3D11" w:rsidRDefault="005C2FD0">
      <w:pPr>
        <w:pStyle w:val="24"/>
        <w:shd w:val="clear" w:color="auto" w:fill="auto"/>
        <w:tabs>
          <w:tab w:val="right" w:pos="3717"/>
          <w:tab w:val="right" w:pos="5594"/>
          <w:tab w:val="center" w:pos="5958"/>
          <w:tab w:val="right" w:pos="7413"/>
          <w:tab w:val="right" w:pos="9278"/>
        </w:tabs>
        <w:spacing w:before="0"/>
        <w:ind w:left="640" w:firstLine="0"/>
        <w:jc w:val="both"/>
      </w:pPr>
      <w:r>
        <w:t>Уровень</w:t>
      </w:r>
      <w:r>
        <w:tab/>
        <w:t>убедительности</w:t>
      </w:r>
      <w:r>
        <w:tab/>
        <w:t>рекомендаций</w:t>
      </w:r>
      <w:r>
        <w:tab/>
      </w:r>
      <w:r>
        <w:rPr>
          <w:lang w:val="en-US" w:eastAsia="en-US" w:bidi="en-US"/>
        </w:rPr>
        <w:t>C</w:t>
      </w:r>
      <w:r>
        <w:rPr>
          <w:lang w:val="en-US" w:eastAsia="en-US" w:bidi="en-US"/>
        </w:rPr>
        <w:tab/>
      </w:r>
      <w:r>
        <w:t>(уровень</w:t>
      </w:r>
      <w:r>
        <w:tab/>
        <w:t>достоверности</w:t>
      </w:r>
    </w:p>
    <w:p w14:paraId="2B5ECE8F" w14:textId="77777777" w:rsidR="003A3D11" w:rsidRDefault="005C2FD0">
      <w:pPr>
        <w:pStyle w:val="24"/>
        <w:shd w:val="clear" w:color="auto" w:fill="auto"/>
        <w:spacing w:before="0"/>
        <w:ind w:left="640" w:firstLine="0"/>
        <w:jc w:val="both"/>
      </w:pPr>
      <w:r>
        <w:t>доказательств - 5)</w:t>
      </w:r>
    </w:p>
    <w:p w14:paraId="6F270B0E" w14:textId="77777777" w:rsidR="003A3D11" w:rsidRDefault="005C2FD0">
      <w:pPr>
        <w:pStyle w:val="100"/>
        <w:shd w:val="clear" w:color="auto" w:fill="auto"/>
        <w:spacing w:after="60"/>
        <w:ind w:left="640"/>
      </w:pPr>
      <w:r>
        <w:rPr>
          <w:rStyle w:val="1011pt0"/>
        </w:rPr>
        <w:t xml:space="preserve">Комментарии: </w:t>
      </w:r>
      <w:r>
        <w:t xml:space="preserve">Терапия ацетилсалициловой кислотой** не показана пациентам с СД 1 без сердечно-сосудистых заболеваний. При непереносимости ацетилсалициловой </w:t>
      </w:r>
      <w:r>
        <w:lastRenderedPageBreak/>
        <w:t>кислот</w:t>
      </w:r>
      <w:r>
        <w:t>ы**рекомендуется прием клопидогрела**.</w:t>
      </w:r>
    </w:p>
    <w:p w14:paraId="47E00063" w14:textId="77777777" w:rsidR="003A3D11" w:rsidRDefault="005C2FD0">
      <w:pPr>
        <w:pStyle w:val="24"/>
        <w:shd w:val="clear" w:color="auto" w:fill="auto"/>
        <w:spacing w:before="0"/>
        <w:ind w:left="880" w:firstLine="0"/>
        <w:jc w:val="both"/>
      </w:pPr>
      <w:r>
        <w:t xml:space="preserve">Рекомендуется назначение двойной антиагрегантной терапии, включающей ацетилсалициловую кислоту** и блокатор </w:t>
      </w:r>
      <w:r>
        <w:rPr>
          <w:lang w:val="en-US" w:eastAsia="en-US" w:bidi="en-US"/>
        </w:rPr>
        <w:t xml:space="preserve">P2Y12 </w:t>
      </w:r>
      <w:r>
        <w:t xml:space="preserve">рецепторов (АТХ- классификация </w:t>
      </w:r>
      <w:r>
        <w:rPr>
          <w:lang w:val="en-US" w:eastAsia="en-US" w:bidi="en-US"/>
        </w:rPr>
        <w:t xml:space="preserve">B01AC </w:t>
      </w:r>
      <w:r>
        <w:t>антиагреганты, кроме гепарина), пациентам с ОКС и СД 1 с целью сни</w:t>
      </w:r>
      <w:r>
        <w:t>жения риска сердечно-сосудистых событий [67, 307].</w:t>
      </w:r>
    </w:p>
    <w:p w14:paraId="777BA9CE" w14:textId="77777777" w:rsidR="003A3D11" w:rsidRDefault="005C2FD0">
      <w:pPr>
        <w:pStyle w:val="24"/>
        <w:shd w:val="clear" w:color="auto" w:fill="auto"/>
        <w:tabs>
          <w:tab w:val="right" w:pos="3717"/>
          <w:tab w:val="right" w:pos="5594"/>
          <w:tab w:val="center" w:pos="5958"/>
          <w:tab w:val="right" w:pos="7413"/>
          <w:tab w:val="right" w:pos="9278"/>
        </w:tabs>
        <w:spacing w:before="0"/>
        <w:ind w:left="640" w:firstLine="0"/>
        <w:jc w:val="both"/>
      </w:pPr>
      <w:r>
        <w:t>Уровень</w:t>
      </w:r>
      <w:r>
        <w:tab/>
        <w:t>убедительности</w:t>
      </w:r>
      <w:r>
        <w:tab/>
        <w:t>рекомендаций</w:t>
      </w:r>
      <w:r>
        <w:tab/>
        <w:t>С</w:t>
      </w:r>
      <w:r>
        <w:tab/>
        <w:t>(уровень</w:t>
      </w:r>
      <w:r>
        <w:tab/>
        <w:t>достоверности</w:t>
      </w:r>
    </w:p>
    <w:p w14:paraId="5E2E4DDA" w14:textId="77777777" w:rsidR="003A3D11" w:rsidRDefault="005C2FD0">
      <w:pPr>
        <w:pStyle w:val="24"/>
        <w:shd w:val="clear" w:color="auto" w:fill="auto"/>
        <w:spacing w:before="0"/>
        <w:ind w:left="640" w:firstLine="0"/>
        <w:jc w:val="both"/>
      </w:pPr>
      <w:r>
        <w:t>доказательств - 5)</w:t>
      </w:r>
    </w:p>
    <w:p w14:paraId="316D9484" w14:textId="77777777" w:rsidR="003A3D11" w:rsidRDefault="005C2FD0">
      <w:pPr>
        <w:pStyle w:val="100"/>
        <w:shd w:val="clear" w:color="auto" w:fill="auto"/>
        <w:ind w:left="640"/>
      </w:pPr>
      <w:r>
        <w:rPr>
          <w:rStyle w:val="1011pt0"/>
        </w:rPr>
        <w:t xml:space="preserve">Комментарии: </w:t>
      </w:r>
      <w:r>
        <w:t xml:space="preserve">Пациентам с ОКС после чрескожного вмешательства из препаратов группы блокаторов рецепторов </w:t>
      </w:r>
      <w:r>
        <w:rPr>
          <w:lang w:val="en-US" w:eastAsia="en-US" w:bidi="en-US"/>
        </w:rPr>
        <w:t xml:space="preserve">P2Y12 </w:t>
      </w:r>
      <w:r>
        <w:t>предпочтителен прием прасугрела и тикагрелола**</w:t>
      </w:r>
      <w:r>
        <w:rPr>
          <w:rStyle w:val="1011pt0"/>
        </w:rPr>
        <w:t xml:space="preserve"> [313, 314].</w:t>
      </w:r>
    </w:p>
    <w:p w14:paraId="53E74A25" w14:textId="77777777" w:rsidR="003A3D11" w:rsidRDefault="005C2FD0">
      <w:pPr>
        <w:pStyle w:val="24"/>
        <w:shd w:val="clear" w:color="auto" w:fill="auto"/>
        <w:spacing w:before="0"/>
        <w:ind w:left="1020" w:hanging="380"/>
        <w:jc w:val="both"/>
      </w:pPr>
      <w:r>
        <w:rPr>
          <w:rStyle w:val="26"/>
        </w:rPr>
        <w:t xml:space="preserve">• Рекомендуется </w:t>
      </w:r>
      <w:r>
        <w:t xml:space="preserve">проведение реваскуляризации миокарда у пациентов с СД 1 </w:t>
      </w:r>
      <w:r>
        <w:rPr>
          <w:lang w:val="en-US" w:eastAsia="en-US" w:bidi="en-US"/>
        </w:rPr>
        <w:t xml:space="preserve">c </w:t>
      </w:r>
      <w:r>
        <w:t>острыми формами ИБС или с</w:t>
      </w:r>
      <w:r>
        <w:t xml:space="preserve"> сохраняющейся ишемией миокарда на фоне оптимальной медикаментозной терапии с целью устранения миокардиальной ишемии [67, 307].</w:t>
      </w:r>
    </w:p>
    <w:p w14:paraId="6B143E23" w14:textId="77777777" w:rsidR="003A3D11" w:rsidRDefault="005C2FD0">
      <w:pPr>
        <w:pStyle w:val="90"/>
        <w:shd w:val="clear" w:color="auto" w:fill="auto"/>
        <w:ind w:left="780"/>
      </w:pPr>
      <w:r>
        <w:t xml:space="preserve">Уровень убедительности рекомендаций </w:t>
      </w:r>
      <w:r>
        <w:rPr>
          <w:lang w:val="en-US" w:eastAsia="en-US" w:bidi="en-US"/>
        </w:rPr>
        <w:t xml:space="preserve">C </w:t>
      </w:r>
      <w:r>
        <w:t>(уровень достоверности доказательств - 5)</w:t>
      </w:r>
    </w:p>
    <w:p w14:paraId="02A0B69C" w14:textId="77777777" w:rsidR="003A3D11" w:rsidRDefault="005C2FD0">
      <w:pPr>
        <w:pStyle w:val="100"/>
        <w:shd w:val="clear" w:color="auto" w:fill="auto"/>
        <w:ind w:left="780"/>
      </w:pPr>
      <w:r>
        <w:rPr>
          <w:rStyle w:val="1011pt"/>
        </w:rPr>
        <w:t xml:space="preserve">Комментарии: </w:t>
      </w:r>
      <w:r>
        <w:t xml:space="preserve">Необходимость проведения </w:t>
      </w:r>
      <w:r>
        <w:t>ревакуляризации миокарда должна быть определена индивидуально в каждом конкретном клиническом случае, учитывая тяжесть поражения коронарного русла, общее состояние пациента, наличие сопутствующих осложнений СД.</w:t>
      </w:r>
    </w:p>
    <w:p w14:paraId="6A8A35BE" w14:textId="77777777" w:rsidR="003A3D11" w:rsidRDefault="005C2FD0">
      <w:pPr>
        <w:pStyle w:val="24"/>
        <w:shd w:val="clear" w:color="auto" w:fill="auto"/>
        <w:spacing w:before="0" w:after="180"/>
        <w:ind w:firstLine="780"/>
        <w:jc w:val="both"/>
      </w:pPr>
      <w:bookmarkStart w:id="119" w:name="bookmark119"/>
      <w:r>
        <w:t>Стратегия диспансерного наблюдения и реабилит</w:t>
      </w:r>
      <w:r>
        <w:t>ации у пациентов с ИБС и СД 1 после реваскуляризации миокарда аналогична проводимой у пациентов без СД и представлена в соответствующих клинических рекомендациях [307].</w:t>
      </w:r>
      <w:bookmarkEnd w:id="119"/>
    </w:p>
    <w:p w14:paraId="533CA745" w14:textId="77777777" w:rsidR="003A3D11" w:rsidRDefault="005C2FD0">
      <w:pPr>
        <w:pStyle w:val="35"/>
        <w:keepNext/>
        <w:keepLines/>
        <w:numPr>
          <w:ilvl w:val="0"/>
          <w:numId w:val="50"/>
        </w:numPr>
        <w:shd w:val="clear" w:color="auto" w:fill="auto"/>
        <w:tabs>
          <w:tab w:val="left" w:pos="1339"/>
        </w:tabs>
        <w:spacing w:before="0" w:line="413" w:lineRule="exact"/>
        <w:ind w:firstLine="780"/>
      </w:pPr>
      <w:bookmarkStart w:id="120" w:name="bookmark120"/>
      <w:r>
        <w:rPr>
          <w:rStyle w:val="36"/>
          <w:b/>
          <w:bCs/>
        </w:rPr>
        <w:t>Особенности хронической сердечной недостаточности у пациентов с сахарным диабетом 1 тип</w:t>
      </w:r>
      <w:r>
        <w:rPr>
          <w:rStyle w:val="36"/>
          <w:b/>
          <w:bCs/>
        </w:rPr>
        <w:t>а</w:t>
      </w:r>
      <w:bookmarkEnd w:id="120"/>
    </w:p>
    <w:p w14:paraId="58E9EC77" w14:textId="77777777" w:rsidR="003A3D11" w:rsidRDefault="005C2FD0">
      <w:pPr>
        <w:pStyle w:val="24"/>
        <w:shd w:val="clear" w:color="auto" w:fill="auto"/>
        <w:spacing w:before="0"/>
        <w:ind w:firstLine="780"/>
        <w:jc w:val="both"/>
      </w:pPr>
      <w:r>
        <w:t xml:space="preserve">ХСН - это синдром, развивающийся в результате нарушения способности сердца к наполнению и/или опорожнению, протекающий в условиях дисбаланса вазоконстрикторных и вазодилатирующих нейрогормональных систем, сопровождающийся недостаточной перфузией органов </w:t>
      </w:r>
      <w:r>
        <w:t>и систем и проявляющийся жалобами: одышкой, слабостью, сердцебиением и повышенной утомляемостью и, при прогрессировании, задержкой жидкости в организме (отёчным синдромом). Наиболее частая причина ХСН у пациентов с СД 1 является ИБС. Комплекс патофизиологи</w:t>
      </w:r>
      <w:r>
        <w:t>ческих изменений (дисфункция автономной нервной системы, глюкозотоксичность, оксидативный стресс) могут привести к значительному снижению коронанарного резерва и развитию ХСН в условиях отсутствия ИБС.</w:t>
      </w:r>
    </w:p>
    <w:p w14:paraId="21216860" w14:textId="77777777" w:rsidR="003A3D11" w:rsidRDefault="005C2FD0">
      <w:pPr>
        <w:pStyle w:val="35"/>
        <w:keepNext/>
        <w:keepLines/>
        <w:shd w:val="clear" w:color="auto" w:fill="auto"/>
        <w:spacing w:before="0" w:line="413" w:lineRule="exact"/>
        <w:ind w:firstLine="780"/>
      </w:pPr>
      <w:bookmarkStart w:id="121" w:name="bookmark121"/>
      <w:r>
        <w:t>Диагностика</w:t>
      </w:r>
      <w:bookmarkEnd w:id="121"/>
    </w:p>
    <w:p w14:paraId="19ADE7DF" w14:textId="77777777" w:rsidR="003A3D11" w:rsidRDefault="005C2FD0">
      <w:pPr>
        <w:pStyle w:val="24"/>
        <w:shd w:val="clear" w:color="auto" w:fill="auto"/>
        <w:spacing w:before="0" w:after="60"/>
        <w:ind w:firstLine="0"/>
      </w:pPr>
      <w:r>
        <w:t>Принципы диагностики и постановки диагноза</w:t>
      </w:r>
      <w:r>
        <w:t xml:space="preserve"> идентичны у пациентов с и без СД.</w:t>
      </w:r>
    </w:p>
    <w:p w14:paraId="3FA503F1" w14:textId="77777777" w:rsidR="003A3D11" w:rsidRDefault="005C2FD0">
      <w:pPr>
        <w:pStyle w:val="24"/>
        <w:shd w:val="clear" w:color="auto" w:fill="auto"/>
        <w:spacing w:before="0"/>
        <w:ind w:left="1020" w:hanging="380"/>
        <w:jc w:val="both"/>
      </w:pPr>
      <w:r>
        <w:rPr>
          <w:rStyle w:val="26"/>
        </w:rPr>
        <w:lastRenderedPageBreak/>
        <w:t xml:space="preserve">• Рекомендуется </w:t>
      </w:r>
      <w:r>
        <w:t xml:space="preserve">исследование уровня натрийуретических пептидов (натрийуретический пептид В-типа и </w:t>
      </w:r>
      <w:r>
        <w:rPr>
          <w:lang w:val="en-US" w:eastAsia="en-US" w:bidi="en-US"/>
        </w:rPr>
        <w:t>N</w:t>
      </w:r>
      <w:r>
        <w:t xml:space="preserve">-терминальный фрагмент натрийруретического пропептида В мозгового </w:t>
      </w:r>
      <w:r>
        <w:rPr>
          <w:lang w:val="en-US" w:eastAsia="en-US" w:bidi="en-US"/>
        </w:rPr>
        <w:t xml:space="preserve">(NT-proBNP) </w:t>
      </w:r>
      <w:r>
        <w:t>в крови) у пациентов с СД 1 при подозрении на наличие ХСН в качестве начального теста диагностики [67, 315-317].</w:t>
      </w:r>
    </w:p>
    <w:p w14:paraId="38951BA7" w14:textId="77777777" w:rsidR="003A3D11" w:rsidRDefault="005C2FD0">
      <w:pPr>
        <w:pStyle w:val="90"/>
        <w:shd w:val="clear" w:color="auto" w:fill="auto"/>
        <w:ind w:firstLine="780"/>
      </w:pPr>
      <w:r>
        <w:t xml:space="preserve">Уровень убедительности рекомендаций </w:t>
      </w:r>
      <w:r>
        <w:rPr>
          <w:lang w:val="en-US" w:eastAsia="en-US" w:bidi="en-US"/>
        </w:rPr>
        <w:t xml:space="preserve">C </w:t>
      </w:r>
      <w:r>
        <w:t>(уровень достоверности</w:t>
      </w:r>
    </w:p>
    <w:p w14:paraId="4B52AD1C" w14:textId="77777777" w:rsidR="003A3D11" w:rsidRDefault="005C2FD0">
      <w:pPr>
        <w:pStyle w:val="90"/>
        <w:shd w:val="clear" w:color="auto" w:fill="auto"/>
        <w:ind w:firstLine="780"/>
      </w:pPr>
      <w:r>
        <w:t>дока</w:t>
      </w:r>
      <w:r>
        <w:t>зательств - 5)</w:t>
      </w:r>
    </w:p>
    <w:p w14:paraId="3DC7E40A" w14:textId="77777777" w:rsidR="003A3D11" w:rsidRDefault="005C2FD0">
      <w:pPr>
        <w:pStyle w:val="100"/>
        <w:shd w:val="clear" w:color="auto" w:fill="auto"/>
        <w:spacing w:after="60"/>
        <w:ind w:left="780"/>
      </w:pPr>
      <w:r>
        <w:rPr>
          <w:rStyle w:val="1011pt0"/>
        </w:rPr>
        <w:t xml:space="preserve">Комментарии: </w:t>
      </w:r>
      <w:r>
        <w:t>Исследование натр-ийуретических пептидов у пациентов с СД 1 во многих случаях позволит определить генез одышки, особенно у пациентов с нефропатией.</w:t>
      </w:r>
    </w:p>
    <w:p w14:paraId="38841772" w14:textId="77777777" w:rsidR="003A3D11" w:rsidRDefault="005C2FD0">
      <w:pPr>
        <w:pStyle w:val="24"/>
        <w:shd w:val="clear" w:color="auto" w:fill="auto"/>
        <w:spacing w:before="0"/>
        <w:ind w:left="1000"/>
      </w:pPr>
      <w:r>
        <w:rPr>
          <w:rStyle w:val="2115pt"/>
          <w:lang w:val="ru-RU" w:eastAsia="ru-RU" w:bidi="ru-RU"/>
        </w:rPr>
        <w:t>•</w:t>
      </w:r>
      <w:r>
        <w:t xml:space="preserve"> Рекомендуется проведение ЭХО-КГ пациентам с СД 1 при подозрении на ХСН для ее </w:t>
      </w:r>
      <w:r>
        <w:t>диагностики [67, 315-317].</w:t>
      </w:r>
    </w:p>
    <w:p w14:paraId="3E8432A7" w14:textId="77777777" w:rsidR="003A3D11" w:rsidRDefault="005C2FD0">
      <w:pPr>
        <w:pStyle w:val="24"/>
        <w:shd w:val="clear" w:color="auto" w:fill="auto"/>
        <w:spacing w:before="0"/>
        <w:ind w:left="780" w:firstLine="0"/>
        <w:jc w:val="both"/>
      </w:pPr>
      <w:r>
        <w:t>Уровень убедительности рекомендаций С (уровень достоверности доказательств - 5)</w:t>
      </w:r>
    </w:p>
    <w:p w14:paraId="7097FA05" w14:textId="77777777" w:rsidR="003A3D11" w:rsidRDefault="005C2FD0">
      <w:pPr>
        <w:pStyle w:val="100"/>
        <w:shd w:val="clear" w:color="auto" w:fill="auto"/>
        <w:tabs>
          <w:tab w:val="left" w:pos="2662"/>
        </w:tabs>
        <w:ind w:firstLine="780"/>
      </w:pPr>
      <w:r>
        <w:rPr>
          <w:rStyle w:val="1011pt0"/>
        </w:rPr>
        <w:t>Комментарии:</w:t>
      </w:r>
      <w:r>
        <w:rPr>
          <w:rStyle w:val="1011pt0"/>
        </w:rPr>
        <w:tab/>
      </w:r>
      <w:r>
        <w:t>ЭХО-КГ является наиболее широкодоступным методом</w:t>
      </w:r>
    </w:p>
    <w:p w14:paraId="115F8B5A" w14:textId="77777777" w:rsidR="003A3D11" w:rsidRDefault="005C2FD0">
      <w:pPr>
        <w:pStyle w:val="100"/>
        <w:shd w:val="clear" w:color="auto" w:fill="auto"/>
        <w:ind w:left="780"/>
      </w:pPr>
      <w:r>
        <w:t>диагностики у пациентов с подозрением на сердечную недостаточность. Данное исследование</w:t>
      </w:r>
      <w:r>
        <w:t xml:space="preserve"> позволяет оценить структуры и функции миокарда в целях уточнения диагноза сердечной недостаточности (с сохраненной, средней или сниженной фракцией выброса) и определить тактику лечения. Проведение ЭХО-КГ может быть использовано в качестве начального теста</w:t>
      </w:r>
      <w:r>
        <w:t>, когда недоступно исследование натрийуретических пептидов.</w:t>
      </w:r>
    </w:p>
    <w:p w14:paraId="1971C727" w14:textId="77777777" w:rsidR="003A3D11" w:rsidRDefault="005C2FD0">
      <w:pPr>
        <w:pStyle w:val="321"/>
        <w:keepNext/>
        <w:keepLines/>
        <w:shd w:val="clear" w:color="auto" w:fill="auto"/>
        <w:spacing w:before="0"/>
        <w:ind w:firstLine="780"/>
      </w:pPr>
      <w:bookmarkStart w:id="122" w:name="bookmark122"/>
      <w:r>
        <w:t>Лечение</w:t>
      </w:r>
      <w:bookmarkEnd w:id="122"/>
    </w:p>
    <w:p w14:paraId="3CF1D346" w14:textId="77777777" w:rsidR="003A3D11" w:rsidRDefault="005C2FD0">
      <w:pPr>
        <w:pStyle w:val="24"/>
        <w:shd w:val="clear" w:color="auto" w:fill="auto"/>
        <w:spacing w:before="0"/>
        <w:ind w:firstLine="780"/>
        <w:jc w:val="both"/>
      </w:pPr>
      <w:r>
        <w:t>Принципы лечения ХСН у пациентов с СД 1 аналогичны таковым у лиц без СД и представлены в соответствующих клинических рекомендациях. Вмешательства, которые применяются при лечении пациентов</w:t>
      </w:r>
      <w:r>
        <w:t xml:space="preserve"> с ХСН для снижения заболеваемости и смертности, имеют такой же эффект при наличии или отсутствии СД [315, 316].</w:t>
      </w:r>
    </w:p>
    <w:p w14:paraId="2442EF6F" w14:textId="77777777" w:rsidR="003A3D11" w:rsidRDefault="005C2FD0">
      <w:pPr>
        <w:pStyle w:val="24"/>
        <w:shd w:val="clear" w:color="auto" w:fill="auto"/>
        <w:spacing w:before="0" w:after="176"/>
        <w:ind w:firstLine="780"/>
        <w:jc w:val="both"/>
      </w:pPr>
      <w:bookmarkStart w:id="123" w:name="bookmark123"/>
      <w:r>
        <w:t xml:space="preserve">Стратегия диспансерного наблюдения и реабилитации у пациентов с ХСН и СД 1 аналогична проводимой у пациентов без СД и представлена в </w:t>
      </w:r>
      <w:r>
        <w:t>соответствующих клинических рекомендациях [316].</w:t>
      </w:r>
      <w:bookmarkEnd w:id="123"/>
    </w:p>
    <w:p w14:paraId="36E84858" w14:textId="77777777" w:rsidR="003A3D11" w:rsidRDefault="005C2FD0">
      <w:pPr>
        <w:pStyle w:val="321"/>
        <w:keepNext/>
        <w:keepLines/>
        <w:numPr>
          <w:ilvl w:val="0"/>
          <w:numId w:val="50"/>
        </w:numPr>
        <w:shd w:val="clear" w:color="auto" w:fill="auto"/>
        <w:tabs>
          <w:tab w:val="left" w:pos="1306"/>
        </w:tabs>
        <w:spacing w:before="0" w:line="418" w:lineRule="exact"/>
        <w:ind w:firstLine="780"/>
      </w:pPr>
      <w:bookmarkStart w:id="124" w:name="bookmark124"/>
      <w:r>
        <w:rPr>
          <w:rStyle w:val="322"/>
        </w:rPr>
        <w:t>Особенности заболеваний артерий нижних конечностей у пациентов с сахарным диабетом 1 типа</w:t>
      </w:r>
      <w:bookmarkEnd w:id="124"/>
    </w:p>
    <w:p w14:paraId="082C3BB4" w14:textId="77777777" w:rsidR="003A3D11" w:rsidRDefault="005C2FD0">
      <w:pPr>
        <w:pStyle w:val="24"/>
        <w:shd w:val="clear" w:color="auto" w:fill="auto"/>
        <w:spacing w:before="0" w:after="334"/>
        <w:ind w:firstLine="780"/>
        <w:jc w:val="both"/>
      </w:pPr>
      <w:r>
        <w:t>Заболевания артерий нижних конечностей (ЗАНК) у пациентов с СД 1 рассматриваются в рамках АССЗ. В настоящее время выя</w:t>
      </w:r>
      <w:r>
        <w:t>влены многочисленные факторы риска ЗАНК: генетическая предрасположенность к развитию атеросклероза, возраст старше 45 лет, курение, артериальная гипертензия, ожирение, неудовлетворительный контроль и большая длительность СД, дислипидемия, ХБП, гипергомоцис</w:t>
      </w:r>
      <w:r>
        <w:t xml:space="preserve">теинемия [284]. Распространенность ЗАНК у пациентов с СД 1 варьирует в пределах 10 - 40%, а при наличии хронических трофических язв нижних конечностей достигает 50%. </w:t>
      </w:r>
      <w:r>
        <w:lastRenderedPageBreak/>
        <w:t>Прогрессирование ЗАНК может привести к развитию критической ишемии, чья распространенность</w:t>
      </w:r>
      <w:r>
        <w:t xml:space="preserve"> при СД 1 составляет 165 случаев на 1 млн. населения в год [284, 318]. Для длительно текущего СД 1, особенно осложненным ДН, характерно развитие атеросклероз Менкеберга - диффузного кальциноза средней оболочки артерии [319]. Единой классификация ЗАНК при С</w:t>
      </w:r>
      <w:r>
        <w:t>Д в настоящее время нет. Использование раннее предлагаемых классификаций Фонтейна-Покровского и Рутерфорда нецелесообразно, так как они не отражают степень тяжести хронической артериальной недостаточности при СД [8].</w:t>
      </w:r>
    </w:p>
    <w:p w14:paraId="23FB12CD" w14:textId="77777777" w:rsidR="003A3D11" w:rsidRDefault="005C2FD0">
      <w:pPr>
        <w:pStyle w:val="321"/>
        <w:keepNext/>
        <w:keepLines/>
        <w:shd w:val="clear" w:color="auto" w:fill="auto"/>
        <w:spacing w:before="0" w:after="99" w:line="220" w:lineRule="exact"/>
        <w:ind w:left="780"/>
      </w:pPr>
      <w:bookmarkStart w:id="125" w:name="bookmark125"/>
      <w:r>
        <w:t>Диагностика</w:t>
      </w:r>
      <w:bookmarkEnd w:id="125"/>
    </w:p>
    <w:p w14:paraId="720D14F7" w14:textId="77777777" w:rsidR="003A3D11" w:rsidRDefault="005C2FD0">
      <w:pPr>
        <w:pStyle w:val="24"/>
        <w:shd w:val="clear" w:color="auto" w:fill="auto"/>
        <w:spacing w:before="0"/>
        <w:ind w:left="1000" w:hanging="320"/>
        <w:jc w:val="both"/>
      </w:pPr>
      <w:r>
        <w:t>» Рекомендуется проводить c</w:t>
      </w:r>
      <w:r>
        <w:t>бор жалоб и анамнеза, пальпаторную оценку пульсации артерий стопы и голени ежегодно всем пациентам с СД 1 для первичной диагностики ЗАНК [67, 320-322].</w:t>
      </w:r>
    </w:p>
    <w:p w14:paraId="7AEA4768" w14:textId="77777777" w:rsidR="003A3D11" w:rsidRDefault="005C2FD0">
      <w:pPr>
        <w:pStyle w:val="24"/>
        <w:shd w:val="clear" w:color="auto" w:fill="auto"/>
        <w:spacing w:before="0"/>
        <w:ind w:left="780" w:firstLine="0"/>
        <w:jc w:val="both"/>
      </w:pPr>
      <w:r>
        <w:t xml:space="preserve">Уровень убедительности рекомендаций </w:t>
      </w:r>
      <w:r>
        <w:rPr>
          <w:lang w:val="en-US" w:eastAsia="en-US" w:bidi="en-US"/>
        </w:rPr>
        <w:t xml:space="preserve">C </w:t>
      </w:r>
      <w:r>
        <w:t>(уровень достоверности доказательств - 5)</w:t>
      </w:r>
    </w:p>
    <w:p w14:paraId="08C24E68" w14:textId="77777777" w:rsidR="003A3D11" w:rsidRDefault="005C2FD0">
      <w:pPr>
        <w:pStyle w:val="100"/>
        <w:shd w:val="clear" w:color="auto" w:fill="auto"/>
        <w:spacing w:after="60"/>
        <w:ind w:left="780"/>
      </w:pPr>
      <w:r>
        <w:rPr>
          <w:rStyle w:val="1011pt0"/>
        </w:rPr>
        <w:t xml:space="preserve">Комментарии: </w:t>
      </w:r>
      <w:r>
        <w:t>Пальпаторна</w:t>
      </w:r>
      <w:r>
        <w:t>я оценка пульсации артерий нижних конечностей может быть затруднена или невозможна у пациентов с выраженными периферическими отеками или значимой деформацией стопы и голени</w:t>
      </w:r>
      <w:r>
        <w:rPr>
          <w:rStyle w:val="1011pt0"/>
        </w:rPr>
        <w:t xml:space="preserve"> [323]. </w:t>
      </w:r>
      <w:r>
        <w:t>Симптомы перемежающейся хромоты (боль, дискомфорт в мышцах нижних конечносте</w:t>
      </w:r>
      <w:r>
        <w:t>й (чаще в икроножных мышцах, реже в ягодичной области, бедре и стопе), возникающие при физической нагрузке; наличие боли или дискомфорт в нижних конечностях в покое, усиливающиеся в положении лежа) могут отсутствовать у лиц с сопутствующей нейропатией. В э</w:t>
      </w:r>
      <w:r>
        <w:t>том случае, необходимо сделать акцент на осмотре конечностей с оценкой цвета кожи и состояния волосяного покрова</w:t>
      </w:r>
      <w:r>
        <w:rPr>
          <w:rStyle w:val="1011pt0"/>
        </w:rPr>
        <w:t xml:space="preserve"> [324].</w:t>
      </w:r>
    </w:p>
    <w:p w14:paraId="2146955E" w14:textId="77777777" w:rsidR="003A3D11" w:rsidRDefault="005C2FD0">
      <w:pPr>
        <w:pStyle w:val="24"/>
        <w:shd w:val="clear" w:color="auto" w:fill="auto"/>
        <w:spacing w:before="0"/>
        <w:ind w:left="1000" w:hanging="320"/>
        <w:jc w:val="both"/>
      </w:pPr>
      <w:r>
        <w:t>» Рекомендуется использовать расчет лодыжечно-плечевого индекса (ЛПИ) пациентам с СД 1 с клиническими проявлениями ЗАНК для скрининга за</w:t>
      </w:r>
      <w:r>
        <w:t>болевания [67, 325].</w:t>
      </w:r>
    </w:p>
    <w:p w14:paraId="2BDD09B9" w14:textId="77777777" w:rsidR="003A3D11" w:rsidRDefault="005C2FD0">
      <w:pPr>
        <w:pStyle w:val="24"/>
        <w:shd w:val="clear" w:color="auto" w:fill="auto"/>
        <w:spacing w:before="0"/>
        <w:ind w:left="780" w:firstLine="0"/>
        <w:jc w:val="both"/>
      </w:pPr>
      <w:r>
        <w:t>Уровень убедительности рекомендаций С (уровень достоверности доказательств - 5)</w:t>
      </w:r>
    </w:p>
    <w:p w14:paraId="59CAB820" w14:textId="77777777" w:rsidR="003A3D11" w:rsidRDefault="005C2FD0">
      <w:pPr>
        <w:pStyle w:val="100"/>
        <w:shd w:val="clear" w:color="auto" w:fill="auto"/>
        <w:ind w:left="780"/>
      </w:pPr>
      <w:r>
        <w:rPr>
          <w:rStyle w:val="1011pt0"/>
        </w:rPr>
        <w:t xml:space="preserve">Комментарии: </w:t>
      </w:r>
      <w:r>
        <w:t xml:space="preserve">ЛПИ в норме превышает 0,9. ЛПИ &gt;1,3 свидетельствует о ригидности артериальной стенки и требует подтверждения нарушения </w:t>
      </w:r>
      <w:r>
        <w:t>проходимости другими визуализирующими методами диагностики, среди которых дуплексное сканирование артерий нижних конечностей является наиболее предпочтительным в связи со своей неинвазивностью.</w:t>
      </w:r>
    </w:p>
    <w:p w14:paraId="51068D20" w14:textId="77777777" w:rsidR="003A3D11" w:rsidRDefault="005C2FD0">
      <w:pPr>
        <w:pStyle w:val="321"/>
        <w:keepNext/>
        <w:keepLines/>
        <w:shd w:val="clear" w:color="auto" w:fill="auto"/>
        <w:spacing w:before="0" w:after="60"/>
        <w:ind w:left="780"/>
      </w:pPr>
      <w:bookmarkStart w:id="126" w:name="bookmark126"/>
      <w:r>
        <w:t>Лечение</w:t>
      </w:r>
      <w:bookmarkEnd w:id="126"/>
    </w:p>
    <w:p w14:paraId="0360D4E1" w14:textId="77777777" w:rsidR="003A3D11" w:rsidRDefault="005C2FD0">
      <w:pPr>
        <w:pStyle w:val="24"/>
        <w:shd w:val="clear" w:color="auto" w:fill="auto"/>
        <w:spacing w:before="0"/>
        <w:ind w:left="1000" w:hanging="320"/>
        <w:jc w:val="both"/>
      </w:pPr>
      <w:r>
        <w:t xml:space="preserve">» Рекомендуется отказ от курения всем курящим </w:t>
      </w:r>
      <w:r>
        <w:t>пациентам с СД 1 с ЗАНК с целью профилактики прогрессирования ЗАНК [67, 326].</w:t>
      </w:r>
    </w:p>
    <w:p w14:paraId="34D35D75" w14:textId="77777777" w:rsidR="003A3D11" w:rsidRDefault="005C2FD0">
      <w:pPr>
        <w:pStyle w:val="35"/>
        <w:keepNext/>
        <w:keepLines/>
        <w:shd w:val="clear" w:color="auto" w:fill="auto"/>
        <w:tabs>
          <w:tab w:val="center" w:pos="2873"/>
          <w:tab w:val="left" w:pos="4030"/>
          <w:tab w:val="center" w:pos="6113"/>
          <w:tab w:val="left" w:pos="6521"/>
          <w:tab w:val="right" w:pos="9418"/>
        </w:tabs>
        <w:spacing w:before="0" w:line="413" w:lineRule="exact"/>
        <w:ind w:firstLine="780"/>
      </w:pPr>
      <w:bookmarkStart w:id="127" w:name="bookmark127"/>
      <w:r>
        <w:t>Уровень</w:t>
      </w:r>
      <w:r>
        <w:tab/>
        <w:t>убедительности</w:t>
      </w:r>
      <w:r>
        <w:tab/>
        <w:t>рекомендаций</w:t>
      </w:r>
      <w:r>
        <w:tab/>
      </w:r>
      <w:r>
        <w:rPr>
          <w:lang w:val="en-US" w:eastAsia="en-US" w:bidi="en-US"/>
        </w:rPr>
        <w:t>C</w:t>
      </w:r>
      <w:r>
        <w:rPr>
          <w:lang w:val="en-US" w:eastAsia="en-US" w:bidi="en-US"/>
        </w:rPr>
        <w:tab/>
      </w:r>
      <w:r>
        <w:t>(уровень</w:t>
      </w:r>
      <w:r>
        <w:tab/>
        <w:t>достоверности</w:t>
      </w:r>
      <w:bookmarkEnd w:id="127"/>
    </w:p>
    <w:p w14:paraId="2BB5214E" w14:textId="77777777" w:rsidR="003A3D11" w:rsidRDefault="005C2FD0">
      <w:pPr>
        <w:pStyle w:val="90"/>
        <w:shd w:val="clear" w:color="auto" w:fill="auto"/>
        <w:spacing w:after="60"/>
        <w:ind w:firstLine="780"/>
      </w:pPr>
      <w:r>
        <w:t>доказательств - 5)</w:t>
      </w:r>
    </w:p>
    <w:p w14:paraId="5ECB71F8" w14:textId="77777777" w:rsidR="003A3D11" w:rsidRDefault="005C2FD0">
      <w:pPr>
        <w:pStyle w:val="24"/>
        <w:numPr>
          <w:ilvl w:val="0"/>
          <w:numId w:val="49"/>
        </w:numPr>
        <w:shd w:val="clear" w:color="auto" w:fill="auto"/>
        <w:tabs>
          <w:tab w:val="left" w:pos="995"/>
        </w:tabs>
        <w:spacing w:before="0"/>
        <w:ind w:left="1000"/>
        <w:jc w:val="both"/>
      </w:pPr>
      <w:r>
        <w:rPr>
          <w:rStyle w:val="26"/>
        </w:rPr>
        <w:lastRenderedPageBreak/>
        <w:t xml:space="preserve">Рекомендуется </w:t>
      </w:r>
      <w:r>
        <w:t xml:space="preserve">достижение и поддержание целевых показателей гликемического контроля пациентам с СД </w:t>
      </w:r>
      <w:r>
        <w:t>1 с ЗАНК с целью профилактики прогрессирования ЗАНК [40, 327, 328].</w:t>
      </w:r>
    </w:p>
    <w:p w14:paraId="3DE01F9F" w14:textId="77777777" w:rsidR="003A3D11" w:rsidRDefault="005C2FD0">
      <w:pPr>
        <w:pStyle w:val="90"/>
        <w:shd w:val="clear" w:color="auto" w:fill="auto"/>
        <w:tabs>
          <w:tab w:val="center" w:pos="2873"/>
          <w:tab w:val="left" w:pos="4030"/>
          <w:tab w:val="center" w:pos="6113"/>
          <w:tab w:val="left" w:pos="6521"/>
          <w:tab w:val="right" w:pos="9418"/>
        </w:tabs>
        <w:spacing w:line="418" w:lineRule="exact"/>
        <w:ind w:firstLine="780"/>
      </w:pPr>
      <w:r>
        <w:t>Уровень</w:t>
      </w:r>
      <w:r>
        <w:tab/>
        <w:t>убедительности</w:t>
      </w:r>
      <w:r>
        <w:tab/>
        <w:t>рекомендаций</w:t>
      </w:r>
      <w:r>
        <w:tab/>
        <w:t>В</w:t>
      </w:r>
      <w:r>
        <w:tab/>
        <w:t>(уровень</w:t>
      </w:r>
      <w:r>
        <w:tab/>
        <w:t>достоверности</w:t>
      </w:r>
    </w:p>
    <w:p w14:paraId="5A29D926" w14:textId="77777777" w:rsidR="003A3D11" w:rsidRDefault="005C2FD0">
      <w:pPr>
        <w:pStyle w:val="90"/>
        <w:shd w:val="clear" w:color="auto" w:fill="auto"/>
        <w:spacing w:after="64" w:line="418" w:lineRule="exact"/>
        <w:ind w:firstLine="780"/>
      </w:pPr>
      <w:r>
        <w:t>доказательств - 2)</w:t>
      </w:r>
    </w:p>
    <w:p w14:paraId="127C5E19" w14:textId="77777777" w:rsidR="003A3D11" w:rsidRDefault="005C2FD0">
      <w:pPr>
        <w:pStyle w:val="24"/>
        <w:numPr>
          <w:ilvl w:val="0"/>
          <w:numId w:val="49"/>
        </w:numPr>
        <w:shd w:val="clear" w:color="auto" w:fill="auto"/>
        <w:tabs>
          <w:tab w:val="left" w:pos="995"/>
        </w:tabs>
        <w:spacing w:before="0"/>
        <w:ind w:left="1000"/>
        <w:jc w:val="both"/>
      </w:pPr>
      <w:r>
        <w:rPr>
          <w:rStyle w:val="26"/>
        </w:rPr>
        <w:t xml:space="preserve">Рекомендуется </w:t>
      </w:r>
      <w:r>
        <w:t xml:space="preserve">достижение и поддержание целевых показателей ХЛНП пациентам СД 1 с ЗАНК для </w:t>
      </w:r>
      <w:r>
        <w:t>профилактики прогрессирования ЗАНК [329, 330].</w:t>
      </w:r>
    </w:p>
    <w:p w14:paraId="4832B003" w14:textId="77777777" w:rsidR="003A3D11" w:rsidRDefault="005C2FD0">
      <w:pPr>
        <w:pStyle w:val="90"/>
        <w:shd w:val="clear" w:color="auto" w:fill="auto"/>
        <w:tabs>
          <w:tab w:val="center" w:pos="2873"/>
          <w:tab w:val="left" w:pos="4030"/>
          <w:tab w:val="center" w:pos="6113"/>
          <w:tab w:val="left" w:pos="6521"/>
          <w:tab w:val="right" w:pos="9418"/>
        </w:tabs>
        <w:spacing w:line="418" w:lineRule="exact"/>
        <w:ind w:firstLine="780"/>
      </w:pPr>
      <w:r>
        <w:t>Уровень</w:t>
      </w:r>
      <w:r>
        <w:tab/>
        <w:t>убедительности</w:t>
      </w:r>
      <w:r>
        <w:tab/>
        <w:t>рекомендаций</w:t>
      </w:r>
      <w:r>
        <w:tab/>
      </w:r>
      <w:r>
        <w:rPr>
          <w:lang w:val="en-US" w:eastAsia="en-US" w:bidi="en-US"/>
        </w:rPr>
        <w:t>A</w:t>
      </w:r>
      <w:r>
        <w:rPr>
          <w:lang w:val="en-US" w:eastAsia="en-US" w:bidi="en-US"/>
        </w:rPr>
        <w:tab/>
      </w:r>
      <w:r>
        <w:t>(уровень</w:t>
      </w:r>
      <w:r>
        <w:tab/>
        <w:t>достоверности</w:t>
      </w:r>
    </w:p>
    <w:p w14:paraId="5B972F24" w14:textId="77777777" w:rsidR="003A3D11" w:rsidRDefault="005C2FD0">
      <w:pPr>
        <w:pStyle w:val="90"/>
        <w:shd w:val="clear" w:color="auto" w:fill="auto"/>
        <w:spacing w:after="64" w:line="418" w:lineRule="exact"/>
        <w:ind w:firstLine="780"/>
      </w:pPr>
      <w:r>
        <w:t>доказательств - 1)</w:t>
      </w:r>
    </w:p>
    <w:p w14:paraId="51F85FEE" w14:textId="77777777" w:rsidR="003A3D11" w:rsidRDefault="005C2FD0">
      <w:pPr>
        <w:pStyle w:val="24"/>
        <w:numPr>
          <w:ilvl w:val="0"/>
          <w:numId w:val="49"/>
        </w:numPr>
        <w:shd w:val="clear" w:color="auto" w:fill="auto"/>
        <w:tabs>
          <w:tab w:val="left" w:pos="995"/>
        </w:tabs>
        <w:spacing w:before="0"/>
        <w:ind w:left="1000"/>
        <w:jc w:val="both"/>
      </w:pPr>
      <w:r>
        <w:rPr>
          <w:rStyle w:val="26"/>
        </w:rPr>
        <w:t xml:space="preserve">Рекомендуется </w:t>
      </w:r>
      <w:r>
        <w:t>постоянный прием антиагрегантной терапии (ацетилсалициловая кислота** 100 мг в день) пациентам СД 1 с ЗАНК для проф</w:t>
      </w:r>
      <w:r>
        <w:t>илактики прогрессирования осложнения [331, 332].</w:t>
      </w:r>
    </w:p>
    <w:p w14:paraId="4084FDDC" w14:textId="77777777" w:rsidR="003A3D11" w:rsidRDefault="005C2FD0">
      <w:pPr>
        <w:pStyle w:val="90"/>
        <w:shd w:val="clear" w:color="auto" w:fill="auto"/>
        <w:tabs>
          <w:tab w:val="center" w:pos="2873"/>
          <w:tab w:val="left" w:pos="4030"/>
          <w:tab w:val="center" w:pos="6113"/>
          <w:tab w:val="left" w:pos="6521"/>
          <w:tab w:val="right" w:pos="9418"/>
        </w:tabs>
        <w:spacing w:line="422" w:lineRule="exact"/>
        <w:ind w:firstLine="780"/>
      </w:pPr>
      <w:r>
        <w:t>Уровень</w:t>
      </w:r>
      <w:r>
        <w:tab/>
        <w:t>убедительности</w:t>
      </w:r>
      <w:r>
        <w:tab/>
        <w:t>рекомендаций</w:t>
      </w:r>
      <w:r>
        <w:tab/>
        <w:t>А</w:t>
      </w:r>
      <w:r>
        <w:tab/>
        <w:t>(уровень</w:t>
      </w:r>
      <w:r>
        <w:tab/>
        <w:t>достоверности</w:t>
      </w:r>
    </w:p>
    <w:p w14:paraId="490BB6F0" w14:textId="77777777" w:rsidR="003A3D11" w:rsidRDefault="005C2FD0">
      <w:pPr>
        <w:pStyle w:val="90"/>
        <w:shd w:val="clear" w:color="auto" w:fill="auto"/>
        <w:spacing w:after="68" w:line="422" w:lineRule="exact"/>
        <w:ind w:firstLine="780"/>
      </w:pPr>
      <w:r>
        <w:t>доказательств - 2)</w:t>
      </w:r>
    </w:p>
    <w:p w14:paraId="6176031B" w14:textId="77777777" w:rsidR="003A3D11" w:rsidRDefault="005C2FD0">
      <w:pPr>
        <w:pStyle w:val="24"/>
        <w:numPr>
          <w:ilvl w:val="0"/>
          <w:numId w:val="49"/>
        </w:numPr>
        <w:shd w:val="clear" w:color="auto" w:fill="auto"/>
        <w:tabs>
          <w:tab w:val="left" w:pos="995"/>
        </w:tabs>
        <w:spacing w:before="0"/>
        <w:ind w:left="1000"/>
        <w:jc w:val="both"/>
      </w:pPr>
      <w:r>
        <w:rPr>
          <w:rStyle w:val="26"/>
        </w:rPr>
        <w:t xml:space="preserve">Рекомендуется </w:t>
      </w:r>
      <w:r>
        <w:t>поддержание целевого уровня АД пациентам с СД 1 и ЗАНК для профилактики прогрессирования осложнения [333].</w:t>
      </w:r>
    </w:p>
    <w:p w14:paraId="07620E8F" w14:textId="77777777" w:rsidR="003A3D11" w:rsidRDefault="005C2FD0">
      <w:pPr>
        <w:pStyle w:val="90"/>
        <w:shd w:val="clear" w:color="auto" w:fill="auto"/>
        <w:tabs>
          <w:tab w:val="center" w:pos="2873"/>
          <w:tab w:val="left" w:pos="4030"/>
          <w:tab w:val="center" w:pos="6113"/>
          <w:tab w:val="left" w:pos="6521"/>
          <w:tab w:val="right" w:pos="9418"/>
        </w:tabs>
        <w:spacing w:line="418" w:lineRule="exact"/>
        <w:ind w:firstLine="780"/>
      </w:pPr>
      <w:r>
        <w:t>Уровен</w:t>
      </w:r>
      <w:r>
        <w:t>ь</w:t>
      </w:r>
      <w:r>
        <w:tab/>
        <w:t>убедительности</w:t>
      </w:r>
      <w:r>
        <w:tab/>
        <w:t>рекомендаций</w:t>
      </w:r>
      <w:r>
        <w:tab/>
        <w:t>В</w:t>
      </w:r>
      <w:r>
        <w:tab/>
        <w:t>(уровень</w:t>
      </w:r>
      <w:r>
        <w:tab/>
        <w:t>достоверности</w:t>
      </w:r>
    </w:p>
    <w:p w14:paraId="57D53F11" w14:textId="77777777" w:rsidR="003A3D11" w:rsidRDefault="005C2FD0">
      <w:pPr>
        <w:pStyle w:val="90"/>
        <w:shd w:val="clear" w:color="auto" w:fill="auto"/>
        <w:spacing w:after="68" w:line="418" w:lineRule="exact"/>
        <w:ind w:firstLine="780"/>
      </w:pPr>
      <w:r>
        <w:t>доказательств - 2)</w:t>
      </w:r>
    </w:p>
    <w:p w14:paraId="2AE15514" w14:textId="77777777" w:rsidR="003A3D11" w:rsidRDefault="005C2FD0">
      <w:pPr>
        <w:pStyle w:val="24"/>
        <w:numPr>
          <w:ilvl w:val="0"/>
          <w:numId w:val="49"/>
        </w:numPr>
        <w:shd w:val="clear" w:color="auto" w:fill="auto"/>
        <w:tabs>
          <w:tab w:val="left" w:pos="995"/>
        </w:tabs>
        <w:spacing w:before="0" w:line="408" w:lineRule="exact"/>
        <w:ind w:left="1000"/>
        <w:jc w:val="both"/>
      </w:pPr>
      <w:r>
        <w:rPr>
          <w:rStyle w:val="26"/>
        </w:rPr>
        <w:t xml:space="preserve">Рекомендуется </w:t>
      </w:r>
      <w:r>
        <w:t>гипокалорийное питание и по возможности интенсификация физических нагрузок пациентам с СД 1 и ЗАНК и избыточной массой тела для снижения массы тела [67, 334].</w:t>
      </w:r>
    </w:p>
    <w:p w14:paraId="2189BB4E" w14:textId="77777777" w:rsidR="003A3D11" w:rsidRDefault="005C2FD0">
      <w:pPr>
        <w:pStyle w:val="90"/>
        <w:shd w:val="clear" w:color="auto" w:fill="auto"/>
        <w:tabs>
          <w:tab w:val="center" w:pos="2873"/>
          <w:tab w:val="left" w:pos="4030"/>
          <w:tab w:val="center" w:pos="6113"/>
          <w:tab w:val="left" w:pos="6521"/>
          <w:tab w:val="right" w:pos="9418"/>
        </w:tabs>
        <w:spacing w:line="408" w:lineRule="exact"/>
        <w:ind w:firstLine="780"/>
      </w:pPr>
      <w:r>
        <w:t>Уровень</w:t>
      </w:r>
      <w:r>
        <w:tab/>
        <w:t>убедительности</w:t>
      </w:r>
      <w:r>
        <w:tab/>
        <w:t>рекомендаций</w:t>
      </w:r>
      <w:r>
        <w:tab/>
      </w:r>
      <w:r>
        <w:rPr>
          <w:lang w:val="en-US" w:eastAsia="en-US" w:bidi="en-US"/>
        </w:rPr>
        <w:t>C</w:t>
      </w:r>
      <w:r>
        <w:rPr>
          <w:lang w:val="en-US" w:eastAsia="en-US" w:bidi="en-US"/>
        </w:rPr>
        <w:tab/>
      </w:r>
      <w:r>
        <w:t>(уровень</w:t>
      </w:r>
      <w:r>
        <w:tab/>
        <w:t>достоверности</w:t>
      </w:r>
    </w:p>
    <w:p w14:paraId="3BE36D69" w14:textId="77777777" w:rsidR="003A3D11" w:rsidRDefault="005C2FD0">
      <w:pPr>
        <w:pStyle w:val="90"/>
        <w:shd w:val="clear" w:color="auto" w:fill="auto"/>
        <w:spacing w:line="408" w:lineRule="exact"/>
        <w:ind w:firstLine="780"/>
      </w:pPr>
      <w:r>
        <w:t>доказательств - 5)</w:t>
      </w:r>
    </w:p>
    <w:p w14:paraId="1EE93953" w14:textId="77777777" w:rsidR="003A3D11" w:rsidRDefault="005C2FD0">
      <w:pPr>
        <w:pStyle w:val="90"/>
        <w:shd w:val="clear" w:color="auto" w:fill="auto"/>
        <w:spacing w:line="408" w:lineRule="exact"/>
        <w:ind w:firstLine="780"/>
      </w:pPr>
      <w:r>
        <w:t>Профилактика и диспансерное наблюдение</w:t>
      </w:r>
    </w:p>
    <w:p w14:paraId="7448F95E" w14:textId="77777777" w:rsidR="003A3D11" w:rsidRDefault="005C2FD0">
      <w:pPr>
        <w:pStyle w:val="24"/>
        <w:shd w:val="clear" w:color="auto" w:fill="auto"/>
        <w:spacing w:before="0" w:line="408" w:lineRule="exact"/>
        <w:ind w:firstLine="780"/>
        <w:jc w:val="both"/>
      </w:pPr>
      <w:r>
        <w:t xml:space="preserve">Профилактические мероприятия при ЗАНК должны быть направлены на поддержание кровотока пораженной конечности, предотвращения формирования </w:t>
      </w:r>
      <w:r>
        <w:t>трофических язв и потери конечности [8, 335].</w:t>
      </w:r>
    </w:p>
    <w:p w14:paraId="2E9391A5" w14:textId="77777777" w:rsidR="003A3D11" w:rsidRDefault="005C2FD0">
      <w:pPr>
        <w:pStyle w:val="35"/>
        <w:keepNext/>
        <w:keepLines/>
        <w:shd w:val="clear" w:color="auto" w:fill="auto"/>
        <w:spacing w:before="0"/>
        <w:ind w:firstLine="780"/>
      </w:pPr>
      <w:bookmarkStart w:id="128" w:name="bookmark128"/>
      <w:r>
        <w:t>Реабилитация</w:t>
      </w:r>
      <w:bookmarkEnd w:id="128"/>
    </w:p>
    <w:p w14:paraId="6E474294" w14:textId="77777777" w:rsidR="003A3D11" w:rsidRDefault="005C2FD0">
      <w:pPr>
        <w:pStyle w:val="24"/>
        <w:shd w:val="clear" w:color="auto" w:fill="auto"/>
        <w:spacing w:before="0" w:line="408" w:lineRule="exact"/>
        <w:ind w:firstLine="780"/>
        <w:jc w:val="both"/>
      </w:pPr>
      <w:r>
        <w:t>Реабилитация пациентов включает в себя поддержание индивидуальных целевых показателей углеводного и липидного обмена, АД, обучение правилам ухода за ногами, при необходимости профессиональный подиа</w:t>
      </w:r>
      <w:r>
        <w:t>трический уход [336].</w:t>
      </w:r>
    </w:p>
    <w:p w14:paraId="3ED2073A" w14:textId="77777777" w:rsidR="003A3D11" w:rsidRDefault="005C2FD0">
      <w:pPr>
        <w:pStyle w:val="35"/>
        <w:keepNext/>
        <w:keepLines/>
        <w:numPr>
          <w:ilvl w:val="0"/>
          <w:numId w:val="50"/>
        </w:numPr>
        <w:shd w:val="clear" w:color="auto" w:fill="auto"/>
        <w:tabs>
          <w:tab w:val="left" w:pos="1306"/>
        </w:tabs>
        <w:spacing w:before="0" w:line="413" w:lineRule="exact"/>
        <w:ind w:firstLine="780"/>
      </w:pPr>
      <w:bookmarkStart w:id="129" w:name="bookmark129"/>
      <w:bookmarkStart w:id="130" w:name="bookmark130"/>
      <w:r>
        <w:rPr>
          <w:rStyle w:val="36"/>
          <w:b/>
          <w:bCs/>
        </w:rPr>
        <w:t>Особенности критической ишемии нижних конечностей у пациентов с сахарным диабетом 1 типа</w:t>
      </w:r>
      <w:bookmarkEnd w:id="129"/>
      <w:bookmarkEnd w:id="130"/>
    </w:p>
    <w:p w14:paraId="1A6BFF6F" w14:textId="77777777" w:rsidR="003A3D11" w:rsidRDefault="005C2FD0">
      <w:pPr>
        <w:pStyle w:val="24"/>
        <w:shd w:val="clear" w:color="auto" w:fill="auto"/>
        <w:spacing w:before="0"/>
        <w:ind w:firstLine="780"/>
      </w:pPr>
      <w:r>
        <w:rPr>
          <w:rStyle w:val="26"/>
        </w:rPr>
        <w:t xml:space="preserve">Критическая ишемия нижних конечностей (КИНК) - </w:t>
      </w:r>
      <w:r>
        <w:t xml:space="preserve">состояние, при котором имеет место выраженное снижение кровотока по магистральным артериям нижних </w:t>
      </w:r>
      <w:r>
        <w:t xml:space="preserve">конечностей, приводящее к </w:t>
      </w:r>
      <w:r>
        <w:lastRenderedPageBreak/>
        <w:t xml:space="preserve">гипоксии мягких тканей и угрожающее их жизнеспособности. </w:t>
      </w:r>
      <w:r>
        <w:rPr>
          <w:rStyle w:val="26"/>
        </w:rPr>
        <w:t>Классификация</w:t>
      </w:r>
    </w:p>
    <w:p w14:paraId="3C33041D" w14:textId="77777777" w:rsidR="003A3D11" w:rsidRDefault="005C2FD0">
      <w:pPr>
        <w:pStyle w:val="24"/>
        <w:shd w:val="clear" w:color="auto" w:fill="auto"/>
        <w:spacing w:before="0"/>
        <w:ind w:firstLine="780"/>
        <w:jc w:val="both"/>
      </w:pPr>
      <w:r>
        <w:t xml:space="preserve">Единой классификация КИНК при СД в настоящее время нет. Использование раннее предлагаемых классификации Фонтейна-Покровского и Рутерфорда нецелесообразно, так </w:t>
      </w:r>
      <w:r>
        <w:t xml:space="preserve">как они не отражают степень тяжести хронической артериальной недостаточности при СД [8]. Существует стратификация риска потери конечности по системе </w:t>
      </w:r>
      <w:r>
        <w:rPr>
          <w:lang w:val="en-US" w:eastAsia="en-US" w:bidi="en-US"/>
        </w:rPr>
        <w:t xml:space="preserve">WIFI (Wound, Ischemia, foot Infection), </w:t>
      </w:r>
      <w:r>
        <w:t>основанная на оценке глубины раны, состояния периферического кровос</w:t>
      </w:r>
      <w:r>
        <w:t>набжения и тяжести инфекционного процесса (Приложение А3) [337].</w:t>
      </w:r>
    </w:p>
    <w:p w14:paraId="0C31AE9F" w14:textId="77777777" w:rsidR="003A3D11" w:rsidRDefault="005C2FD0">
      <w:pPr>
        <w:pStyle w:val="35"/>
        <w:keepNext/>
        <w:keepLines/>
        <w:shd w:val="clear" w:color="auto" w:fill="auto"/>
        <w:spacing w:before="0" w:line="413" w:lineRule="exact"/>
        <w:ind w:left="780"/>
      </w:pPr>
      <w:bookmarkStart w:id="131" w:name="bookmark131"/>
      <w:r>
        <w:t>Диагностика</w:t>
      </w:r>
      <w:bookmarkEnd w:id="131"/>
    </w:p>
    <w:p w14:paraId="6904B452" w14:textId="77777777" w:rsidR="003A3D11" w:rsidRDefault="005C2FD0">
      <w:pPr>
        <w:pStyle w:val="24"/>
        <w:shd w:val="clear" w:color="auto" w:fill="auto"/>
        <w:spacing w:before="0"/>
        <w:ind w:firstLine="0"/>
      </w:pPr>
      <w:r>
        <w:t>Диагноз КИНК ставится на основании:</w:t>
      </w:r>
    </w:p>
    <w:p w14:paraId="74868E38" w14:textId="77777777" w:rsidR="003A3D11" w:rsidRDefault="005C2FD0">
      <w:pPr>
        <w:pStyle w:val="24"/>
        <w:numPr>
          <w:ilvl w:val="0"/>
          <w:numId w:val="56"/>
        </w:numPr>
        <w:shd w:val="clear" w:color="auto" w:fill="auto"/>
        <w:tabs>
          <w:tab w:val="left" w:pos="793"/>
        </w:tabs>
        <w:spacing w:before="0"/>
        <w:ind w:left="780" w:hanging="340"/>
        <w:jc w:val="both"/>
      </w:pPr>
      <w:r>
        <w:t>постоянная ишемическая боль в покое, требующая регулярного обезболивания в течение более чем двух недель;</w:t>
      </w:r>
    </w:p>
    <w:p w14:paraId="690AF1C7" w14:textId="77777777" w:rsidR="003A3D11" w:rsidRDefault="005C2FD0">
      <w:pPr>
        <w:pStyle w:val="24"/>
        <w:numPr>
          <w:ilvl w:val="0"/>
          <w:numId w:val="56"/>
        </w:numPr>
        <w:shd w:val="clear" w:color="auto" w:fill="auto"/>
        <w:tabs>
          <w:tab w:val="left" w:pos="793"/>
        </w:tabs>
        <w:spacing w:before="0" w:after="60"/>
        <w:ind w:left="780" w:hanging="340"/>
        <w:jc w:val="both"/>
      </w:pPr>
      <w:r>
        <w:t xml:space="preserve">наличие язвы или гангрены </w:t>
      </w:r>
      <w:r>
        <w:t>пальцев или стопы на фоне систолического давления в тибиальных артериях &lt; 50 мм рт.ст. или пальцевого давления &lt; 30 мм рт.ст. [335, 338].</w:t>
      </w:r>
    </w:p>
    <w:p w14:paraId="63EA4DCF" w14:textId="77777777" w:rsidR="003A3D11" w:rsidRDefault="005C2FD0">
      <w:pPr>
        <w:pStyle w:val="24"/>
        <w:shd w:val="clear" w:color="auto" w:fill="auto"/>
        <w:tabs>
          <w:tab w:val="left" w:pos="6914"/>
        </w:tabs>
        <w:spacing w:before="0"/>
        <w:ind w:left="1000"/>
        <w:jc w:val="both"/>
      </w:pPr>
      <w:r>
        <w:rPr>
          <w:rStyle w:val="26"/>
        </w:rPr>
        <w:t xml:space="preserve">• Рекомендуется </w:t>
      </w:r>
      <w:r>
        <w:t>проведение ультразвукового дуплексного сканирования артерий нижних конечностей, определения парциально</w:t>
      </w:r>
      <w:r>
        <w:t>го давления кислорода в мягких тканях (оксиметрии), а при принятии решения об оперативном лечении - ангиографии артерий нижней конечности или</w:t>
      </w:r>
      <w:r>
        <w:tab/>
        <w:t>магнитно-резонансной</w:t>
      </w:r>
    </w:p>
    <w:p w14:paraId="2EB7FB55" w14:textId="77777777" w:rsidR="003A3D11" w:rsidRDefault="005C2FD0">
      <w:pPr>
        <w:pStyle w:val="24"/>
        <w:shd w:val="clear" w:color="auto" w:fill="auto"/>
        <w:spacing w:before="0"/>
        <w:ind w:left="1000" w:firstLine="0"/>
        <w:jc w:val="both"/>
      </w:pPr>
      <w:r>
        <w:t>ангиографии, пациентам с СД 1 и клинической картиной КИНК для верификация уровня поражения [3</w:t>
      </w:r>
      <w:r>
        <w:t>39].</w:t>
      </w:r>
    </w:p>
    <w:p w14:paraId="6331AC64" w14:textId="77777777" w:rsidR="003A3D11" w:rsidRDefault="005C2FD0">
      <w:pPr>
        <w:pStyle w:val="90"/>
        <w:shd w:val="clear" w:color="auto" w:fill="auto"/>
        <w:ind w:left="780"/>
      </w:pPr>
      <w:r>
        <w:t xml:space="preserve">Уровень убедительности рекомендаций </w:t>
      </w:r>
      <w:r>
        <w:rPr>
          <w:lang w:val="en-US" w:eastAsia="en-US" w:bidi="en-US"/>
        </w:rPr>
        <w:t xml:space="preserve">B </w:t>
      </w:r>
      <w:r>
        <w:t>(уровень достоверности доказательств - 1)</w:t>
      </w:r>
    </w:p>
    <w:p w14:paraId="03AF613B" w14:textId="77777777" w:rsidR="003A3D11" w:rsidRDefault="005C2FD0">
      <w:pPr>
        <w:pStyle w:val="100"/>
        <w:shd w:val="clear" w:color="auto" w:fill="auto"/>
        <w:tabs>
          <w:tab w:val="left" w:pos="2604"/>
        </w:tabs>
        <w:ind w:left="780"/>
      </w:pPr>
      <w:r>
        <w:rPr>
          <w:rStyle w:val="1011pt"/>
        </w:rPr>
        <w:t>Комментарии:</w:t>
      </w:r>
      <w:r>
        <w:rPr>
          <w:rStyle w:val="1011pt"/>
        </w:rPr>
        <w:tab/>
      </w:r>
      <w:r>
        <w:t>В связи с необходимостью применения йодсодержащего</w:t>
      </w:r>
    </w:p>
    <w:p w14:paraId="7A31D34C" w14:textId="77777777" w:rsidR="003A3D11" w:rsidRDefault="005C2FD0">
      <w:pPr>
        <w:pStyle w:val="100"/>
        <w:shd w:val="clear" w:color="auto" w:fill="auto"/>
        <w:ind w:left="780"/>
      </w:pPr>
      <w:r>
        <w:t xml:space="preserve">контрастного вещества (АТХ-классификация </w:t>
      </w:r>
      <w:r>
        <w:rPr>
          <w:lang w:val="en-US" w:eastAsia="en-US" w:bidi="en-US"/>
        </w:rPr>
        <w:t xml:space="preserve">V08A </w:t>
      </w:r>
      <w:r>
        <w:t xml:space="preserve">рентгеноконтрастные средства, содержащие йод) </w:t>
      </w:r>
      <w:r>
        <w:t>процедура должна проводиться с осторожностью в связи с риском развития контраст-индуцированной нефропатии и (редко) тяжелых аллергических реакций. Необходимо проводить профилактику контраст- индуцированной нефропатии у пациентов с СД 1 (оценка рСКФ, отмена</w:t>
      </w:r>
      <w:r>
        <w:t xml:space="preserve"> петлевых</w:t>
      </w:r>
    </w:p>
    <w:p w14:paraId="6483F3A8" w14:textId="77777777" w:rsidR="003A3D11" w:rsidRDefault="005C2FD0">
      <w:pPr>
        <w:pStyle w:val="100"/>
        <w:shd w:val="clear" w:color="auto" w:fill="auto"/>
        <w:tabs>
          <w:tab w:val="left" w:pos="4951"/>
          <w:tab w:val="left" w:pos="6218"/>
        </w:tabs>
        <w:spacing w:line="418" w:lineRule="exact"/>
        <w:ind w:firstLine="780"/>
      </w:pPr>
      <w:r>
        <w:t>диуретиков</w:t>
      </w:r>
      <w:r>
        <w:rPr>
          <w:rStyle w:val="1011pt0"/>
        </w:rPr>
        <w:t xml:space="preserve"> (АТХ-классификация</w:t>
      </w:r>
      <w:r>
        <w:rPr>
          <w:rStyle w:val="1011pt0"/>
        </w:rPr>
        <w:tab/>
        <w:t>С03СА),</w:t>
      </w:r>
      <w:r>
        <w:rPr>
          <w:rStyle w:val="1011pt0"/>
        </w:rPr>
        <w:tab/>
      </w:r>
      <w:r>
        <w:t>иАПФ, БРА, назначение</w:t>
      </w:r>
    </w:p>
    <w:p w14:paraId="35276759" w14:textId="77777777" w:rsidR="003A3D11" w:rsidRDefault="005C2FD0">
      <w:pPr>
        <w:pStyle w:val="100"/>
        <w:shd w:val="clear" w:color="auto" w:fill="auto"/>
        <w:spacing w:line="418" w:lineRule="exact"/>
        <w:ind w:firstLine="780"/>
      </w:pPr>
      <w:r>
        <w:t>регидратационной терапии в периоперационном периоде).</w:t>
      </w:r>
    </w:p>
    <w:p w14:paraId="43B489B6" w14:textId="77777777" w:rsidR="003A3D11" w:rsidRDefault="005C2FD0">
      <w:pPr>
        <w:pStyle w:val="35"/>
        <w:keepNext/>
        <w:keepLines/>
        <w:shd w:val="clear" w:color="auto" w:fill="auto"/>
        <w:spacing w:before="0" w:after="64" w:line="418" w:lineRule="exact"/>
        <w:ind w:firstLine="780"/>
      </w:pPr>
      <w:bookmarkStart w:id="132" w:name="bookmark132"/>
      <w:r>
        <w:t>Лечение</w:t>
      </w:r>
      <w:bookmarkEnd w:id="132"/>
    </w:p>
    <w:p w14:paraId="0013F6CB" w14:textId="77777777" w:rsidR="003A3D11" w:rsidRDefault="005C2FD0">
      <w:pPr>
        <w:pStyle w:val="24"/>
        <w:numPr>
          <w:ilvl w:val="0"/>
          <w:numId w:val="49"/>
        </w:numPr>
        <w:shd w:val="clear" w:color="auto" w:fill="auto"/>
        <w:tabs>
          <w:tab w:val="left" w:pos="995"/>
        </w:tabs>
        <w:spacing w:before="0"/>
        <w:ind w:left="1000"/>
        <w:jc w:val="both"/>
      </w:pPr>
      <w:r>
        <w:rPr>
          <w:rStyle w:val="26"/>
        </w:rPr>
        <w:t xml:space="preserve">Рекомендуется </w:t>
      </w:r>
      <w:r>
        <w:t>срочная госпитализация в отделение сосудистой хирургии многопрофильного стационара пациентов с СД 1 и КИНК для</w:t>
      </w:r>
      <w:r>
        <w:t xml:space="preserve"> проведения реваскуляризации конечности [340, 341].</w:t>
      </w:r>
    </w:p>
    <w:p w14:paraId="18EF7DE6" w14:textId="77777777" w:rsidR="003A3D11" w:rsidRDefault="005C2FD0">
      <w:pPr>
        <w:pStyle w:val="90"/>
        <w:shd w:val="clear" w:color="auto" w:fill="auto"/>
        <w:ind w:left="780"/>
      </w:pPr>
      <w:r>
        <w:t>Уровень убедительности рекомендаций В (уровень достоверности доказательств - 3)</w:t>
      </w:r>
    </w:p>
    <w:p w14:paraId="36BDA438" w14:textId="77777777" w:rsidR="003A3D11" w:rsidRDefault="005C2FD0">
      <w:pPr>
        <w:pStyle w:val="100"/>
        <w:shd w:val="clear" w:color="auto" w:fill="auto"/>
        <w:ind w:left="780"/>
      </w:pPr>
      <w:r>
        <w:rPr>
          <w:rStyle w:val="1011pt"/>
        </w:rPr>
        <w:t xml:space="preserve">Комментарии: </w:t>
      </w:r>
      <w:r>
        <w:t xml:space="preserve">Решение вопроса о методе реваксуляризации может быть принято </w:t>
      </w:r>
      <w:r>
        <w:lastRenderedPageBreak/>
        <w:t>врачом-сердечно-сосудистым хирургом совместно с вр</w:t>
      </w:r>
      <w:r>
        <w:t>ачом по рентгенэндоваскулярной диагностике и лечению, врачом-хирургом и cпециалистом по диабетической стопе или врачом-эндокринологом. Для пациентов с СД 1 и выраженными стадиями ХБП и КИНК необходимо наличие отделения гемодиализа при выборе лечебного учре</w:t>
      </w:r>
      <w:r>
        <w:t>ждения.</w:t>
      </w:r>
    </w:p>
    <w:p w14:paraId="2451BA4D" w14:textId="77777777" w:rsidR="003A3D11" w:rsidRDefault="005C2FD0">
      <w:pPr>
        <w:pStyle w:val="35"/>
        <w:keepNext/>
        <w:keepLines/>
        <w:shd w:val="clear" w:color="auto" w:fill="auto"/>
        <w:spacing w:before="0" w:after="60" w:line="413" w:lineRule="exact"/>
        <w:ind w:firstLine="780"/>
      </w:pPr>
      <w:bookmarkStart w:id="133" w:name="bookmark133"/>
      <w:r>
        <w:t>Реабилитация</w:t>
      </w:r>
      <w:bookmarkEnd w:id="133"/>
    </w:p>
    <w:p w14:paraId="6E64E7F3" w14:textId="77777777" w:rsidR="003A3D11" w:rsidRDefault="005C2FD0">
      <w:pPr>
        <w:pStyle w:val="24"/>
        <w:numPr>
          <w:ilvl w:val="0"/>
          <w:numId w:val="49"/>
        </w:numPr>
        <w:shd w:val="clear" w:color="auto" w:fill="auto"/>
        <w:tabs>
          <w:tab w:val="left" w:pos="995"/>
        </w:tabs>
        <w:spacing w:before="0"/>
        <w:ind w:left="1000"/>
        <w:jc w:val="both"/>
      </w:pPr>
      <w:r>
        <w:rPr>
          <w:rStyle w:val="26"/>
        </w:rPr>
        <w:t xml:space="preserve">Рекомендуется </w:t>
      </w:r>
      <w:r>
        <w:t>активное динамическое наблюдение врача-эндокринолога и врача- сердечно-сосудистого хирурга с проведением ультразвукового дуплексного сканирования артерий нижних конечностей 1 раз в 3 месяца, постоянное применение двухкомп</w:t>
      </w:r>
      <w:r>
        <w:t>онентной дезагрегантной терапии (клопидогрел** + ацетилсалициловая кислота**) в течение не менее 6 месяцев пациентам с СД 1 после проведения реваскуляризирующего вмешательства для профилактики рестеноза артериального русла [342, 343].</w:t>
      </w:r>
    </w:p>
    <w:p w14:paraId="30233629" w14:textId="77777777" w:rsidR="003A3D11" w:rsidRDefault="005C2FD0">
      <w:pPr>
        <w:pStyle w:val="90"/>
        <w:shd w:val="clear" w:color="auto" w:fill="auto"/>
        <w:ind w:left="780"/>
      </w:pPr>
      <w:r>
        <w:t>Уровень убедительност</w:t>
      </w:r>
      <w:r>
        <w:t>и рекомендаций В (уровень достоверности доказательств - 2)</w:t>
      </w:r>
    </w:p>
    <w:p w14:paraId="51E1977D" w14:textId="77777777" w:rsidR="003A3D11" w:rsidRDefault="005C2FD0">
      <w:pPr>
        <w:pStyle w:val="100"/>
        <w:shd w:val="clear" w:color="auto" w:fill="auto"/>
        <w:ind w:left="780"/>
      </w:pPr>
      <w:r>
        <w:rPr>
          <w:rStyle w:val="1011pt"/>
        </w:rPr>
        <w:t xml:space="preserve">Комментарии: </w:t>
      </w:r>
      <w:r>
        <w:t>Проведение антикоагулянтной и двойной дезагрегантной терапии у пациентов с СД требует оценки состояния глазного дна и своевременного проведения ЛКС</w:t>
      </w:r>
      <w:r>
        <w:rPr>
          <w:rStyle w:val="1011pt0"/>
        </w:rPr>
        <w:t xml:space="preserve"> [284].</w:t>
      </w:r>
    </w:p>
    <w:p w14:paraId="567D7305" w14:textId="77777777" w:rsidR="003A3D11" w:rsidRDefault="005C2FD0">
      <w:pPr>
        <w:pStyle w:val="90"/>
        <w:shd w:val="clear" w:color="auto" w:fill="auto"/>
        <w:ind w:firstLine="780"/>
      </w:pPr>
      <w:r>
        <w:t xml:space="preserve">Профилактика и </w:t>
      </w:r>
      <w:r>
        <w:t>диспансерное наблюдение</w:t>
      </w:r>
    </w:p>
    <w:p w14:paraId="25B27424" w14:textId="77777777" w:rsidR="003A3D11" w:rsidRDefault="005C2FD0">
      <w:pPr>
        <w:pStyle w:val="24"/>
        <w:shd w:val="clear" w:color="auto" w:fill="auto"/>
        <w:spacing w:before="0" w:after="176"/>
        <w:ind w:firstLine="780"/>
        <w:jc w:val="both"/>
      </w:pPr>
      <w:r>
        <w:t>Основой профилактики развития КИНК являются достижение и поддержание индивидуальных значений гликемии и контроль сердечно-сосудистых факторов риска (отказ от курения, достижение и поддержание индивидуальных значений АД и ХЛНП), регу</w:t>
      </w:r>
      <w:r>
        <w:t xml:space="preserve">лярные физические нагрузки. Пациенты, перенесшие реваскуляризацию артерий нижних конечностей по поводу КИНК, нуждаются в динамическом наблюдении врача- эндокринолога, специалиста по диабетической стопе, врача-сердечно-сосудистого хирурга </w:t>
      </w:r>
      <w:bookmarkStart w:id="134" w:name="bookmark134"/>
      <w:r>
        <w:t>по месту жительств</w:t>
      </w:r>
      <w:r>
        <w:t>а с проведением ультразвукового дуплексного сканирования артерии нижних конечностей через 3 и 6 месяцев после оперативного лечения, далее 2 раза в год.</w:t>
      </w:r>
      <w:bookmarkEnd w:id="134"/>
    </w:p>
    <w:p w14:paraId="4A1E3D14" w14:textId="77777777" w:rsidR="003A3D11" w:rsidRDefault="005C2FD0">
      <w:pPr>
        <w:pStyle w:val="321"/>
        <w:keepNext/>
        <w:keepLines/>
        <w:shd w:val="clear" w:color="auto" w:fill="auto"/>
        <w:spacing w:before="0" w:line="418" w:lineRule="exact"/>
        <w:ind w:left="800"/>
        <w:jc w:val="left"/>
      </w:pPr>
      <w:bookmarkStart w:id="135" w:name="bookmark135"/>
      <w:r>
        <w:rPr>
          <w:rStyle w:val="322"/>
        </w:rPr>
        <w:t xml:space="preserve">7.7 Синдром диабетической стопы </w:t>
      </w:r>
      <w:r>
        <w:t>Определение, группы риска, классификация.</w:t>
      </w:r>
      <w:bookmarkEnd w:id="135"/>
    </w:p>
    <w:p w14:paraId="051A045B" w14:textId="77777777" w:rsidR="003A3D11" w:rsidRDefault="005C2FD0">
      <w:pPr>
        <w:pStyle w:val="24"/>
        <w:shd w:val="clear" w:color="auto" w:fill="auto"/>
        <w:spacing w:before="0"/>
        <w:ind w:firstLine="800"/>
        <w:jc w:val="both"/>
      </w:pPr>
      <w:r>
        <w:t>Синдром диабетической стопы (С</w:t>
      </w:r>
      <w:r>
        <w:t>ДС) определяется как инфекция, язва и/или деструкция глубоких тканей, связанная с неврологическими нарушениями и/или снижением магистрального кровотока в артериях нижних конечностей</w:t>
      </w:r>
    </w:p>
    <w:p w14:paraId="5225D39A" w14:textId="77777777" w:rsidR="003A3D11" w:rsidRDefault="005C2FD0">
      <w:pPr>
        <w:pStyle w:val="24"/>
        <w:shd w:val="clear" w:color="auto" w:fill="auto"/>
        <w:spacing w:before="0"/>
        <w:ind w:firstLine="800"/>
        <w:jc w:val="both"/>
      </w:pPr>
      <w:r>
        <w:t>СДС - мультидисциплинарная проблема, решением которой занимаются врачи раз</w:t>
      </w:r>
      <w:r>
        <w:t>личных специальностей (эндокринологи, хирурги, ангиохирурги, ортопеды- травматологи). Пациенты, как правило, госпитализируются в отделения гнойной и/или сосудистой хирургии, а в их лечении должны принимать участие все перечисленные выше специалисты.</w:t>
      </w:r>
    </w:p>
    <w:p w14:paraId="10338BCC" w14:textId="77777777" w:rsidR="003A3D11" w:rsidRDefault="005C2FD0">
      <w:pPr>
        <w:pStyle w:val="24"/>
        <w:shd w:val="clear" w:color="auto" w:fill="auto"/>
        <w:spacing w:before="0" w:after="180"/>
        <w:ind w:firstLine="800"/>
        <w:jc w:val="both"/>
      </w:pPr>
      <w:r>
        <w:t>В груп</w:t>
      </w:r>
      <w:r>
        <w:t>пу риска развития СДС могут быть включены следующие лица [293, 344, 345]:</w:t>
      </w:r>
    </w:p>
    <w:p w14:paraId="2486C436" w14:textId="77777777" w:rsidR="003A3D11" w:rsidRDefault="005C2FD0">
      <w:pPr>
        <w:pStyle w:val="24"/>
        <w:numPr>
          <w:ilvl w:val="0"/>
          <w:numId w:val="43"/>
        </w:numPr>
        <w:shd w:val="clear" w:color="auto" w:fill="auto"/>
        <w:tabs>
          <w:tab w:val="left" w:pos="1749"/>
        </w:tabs>
        <w:spacing w:before="0"/>
        <w:ind w:left="1500" w:firstLine="0"/>
        <w:jc w:val="both"/>
      </w:pPr>
      <w:r>
        <w:t>пациенты с нарушением периферической чувствительности любого генеза;</w:t>
      </w:r>
    </w:p>
    <w:p w14:paraId="612220CF" w14:textId="77777777" w:rsidR="003A3D11" w:rsidRDefault="005C2FD0">
      <w:pPr>
        <w:pStyle w:val="24"/>
        <w:numPr>
          <w:ilvl w:val="0"/>
          <w:numId w:val="43"/>
        </w:numPr>
        <w:shd w:val="clear" w:color="auto" w:fill="auto"/>
        <w:tabs>
          <w:tab w:val="left" w:pos="1749"/>
        </w:tabs>
        <w:spacing w:before="0"/>
        <w:ind w:left="1500" w:firstLine="0"/>
        <w:jc w:val="both"/>
      </w:pPr>
      <w:r>
        <w:lastRenderedPageBreak/>
        <w:t>пациенты с окклюзирующими заболеваниями периферических артерий;</w:t>
      </w:r>
    </w:p>
    <w:p w14:paraId="75519331" w14:textId="77777777" w:rsidR="003A3D11" w:rsidRDefault="005C2FD0">
      <w:pPr>
        <w:pStyle w:val="24"/>
        <w:numPr>
          <w:ilvl w:val="0"/>
          <w:numId w:val="43"/>
        </w:numPr>
        <w:shd w:val="clear" w:color="auto" w:fill="auto"/>
        <w:tabs>
          <w:tab w:val="left" w:pos="1749"/>
        </w:tabs>
        <w:spacing w:before="0"/>
        <w:ind w:left="1500" w:firstLine="0"/>
        <w:jc w:val="both"/>
      </w:pPr>
      <w:r>
        <w:t>пациенты с деформациями стоп любого генеза;</w:t>
      </w:r>
    </w:p>
    <w:p w14:paraId="5588B184" w14:textId="77777777" w:rsidR="003A3D11" w:rsidRDefault="005C2FD0">
      <w:pPr>
        <w:pStyle w:val="24"/>
        <w:numPr>
          <w:ilvl w:val="0"/>
          <w:numId w:val="43"/>
        </w:numPr>
        <w:shd w:val="clear" w:color="auto" w:fill="auto"/>
        <w:tabs>
          <w:tab w:val="left" w:pos="1749"/>
        </w:tabs>
        <w:spacing w:before="0"/>
        <w:ind w:left="1500" w:firstLine="0"/>
        <w:jc w:val="both"/>
      </w:pPr>
      <w:r>
        <w:t>слепы</w:t>
      </w:r>
      <w:r>
        <w:t>е и слабовидящие;</w:t>
      </w:r>
    </w:p>
    <w:p w14:paraId="780EF263" w14:textId="77777777" w:rsidR="003A3D11" w:rsidRDefault="005C2FD0">
      <w:pPr>
        <w:pStyle w:val="24"/>
        <w:numPr>
          <w:ilvl w:val="0"/>
          <w:numId w:val="43"/>
        </w:numPr>
        <w:shd w:val="clear" w:color="auto" w:fill="auto"/>
        <w:tabs>
          <w:tab w:val="left" w:pos="1749"/>
        </w:tabs>
        <w:spacing w:before="0"/>
        <w:ind w:left="1500" w:firstLine="0"/>
        <w:jc w:val="both"/>
      </w:pPr>
      <w:r>
        <w:t>одинокие пациенты и лица старческого возраста;</w:t>
      </w:r>
    </w:p>
    <w:p w14:paraId="7075AD35" w14:textId="77777777" w:rsidR="003A3D11" w:rsidRDefault="005C2FD0">
      <w:pPr>
        <w:pStyle w:val="24"/>
        <w:numPr>
          <w:ilvl w:val="0"/>
          <w:numId w:val="43"/>
        </w:numPr>
        <w:shd w:val="clear" w:color="auto" w:fill="auto"/>
        <w:tabs>
          <w:tab w:val="left" w:pos="1749"/>
        </w:tabs>
        <w:spacing w:before="0"/>
        <w:ind w:left="1500" w:firstLine="0"/>
        <w:jc w:val="both"/>
      </w:pPr>
      <w:r>
        <w:t>злоупотребляющие алкоголем и курильщики.</w:t>
      </w:r>
    </w:p>
    <w:p w14:paraId="6D82C429" w14:textId="77777777" w:rsidR="003A3D11" w:rsidRDefault="005C2FD0">
      <w:pPr>
        <w:pStyle w:val="24"/>
        <w:shd w:val="clear" w:color="auto" w:fill="auto"/>
        <w:spacing w:before="0" w:after="180"/>
        <w:ind w:firstLine="800"/>
        <w:jc w:val="both"/>
      </w:pPr>
      <w:r>
        <w:t xml:space="preserve">Формированием групп риска и организацией динамического наблюдения за пациентами занимается эндокринолог и/или специалист кабинета диабетической стопы </w:t>
      </w:r>
      <w:r>
        <w:t>[8].</w:t>
      </w:r>
    </w:p>
    <w:p w14:paraId="4CAC471D" w14:textId="77777777" w:rsidR="003A3D11" w:rsidRDefault="005C2FD0">
      <w:pPr>
        <w:pStyle w:val="321"/>
        <w:keepNext/>
        <w:keepLines/>
        <w:shd w:val="clear" w:color="auto" w:fill="auto"/>
        <w:spacing w:before="0"/>
        <w:ind w:firstLine="800"/>
      </w:pPr>
      <w:bookmarkStart w:id="136" w:name="bookmark136"/>
      <w:r>
        <w:t>Классификации синдрома диабетической стопы</w:t>
      </w:r>
      <w:bookmarkEnd w:id="136"/>
    </w:p>
    <w:p w14:paraId="083104DF" w14:textId="77777777" w:rsidR="003A3D11" w:rsidRDefault="005C2FD0">
      <w:pPr>
        <w:pStyle w:val="24"/>
        <w:shd w:val="clear" w:color="auto" w:fill="auto"/>
        <w:spacing w:before="0"/>
        <w:ind w:firstLine="800"/>
        <w:jc w:val="both"/>
      </w:pPr>
      <w:r>
        <w:t xml:space="preserve">В настоящее время используется ряд классификаций СДС, в основу которых положены представления об основных патогенетических механизмах формирования этого осложнения диабета. Учитывается тяжесть </w:t>
      </w:r>
      <w:r>
        <w:t>поражения периферической нервной системы, периферического артериального русла, размеры раневого дефекта и выраженность инфекционного процесса.</w:t>
      </w:r>
    </w:p>
    <w:p w14:paraId="5B94909D" w14:textId="77777777" w:rsidR="003A3D11" w:rsidRDefault="005C2FD0">
      <w:pPr>
        <w:pStyle w:val="24"/>
        <w:shd w:val="clear" w:color="auto" w:fill="auto"/>
        <w:spacing w:before="0"/>
        <w:ind w:firstLine="800"/>
        <w:jc w:val="both"/>
      </w:pPr>
      <w:r>
        <w:t>В зависимости от вовлеченности основных патогенетических звеньев выделяют следующие клинические формы СДС [8, 346</w:t>
      </w:r>
      <w:r>
        <w:t>]:</w:t>
      </w:r>
    </w:p>
    <w:p w14:paraId="6D7CBA50" w14:textId="77777777" w:rsidR="003A3D11" w:rsidRDefault="005C2FD0">
      <w:pPr>
        <w:pStyle w:val="24"/>
        <w:numPr>
          <w:ilvl w:val="0"/>
          <w:numId w:val="43"/>
        </w:numPr>
        <w:shd w:val="clear" w:color="auto" w:fill="auto"/>
        <w:tabs>
          <w:tab w:val="left" w:pos="1754"/>
        </w:tabs>
        <w:spacing w:before="0"/>
        <w:ind w:left="1500" w:firstLine="0"/>
        <w:jc w:val="both"/>
      </w:pPr>
      <w:r>
        <w:t>Нейропатическая форма</w:t>
      </w:r>
    </w:p>
    <w:p w14:paraId="650482C0" w14:textId="77777777" w:rsidR="003A3D11" w:rsidRDefault="005C2FD0">
      <w:pPr>
        <w:pStyle w:val="24"/>
        <w:numPr>
          <w:ilvl w:val="0"/>
          <w:numId w:val="43"/>
        </w:numPr>
        <w:shd w:val="clear" w:color="auto" w:fill="auto"/>
        <w:tabs>
          <w:tab w:val="left" w:pos="2469"/>
        </w:tabs>
        <w:spacing w:before="0"/>
        <w:ind w:left="2220" w:firstLine="0"/>
        <w:jc w:val="both"/>
      </w:pPr>
      <w:r>
        <w:t>трофическая язва стопы</w:t>
      </w:r>
    </w:p>
    <w:p w14:paraId="7918EAF8" w14:textId="77777777" w:rsidR="003A3D11" w:rsidRDefault="005C2FD0">
      <w:pPr>
        <w:pStyle w:val="24"/>
        <w:numPr>
          <w:ilvl w:val="0"/>
          <w:numId w:val="43"/>
        </w:numPr>
        <w:shd w:val="clear" w:color="auto" w:fill="auto"/>
        <w:tabs>
          <w:tab w:val="left" w:pos="2469"/>
        </w:tabs>
        <w:spacing w:before="0"/>
        <w:ind w:left="2220" w:firstLine="0"/>
        <w:jc w:val="both"/>
      </w:pPr>
      <w:r>
        <w:t>диабетическая нейроостеоартропатия (ДОАП)</w:t>
      </w:r>
    </w:p>
    <w:p w14:paraId="4BFB2986" w14:textId="77777777" w:rsidR="003A3D11" w:rsidRDefault="005C2FD0">
      <w:pPr>
        <w:pStyle w:val="24"/>
        <w:numPr>
          <w:ilvl w:val="0"/>
          <w:numId w:val="43"/>
        </w:numPr>
        <w:shd w:val="clear" w:color="auto" w:fill="auto"/>
        <w:tabs>
          <w:tab w:val="left" w:pos="1754"/>
        </w:tabs>
        <w:spacing w:before="0"/>
        <w:ind w:left="1500" w:firstLine="0"/>
        <w:jc w:val="both"/>
      </w:pPr>
      <w:r>
        <w:t>Ишемическая форма</w:t>
      </w:r>
    </w:p>
    <w:p w14:paraId="7D74D636" w14:textId="77777777" w:rsidR="003A3D11" w:rsidRDefault="005C2FD0">
      <w:pPr>
        <w:pStyle w:val="24"/>
        <w:shd w:val="clear" w:color="auto" w:fill="auto"/>
        <w:spacing w:before="0"/>
        <w:ind w:left="1500" w:firstLine="0"/>
      </w:pPr>
      <w:r>
        <w:t>- Нейроишемическая форма</w:t>
      </w:r>
    </w:p>
    <w:p w14:paraId="064AE256" w14:textId="77777777" w:rsidR="003A3D11" w:rsidRDefault="005C2FD0">
      <w:pPr>
        <w:pStyle w:val="24"/>
        <w:shd w:val="clear" w:color="auto" w:fill="auto"/>
        <w:spacing w:before="0"/>
        <w:ind w:firstLine="760"/>
        <w:jc w:val="both"/>
      </w:pPr>
      <w:r>
        <w:t xml:space="preserve">Классификация </w:t>
      </w:r>
      <w:r>
        <w:rPr>
          <w:lang w:val="en-US" w:eastAsia="en-US" w:bidi="en-US"/>
        </w:rPr>
        <w:t xml:space="preserve">WIFi (Wound, Ischemia, Foot infection), </w:t>
      </w:r>
      <w:r>
        <w:t xml:space="preserve">предложенная в </w:t>
      </w:r>
      <w:r>
        <w:rPr>
          <w:lang w:val="en-US" w:eastAsia="en-US" w:bidi="en-US"/>
        </w:rPr>
        <w:t xml:space="preserve">2015 </w:t>
      </w:r>
      <w:r>
        <w:t xml:space="preserve">г. и представленная в Приложении А3, </w:t>
      </w:r>
      <w:r>
        <w:t>учитывает размеры раны, состояние периферического кровоснабжения и выраженность инфекционного процесса, что позволяет наиболее полно оценить тяжесть поражения и построить терапевтический прогноз [347].</w:t>
      </w:r>
    </w:p>
    <w:p w14:paraId="01D9B584" w14:textId="77777777" w:rsidR="003A3D11" w:rsidRDefault="005C2FD0">
      <w:pPr>
        <w:pStyle w:val="24"/>
        <w:shd w:val="clear" w:color="auto" w:fill="auto"/>
        <w:spacing w:before="0"/>
        <w:ind w:firstLine="760"/>
        <w:jc w:val="both"/>
      </w:pPr>
      <w:r>
        <w:t>Международные эксперты предлагают отказаться от класси</w:t>
      </w:r>
      <w:r>
        <w:t xml:space="preserve">фикации СДС по клиническим формам и пользоваться только классификацией </w:t>
      </w:r>
      <w:r>
        <w:rPr>
          <w:lang w:val="en-US" w:eastAsia="en-US" w:bidi="en-US"/>
        </w:rPr>
        <w:t xml:space="preserve">WIFi </w:t>
      </w:r>
      <w:r>
        <w:t>как наиболее информативной для адекватной оценки тяжести поражения и разработки тактики лечения [346].</w:t>
      </w:r>
    </w:p>
    <w:p w14:paraId="18154C3E" w14:textId="77777777" w:rsidR="003A3D11" w:rsidRDefault="005C2FD0">
      <w:pPr>
        <w:pStyle w:val="35"/>
        <w:keepNext/>
        <w:keepLines/>
        <w:shd w:val="clear" w:color="auto" w:fill="auto"/>
        <w:spacing w:before="0" w:after="60" w:line="413" w:lineRule="exact"/>
        <w:ind w:left="760"/>
      </w:pPr>
      <w:bookmarkStart w:id="137" w:name="bookmark137"/>
      <w:r>
        <w:t>Диагностика</w:t>
      </w:r>
      <w:bookmarkEnd w:id="137"/>
    </w:p>
    <w:p w14:paraId="041A9E5A" w14:textId="77777777" w:rsidR="003A3D11" w:rsidRDefault="005C2FD0">
      <w:pPr>
        <w:pStyle w:val="24"/>
        <w:numPr>
          <w:ilvl w:val="0"/>
          <w:numId w:val="49"/>
        </w:numPr>
        <w:shd w:val="clear" w:color="auto" w:fill="auto"/>
        <w:tabs>
          <w:tab w:val="left" w:pos="995"/>
        </w:tabs>
        <w:spacing w:before="0"/>
        <w:ind w:left="1000"/>
        <w:jc w:val="both"/>
      </w:pPr>
      <w:r>
        <w:rPr>
          <w:rStyle w:val="26"/>
        </w:rPr>
        <w:t xml:space="preserve">Рекомендуется </w:t>
      </w:r>
      <w:r>
        <w:t xml:space="preserve">при сборе анамнеза обратить внимание на </w:t>
      </w:r>
      <w:r>
        <w:t xml:space="preserve">длительность течения сахарного диабета, наличие других поздних осложнений этого заболевания (ретинопатии, нефропатии и заболевания периферических и коронарных артерий) у пациентов с СДС для выбора средств и методов лечения СДС, включая антибактериальную и </w:t>
      </w:r>
      <w:r>
        <w:t>антитромботическую терапию [345].</w:t>
      </w:r>
    </w:p>
    <w:p w14:paraId="0C39932D" w14:textId="77777777" w:rsidR="003A3D11" w:rsidRDefault="005C2FD0">
      <w:pPr>
        <w:pStyle w:val="90"/>
        <w:shd w:val="clear" w:color="auto" w:fill="auto"/>
        <w:ind w:left="760"/>
      </w:pPr>
      <w:r>
        <w:t>Уровень убедительности рекомендаций А (уровень достоверности доказательств - 2)</w:t>
      </w:r>
    </w:p>
    <w:p w14:paraId="17CFECD5" w14:textId="77777777" w:rsidR="003A3D11" w:rsidRDefault="005C2FD0">
      <w:pPr>
        <w:pStyle w:val="100"/>
        <w:shd w:val="clear" w:color="auto" w:fill="auto"/>
        <w:spacing w:after="60"/>
        <w:ind w:left="760"/>
      </w:pPr>
      <w:r>
        <w:rPr>
          <w:rStyle w:val="1011pt"/>
        </w:rPr>
        <w:t xml:space="preserve">Комментарии: </w:t>
      </w:r>
      <w:r>
        <w:t xml:space="preserve">У всех пациентов с СДС необходимо выявлять возможные нарушения </w:t>
      </w:r>
      <w:r>
        <w:lastRenderedPageBreak/>
        <w:t>периферической иннервации (см. раздел 7.4. Диабетическая нейропати</w:t>
      </w:r>
      <w:r>
        <w:t>я). Пациенты с СДС и признаками периферической артериальной окклюзии рассматриваются как пациенты с критической ишемией нижних конечностей, которая создает угрозу потери конечности (см. раздел 7.6.6. Особенности критической ишемии нижних конечностей у паци</w:t>
      </w:r>
      <w:r>
        <w:t xml:space="preserve">ентов с сахарным диабетом 1 типа). Необходима комплексная оценка и сопоставление результатов различных методов обследования с дальнейшим обсуждением полученных результатов совместно со специалистом по рентгенэндоваскулярным методам диагностики и лечению / </w:t>
      </w:r>
      <w:r>
        <w:t xml:space="preserve">сосудистым хирургом (имеющими достаточный опыт в выполнении реваскуляризаций у данной категории пациентов с хорошими результатами) в рамках мульдидисциплинарной группы специалистов по лечению пациента с СДС </w:t>
      </w:r>
      <w:r>
        <w:rPr>
          <w:rStyle w:val="1011pt0"/>
        </w:rPr>
        <w:t>[348].</w:t>
      </w:r>
    </w:p>
    <w:p w14:paraId="1EBD65CC" w14:textId="77777777" w:rsidR="003A3D11" w:rsidRDefault="005C2FD0">
      <w:pPr>
        <w:pStyle w:val="24"/>
        <w:numPr>
          <w:ilvl w:val="0"/>
          <w:numId w:val="49"/>
        </w:numPr>
        <w:shd w:val="clear" w:color="auto" w:fill="auto"/>
        <w:tabs>
          <w:tab w:val="left" w:pos="995"/>
        </w:tabs>
        <w:spacing w:before="0"/>
        <w:ind w:left="1000"/>
        <w:jc w:val="both"/>
      </w:pPr>
      <w:r>
        <w:rPr>
          <w:rStyle w:val="26"/>
        </w:rPr>
        <w:t xml:space="preserve">Рекомендуется </w:t>
      </w:r>
      <w:r>
        <w:t>оценка клинических проявлени</w:t>
      </w:r>
      <w:r>
        <w:t>й (воспалительная реакция) и лабораторных данных у пациентов с СДС для диагностики раневой инфекции [349-352].</w:t>
      </w:r>
    </w:p>
    <w:p w14:paraId="62F70259" w14:textId="77777777" w:rsidR="003A3D11" w:rsidRDefault="005C2FD0">
      <w:pPr>
        <w:pStyle w:val="90"/>
        <w:shd w:val="clear" w:color="auto" w:fill="auto"/>
        <w:tabs>
          <w:tab w:val="left" w:pos="1966"/>
          <w:tab w:val="left" w:pos="6492"/>
          <w:tab w:val="left" w:pos="7774"/>
        </w:tabs>
        <w:ind w:left="780"/>
      </w:pPr>
      <w:r>
        <w:t>Уровень</w:t>
      </w:r>
      <w:r>
        <w:tab/>
        <w:t>убедительности рекомендаций В</w:t>
      </w:r>
      <w:r>
        <w:tab/>
        <w:t>(уровень</w:t>
      </w:r>
      <w:r>
        <w:tab/>
        <w:t>достоверности</w:t>
      </w:r>
    </w:p>
    <w:p w14:paraId="3921F5DC" w14:textId="77777777" w:rsidR="003A3D11" w:rsidRDefault="005C2FD0">
      <w:pPr>
        <w:pStyle w:val="90"/>
        <w:shd w:val="clear" w:color="auto" w:fill="auto"/>
        <w:ind w:left="780"/>
      </w:pPr>
      <w:r>
        <w:t>доказательств - 3)</w:t>
      </w:r>
    </w:p>
    <w:p w14:paraId="66E1D77B" w14:textId="77777777" w:rsidR="003A3D11" w:rsidRDefault="005C2FD0">
      <w:pPr>
        <w:pStyle w:val="100"/>
        <w:shd w:val="clear" w:color="auto" w:fill="auto"/>
        <w:tabs>
          <w:tab w:val="left" w:pos="1966"/>
          <w:tab w:val="left" w:pos="3924"/>
          <w:tab w:val="left" w:pos="6492"/>
          <w:tab w:val="left" w:pos="7774"/>
        </w:tabs>
        <w:ind w:left="780"/>
      </w:pPr>
      <w:r>
        <w:rPr>
          <w:rStyle w:val="1011pt"/>
        </w:rPr>
        <w:t xml:space="preserve">Комментарии: </w:t>
      </w:r>
      <w:r>
        <w:t>Местными признаками раневой инфекции являются гнойны</w:t>
      </w:r>
      <w:r>
        <w:t>й экссудат, гиперемия, гипертермия, отек (уплотнение тканей) и боли в ране (или болезненность при пальпации). Диагноз раневой инфекции устанавливается при наличии 2 и более из указанных признаков при отсутствии других возможных причин</w:t>
      </w:r>
      <w:r>
        <w:tab/>
        <w:t>воспалительной</w:t>
      </w:r>
      <w:r>
        <w:tab/>
        <w:t>реакци</w:t>
      </w:r>
      <w:r>
        <w:t>и (травма,</w:t>
      </w:r>
      <w:r>
        <w:tab/>
        <w:t>подагра,</w:t>
      </w:r>
      <w:r>
        <w:tab/>
        <w:t>диабетическая</w:t>
      </w:r>
    </w:p>
    <w:p w14:paraId="01146C5E" w14:textId="77777777" w:rsidR="003A3D11" w:rsidRDefault="005C2FD0">
      <w:pPr>
        <w:pStyle w:val="100"/>
        <w:shd w:val="clear" w:color="auto" w:fill="auto"/>
        <w:ind w:left="780"/>
      </w:pPr>
      <w:r>
        <w:t>остеоартропатия, и др.). К системным признакам инфекции относят лихорадку, лейкоцитоз, а также угнетение функций ЦНС (заторможенность), нарастание почечной недостаточности, декомпенсацию углеводного обмена, кетоацидоз. Одн</w:t>
      </w:r>
      <w:r>
        <w:t>ако, ввиду частой гипореактивности иммунной системы при СД (особенно у пожилых пациентов), лихорадка и лейкоцитоз могут отсутствовать даже при тяжелой раневой инфекции.</w:t>
      </w:r>
    </w:p>
    <w:p w14:paraId="078E0E18" w14:textId="77777777" w:rsidR="003A3D11" w:rsidRDefault="005C2FD0">
      <w:pPr>
        <w:pStyle w:val="24"/>
        <w:shd w:val="clear" w:color="auto" w:fill="auto"/>
        <w:spacing w:before="0"/>
        <w:ind w:left="640" w:hanging="640"/>
        <w:jc w:val="both"/>
      </w:pPr>
      <w:r>
        <w:t xml:space="preserve">Выделяют </w:t>
      </w:r>
      <w:r>
        <w:rPr>
          <w:rStyle w:val="26"/>
        </w:rPr>
        <w:t xml:space="preserve">степени тяжести </w:t>
      </w:r>
      <w:r>
        <w:t>раневой инфекции при СДС</w:t>
      </w:r>
      <w:r>
        <w:rPr>
          <w:rStyle w:val="26"/>
        </w:rPr>
        <w:t>:</w:t>
      </w:r>
    </w:p>
    <w:p w14:paraId="6FBF6E2E" w14:textId="77777777" w:rsidR="003A3D11" w:rsidRDefault="005C2FD0">
      <w:pPr>
        <w:pStyle w:val="90"/>
        <w:numPr>
          <w:ilvl w:val="0"/>
          <w:numId w:val="57"/>
        </w:numPr>
        <w:shd w:val="clear" w:color="auto" w:fill="auto"/>
        <w:tabs>
          <w:tab w:val="left" w:pos="562"/>
        </w:tabs>
        <w:ind w:left="640" w:hanging="640"/>
      </w:pPr>
      <w:r>
        <w:t>Неинфицированная язва/рана</w:t>
      </w:r>
    </w:p>
    <w:p w14:paraId="1DF2E0A6" w14:textId="77777777" w:rsidR="003A3D11" w:rsidRDefault="005C2FD0">
      <w:pPr>
        <w:pStyle w:val="24"/>
        <w:numPr>
          <w:ilvl w:val="0"/>
          <w:numId w:val="57"/>
        </w:numPr>
        <w:shd w:val="clear" w:color="auto" w:fill="auto"/>
        <w:tabs>
          <w:tab w:val="left" w:pos="562"/>
        </w:tabs>
        <w:spacing w:before="0"/>
        <w:ind w:left="640" w:hanging="640"/>
        <w:jc w:val="both"/>
      </w:pPr>
      <w:r>
        <w:rPr>
          <w:rStyle w:val="26"/>
        </w:rPr>
        <w:t xml:space="preserve">Легкая инфекция. </w:t>
      </w:r>
      <w:r>
        <w:t>Инфекционный процесс, вовлекающий лишь кожу и подкожную клетчатку. Присутствуют вышеописанные признаки раневой инфекции* без признаков вовлечения глубжележащих структур и системного воспалительного ответа. Радиус зоны эритемы - менее 2 см.</w:t>
      </w:r>
    </w:p>
    <w:p w14:paraId="09A0FAD4" w14:textId="77777777" w:rsidR="003A3D11" w:rsidRDefault="005C2FD0">
      <w:pPr>
        <w:pStyle w:val="24"/>
        <w:numPr>
          <w:ilvl w:val="0"/>
          <w:numId w:val="57"/>
        </w:numPr>
        <w:shd w:val="clear" w:color="auto" w:fill="auto"/>
        <w:tabs>
          <w:tab w:val="left" w:pos="562"/>
        </w:tabs>
        <w:spacing w:before="0"/>
        <w:ind w:left="640" w:hanging="640"/>
        <w:jc w:val="both"/>
      </w:pPr>
      <w:r>
        <w:rPr>
          <w:rStyle w:val="26"/>
        </w:rPr>
        <w:t xml:space="preserve">Инфекция средней тяжести. </w:t>
      </w:r>
      <w:r>
        <w:t xml:space="preserve">Обширное воспаление кожи и подкожной клетчатки (те же признаки инфекции + радиус зоны эритемы - более 2 см) </w:t>
      </w:r>
      <w:r>
        <w:rPr>
          <w:rStyle w:val="26"/>
        </w:rPr>
        <w:t xml:space="preserve">ИЛИ </w:t>
      </w:r>
      <w:r>
        <w:t>вовлечение лежащих глубже структур (абсцесс, остеомиелит, гнойный артрит, фасциит)</w:t>
      </w:r>
    </w:p>
    <w:p w14:paraId="7FC3452B" w14:textId="77777777" w:rsidR="003A3D11" w:rsidRDefault="005C2FD0">
      <w:pPr>
        <w:pStyle w:val="24"/>
        <w:numPr>
          <w:ilvl w:val="0"/>
          <w:numId w:val="57"/>
        </w:numPr>
        <w:shd w:val="clear" w:color="auto" w:fill="auto"/>
        <w:tabs>
          <w:tab w:val="left" w:pos="562"/>
        </w:tabs>
        <w:spacing w:before="0"/>
        <w:ind w:left="640" w:hanging="640"/>
        <w:jc w:val="both"/>
      </w:pPr>
      <w:r>
        <w:rPr>
          <w:rStyle w:val="26"/>
        </w:rPr>
        <w:lastRenderedPageBreak/>
        <w:t xml:space="preserve">Тяжелая инфекция. </w:t>
      </w:r>
      <w:r>
        <w:t>Синдром системно</w:t>
      </w:r>
      <w:r>
        <w:t xml:space="preserve">й воспалительной реакции </w:t>
      </w:r>
      <w:r>
        <w:rPr>
          <w:lang w:val="en-US" w:eastAsia="en-US" w:bidi="en-US"/>
        </w:rPr>
        <w:t xml:space="preserve">(SIRS), </w:t>
      </w:r>
      <w:r>
        <w:t>соответствующий современному пониманию сепсиса. Для его констатации необходимо наличие двух и более из нижеперечисленных признаков:</w:t>
      </w:r>
    </w:p>
    <w:p w14:paraId="01417EA2" w14:textId="77777777" w:rsidR="003A3D11" w:rsidRDefault="005C2FD0">
      <w:pPr>
        <w:pStyle w:val="24"/>
        <w:numPr>
          <w:ilvl w:val="0"/>
          <w:numId w:val="58"/>
        </w:numPr>
        <w:shd w:val="clear" w:color="auto" w:fill="auto"/>
        <w:tabs>
          <w:tab w:val="left" w:pos="1526"/>
        </w:tabs>
        <w:spacing w:before="0"/>
        <w:ind w:left="1180" w:firstLine="0"/>
        <w:jc w:val="both"/>
      </w:pPr>
      <w:r>
        <w:t>Температура тела более 38 или менее 36 градусов</w:t>
      </w:r>
    </w:p>
    <w:p w14:paraId="48A3B1A4" w14:textId="77777777" w:rsidR="003A3D11" w:rsidRDefault="005C2FD0">
      <w:pPr>
        <w:pStyle w:val="24"/>
        <w:numPr>
          <w:ilvl w:val="0"/>
          <w:numId w:val="58"/>
        </w:numPr>
        <w:shd w:val="clear" w:color="auto" w:fill="auto"/>
        <w:tabs>
          <w:tab w:val="left" w:pos="1526"/>
        </w:tabs>
        <w:spacing w:before="0"/>
        <w:ind w:left="1180" w:firstLine="0"/>
        <w:jc w:val="both"/>
      </w:pPr>
      <w:r>
        <w:t>ЧСС &gt; 90 уд/мин</w:t>
      </w:r>
    </w:p>
    <w:p w14:paraId="4AE2C189" w14:textId="77777777" w:rsidR="003A3D11" w:rsidRDefault="005C2FD0">
      <w:pPr>
        <w:pStyle w:val="24"/>
        <w:numPr>
          <w:ilvl w:val="0"/>
          <w:numId w:val="58"/>
        </w:numPr>
        <w:shd w:val="clear" w:color="auto" w:fill="auto"/>
        <w:tabs>
          <w:tab w:val="left" w:pos="1526"/>
        </w:tabs>
        <w:spacing w:before="0"/>
        <w:ind w:left="1180" w:firstLine="0"/>
        <w:jc w:val="both"/>
      </w:pPr>
      <w:r>
        <w:t>Одышка (ЧДД &gt; 20 в мин)</w:t>
      </w:r>
    </w:p>
    <w:p w14:paraId="78278BB8" w14:textId="77777777" w:rsidR="003A3D11" w:rsidRDefault="005C2FD0">
      <w:pPr>
        <w:pStyle w:val="24"/>
        <w:numPr>
          <w:ilvl w:val="0"/>
          <w:numId w:val="58"/>
        </w:numPr>
        <w:shd w:val="clear" w:color="auto" w:fill="auto"/>
        <w:tabs>
          <w:tab w:val="left" w:pos="1526"/>
        </w:tabs>
        <w:spacing w:before="0"/>
        <w:ind w:left="1180" w:firstLine="0"/>
        <w:jc w:val="both"/>
      </w:pPr>
      <w:r>
        <w:rPr>
          <w:lang w:val="en-US" w:eastAsia="en-US" w:bidi="en-US"/>
        </w:rPr>
        <w:t>PaC</w:t>
      </w:r>
      <w:r>
        <w:rPr>
          <w:lang w:val="en-US" w:eastAsia="en-US" w:bidi="en-US"/>
        </w:rPr>
        <w:t>O</w:t>
      </w:r>
      <w:r>
        <w:rPr>
          <w:rStyle w:val="275pt"/>
          <w:lang w:val="en-US" w:eastAsia="en-US" w:bidi="en-US"/>
        </w:rPr>
        <w:t>2</w:t>
      </w:r>
      <w:r>
        <w:rPr>
          <w:lang w:val="en-US" w:eastAsia="en-US" w:bidi="en-US"/>
        </w:rPr>
        <w:t xml:space="preserve"> </w:t>
      </w:r>
      <w:r>
        <w:t xml:space="preserve">(парциальное давление </w:t>
      </w:r>
      <w:r>
        <w:rPr>
          <w:lang w:val="en-US" w:eastAsia="en-US" w:bidi="en-US"/>
        </w:rPr>
        <w:t>CO</w:t>
      </w:r>
      <w:r>
        <w:rPr>
          <w:rStyle w:val="275pt"/>
          <w:lang w:val="en-US" w:eastAsia="en-US" w:bidi="en-US"/>
        </w:rPr>
        <w:t>2</w:t>
      </w:r>
      <w:r>
        <w:rPr>
          <w:lang w:val="en-US" w:eastAsia="en-US" w:bidi="en-US"/>
        </w:rPr>
        <w:t xml:space="preserve"> </w:t>
      </w:r>
      <w:r>
        <w:t xml:space="preserve">в артериальной крови) &lt; 32 </w:t>
      </w:r>
      <w:r>
        <w:rPr>
          <w:lang w:val="en-US" w:eastAsia="en-US" w:bidi="en-US"/>
        </w:rPr>
        <w:t>mmHg</w:t>
      </w:r>
    </w:p>
    <w:p w14:paraId="202801B7" w14:textId="77777777" w:rsidR="003A3D11" w:rsidRDefault="005C2FD0">
      <w:pPr>
        <w:pStyle w:val="24"/>
        <w:numPr>
          <w:ilvl w:val="0"/>
          <w:numId w:val="58"/>
        </w:numPr>
        <w:shd w:val="clear" w:color="auto" w:fill="auto"/>
        <w:tabs>
          <w:tab w:val="left" w:pos="1526"/>
        </w:tabs>
        <w:spacing w:before="0"/>
        <w:ind w:left="1180" w:firstLine="0"/>
        <w:jc w:val="both"/>
      </w:pPr>
      <w:r>
        <w:t>Уровень лейкоцитов более 12 или менее 4 тыс. в мкл</w:t>
      </w:r>
    </w:p>
    <w:p w14:paraId="39D6844D" w14:textId="77777777" w:rsidR="003A3D11" w:rsidRDefault="005C2FD0">
      <w:pPr>
        <w:pStyle w:val="24"/>
        <w:numPr>
          <w:ilvl w:val="0"/>
          <w:numId w:val="58"/>
        </w:numPr>
        <w:shd w:val="clear" w:color="auto" w:fill="auto"/>
        <w:tabs>
          <w:tab w:val="left" w:pos="1526"/>
        </w:tabs>
        <w:spacing w:before="0" w:after="64"/>
        <w:ind w:left="1520" w:hanging="340"/>
      </w:pPr>
      <w:r>
        <w:t>Сдвиг лейкоцитарной формулы влево (10% и более незрелых (палочкоядерных) форм лейкоцитов)</w:t>
      </w:r>
    </w:p>
    <w:p w14:paraId="759E4800" w14:textId="77777777" w:rsidR="003A3D11" w:rsidRDefault="005C2FD0">
      <w:pPr>
        <w:pStyle w:val="24"/>
        <w:shd w:val="clear" w:color="auto" w:fill="auto"/>
        <w:spacing w:before="0" w:line="408" w:lineRule="exact"/>
        <w:ind w:left="640" w:firstLine="0"/>
        <w:jc w:val="right"/>
      </w:pPr>
      <w:r>
        <w:rPr>
          <w:rStyle w:val="26"/>
        </w:rPr>
        <w:t xml:space="preserve">• Рекомендуется </w:t>
      </w:r>
      <w:r>
        <w:t xml:space="preserve">проводить бактериологическое исследование (по номенклатуре медицинских услуг </w:t>
      </w:r>
      <w:r>
        <w:rPr>
          <w:lang w:val="en-US" w:eastAsia="en-US" w:bidi="en-US"/>
        </w:rPr>
        <w:t xml:space="preserve">A26.01.004 </w:t>
      </w:r>
      <w:r>
        <w:t>Микробиологическое (культуральное)</w:t>
      </w:r>
    </w:p>
    <w:p w14:paraId="543D1385" w14:textId="77777777" w:rsidR="003A3D11" w:rsidRDefault="005C2FD0">
      <w:pPr>
        <w:pStyle w:val="24"/>
        <w:shd w:val="clear" w:color="auto" w:fill="auto"/>
        <w:spacing w:before="0"/>
        <w:ind w:left="1000" w:firstLine="0"/>
        <w:jc w:val="both"/>
      </w:pPr>
      <w:r>
        <w:t xml:space="preserve">исследование гнойного отделяемого диабетических язв на анаэробные микроорганизмы и </w:t>
      </w:r>
      <w:r>
        <w:rPr>
          <w:lang w:val="en-US" w:eastAsia="en-US" w:bidi="en-US"/>
        </w:rPr>
        <w:t xml:space="preserve">A26.01.001 </w:t>
      </w:r>
      <w:r>
        <w:t>Микробиологическое (культуральное) исследование гнойного отделяемого на аэробные и факультативно-анаэробные микроорганизмы) всем пациентам с трофическими язвами п</w:t>
      </w:r>
      <w:r>
        <w:t>ри СДС для назначения адекватной антибактериальной терапии [353-356].</w:t>
      </w:r>
    </w:p>
    <w:p w14:paraId="4622C855" w14:textId="77777777" w:rsidR="003A3D11" w:rsidRDefault="005C2FD0">
      <w:pPr>
        <w:pStyle w:val="24"/>
        <w:shd w:val="clear" w:color="auto" w:fill="auto"/>
        <w:spacing w:before="0"/>
        <w:ind w:left="780" w:firstLine="0"/>
        <w:jc w:val="both"/>
      </w:pPr>
      <w:r>
        <w:t>Уровень убедительности рекомендаций В (уровень достоверности доказательств - 2)</w:t>
      </w:r>
    </w:p>
    <w:p w14:paraId="3F6C37C0" w14:textId="77777777" w:rsidR="003A3D11" w:rsidRDefault="005C2FD0">
      <w:pPr>
        <w:pStyle w:val="100"/>
        <w:shd w:val="clear" w:color="auto" w:fill="auto"/>
        <w:ind w:left="780"/>
      </w:pPr>
      <w:r>
        <w:rPr>
          <w:rStyle w:val="1011pt0"/>
        </w:rPr>
        <w:t xml:space="preserve">Комментарии: </w:t>
      </w:r>
      <w:r>
        <w:t>Для анализа необходимо брать образцы тканей из разных участков, так как микрофлора может разл</w:t>
      </w:r>
      <w:r>
        <w:t>ичаться в разных областях дефекта. У пациентов с нейро-ишемической и ишемической формой СДС необходимо выявлять не только аэробные, но и анаэробные микроорганизмы и определять их чувствительность к современным антибактериальным препаратам. Клинически значи</w:t>
      </w:r>
      <w:r>
        <w:t>мым считается содержание бактериальных тел выше 1х10</w:t>
      </w:r>
      <w:r>
        <w:rPr>
          <w:vertAlign w:val="superscript"/>
        </w:rPr>
        <w:t>6</w:t>
      </w:r>
      <w:r>
        <w:t xml:space="preserve"> на грамм ткани или обнаружение в- гемолитического стрептококка</w:t>
      </w:r>
      <w:r>
        <w:rPr>
          <w:rStyle w:val="1011pt0"/>
        </w:rPr>
        <w:t xml:space="preserve"> [357-360].</w:t>
      </w:r>
    </w:p>
    <w:p w14:paraId="35A3968B" w14:textId="77777777" w:rsidR="003A3D11" w:rsidRDefault="005C2FD0">
      <w:pPr>
        <w:pStyle w:val="24"/>
        <w:numPr>
          <w:ilvl w:val="0"/>
          <w:numId w:val="59"/>
        </w:numPr>
        <w:shd w:val="clear" w:color="auto" w:fill="auto"/>
        <w:tabs>
          <w:tab w:val="left" w:pos="795"/>
        </w:tabs>
        <w:spacing w:before="0"/>
        <w:ind w:left="780" w:hanging="340"/>
        <w:jc w:val="both"/>
      </w:pPr>
      <w:r>
        <w:t>Рекомендуется проводить рентгенографию пораженной конечности в нескольких проекциях у пациентов с СДС для планирования лечения и</w:t>
      </w:r>
      <w:r>
        <w:t xml:space="preserve"> оценки его эффективности [361-365].</w:t>
      </w:r>
    </w:p>
    <w:p w14:paraId="5FD32B82" w14:textId="77777777" w:rsidR="003A3D11" w:rsidRDefault="005C2FD0">
      <w:pPr>
        <w:pStyle w:val="24"/>
        <w:shd w:val="clear" w:color="auto" w:fill="auto"/>
        <w:tabs>
          <w:tab w:val="left" w:pos="1966"/>
          <w:tab w:val="left" w:pos="4034"/>
          <w:tab w:val="left" w:pos="5978"/>
          <w:tab w:val="left" w:pos="6463"/>
          <w:tab w:val="left" w:pos="7802"/>
        </w:tabs>
        <w:spacing w:before="0"/>
        <w:ind w:firstLine="780"/>
        <w:jc w:val="both"/>
      </w:pPr>
      <w:r>
        <w:t>Уровень</w:t>
      </w:r>
      <w:r>
        <w:tab/>
        <w:t>убедительности</w:t>
      </w:r>
      <w:r>
        <w:tab/>
        <w:t>рекомендаций</w:t>
      </w:r>
      <w:r>
        <w:tab/>
        <w:t>В</w:t>
      </w:r>
      <w:r>
        <w:tab/>
        <w:t>(уровень</w:t>
      </w:r>
      <w:r>
        <w:tab/>
        <w:t>достоверности</w:t>
      </w:r>
    </w:p>
    <w:p w14:paraId="43391256" w14:textId="77777777" w:rsidR="003A3D11" w:rsidRDefault="005C2FD0">
      <w:pPr>
        <w:pStyle w:val="24"/>
        <w:shd w:val="clear" w:color="auto" w:fill="auto"/>
        <w:spacing w:before="0"/>
        <w:ind w:firstLine="780"/>
        <w:jc w:val="both"/>
      </w:pPr>
      <w:r>
        <w:t>доказательств - 2)</w:t>
      </w:r>
    </w:p>
    <w:p w14:paraId="7F814D99" w14:textId="77777777" w:rsidR="003A3D11" w:rsidRDefault="005C2FD0">
      <w:pPr>
        <w:pStyle w:val="100"/>
        <w:shd w:val="clear" w:color="auto" w:fill="auto"/>
        <w:ind w:left="780"/>
      </w:pPr>
      <w:r>
        <w:rPr>
          <w:rStyle w:val="1011pt0"/>
        </w:rPr>
        <w:t xml:space="preserve">Комментарии: </w:t>
      </w:r>
      <w:r>
        <w:t>Основным методом оценки состояния костей и суставов остается рентгенография, позволяющая с высокой достоверностью определять о</w:t>
      </w:r>
      <w:r>
        <w:t>чаги остеолиза (остеомиелит)</w:t>
      </w:r>
      <w:r>
        <w:rPr>
          <w:rStyle w:val="1011pt0"/>
        </w:rPr>
        <w:t xml:space="preserve"> [361-365]..</w:t>
      </w:r>
    </w:p>
    <w:p w14:paraId="1E8AD70D" w14:textId="77777777" w:rsidR="003A3D11" w:rsidRDefault="005C2FD0">
      <w:pPr>
        <w:pStyle w:val="24"/>
        <w:numPr>
          <w:ilvl w:val="0"/>
          <w:numId w:val="59"/>
        </w:numPr>
        <w:shd w:val="clear" w:color="auto" w:fill="auto"/>
        <w:tabs>
          <w:tab w:val="left" w:pos="795"/>
        </w:tabs>
        <w:spacing w:before="0"/>
        <w:ind w:left="780" w:hanging="340"/>
        <w:jc w:val="both"/>
      </w:pPr>
      <w:r>
        <w:t>Рекомендуется проводить МРТ пациентам с СДС для уточнения локализации и размеров остеомиелитического очага при планировании объема оперативного вмешательства [287, 366, 367].</w:t>
      </w:r>
    </w:p>
    <w:p w14:paraId="4F68D9ED" w14:textId="77777777" w:rsidR="003A3D11" w:rsidRDefault="005C2FD0">
      <w:pPr>
        <w:pStyle w:val="24"/>
        <w:shd w:val="clear" w:color="auto" w:fill="auto"/>
        <w:tabs>
          <w:tab w:val="left" w:pos="1966"/>
          <w:tab w:val="left" w:pos="4034"/>
          <w:tab w:val="left" w:pos="5978"/>
          <w:tab w:val="left" w:pos="6463"/>
          <w:tab w:val="left" w:pos="7802"/>
        </w:tabs>
        <w:spacing w:before="0"/>
        <w:ind w:firstLine="780"/>
        <w:jc w:val="both"/>
      </w:pPr>
      <w:r>
        <w:t>Уровень</w:t>
      </w:r>
      <w:r>
        <w:tab/>
        <w:t>убедительности</w:t>
      </w:r>
      <w:r>
        <w:tab/>
        <w:t>рекомендаций</w:t>
      </w:r>
      <w:r>
        <w:tab/>
        <w:t>В</w:t>
      </w:r>
      <w:r>
        <w:tab/>
        <w:t>(у</w:t>
      </w:r>
      <w:r>
        <w:t>ровень</w:t>
      </w:r>
      <w:r>
        <w:tab/>
        <w:t>достоверности</w:t>
      </w:r>
    </w:p>
    <w:p w14:paraId="047D2887" w14:textId="77777777" w:rsidR="003A3D11" w:rsidRDefault="005C2FD0">
      <w:pPr>
        <w:pStyle w:val="24"/>
        <w:shd w:val="clear" w:color="auto" w:fill="auto"/>
        <w:spacing w:before="0"/>
        <w:ind w:firstLine="780"/>
        <w:jc w:val="both"/>
      </w:pPr>
      <w:r>
        <w:lastRenderedPageBreak/>
        <w:t>доказательств - 2)</w:t>
      </w:r>
    </w:p>
    <w:p w14:paraId="508864D6" w14:textId="77777777" w:rsidR="003A3D11" w:rsidRDefault="005C2FD0">
      <w:pPr>
        <w:pStyle w:val="321"/>
        <w:keepNext/>
        <w:keepLines/>
        <w:shd w:val="clear" w:color="auto" w:fill="auto"/>
        <w:spacing w:before="0"/>
        <w:ind w:firstLine="780"/>
      </w:pPr>
      <w:bookmarkStart w:id="138" w:name="bookmark138"/>
      <w:r>
        <w:t>Лечение</w:t>
      </w:r>
      <w:bookmarkEnd w:id="138"/>
    </w:p>
    <w:p w14:paraId="1B913C83" w14:textId="77777777" w:rsidR="003A3D11" w:rsidRDefault="005C2FD0">
      <w:pPr>
        <w:pStyle w:val="24"/>
        <w:shd w:val="clear" w:color="auto" w:fill="auto"/>
        <w:spacing w:before="0"/>
        <w:ind w:firstLine="780"/>
        <w:jc w:val="both"/>
      </w:pPr>
      <w:r>
        <w:t xml:space="preserve">Коррекция нарушений углеводного и липидного обмена у пациентов с СДС должна проводиться параллельно с лечением раневого дефекта. Для пациентов с СДС и выявленной дислипидемией и гипертонией </w:t>
      </w:r>
      <w:r>
        <w:t>обязательным является назначение терапии статинами и нормализация артериального давления [8].</w:t>
      </w:r>
    </w:p>
    <w:p w14:paraId="2DCB2E1B" w14:textId="77777777" w:rsidR="003A3D11" w:rsidRDefault="005C2FD0">
      <w:pPr>
        <w:pStyle w:val="24"/>
        <w:numPr>
          <w:ilvl w:val="0"/>
          <w:numId w:val="59"/>
        </w:numPr>
        <w:shd w:val="clear" w:color="auto" w:fill="auto"/>
        <w:tabs>
          <w:tab w:val="left" w:pos="795"/>
        </w:tabs>
        <w:spacing w:before="0"/>
        <w:ind w:left="780" w:hanging="340"/>
        <w:jc w:val="both"/>
      </w:pPr>
      <w:r>
        <w:t>Рекомендуется обеспечение максимальной разгрузки пораженной области всем пациентам с трофическими язвами при СДС для заживления раневого дефекта [292, 368, 369].</w:t>
      </w:r>
    </w:p>
    <w:p w14:paraId="66B48458" w14:textId="77777777" w:rsidR="003A3D11" w:rsidRDefault="005C2FD0">
      <w:pPr>
        <w:pStyle w:val="24"/>
        <w:shd w:val="clear" w:color="auto" w:fill="auto"/>
        <w:spacing w:before="0"/>
        <w:ind w:left="780" w:firstLine="0"/>
        <w:jc w:val="both"/>
      </w:pPr>
      <w:r>
        <w:t>Уровень убедительности рекомендаций В (уровень достоверности доказательств - 2)</w:t>
      </w:r>
    </w:p>
    <w:p w14:paraId="36460933" w14:textId="77777777" w:rsidR="003A3D11" w:rsidRDefault="005C2FD0">
      <w:pPr>
        <w:pStyle w:val="24"/>
        <w:shd w:val="clear" w:color="auto" w:fill="auto"/>
        <w:spacing w:before="0"/>
        <w:ind w:left="780" w:firstLine="0"/>
        <w:jc w:val="both"/>
      </w:pPr>
      <w:r>
        <w:t xml:space="preserve">Комментарии: </w:t>
      </w:r>
      <w:r>
        <w:rPr>
          <w:rStyle w:val="2115pt"/>
          <w:lang w:val="ru-RU" w:eastAsia="ru-RU" w:bidi="ru-RU"/>
        </w:rPr>
        <w:t xml:space="preserve">Возможными методами разгрузки являются индивидуальная разгрузочная повязка (ИРП), разгрузочный полубашмак, кресло-каталка и костыли. </w:t>
      </w:r>
      <w:r>
        <w:t>Рекомендуется использование ин</w:t>
      </w:r>
      <w:r>
        <w:t xml:space="preserve">дивидуальной разгрузочной повязки (в зарубежной литературе </w:t>
      </w:r>
      <w:r>
        <w:rPr>
          <w:lang w:val="en-US" w:eastAsia="en-US" w:bidi="en-US"/>
        </w:rPr>
        <w:t xml:space="preserve">Total Contact Cast) </w:t>
      </w:r>
      <w:r>
        <w:t>у пациентов с СДС для разгрузки пораженной зоны стопы [370, 371].</w:t>
      </w:r>
    </w:p>
    <w:p w14:paraId="37DBAC37" w14:textId="77777777" w:rsidR="003A3D11" w:rsidRDefault="005C2FD0">
      <w:pPr>
        <w:pStyle w:val="24"/>
        <w:shd w:val="clear" w:color="auto" w:fill="auto"/>
        <w:tabs>
          <w:tab w:val="center" w:pos="2873"/>
          <w:tab w:val="left" w:pos="4025"/>
          <w:tab w:val="right" w:pos="6209"/>
          <w:tab w:val="right" w:pos="7543"/>
          <w:tab w:val="right" w:pos="9415"/>
        </w:tabs>
        <w:spacing w:before="0"/>
        <w:ind w:left="780" w:firstLine="0"/>
        <w:jc w:val="both"/>
      </w:pPr>
      <w:r>
        <w:t>Уровень</w:t>
      </w:r>
      <w:r>
        <w:tab/>
        <w:t>убедительности</w:t>
      </w:r>
      <w:r>
        <w:tab/>
        <w:t>рекомендаций</w:t>
      </w:r>
      <w:r>
        <w:tab/>
        <w:t>В</w:t>
      </w:r>
      <w:r>
        <w:tab/>
        <w:t>(уровень</w:t>
      </w:r>
      <w:r>
        <w:tab/>
        <w:t>достоверности</w:t>
      </w:r>
    </w:p>
    <w:p w14:paraId="016A86C9" w14:textId="77777777" w:rsidR="003A3D11" w:rsidRDefault="005C2FD0">
      <w:pPr>
        <w:pStyle w:val="24"/>
        <w:shd w:val="clear" w:color="auto" w:fill="auto"/>
        <w:spacing w:before="0"/>
        <w:ind w:left="780" w:firstLine="0"/>
        <w:jc w:val="both"/>
      </w:pPr>
      <w:r>
        <w:t>доказательств - 2)</w:t>
      </w:r>
    </w:p>
    <w:p w14:paraId="6EC18776" w14:textId="77777777" w:rsidR="003A3D11" w:rsidRDefault="005C2FD0">
      <w:pPr>
        <w:pStyle w:val="100"/>
        <w:shd w:val="clear" w:color="auto" w:fill="auto"/>
        <w:ind w:left="780"/>
      </w:pPr>
      <w:r>
        <w:rPr>
          <w:rStyle w:val="1011pt0"/>
        </w:rPr>
        <w:t xml:space="preserve">Комментарии: </w:t>
      </w:r>
      <w:r>
        <w:t>В качестве альтерн</w:t>
      </w:r>
      <w:r>
        <w:t>ативы ИРП можно использовать тутор. Использование ИРП противопоказано при свищевой форме остеомиелита, критической ишемии конечности, гангрене; неэффективно при поражениях пяточной кости и голеностопного сустава. В этих случаях рекомендовано ортезирование.</w:t>
      </w:r>
    </w:p>
    <w:p w14:paraId="1176ADC9" w14:textId="77777777" w:rsidR="003A3D11" w:rsidRDefault="005C2FD0">
      <w:pPr>
        <w:pStyle w:val="24"/>
        <w:shd w:val="clear" w:color="auto" w:fill="auto"/>
        <w:spacing w:before="0" w:line="418" w:lineRule="exact"/>
        <w:ind w:left="780" w:firstLine="0"/>
        <w:jc w:val="both"/>
      </w:pPr>
      <w:r>
        <w:t>Рекомендуется проведение разгрузки пораженной конечности на весь период лечения пациентов с СДС для заживления раневого дефекта [370, 372].</w:t>
      </w:r>
    </w:p>
    <w:p w14:paraId="10F5B70A" w14:textId="77777777" w:rsidR="003A3D11" w:rsidRDefault="005C2FD0">
      <w:pPr>
        <w:pStyle w:val="24"/>
        <w:shd w:val="clear" w:color="auto" w:fill="auto"/>
        <w:tabs>
          <w:tab w:val="center" w:pos="2873"/>
          <w:tab w:val="left" w:pos="4025"/>
          <w:tab w:val="right" w:pos="6209"/>
          <w:tab w:val="right" w:pos="7543"/>
          <w:tab w:val="right" w:pos="9415"/>
        </w:tabs>
        <w:spacing w:before="0" w:line="418" w:lineRule="exact"/>
        <w:ind w:left="780" w:firstLine="0"/>
        <w:jc w:val="both"/>
      </w:pPr>
      <w:r>
        <w:t>Уровень</w:t>
      </w:r>
      <w:r>
        <w:tab/>
        <w:t>убедительности</w:t>
      </w:r>
      <w:r>
        <w:tab/>
        <w:t>рекомендаций</w:t>
      </w:r>
      <w:r>
        <w:tab/>
        <w:t>В</w:t>
      </w:r>
      <w:r>
        <w:tab/>
        <w:t>(уровень</w:t>
      </w:r>
      <w:r>
        <w:tab/>
        <w:t>достоверности</w:t>
      </w:r>
    </w:p>
    <w:p w14:paraId="3D7BA4E5" w14:textId="77777777" w:rsidR="003A3D11" w:rsidRDefault="005C2FD0">
      <w:pPr>
        <w:pStyle w:val="24"/>
        <w:shd w:val="clear" w:color="auto" w:fill="auto"/>
        <w:spacing w:before="0" w:line="418" w:lineRule="exact"/>
        <w:ind w:left="780" w:firstLine="0"/>
        <w:jc w:val="both"/>
      </w:pPr>
      <w:r>
        <w:t>доказательств - 2)</w:t>
      </w:r>
    </w:p>
    <w:p w14:paraId="4B71A9C0" w14:textId="77777777" w:rsidR="003A3D11" w:rsidRDefault="005C2FD0">
      <w:pPr>
        <w:pStyle w:val="24"/>
        <w:shd w:val="clear" w:color="auto" w:fill="auto"/>
        <w:spacing w:before="0"/>
        <w:ind w:left="780" w:firstLine="0"/>
        <w:jc w:val="both"/>
      </w:pPr>
      <w:r>
        <w:t xml:space="preserve">Рекомендуется проведение </w:t>
      </w:r>
      <w:r>
        <w:t>первичной хирургической обработки раны всем пациентам с СДС для подготовки раневого ложа к заживлению [373, 374].</w:t>
      </w:r>
    </w:p>
    <w:p w14:paraId="628A0C4E" w14:textId="77777777" w:rsidR="003A3D11" w:rsidRDefault="005C2FD0">
      <w:pPr>
        <w:pStyle w:val="24"/>
        <w:shd w:val="clear" w:color="auto" w:fill="auto"/>
        <w:tabs>
          <w:tab w:val="center" w:pos="2873"/>
          <w:tab w:val="left" w:pos="4025"/>
          <w:tab w:val="right" w:pos="6209"/>
          <w:tab w:val="right" w:pos="7543"/>
          <w:tab w:val="right" w:pos="9415"/>
        </w:tabs>
        <w:spacing w:before="0"/>
        <w:ind w:left="780" w:firstLine="0"/>
        <w:jc w:val="both"/>
      </w:pPr>
      <w:r>
        <w:t>Уровень</w:t>
      </w:r>
      <w:r>
        <w:tab/>
        <w:t>убедительности</w:t>
      </w:r>
      <w:r>
        <w:tab/>
        <w:t>рекомендаций</w:t>
      </w:r>
      <w:r>
        <w:tab/>
        <w:t>С</w:t>
      </w:r>
      <w:r>
        <w:tab/>
        <w:t>(уровень</w:t>
      </w:r>
      <w:r>
        <w:tab/>
        <w:t>достоверности</w:t>
      </w:r>
    </w:p>
    <w:p w14:paraId="6506F934" w14:textId="77777777" w:rsidR="003A3D11" w:rsidRDefault="005C2FD0">
      <w:pPr>
        <w:pStyle w:val="24"/>
        <w:shd w:val="clear" w:color="auto" w:fill="auto"/>
        <w:spacing w:before="0"/>
        <w:ind w:left="780" w:firstLine="0"/>
        <w:jc w:val="both"/>
      </w:pPr>
      <w:r>
        <w:t>доказательств - 3)</w:t>
      </w:r>
    </w:p>
    <w:p w14:paraId="57933D2B" w14:textId="77777777" w:rsidR="003A3D11" w:rsidRDefault="005C2FD0">
      <w:pPr>
        <w:pStyle w:val="100"/>
        <w:shd w:val="clear" w:color="auto" w:fill="auto"/>
        <w:tabs>
          <w:tab w:val="left" w:pos="2623"/>
        </w:tabs>
        <w:ind w:left="780"/>
      </w:pPr>
      <w:r>
        <w:rPr>
          <w:rStyle w:val="1011pt0"/>
        </w:rPr>
        <w:t>Комментарии:</w:t>
      </w:r>
      <w:r>
        <w:rPr>
          <w:rStyle w:val="1011pt0"/>
        </w:rPr>
        <w:tab/>
      </w:r>
      <w:r>
        <w:t>Хирургическая обработка направлена на удаление вс</w:t>
      </w:r>
      <w:r>
        <w:t>ех</w:t>
      </w:r>
    </w:p>
    <w:p w14:paraId="469E8F6F" w14:textId="77777777" w:rsidR="003A3D11" w:rsidRDefault="005C2FD0">
      <w:pPr>
        <w:pStyle w:val="100"/>
        <w:shd w:val="clear" w:color="auto" w:fill="auto"/>
        <w:ind w:left="780"/>
      </w:pPr>
      <w:r>
        <w:t>некротизированных и нежизнеспособных тканей и подготовку раневого ложа к заживлению. Возможно использование хирургического, механического, ультразвукового методов или их комбинации</w:t>
      </w:r>
      <w:r>
        <w:rPr>
          <w:rStyle w:val="1011pt0"/>
        </w:rPr>
        <w:t xml:space="preserve"> [375]. </w:t>
      </w:r>
      <w:r>
        <w:t>Метод обработки выбирается индивидуально, исходя из состояния ран</w:t>
      </w:r>
      <w:r>
        <w:t xml:space="preserve">ы, общего состояния пациента, возможностей клиники. После проведения обработки рана должна быть закрыта стерильной атравматичной повязкой. В процессе лечения может возникнуть необходимость в повторном проведении обработки раневого дефекта. </w:t>
      </w:r>
      <w:r>
        <w:rPr>
          <w:rStyle w:val="1011pt0"/>
        </w:rPr>
        <w:t>Рекомендуется вы</w:t>
      </w:r>
      <w:r>
        <w:rPr>
          <w:rStyle w:val="1011pt0"/>
        </w:rPr>
        <w:t xml:space="preserve">бирать средство закрытия раны </w:t>
      </w:r>
      <w:r>
        <w:rPr>
          <w:rStyle w:val="1011pt0"/>
        </w:rPr>
        <w:lastRenderedPageBreak/>
        <w:t>(повязку) у пациентов с СДС с учетом состояния локальной гемодинамики и фазы раневого процесса, для заживления раневого дефекта [376, 377].</w:t>
      </w:r>
    </w:p>
    <w:p w14:paraId="4BF175FB" w14:textId="77777777" w:rsidR="003A3D11" w:rsidRDefault="005C2FD0">
      <w:pPr>
        <w:pStyle w:val="321"/>
        <w:keepNext/>
        <w:keepLines/>
        <w:shd w:val="clear" w:color="auto" w:fill="auto"/>
        <w:spacing w:before="0"/>
        <w:ind w:left="780"/>
      </w:pPr>
      <w:bookmarkStart w:id="139" w:name="bookmark139"/>
      <w:r>
        <w:t xml:space="preserve">Уровень убедительности рекомендаций С (уровень достоверности </w:t>
      </w:r>
      <w:r>
        <w:t>доказательств - 3)</w:t>
      </w:r>
      <w:bookmarkEnd w:id="139"/>
    </w:p>
    <w:p w14:paraId="0948042A" w14:textId="77777777" w:rsidR="003A3D11" w:rsidRDefault="005C2FD0">
      <w:pPr>
        <w:pStyle w:val="100"/>
        <w:shd w:val="clear" w:color="auto" w:fill="auto"/>
        <w:ind w:left="780"/>
      </w:pPr>
      <w:r>
        <w:rPr>
          <w:rStyle w:val="1011pt0"/>
        </w:rPr>
        <w:t xml:space="preserve">Комментарии: </w:t>
      </w:r>
      <w:r>
        <w:t>Выбранная повязка должна поддерживать влажную среду в ране, контролировать уровень экссудата и препятствовать мацерации краев. Она должна быть хорошо зафиксирована на ране, чтобы не травмировать ее за счет своей подвижности.</w:t>
      </w:r>
    </w:p>
    <w:p w14:paraId="2AD47AE7" w14:textId="77777777" w:rsidR="003A3D11" w:rsidRDefault="005C2FD0">
      <w:pPr>
        <w:pStyle w:val="24"/>
        <w:shd w:val="clear" w:color="auto" w:fill="auto"/>
        <w:spacing w:before="0"/>
        <w:ind w:firstLine="780"/>
      </w:pPr>
      <w:r>
        <w:t>Важнейшим аспектом лечения трофических язв у пациентов с СДС служит контроль раневой инфекции.</w:t>
      </w:r>
    </w:p>
    <w:p w14:paraId="347BB9E0" w14:textId="77777777" w:rsidR="003A3D11" w:rsidRDefault="005C2FD0">
      <w:pPr>
        <w:pStyle w:val="24"/>
        <w:numPr>
          <w:ilvl w:val="0"/>
          <w:numId w:val="59"/>
        </w:numPr>
        <w:shd w:val="clear" w:color="auto" w:fill="auto"/>
        <w:tabs>
          <w:tab w:val="left" w:pos="795"/>
        </w:tabs>
        <w:spacing w:before="0"/>
        <w:ind w:left="780" w:hanging="340"/>
        <w:jc w:val="both"/>
      </w:pPr>
      <w:r>
        <w:t xml:space="preserve">Рекомендуется проводить полное удаление некротизированных и нежизнеспособных тканей хирургическим методом пациентам с СДС для предотвращения </w:t>
      </w:r>
      <w:r>
        <w:t>генерализации раневой инфекции [373, 378].</w:t>
      </w:r>
    </w:p>
    <w:p w14:paraId="09968492" w14:textId="77777777" w:rsidR="003A3D11" w:rsidRDefault="005C2FD0">
      <w:pPr>
        <w:pStyle w:val="24"/>
        <w:shd w:val="clear" w:color="auto" w:fill="auto"/>
        <w:spacing w:before="0"/>
        <w:ind w:left="780" w:firstLine="0"/>
        <w:jc w:val="both"/>
      </w:pPr>
      <w:r>
        <w:t>Уровень убедительности рекомендаций С (уровень достоверности доказательств - 5)</w:t>
      </w:r>
    </w:p>
    <w:p w14:paraId="6E687F5F" w14:textId="77777777" w:rsidR="003A3D11" w:rsidRDefault="005C2FD0">
      <w:pPr>
        <w:pStyle w:val="100"/>
        <w:shd w:val="clear" w:color="auto" w:fill="auto"/>
        <w:ind w:left="780"/>
      </w:pPr>
      <w:r>
        <w:rPr>
          <w:rStyle w:val="1011pt0"/>
        </w:rPr>
        <w:t xml:space="preserve">Комментарии: </w:t>
      </w:r>
      <w:r>
        <w:t>Могут быть использованы как классический метод хирургической обработки, так и современные технологии (гидрохирургическое</w:t>
      </w:r>
      <w:r>
        <w:t xml:space="preserve"> оборудование, ультразвуковая кавитация). При наличии критической ишемии конечности проведение хирургической обработки раны опасно, так как может привести к расширению зоны некроза.</w:t>
      </w:r>
    </w:p>
    <w:p w14:paraId="39EB5167" w14:textId="77777777" w:rsidR="003A3D11" w:rsidRDefault="005C2FD0">
      <w:pPr>
        <w:pStyle w:val="24"/>
        <w:numPr>
          <w:ilvl w:val="0"/>
          <w:numId w:val="59"/>
        </w:numPr>
        <w:shd w:val="clear" w:color="auto" w:fill="auto"/>
        <w:tabs>
          <w:tab w:val="left" w:pos="795"/>
        </w:tabs>
        <w:spacing w:before="0"/>
        <w:ind w:left="780" w:hanging="340"/>
        <w:jc w:val="both"/>
      </w:pPr>
      <w:r>
        <w:t>Рекомендуется проведение системной антибактериальной терапии с учетом хара</w:t>
      </w:r>
      <w:r>
        <w:t>ктера и чувствительности микрофлоры при активном инфекционном процессе (фебрильная лихорадка, лейкоцитоз, гнойный раневой экссудат, гиперемия и гипертермия мягких тканей пораженной области) пациентам с СДС для предупреждения развития сепсиса [379].</w:t>
      </w:r>
    </w:p>
    <w:p w14:paraId="139EB9DB" w14:textId="77777777" w:rsidR="003A3D11" w:rsidRDefault="005C2FD0">
      <w:pPr>
        <w:pStyle w:val="24"/>
        <w:shd w:val="clear" w:color="auto" w:fill="auto"/>
        <w:spacing w:before="0"/>
        <w:ind w:left="780" w:firstLine="100"/>
        <w:jc w:val="both"/>
      </w:pPr>
      <w:r>
        <w:t>Уровень</w:t>
      </w:r>
      <w:r>
        <w:t xml:space="preserve"> убедительности рекомендаций В (уровень достоверности доказательств - 3)</w:t>
      </w:r>
    </w:p>
    <w:p w14:paraId="4B4CCD71" w14:textId="77777777" w:rsidR="003A3D11" w:rsidRDefault="005C2FD0">
      <w:pPr>
        <w:pStyle w:val="100"/>
        <w:shd w:val="clear" w:color="auto" w:fill="auto"/>
        <w:ind w:left="780" w:firstLine="100"/>
      </w:pPr>
      <w:r>
        <w:rPr>
          <w:rStyle w:val="1011pt0"/>
        </w:rPr>
        <w:t xml:space="preserve">Комментарии: </w:t>
      </w:r>
      <w:r>
        <w:t>Важным условием при выборе антибактериального препарата системного действия является предварительная оценка азотовыделительной функции почек, поскольку может потребоватьс</w:t>
      </w:r>
      <w:r>
        <w:t xml:space="preserve">я редукция дозы антибактериального препарата системного действия. Пациентам даже с начальными проявлениями диабетической нефропатии </w:t>
      </w:r>
      <w:r>
        <w:rPr>
          <w:rStyle w:val="102"/>
          <w:i/>
          <w:iCs/>
        </w:rPr>
        <w:t xml:space="preserve">абсолютно противопоказаны препараты из группы аминогликозидов </w:t>
      </w:r>
      <w:r>
        <w:t xml:space="preserve">(гентамицин**, тобрамицин**, амикацин**, нетилмицин и др.), </w:t>
      </w:r>
      <w:r>
        <w:rPr>
          <w:rStyle w:val="102"/>
          <w:i/>
          <w:iCs/>
        </w:rPr>
        <w:t>ам</w:t>
      </w:r>
      <w:r>
        <w:rPr>
          <w:rStyle w:val="102"/>
          <w:i/>
          <w:iCs/>
        </w:rPr>
        <w:t>фотерицин В** и некоторые цефалоспорины первого поколения</w:t>
      </w:r>
      <w:r>
        <w:rPr>
          <w:rStyle w:val="1010pt"/>
        </w:rPr>
        <w:t xml:space="preserve"> </w:t>
      </w:r>
      <w:r>
        <w:rPr>
          <w:rStyle w:val="1011pt0"/>
        </w:rPr>
        <w:t>[8].</w:t>
      </w:r>
    </w:p>
    <w:p w14:paraId="5C723B72" w14:textId="77777777" w:rsidR="003A3D11" w:rsidRDefault="005C2FD0">
      <w:pPr>
        <w:pStyle w:val="24"/>
        <w:numPr>
          <w:ilvl w:val="0"/>
          <w:numId w:val="59"/>
        </w:numPr>
        <w:shd w:val="clear" w:color="auto" w:fill="auto"/>
        <w:tabs>
          <w:tab w:val="left" w:pos="795"/>
        </w:tabs>
        <w:spacing w:before="0" w:line="220" w:lineRule="exact"/>
        <w:ind w:left="780" w:hanging="340"/>
        <w:jc w:val="both"/>
      </w:pPr>
      <w:r>
        <w:t>Рекомендуется проведение реваскуляризации при выявлении стенотических и окклюзионных поражении артерии нижнеи конечности, создающих препятствие для прямого магистрального кровотока к раневой зо</w:t>
      </w:r>
      <w:r>
        <w:t>не на стопе у пациентов с СДС с критической ишемией для восстановления кровотока [380-383].</w:t>
      </w:r>
    </w:p>
    <w:p w14:paraId="255F64A0" w14:textId="77777777" w:rsidR="003A3D11" w:rsidRDefault="005C2FD0">
      <w:pPr>
        <w:pStyle w:val="24"/>
        <w:shd w:val="clear" w:color="auto" w:fill="auto"/>
        <w:spacing w:before="0"/>
        <w:ind w:left="780" w:firstLine="0"/>
        <w:jc w:val="both"/>
      </w:pPr>
      <w:r>
        <w:t>Уровень убедительности рекомендаций В (уровень достоверности доказательств - 3)</w:t>
      </w:r>
    </w:p>
    <w:p w14:paraId="57A40A4B" w14:textId="77777777" w:rsidR="003A3D11" w:rsidRDefault="005C2FD0">
      <w:pPr>
        <w:pStyle w:val="100"/>
        <w:shd w:val="clear" w:color="auto" w:fill="auto"/>
        <w:tabs>
          <w:tab w:val="left" w:pos="2657"/>
        </w:tabs>
        <w:ind w:left="780"/>
      </w:pPr>
      <w:r>
        <w:rPr>
          <w:rStyle w:val="1011pt0"/>
        </w:rPr>
        <w:t>Комментарии:</w:t>
      </w:r>
      <w:r>
        <w:rPr>
          <w:rStyle w:val="1011pt0"/>
        </w:rPr>
        <w:tab/>
      </w:r>
      <w:r>
        <w:t>Возможность и тактика проведения реваскуляризации</w:t>
      </w:r>
    </w:p>
    <w:p w14:paraId="4B2BB39D" w14:textId="77777777" w:rsidR="003A3D11" w:rsidRDefault="005C2FD0">
      <w:pPr>
        <w:pStyle w:val="100"/>
        <w:shd w:val="clear" w:color="auto" w:fill="auto"/>
        <w:ind w:left="780"/>
      </w:pPr>
      <w:r>
        <w:t xml:space="preserve">(рентгеноэндоваскулярная реваскуляризация, хирургическая реваскуляризация, гибридное </w:t>
      </w:r>
      <w:r>
        <w:lastRenderedPageBreak/>
        <w:t>вмешательство) определяется на основании сопоставления рисков вмешательства и его возможной пользы, а также прогноза сохранения опорной функции конечности при заживлении р</w:t>
      </w:r>
      <w:r>
        <w:t>ан на стопе. При этом также обязательно должно быть учтено желание пациента. При наличии гнойно-некротического очага его первичная хирургическая санация должна быть выполнена до реваскуляризирующего вмешательства</w:t>
      </w:r>
      <w:r>
        <w:rPr>
          <w:rStyle w:val="1011pt0"/>
        </w:rPr>
        <w:t xml:space="preserve"> [348].</w:t>
      </w:r>
    </w:p>
    <w:p w14:paraId="66967C1A" w14:textId="77777777" w:rsidR="003A3D11" w:rsidRDefault="005C2FD0">
      <w:pPr>
        <w:pStyle w:val="24"/>
        <w:shd w:val="clear" w:color="auto" w:fill="auto"/>
        <w:spacing w:before="0"/>
        <w:ind w:left="780" w:firstLine="0"/>
        <w:jc w:val="both"/>
      </w:pPr>
      <w:r>
        <w:t xml:space="preserve">Рекомендуется провести профилактику </w:t>
      </w:r>
      <w:r>
        <w:t>контрастиндуцированной нефропатии при планировании реваскуляризации у пациента с СДС для снижения риска ее развития [8].</w:t>
      </w:r>
    </w:p>
    <w:p w14:paraId="3623EB21" w14:textId="77777777" w:rsidR="003A3D11" w:rsidRDefault="005C2FD0">
      <w:pPr>
        <w:pStyle w:val="24"/>
        <w:shd w:val="clear" w:color="auto" w:fill="auto"/>
        <w:spacing w:before="0"/>
        <w:ind w:left="780" w:firstLine="0"/>
        <w:jc w:val="both"/>
      </w:pPr>
      <w:r>
        <w:t>Уровень убедительности рекомендаций С (уровень достоверности доказательств - 5)</w:t>
      </w:r>
    </w:p>
    <w:p w14:paraId="1B002A3B" w14:textId="77777777" w:rsidR="003A3D11" w:rsidRDefault="005C2FD0">
      <w:pPr>
        <w:pStyle w:val="100"/>
        <w:shd w:val="clear" w:color="auto" w:fill="auto"/>
        <w:ind w:left="780"/>
      </w:pPr>
      <w:r>
        <w:rPr>
          <w:rStyle w:val="1011pt0"/>
        </w:rPr>
        <w:t xml:space="preserve">Комментарии: </w:t>
      </w:r>
      <w:r>
        <w:t>С этой целью необходимо отменить диуретики</w:t>
      </w:r>
      <w:r>
        <w:t xml:space="preserve"> (по возможности), иАПФ/БРА, потенциально нефротоксичные препараты за 48 ч до и после процедуры. Накануне операции и после ее проведения - введение 500-1000 мл физиологического раствора в/в капельно под контролем диуреза.</w:t>
      </w:r>
    </w:p>
    <w:p w14:paraId="7060D9B8" w14:textId="77777777" w:rsidR="003A3D11" w:rsidRDefault="005C2FD0">
      <w:pPr>
        <w:pStyle w:val="24"/>
        <w:shd w:val="clear" w:color="auto" w:fill="auto"/>
        <w:spacing w:before="0"/>
        <w:ind w:left="780" w:firstLine="0"/>
        <w:jc w:val="both"/>
      </w:pPr>
      <w:r>
        <w:t>Рекомендуется назначение антикоагу</w:t>
      </w:r>
      <w:r>
        <w:t>лянтной и антитромботической терапии пациентам с СДС после проведения реваскуляризации нижней конечности для профилактики рестеноза [384, 385].</w:t>
      </w:r>
    </w:p>
    <w:p w14:paraId="4E8D6233" w14:textId="77777777" w:rsidR="003A3D11" w:rsidRDefault="005C2FD0">
      <w:pPr>
        <w:pStyle w:val="24"/>
        <w:shd w:val="clear" w:color="auto" w:fill="auto"/>
        <w:tabs>
          <w:tab w:val="left" w:pos="2023"/>
          <w:tab w:val="left" w:pos="4082"/>
          <w:tab w:val="left" w:pos="5954"/>
          <w:tab w:val="left" w:pos="6502"/>
          <w:tab w:val="left" w:pos="7774"/>
        </w:tabs>
        <w:spacing w:before="0"/>
        <w:ind w:left="780" w:firstLine="0"/>
        <w:jc w:val="both"/>
      </w:pPr>
      <w:r>
        <w:t>Уровень</w:t>
      </w:r>
      <w:r>
        <w:tab/>
        <w:t>убедительности</w:t>
      </w:r>
      <w:r>
        <w:tab/>
        <w:t>рекомендаций</w:t>
      </w:r>
      <w:r>
        <w:tab/>
        <w:t>В</w:t>
      </w:r>
      <w:r>
        <w:tab/>
        <w:t>(уровень</w:t>
      </w:r>
      <w:r>
        <w:tab/>
        <w:t>достоверности</w:t>
      </w:r>
    </w:p>
    <w:p w14:paraId="20FD3032" w14:textId="77777777" w:rsidR="003A3D11" w:rsidRDefault="005C2FD0">
      <w:pPr>
        <w:pStyle w:val="24"/>
        <w:shd w:val="clear" w:color="auto" w:fill="auto"/>
        <w:spacing w:before="0"/>
        <w:ind w:left="780" w:firstLine="0"/>
        <w:jc w:val="both"/>
      </w:pPr>
      <w:r>
        <w:t>доказательств - 2)</w:t>
      </w:r>
    </w:p>
    <w:p w14:paraId="2C2EB6B2" w14:textId="77777777" w:rsidR="003A3D11" w:rsidRDefault="005C2FD0">
      <w:pPr>
        <w:pStyle w:val="24"/>
        <w:shd w:val="clear" w:color="auto" w:fill="auto"/>
        <w:spacing w:before="0"/>
        <w:ind w:left="780" w:firstLine="0"/>
        <w:jc w:val="both"/>
      </w:pPr>
      <w:r>
        <w:t>Рекомендуется проведение коррекц</w:t>
      </w:r>
      <w:r>
        <w:t>ии сахароснижающей терапии при наличии показаний (превышение индивидуальных целевых показателей углеводного обмена) параллельно с лечением трофической язвы стопы у пациентов с СДС для улучшения метаболического контроля и терапевтического прогноза [8].</w:t>
      </w:r>
    </w:p>
    <w:p w14:paraId="17239DEA" w14:textId="77777777" w:rsidR="003A3D11" w:rsidRDefault="005C2FD0">
      <w:pPr>
        <w:pStyle w:val="24"/>
        <w:shd w:val="clear" w:color="auto" w:fill="auto"/>
        <w:tabs>
          <w:tab w:val="left" w:pos="2023"/>
          <w:tab w:val="left" w:pos="4082"/>
          <w:tab w:val="left" w:pos="5954"/>
          <w:tab w:val="left" w:pos="6502"/>
          <w:tab w:val="left" w:pos="7774"/>
        </w:tabs>
        <w:spacing w:before="0"/>
        <w:ind w:left="780" w:firstLine="0"/>
        <w:jc w:val="both"/>
      </w:pPr>
      <w:r>
        <w:t>Уров</w:t>
      </w:r>
      <w:r>
        <w:t>ень</w:t>
      </w:r>
      <w:r>
        <w:tab/>
        <w:t>убедительности</w:t>
      </w:r>
      <w:r>
        <w:tab/>
        <w:t>рекомендаций</w:t>
      </w:r>
      <w:r>
        <w:tab/>
        <w:t>С</w:t>
      </w:r>
      <w:r>
        <w:tab/>
        <w:t>(уровень</w:t>
      </w:r>
      <w:r>
        <w:tab/>
        <w:t>достоверности</w:t>
      </w:r>
    </w:p>
    <w:p w14:paraId="4C6DC5EA" w14:textId="77777777" w:rsidR="003A3D11" w:rsidRDefault="005C2FD0">
      <w:pPr>
        <w:pStyle w:val="24"/>
        <w:shd w:val="clear" w:color="auto" w:fill="auto"/>
        <w:spacing w:before="0"/>
        <w:ind w:left="780" w:firstLine="0"/>
        <w:jc w:val="both"/>
      </w:pPr>
      <w:r>
        <w:t>доказательств - 5)</w:t>
      </w:r>
    </w:p>
    <w:p w14:paraId="2A4E8CC8" w14:textId="77777777" w:rsidR="003A3D11" w:rsidRDefault="005C2FD0">
      <w:pPr>
        <w:pStyle w:val="24"/>
        <w:shd w:val="clear" w:color="auto" w:fill="auto"/>
        <w:spacing w:before="0"/>
        <w:ind w:left="780" w:firstLine="0"/>
        <w:jc w:val="both"/>
      </w:pPr>
      <w:r>
        <w:t>Рекомендуется проводить коррекцию возможной дислипидемии у пациентов с СДС</w:t>
      </w:r>
    </w:p>
    <w:p w14:paraId="227BA847" w14:textId="77777777" w:rsidR="003A3D11" w:rsidRDefault="005C2FD0">
      <w:pPr>
        <w:pStyle w:val="24"/>
        <w:shd w:val="clear" w:color="auto" w:fill="auto"/>
        <w:spacing w:before="0"/>
        <w:ind w:left="780" w:firstLine="0"/>
      </w:pPr>
      <w:r>
        <w:t>для улучшения метаболического контроля и терапевтического прогноза [386]. Уровень убедительности рекоменд</w:t>
      </w:r>
      <w:r>
        <w:t>аций С (уровень достоверности доказательств - 3)</w:t>
      </w:r>
    </w:p>
    <w:p w14:paraId="7CF37A8A" w14:textId="77777777" w:rsidR="003A3D11" w:rsidRDefault="005C2FD0">
      <w:pPr>
        <w:pStyle w:val="24"/>
        <w:shd w:val="clear" w:color="auto" w:fill="auto"/>
        <w:spacing w:before="0"/>
        <w:ind w:firstLine="0"/>
      </w:pPr>
      <w:r>
        <w:t>Дополнительные (адъювантные) методы лечения ран при СДС</w:t>
      </w:r>
    </w:p>
    <w:p w14:paraId="23B0FCAA" w14:textId="77777777" w:rsidR="003A3D11" w:rsidRDefault="005C2FD0">
      <w:pPr>
        <w:pStyle w:val="24"/>
        <w:shd w:val="clear" w:color="auto" w:fill="auto"/>
        <w:spacing w:before="0"/>
        <w:ind w:firstLine="780"/>
        <w:jc w:val="both"/>
      </w:pPr>
      <w:r>
        <w:t xml:space="preserve">При отсутствии заживления на фоне стандартной терапии можно использовать адъювантные методы (препараты фактора роста (АТХ-классификации </w:t>
      </w:r>
      <w:r>
        <w:rPr>
          <w:lang w:val="en-US" w:eastAsia="en-US" w:bidi="en-US"/>
        </w:rPr>
        <w:t xml:space="preserve">D03AX </w:t>
      </w:r>
      <w:r>
        <w:t>Другие препараты, способствующие нормальному рубцеванию), локальное отрицательное давление).</w:t>
      </w:r>
    </w:p>
    <w:p w14:paraId="57D9DB66" w14:textId="77777777" w:rsidR="003A3D11" w:rsidRDefault="005C2FD0">
      <w:pPr>
        <w:pStyle w:val="24"/>
        <w:numPr>
          <w:ilvl w:val="0"/>
          <w:numId w:val="59"/>
        </w:numPr>
        <w:shd w:val="clear" w:color="auto" w:fill="auto"/>
        <w:tabs>
          <w:tab w:val="left" w:pos="795"/>
        </w:tabs>
        <w:spacing w:before="0"/>
        <w:ind w:left="780" w:hanging="340"/>
        <w:jc w:val="both"/>
      </w:pPr>
      <w:r>
        <w:t>Рекомендуется введени</w:t>
      </w:r>
      <w:r>
        <w:t>е препарата фактора роста эпидермального** в ткани раны пациентам с СДС с сохраненным или адекватно восстановленным артериальным кровотоком с глубокими дефектами после проведения хирургической обработки и купирования активного инфекционного процесса для ус</w:t>
      </w:r>
      <w:r>
        <w:t>корения заживления и профилактики рецидивов [387, 388].</w:t>
      </w:r>
    </w:p>
    <w:p w14:paraId="5BC2C97F" w14:textId="77777777" w:rsidR="003A3D11" w:rsidRDefault="005C2FD0">
      <w:pPr>
        <w:pStyle w:val="24"/>
        <w:shd w:val="clear" w:color="auto" w:fill="auto"/>
        <w:tabs>
          <w:tab w:val="left" w:pos="2023"/>
          <w:tab w:val="left" w:pos="4097"/>
          <w:tab w:val="left" w:pos="5988"/>
          <w:tab w:val="left" w:pos="6473"/>
          <w:tab w:val="left" w:pos="7817"/>
        </w:tabs>
        <w:spacing w:before="0"/>
        <w:ind w:left="780" w:firstLine="0"/>
        <w:jc w:val="both"/>
      </w:pPr>
      <w:r>
        <w:t>Уровень</w:t>
      </w:r>
      <w:r>
        <w:tab/>
        <w:t>убедительности</w:t>
      </w:r>
      <w:r>
        <w:tab/>
        <w:t>рекомендаций</w:t>
      </w:r>
      <w:r>
        <w:tab/>
        <w:t>В</w:t>
      </w:r>
      <w:r>
        <w:tab/>
        <w:t>(уровень</w:t>
      </w:r>
      <w:r>
        <w:tab/>
        <w:t>достоверности</w:t>
      </w:r>
    </w:p>
    <w:p w14:paraId="5AB8E720" w14:textId="77777777" w:rsidR="003A3D11" w:rsidRDefault="005C2FD0">
      <w:pPr>
        <w:pStyle w:val="24"/>
        <w:shd w:val="clear" w:color="auto" w:fill="auto"/>
        <w:spacing w:before="0"/>
        <w:ind w:left="780" w:firstLine="0"/>
        <w:jc w:val="both"/>
      </w:pPr>
      <w:r>
        <w:lastRenderedPageBreak/>
        <w:t>доказательств - 1)</w:t>
      </w:r>
    </w:p>
    <w:p w14:paraId="0287963D" w14:textId="77777777" w:rsidR="003A3D11" w:rsidRDefault="005C2FD0">
      <w:pPr>
        <w:pStyle w:val="24"/>
        <w:numPr>
          <w:ilvl w:val="0"/>
          <w:numId w:val="59"/>
        </w:numPr>
        <w:shd w:val="clear" w:color="auto" w:fill="auto"/>
        <w:tabs>
          <w:tab w:val="left" w:pos="795"/>
        </w:tabs>
        <w:spacing w:before="0"/>
        <w:ind w:left="780" w:hanging="340"/>
        <w:jc w:val="both"/>
      </w:pPr>
      <w:r>
        <w:t xml:space="preserve">Рекомендуется использование локального отрицательного давления </w:t>
      </w:r>
      <w:r>
        <w:rPr>
          <w:lang w:val="en-US" w:eastAsia="en-US" w:bidi="en-US"/>
        </w:rPr>
        <w:t xml:space="preserve">(NPWT) </w:t>
      </w:r>
      <w:r>
        <w:t>у пациентов с нейропатической и нейроишемической (</w:t>
      </w:r>
      <w:r>
        <w:t>после восстановления кровотока) формой СДС для ускорения заживления [389, 390].</w:t>
      </w:r>
    </w:p>
    <w:p w14:paraId="269B4CF2" w14:textId="77777777" w:rsidR="003A3D11" w:rsidRDefault="005C2FD0">
      <w:pPr>
        <w:pStyle w:val="24"/>
        <w:shd w:val="clear" w:color="auto" w:fill="auto"/>
        <w:tabs>
          <w:tab w:val="left" w:pos="2023"/>
          <w:tab w:val="left" w:pos="4097"/>
          <w:tab w:val="left" w:pos="5988"/>
          <w:tab w:val="left" w:pos="6473"/>
          <w:tab w:val="left" w:pos="7817"/>
        </w:tabs>
        <w:spacing w:before="0"/>
        <w:ind w:left="780" w:firstLine="0"/>
        <w:jc w:val="both"/>
      </w:pPr>
      <w:r>
        <w:t>Уровень</w:t>
      </w:r>
      <w:r>
        <w:tab/>
        <w:t>убедительности</w:t>
      </w:r>
      <w:r>
        <w:tab/>
        <w:t>рекомендаций</w:t>
      </w:r>
      <w:r>
        <w:tab/>
        <w:t>В</w:t>
      </w:r>
      <w:r>
        <w:tab/>
        <w:t>(уровень</w:t>
      </w:r>
      <w:r>
        <w:tab/>
        <w:t>достоверности</w:t>
      </w:r>
    </w:p>
    <w:p w14:paraId="2EE3AEE4" w14:textId="77777777" w:rsidR="003A3D11" w:rsidRDefault="005C2FD0">
      <w:pPr>
        <w:pStyle w:val="24"/>
        <w:shd w:val="clear" w:color="auto" w:fill="auto"/>
        <w:spacing w:before="0"/>
        <w:ind w:left="780" w:firstLine="0"/>
        <w:jc w:val="both"/>
      </w:pPr>
      <w:r>
        <w:t>доказательств - 3)</w:t>
      </w:r>
    </w:p>
    <w:p w14:paraId="6FB93C8A" w14:textId="77777777" w:rsidR="003A3D11" w:rsidRDefault="005C2FD0">
      <w:pPr>
        <w:pStyle w:val="100"/>
        <w:shd w:val="clear" w:color="auto" w:fill="auto"/>
        <w:ind w:left="780"/>
      </w:pPr>
      <w:r>
        <w:rPr>
          <w:rStyle w:val="1011pt0"/>
        </w:rPr>
        <w:t xml:space="preserve">Комментарии; </w:t>
      </w:r>
      <w:r>
        <w:t xml:space="preserve">Абсолютно пр^^ив^^оказано использование </w:t>
      </w:r>
      <w:r>
        <w:rPr>
          <w:lang w:val="en-US" w:eastAsia="en-US" w:bidi="en-US"/>
        </w:rPr>
        <w:t xml:space="preserve">NPWT </w:t>
      </w:r>
      <w:r>
        <w:t xml:space="preserve">у пациентов с выраженной ишемией конечности </w:t>
      </w:r>
      <w:r>
        <w:rPr>
          <w:lang w:val="en-US" w:eastAsia="en-US" w:bidi="en-US"/>
        </w:rPr>
        <w:t>(TcpO</w:t>
      </w:r>
      <w:r>
        <w:rPr>
          <w:rStyle w:val="1075pt"/>
          <w:i/>
          <w:iCs/>
        </w:rPr>
        <w:t>2</w:t>
      </w:r>
      <w:r>
        <w:rPr>
          <w:lang w:val="en-US" w:eastAsia="en-US" w:bidi="en-US"/>
        </w:rPr>
        <w:t xml:space="preserve"> </w:t>
      </w:r>
      <w:r>
        <w:t>&lt; 30 мм рт. ст.), остеомиелитом, флегмоной и гангреной стопы</w:t>
      </w:r>
      <w:r>
        <w:rPr>
          <w:rStyle w:val="1011pt0"/>
        </w:rPr>
        <w:t xml:space="preserve"> [389, 391].</w:t>
      </w:r>
    </w:p>
    <w:p w14:paraId="30546090" w14:textId="77777777" w:rsidR="003A3D11" w:rsidRDefault="005C2FD0">
      <w:pPr>
        <w:pStyle w:val="24"/>
        <w:shd w:val="clear" w:color="auto" w:fill="auto"/>
        <w:spacing w:before="0"/>
        <w:ind w:firstLine="0"/>
      </w:pPr>
      <w:r>
        <w:t>Профилактика</w:t>
      </w:r>
    </w:p>
    <w:p w14:paraId="3009337A" w14:textId="77777777" w:rsidR="003A3D11" w:rsidRDefault="005C2FD0">
      <w:pPr>
        <w:pStyle w:val="24"/>
        <w:shd w:val="clear" w:color="auto" w:fill="auto"/>
        <w:spacing w:before="0"/>
        <w:ind w:firstLine="780"/>
        <w:jc w:val="both"/>
      </w:pPr>
      <w:r>
        <w:t>Необходимым условием профилактики рецидивов трофических язв и возможной ампутации конечности у пациентов с СДС является</w:t>
      </w:r>
      <w:r>
        <w:t xml:space="preserve"> обеспечение преемственности и мультидисциплинарного подхода в организации длительного наблюдения за данной категорией пациентов.</w:t>
      </w:r>
    </w:p>
    <w:p w14:paraId="6C08ADE1" w14:textId="77777777" w:rsidR="003A3D11" w:rsidRDefault="005C2FD0">
      <w:pPr>
        <w:pStyle w:val="24"/>
        <w:numPr>
          <w:ilvl w:val="0"/>
          <w:numId w:val="59"/>
        </w:numPr>
        <w:shd w:val="clear" w:color="auto" w:fill="auto"/>
        <w:tabs>
          <w:tab w:val="left" w:pos="795"/>
        </w:tabs>
        <w:spacing w:before="0"/>
        <w:ind w:left="780" w:hanging="340"/>
        <w:jc w:val="both"/>
      </w:pPr>
      <w:r>
        <w:t xml:space="preserve">Рекомендуется индивидуальное обучение пациентов с СДС с уже имеющимися раневыми дефектами и/или высоким риском их развития, а </w:t>
      </w:r>
      <w:r>
        <w:t>также (при необходимости) их родных и близких, правилам ухода за ногами для формирования правильного поведения пациента по ежедневному уходу за ногами и повышения приверженности к назначаемой врачом терапии [392].</w:t>
      </w:r>
    </w:p>
    <w:p w14:paraId="2403736C" w14:textId="77777777" w:rsidR="003A3D11" w:rsidRDefault="005C2FD0">
      <w:pPr>
        <w:pStyle w:val="24"/>
        <w:shd w:val="clear" w:color="auto" w:fill="auto"/>
        <w:spacing w:before="0"/>
        <w:ind w:left="780" w:firstLine="0"/>
        <w:jc w:val="both"/>
      </w:pPr>
      <w:r>
        <w:t>Уровень убедительности рекомендаций В (уро</w:t>
      </w:r>
      <w:r>
        <w:t>вень достоверности доказательств - 3)</w:t>
      </w:r>
    </w:p>
    <w:p w14:paraId="336FB241" w14:textId="77777777" w:rsidR="003A3D11" w:rsidRDefault="005C2FD0">
      <w:pPr>
        <w:pStyle w:val="100"/>
        <w:shd w:val="clear" w:color="auto" w:fill="auto"/>
        <w:ind w:left="780"/>
      </w:pPr>
      <w:r>
        <w:rPr>
          <w:rStyle w:val="1011pt0"/>
        </w:rPr>
        <w:t xml:space="preserve">Комментарии; </w:t>
      </w:r>
      <w:r>
        <w:t xml:space="preserve">Целью обучения является формирование правильного поведения пациента по ежедневному уходу за ногами и повышение приверженности к назначаемой врачом терапии. Особое внимание необходимо уделять лицам старшей </w:t>
      </w:r>
      <w:r>
        <w:t>возрастной группы, особенно с нарушением зрения. Как правило, они не могут самостоятельно ухаживать за ногами и требуют посторонней квалифицированной помощи. Пациенты любого возраста с трофическими язвами нижних конечностей не подлежат обучению в группе. З</w:t>
      </w:r>
      <w:r>
        <w:t>анятия с ними проводятся только индивидуально.</w:t>
      </w:r>
    </w:p>
    <w:p w14:paraId="5F162E0B" w14:textId="77777777" w:rsidR="003A3D11" w:rsidRDefault="005C2FD0">
      <w:pPr>
        <w:pStyle w:val="24"/>
        <w:shd w:val="clear" w:color="auto" w:fill="auto"/>
        <w:spacing w:before="0"/>
        <w:ind w:left="780" w:firstLine="0"/>
        <w:jc w:val="both"/>
      </w:pPr>
      <w:r>
        <w:t xml:space="preserve">Рекомендуется постоянное ношение профилактической обуви для пациентов с СД 2 группы высокого риска развития трофических язв стоп, а также лицам, перенесшим ампутацию в пределах стопы или имеющим </w:t>
      </w:r>
      <w:r>
        <w:t>деформацию стопы и голеностопного сустава вследствие ДОАП сложной ортопедической обуви для предотвращения травматизации стопы, новых переломов и образования язвенных дефектов [393].</w:t>
      </w:r>
    </w:p>
    <w:p w14:paraId="70F1524E" w14:textId="77777777" w:rsidR="003A3D11" w:rsidRDefault="005C2FD0">
      <w:pPr>
        <w:pStyle w:val="24"/>
        <w:shd w:val="clear" w:color="auto" w:fill="auto"/>
        <w:spacing w:before="0"/>
        <w:ind w:left="780" w:firstLine="0"/>
        <w:jc w:val="both"/>
      </w:pPr>
      <w:r>
        <w:t>Уровень убедительности рекомендаций В (уровень достоверности доказательств</w:t>
      </w:r>
      <w:r>
        <w:t xml:space="preserve"> - 3)</w:t>
      </w:r>
    </w:p>
    <w:p w14:paraId="74EF7344" w14:textId="77777777" w:rsidR="003A3D11" w:rsidRDefault="005C2FD0">
      <w:pPr>
        <w:pStyle w:val="100"/>
        <w:shd w:val="clear" w:color="auto" w:fill="auto"/>
        <w:spacing w:after="180"/>
        <w:ind w:left="780"/>
      </w:pPr>
      <w:bookmarkStart w:id="140" w:name="bookmark140"/>
      <w:r>
        <w:rPr>
          <w:rStyle w:val="1011pt0"/>
        </w:rPr>
        <w:t xml:space="preserve">Комментарии: </w:t>
      </w:r>
      <w:r>
        <w:t xml:space="preserve">К группе высокого риска развития трофических язв стоп относятся лица со значимой артериальной недостаточностью, тяжелой нейропатией, язвами стоп в анамнезе, грубым гиперкератозом. Адекватность изготовленной ортопедической обуви </w:t>
      </w:r>
      <w:r>
        <w:lastRenderedPageBreak/>
        <w:t>должна ре</w:t>
      </w:r>
      <w:r>
        <w:t>гулярно оцениваться лечащим врачом (эндокринологом, хирургом, специалистом кабинета диабетической стопы) и меняться не реже 1 раза в год. Частоту рецидивов уменьшает и ежедневный осмотр стоп пациентом (или его родственником), соблюдение правил ухода за ног</w:t>
      </w:r>
      <w:r>
        <w:t>ами. Важную роль играют процедуры профессионального подиатрического ухода, которые должны осуществляться специально обученной медицинской сестрой в условиях кабинета диабетической стопы</w:t>
      </w:r>
      <w:r>
        <w:rPr>
          <w:rStyle w:val="1011pt0"/>
        </w:rPr>
        <w:t xml:space="preserve"> [394, 395].</w:t>
      </w:r>
      <w:bookmarkEnd w:id="140"/>
    </w:p>
    <w:p w14:paraId="2125FE80" w14:textId="77777777" w:rsidR="003A3D11" w:rsidRDefault="005C2FD0">
      <w:pPr>
        <w:pStyle w:val="321"/>
        <w:keepNext/>
        <w:keepLines/>
        <w:shd w:val="clear" w:color="auto" w:fill="auto"/>
        <w:spacing w:before="0"/>
        <w:ind w:firstLine="780"/>
      </w:pPr>
      <w:bookmarkStart w:id="141" w:name="bookmark141"/>
      <w:r>
        <w:rPr>
          <w:rStyle w:val="322"/>
        </w:rPr>
        <w:t>7.8 Особенности лечения сахарного диабета 1 типа при берем</w:t>
      </w:r>
      <w:r>
        <w:rPr>
          <w:rStyle w:val="322"/>
        </w:rPr>
        <w:t>енности</w:t>
      </w:r>
      <w:bookmarkEnd w:id="141"/>
    </w:p>
    <w:p w14:paraId="49A145A6" w14:textId="77777777" w:rsidR="003A3D11" w:rsidRDefault="005C2FD0">
      <w:pPr>
        <w:pStyle w:val="24"/>
        <w:shd w:val="clear" w:color="auto" w:fill="auto"/>
        <w:spacing w:before="0"/>
        <w:ind w:firstLine="780"/>
        <w:jc w:val="both"/>
      </w:pPr>
      <w:r>
        <w:t>Беременность, развившаяся на фоне СД, сопровождается риском для здоровья матери и плода. Планирование беременности и поддержание физиологических значений уровня глюкозы у беременных с СД позволяет снизить частоту осложнений и течения и исходов бере</w:t>
      </w:r>
      <w:r>
        <w:t>менности [396].</w:t>
      </w:r>
    </w:p>
    <w:p w14:paraId="4AF9C047" w14:textId="77777777" w:rsidR="003A3D11" w:rsidRDefault="005C2FD0">
      <w:pPr>
        <w:pStyle w:val="24"/>
        <w:shd w:val="clear" w:color="auto" w:fill="auto"/>
        <w:spacing w:before="0"/>
        <w:ind w:firstLine="780"/>
        <w:jc w:val="both"/>
      </w:pPr>
      <w:r>
        <w:t>Подробные данные по ведению беременности и родоразрешению представлены в соответствующих клинических рекомендациях профильной профессиональной ассоциации.</w:t>
      </w:r>
    </w:p>
    <w:p w14:paraId="6A524EDD" w14:textId="77777777" w:rsidR="003A3D11" w:rsidRDefault="005C2FD0">
      <w:pPr>
        <w:pStyle w:val="24"/>
        <w:shd w:val="clear" w:color="auto" w:fill="auto"/>
        <w:spacing w:before="0" w:line="418" w:lineRule="exact"/>
        <w:ind w:left="1000" w:hanging="240"/>
        <w:jc w:val="both"/>
      </w:pPr>
      <w:r>
        <w:t>' Рекомендуется планирование беременности у пациенток с СД 1 для профилактики развити</w:t>
      </w:r>
      <w:r>
        <w:t>я пороков плода. [397-401].</w:t>
      </w:r>
    </w:p>
    <w:p w14:paraId="72A863C7" w14:textId="77777777" w:rsidR="003A3D11" w:rsidRDefault="005C2FD0">
      <w:pPr>
        <w:pStyle w:val="24"/>
        <w:shd w:val="clear" w:color="auto" w:fill="auto"/>
        <w:spacing w:before="0" w:line="418" w:lineRule="exact"/>
        <w:ind w:left="760" w:firstLine="0"/>
        <w:jc w:val="both"/>
      </w:pPr>
      <w:r>
        <w:t>Уровень убедительности рекомендаций А (уровень достоверности доказательств - 2)</w:t>
      </w:r>
    </w:p>
    <w:p w14:paraId="4108ADEC" w14:textId="77777777" w:rsidR="003A3D11" w:rsidRDefault="005C2FD0">
      <w:pPr>
        <w:pStyle w:val="100"/>
        <w:shd w:val="clear" w:color="auto" w:fill="auto"/>
        <w:spacing w:after="60"/>
        <w:ind w:left="760"/>
      </w:pPr>
      <w:r>
        <w:rPr>
          <w:rStyle w:val="1011pt0"/>
        </w:rPr>
        <w:t xml:space="preserve">Комментарии: </w:t>
      </w:r>
      <w:r>
        <w:t>Эффективный метод контрацепции следует применять до тех пор, пока не будет проведено надлежащее обследование и подготовка к беременност</w:t>
      </w:r>
      <w:r>
        <w:t xml:space="preserve">и. При планировании беременности необходимо исследование уровня </w:t>
      </w:r>
      <w:r>
        <w:rPr>
          <w:lang w:val="en-US" w:eastAsia="en-US" w:bidi="en-US"/>
        </w:rPr>
        <w:t>HbA</w:t>
      </w:r>
      <w:r>
        <w:rPr>
          <w:rStyle w:val="1075pt"/>
          <w:i/>
          <w:iCs/>
        </w:rPr>
        <w:t>1</w:t>
      </w:r>
      <w:r>
        <w:rPr>
          <w:lang w:val="en-US" w:eastAsia="en-US" w:bidi="en-US"/>
        </w:rPr>
        <w:t xml:space="preserve">c, </w:t>
      </w:r>
      <w:r>
        <w:t>креатинина сыворотки крови, соотношение альбумин/креатинин мочи, уровня тиреотропного гормона, назначение фолиевой кислоты** в дозе не менее 400 мкг, препаратов калия йодида** 150 мкг.</w:t>
      </w:r>
    </w:p>
    <w:p w14:paraId="05050E7B" w14:textId="77777777" w:rsidR="003A3D11" w:rsidRDefault="005C2FD0">
      <w:pPr>
        <w:pStyle w:val="24"/>
        <w:shd w:val="clear" w:color="auto" w:fill="auto"/>
        <w:spacing w:before="0"/>
        <w:ind w:left="1000" w:hanging="240"/>
        <w:jc w:val="both"/>
      </w:pPr>
      <w:r>
        <w:t xml:space="preserve">' Рекомендуется достижение целевых показателей гликемического контроля за 3 -4 месяца до зачатия: </w:t>
      </w:r>
      <w:r>
        <w:rPr>
          <w:lang w:val="en-US" w:eastAsia="en-US" w:bidi="en-US"/>
        </w:rPr>
        <w:t>HbA</w:t>
      </w:r>
      <w:r>
        <w:rPr>
          <w:rStyle w:val="275pt"/>
          <w:lang w:val="en-US" w:eastAsia="en-US" w:bidi="en-US"/>
        </w:rPr>
        <w:t>1</w:t>
      </w:r>
      <w:r>
        <w:rPr>
          <w:lang w:val="en-US" w:eastAsia="en-US" w:bidi="en-US"/>
        </w:rPr>
        <w:t xml:space="preserve">c </w:t>
      </w:r>
      <w:r>
        <w:t>&lt; 6,5%, уровень глюкозы плазмы натощак/перед едой/на ночь/ночью &lt; 6,1 ^^^^оль/л, уровень гл^окоз^! плаз</w:t>
      </w:r>
      <w:r>
        <w:rPr>
          <w:rStyle w:val="275pt"/>
        </w:rPr>
        <w:t>^^^1</w:t>
      </w:r>
      <w:r>
        <w:t xml:space="preserve"> через 2 ч после ед^т </w:t>
      </w:r>
      <w:r>
        <w:rPr>
          <w:rStyle w:val="2115pt"/>
          <w:lang w:val="ru-RU" w:eastAsia="ru-RU" w:bidi="ru-RU"/>
        </w:rPr>
        <w:t>'&lt;</w:t>
      </w:r>
      <w:r>
        <w:t xml:space="preserve"> 7,8 ммоль/л пациентк</w:t>
      </w:r>
      <w:r>
        <w:t>ам с СД 1, планирующим беременность, для профилактики неблагоприятных исходов беременности [396, 402-405].</w:t>
      </w:r>
    </w:p>
    <w:p w14:paraId="2E092CB2" w14:textId="77777777" w:rsidR="003A3D11" w:rsidRDefault="005C2FD0">
      <w:pPr>
        <w:pStyle w:val="24"/>
        <w:shd w:val="clear" w:color="auto" w:fill="auto"/>
        <w:tabs>
          <w:tab w:val="right" w:pos="3827"/>
          <w:tab w:val="center" w:pos="4854"/>
          <w:tab w:val="right" w:pos="6246"/>
          <w:tab w:val="center" w:pos="7005"/>
          <w:tab w:val="right" w:pos="9392"/>
        </w:tabs>
        <w:spacing w:before="0"/>
        <w:ind w:left="1000" w:hanging="240"/>
        <w:jc w:val="both"/>
      </w:pPr>
      <w:r>
        <w:t>Уровень</w:t>
      </w:r>
      <w:r>
        <w:tab/>
        <w:t>убедительности</w:t>
      </w:r>
      <w:r>
        <w:tab/>
        <w:t>рекомендаций</w:t>
      </w:r>
      <w:r>
        <w:tab/>
        <w:t>В</w:t>
      </w:r>
      <w:r>
        <w:tab/>
        <w:t>(уровень</w:t>
      </w:r>
      <w:r>
        <w:tab/>
        <w:t>достоверности</w:t>
      </w:r>
    </w:p>
    <w:p w14:paraId="3104825B" w14:textId="77777777" w:rsidR="003A3D11" w:rsidRDefault="005C2FD0">
      <w:pPr>
        <w:pStyle w:val="24"/>
        <w:shd w:val="clear" w:color="auto" w:fill="auto"/>
        <w:spacing w:before="0"/>
        <w:ind w:left="1000" w:hanging="240"/>
        <w:jc w:val="both"/>
      </w:pPr>
      <w:r>
        <w:t>доказательств - 3)</w:t>
      </w:r>
    </w:p>
    <w:p w14:paraId="1509A0CC" w14:textId="77777777" w:rsidR="003A3D11" w:rsidRDefault="005C2FD0">
      <w:pPr>
        <w:pStyle w:val="100"/>
        <w:shd w:val="clear" w:color="auto" w:fill="auto"/>
        <w:spacing w:after="60"/>
        <w:ind w:left="760"/>
      </w:pPr>
      <w:r>
        <w:rPr>
          <w:rStyle w:val="1011pt0"/>
        </w:rPr>
        <w:t xml:space="preserve">Комментарии: </w:t>
      </w:r>
      <w:r>
        <w:t xml:space="preserve">Необходимо информирование пациентки с СД 1 и </w:t>
      </w:r>
      <w:r>
        <w:t>членов ее семьи о возможных рисках для матери и плода при отсутствии достижения целевых показателей гликемического контроля на момент зачатия и во время беременности.</w:t>
      </w:r>
    </w:p>
    <w:p w14:paraId="2D6A6D61" w14:textId="77777777" w:rsidR="003A3D11" w:rsidRDefault="005C2FD0">
      <w:pPr>
        <w:pStyle w:val="24"/>
        <w:shd w:val="clear" w:color="auto" w:fill="auto"/>
        <w:spacing w:before="0"/>
        <w:ind w:left="1000" w:hanging="240"/>
        <w:jc w:val="both"/>
      </w:pPr>
      <w:r>
        <w:t>' Рекомендуется отменить прием иАПФ и БРА пациенткам с СД 1, планирующим беременность, дл</w:t>
      </w:r>
      <w:r>
        <w:t>я предупреждения тератогенного влияния данных препаратов</w:t>
      </w:r>
    </w:p>
    <w:p w14:paraId="66F2EFB6" w14:textId="77777777" w:rsidR="003A3D11" w:rsidRDefault="005C2FD0">
      <w:pPr>
        <w:pStyle w:val="24"/>
        <w:numPr>
          <w:ilvl w:val="0"/>
          <w:numId w:val="60"/>
        </w:numPr>
        <w:shd w:val="clear" w:color="auto" w:fill="auto"/>
        <w:tabs>
          <w:tab w:val="left" w:pos="1650"/>
        </w:tabs>
        <w:spacing w:before="0"/>
        <w:ind w:left="1000" w:firstLine="0"/>
        <w:jc w:val="both"/>
      </w:pPr>
      <w:r>
        <w:lastRenderedPageBreak/>
        <w:t>.</w:t>
      </w:r>
    </w:p>
    <w:p w14:paraId="10E31248" w14:textId="77777777" w:rsidR="003A3D11" w:rsidRDefault="005C2FD0">
      <w:pPr>
        <w:pStyle w:val="24"/>
        <w:shd w:val="clear" w:color="auto" w:fill="auto"/>
        <w:tabs>
          <w:tab w:val="right" w:pos="3827"/>
          <w:tab w:val="center" w:pos="4854"/>
          <w:tab w:val="right" w:pos="6246"/>
          <w:tab w:val="center" w:pos="7005"/>
          <w:tab w:val="right" w:pos="9392"/>
        </w:tabs>
        <w:spacing w:before="0" w:line="418" w:lineRule="exact"/>
        <w:ind w:left="1000" w:hanging="240"/>
        <w:jc w:val="both"/>
      </w:pPr>
      <w:r>
        <w:t>Уровень</w:t>
      </w:r>
      <w:r>
        <w:tab/>
        <w:t>убедительности</w:t>
      </w:r>
      <w:r>
        <w:tab/>
        <w:t>рекомендаций</w:t>
      </w:r>
      <w:r>
        <w:tab/>
      </w:r>
      <w:r>
        <w:rPr>
          <w:lang w:val="en-US" w:eastAsia="en-US" w:bidi="en-US"/>
        </w:rPr>
        <w:t>B</w:t>
      </w:r>
      <w:r>
        <w:rPr>
          <w:lang w:val="en-US" w:eastAsia="en-US" w:bidi="en-US"/>
        </w:rPr>
        <w:tab/>
      </w:r>
      <w:r>
        <w:t>(уровень</w:t>
      </w:r>
      <w:r>
        <w:tab/>
        <w:t>достоверности</w:t>
      </w:r>
    </w:p>
    <w:p w14:paraId="7240FC9D" w14:textId="77777777" w:rsidR="003A3D11" w:rsidRDefault="005C2FD0">
      <w:pPr>
        <w:pStyle w:val="24"/>
        <w:shd w:val="clear" w:color="auto" w:fill="auto"/>
        <w:spacing w:before="0" w:after="60" w:line="418" w:lineRule="exact"/>
        <w:ind w:left="1000" w:hanging="240"/>
        <w:jc w:val="both"/>
      </w:pPr>
      <w:r>
        <w:t>доказательств - 3)</w:t>
      </w:r>
    </w:p>
    <w:p w14:paraId="42281689" w14:textId="77777777" w:rsidR="003A3D11" w:rsidRDefault="005C2FD0">
      <w:pPr>
        <w:pStyle w:val="24"/>
        <w:shd w:val="clear" w:color="auto" w:fill="auto"/>
        <w:spacing w:before="0" w:line="418" w:lineRule="exact"/>
        <w:ind w:left="1000" w:firstLine="0"/>
        <w:jc w:val="both"/>
      </w:pPr>
      <w:r>
        <w:t xml:space="preserve">Рекомендуется отменить прием статинов пациенткам с СД 1, планирующим беременность, для предупреждения </w:t>
      </w:r>
      <w:r>
        <w:t>тератогенного влияния данных препаратов</w:t>
      </w:r>
    </w:p>
    <w:p w14:paraId="16F55738" w14:textId="77777777" w:rsidR="003A3D11" w:rsidRDefault="005C2FD0">
      <w:pPr>
        <w:pStyle w:val="24"/>
        <w:numPr>
          <w:ilvl w:val="0"/>
          <w:numId w:val="60"/>
        </w:numPr>
        <w:shd w:val="clear" w:color="auto" w:fill="auto"/>
        <w:tabs>
          <w:tab w:val="left" w:pos="1650"/>
        </w:tabs>
        <w:spacing w:before="0" w:line="220" w:lineRule="exact"/>
        <w:ind w:left="1000" w:firstLine="0"/>
        <w:jc w:val="both"/>
      </w:pPr>
      <w:r>
        <w:t>.</w:t>
      </w:r>
    </w:p>
    <w:p w14:paraId="5D1FC3D4" w14:textId="77777777" w:rsidR="003A3D11" w:rsidRDefault="005C2FD0">
      <w:pPr>
        <w:pStyle w:val="24"/>
        <w:shd w:val="clear" w:color="auto" w:fill="auto"/>
        <w:tabs>
          <w:tab w:val="right" w:pos="3827"/>
          <w:tab w:val="center" w:pos="4854"/>
          <w:tab w:val="right" w:pos="6246"/>
          <w:tab w:val="center" w:pos="7005"/>
          <w:tab w:val="right" w:pos="9392"/>
        </w:tabs>
        <w:spacing w:before="0" w:line="418" w:lineRule="exact"/>
        <w:ind w:left="1000" w:hanging="240"/>
        <w:jc w:val="both"/>
      </w:pPr>
      <w:r>
        <w:t>Уровень</w:t>
      </w:r>
      <w:r>
        <w:tab/>
        <w:t>убедительности</w:t>
      </w:r>
      <w:r>
        <w:tab/>
        <w:t>рекомендаций</w:t>
      </w:r>
      <w:r>
        <w:tab/>
        <w:t>В</w:t>
      </w:r>
      <w:r>
        <w:tab/>
        <w:t>(уровень</w:t>
      </w:r>
      <w:r>
        <w:tab/>
        <w:t>достоверности</w:t>
      </w:r>
    </w:p>
    <w:p w14:paraId="26A8769B" w14:textId="77777777" w:rsidR="003A3D11" w:rsidRDefault="005C2FD0">
      <w:pPr>
        <w:pStyle w:val="24"/>
        <w:shd w:val="clear" w:color="auto" w:fill="auto"/>
        <w:spacing w:before="0" w:after="64" w:line="418" w:lineRule="exact"/>
        <w:ind w:left="1000" w:hanging="240"/>
        <w:jc w:val="both"/>
      </w:pPr>
      <w:r>
        <w:t>доказательств - 3)</w:t>
      </w:r>
    </w:p>
    <w:p w14:paraId="27DAE2F0" w14:textId="77777777" w:rsidR="003A3D11" w:rsidRDefault="005C2FD0">
      <w:pPr>
        <w:pStyle w:val="24"/>
        <w:shd w:val="clear" w:color="auto" w:fill="auto"/>
        <w:spacing w:before="0" w:after="56"/>
        <w:ind w:left="1000" w:hanging="240"/>
        <w:jc w:val="both"/>
      </w:pPr>
      <w:r>
        <w:t>' Рекомендуются осмотры врачом-офтальмологом всех пациенток с СД 1 при планировании беременности или в течение первого триместра берем</w:t>
      </w:r>
      <w:r>
        <w:t>енности, далее 1 раз в триместр и не позднее, чем через 1 год после родоразрешения, с целью выявления диабетических изменений сетчатки [229, 405, 408].</w:t>
      </w:r>
    </w:p>
    <w:p w14:paraId="1340E7BC" w14:textId="77777777" w:rsidR="003A3D11" w:rsidRDefault="005C2FD0">
      <w:pPr>
        <w:pStyle w:val="321"/>
        <w:keepNext/>
        <w:keepLines/>
        <w:shd w:val="clear" w:color="auto" w:fill="auto"/>
        <w:spacing w:before="0" w:line="418" w:lineRule="exact"/>
        <w:ind w:left="780"/>
      </w:pPr>
      <w:bookmarkStart w:id="142" w:name="bookmark142"/>
      <w:r>
        <w:t>Уровень убедительности рекомендаций С (уровень достоверности доказательств - 4)</w:t>
      </w:r>
      <w:bookmarkEnd w:id="142"/>
    </w:p>
    <w:p w14:paraId="3C06C2E8" w14:textId="77777777" w:rsidR="003A3D11" w:rsidRDefault="005C2FD0">
      <w:pPr>
        <w:pStyle w:val="100"/>
        <w:shd w:val="clear" w:color="auto" w:fill="auto"/>
        <w:spacing w:after="60"/>
        <w:ind w:left="780"/>
      </w:pPr>
      <w:r>
        <w:rPr>
          <w:rStyle w:val="1011pt0"/>
        </w:rPr>
        <w:t xml:space="preserve">Комментарии: </w:t>
      </w:r>
      <w:r>
        <w:t>Риск развит</w:t>
      </w:r>
      <w:r>
        <w:t>ия и прогрессирования ДР и ДМО возрастает при определенных состояниях и периодах жизни пациентки, сопряженных с нарушениями гормонального статуса (беременность, состояние после искусственного прерывания беременности и другие).</w:t>
      </w:r>
    </w:p>
    <w:p w14:paraId="6A700D2E" w14:textId="77777777" w:rsidR="003A3D11" w:rsidRDefault="005C2FD0">
      <w:pPr>
        <w:pStyle w:val="24"/>
        <w:shd w:val="clear" w:color="auto" w:fill="auto"/>
        <w:spacing w:before="0"/>
        <w:ind w:left="1000" w:hanging="300"/>
        <w:jc w:val="both"/>
      </w:pPr>
      <w:r>
        <w:t xml:space="preserve">' Рекомендуется оценка </w:t>
      </w:r>
      <w:r>
        <w:t>стадии ХБП, консультация врача-нефролога пациенткам с СД 1, планирующим беременность, для оценки наличия и выраженности патологии почек в целях снижения рисков неблагоприятных исходов беременности и родоразрешения [409-412].</w:t>
      </w:r>
    </w:p>
    <w:p w14:paraId="67B681D0" w14:textId="77777777" w:rsidR="003A3D11" w:rsidRDefault="005C2FD0">
      <w:pPr>
        <w:pStyle w:val="24"/>
        <w:shd w:val="clear" w:color="auto" w:fill="auto"/>
        <w:tabs>
          <w:tab w:val="right" w:pos="3833"/>
          <w:tab w:val="left" w:pos="4073"/>
          <w:tab w:val="right" w:pos="6238"/>
          <w:tab w:val="center" w:pos="7020"/>
          <w:tab w:val="right" w:pos="9418"/>
        </w:tabs>
        <w:spacing w:before="0"/>
        <w:ind w:left="780" w:firstLine="0"/>
        <w:jc w:val="both"/>
      </w:pPr>
      <w:r>
        <w:t>Уровень</w:t>
      </w:r>
      <w:r>
        <w:tab/>
        <w:t>убедительности</w:t>
      </w:r>
      <w:r>
        <w:tab/>
        <w:t>рекоменд</w:t>
      </w:r>
      <w:r>
        <w:t>аций</w:t>
      </w:r>
      <w:r>
        <w:tab/>
        <w:t>В</w:t>
      </w:r>
      <w:r>
        <w:tab/>
        <w:t>(уровень</w:t>
      </w:r>
      <w:r>
        <w:tab/>
        <w:t>достоверности</w:t>
      </w:r>
    </w:p>
    <w:p w14:paraId="5F9EFC2D" w14:textId="77777777" w:rsidR="003A3D11" w:rsidRDefault="005C2FD0">
      <w:pPr>
        <w:pStyle w:val="24"/>
        <w:shd w:val="clear" w:color="auto" w:fill="auto"/>
        <w:spacing w:before="0" w:after="60"/>
        <w:ind w:left="780" w:firstLine="0"/>
        <w:jc w:val="both"/>
      </w:pPr>
      <w:r>
        <w:t>доказательств - 3)</w:t>
      </w:r>
    </w:p>
    <w:p w14:paraId="713D2E99" w14:textId="77777777" w:rsidR="003A3D11" w:rsidRDefault="005C2FD0">
      <w:pPr>
        <w:pStyle w:val="24"/>
        <w:shd w:val="clear" w:color="auto" w:fill="auto"/>
        <w:spacing w:before="0"/>
        <w:ind w:left="1000" w:firstLine="0"/>
        <w:jc w:val="both"/>
      </w:pPr>
      <w:r>
        <w:t>Рекомендуется ежедневный самоконтроль гликемии во время беременности не менее 7 раз в сутки (перед и через 1 ч или 2 ч после приемов пищи, на ночь), при плохом самочувствии, при необходимости (риск гипоглике</w:t>
      </w:r>
      <w:r>
        <w:t>мии, титрация дозы базального инсулина) - в 3 и 6 ч пациенткам с СД 1 для оценки степени достижения целевых показателей гликемического контроля и своевременной коррекции терапии в целях снижения риска преэклампсии, неблагоприятных исходов беременности и ро</w:t>
      </w:r>
      <w:r>
        <w:t>доразрешения [405, 413, 414].</w:t>
      </w:r>
    </w:p>
    <w:p w14:paraId="5331A522" w14:textId="77777777" w:rsidR="003A3D11" w:rsidRDefault="005C2FD0">
      <w:pPr>
        <w:pStyle w:val="24"/>
        <w:shd w:val="clear" w:color="auto" w:fill="auto"/>
        <w:tabs>
          <w:tab w:val="right" w:pos="3833"/>
          <w:tab w:val="left" w:pos="4073"/>
          <w:tab w:val="right" w:pos="6238"/>
          <w:tab w:val="center" w:pos="7020"/>
          <w:tab w:val="right" w:pos="9418"/>
        </w:tabs>
        <w:spacing w:before="0"/>
        <w:ind w:left="780" w:firstLine="0"/>
        <w:jc w:val="both"/>
      </w:pPr>
      <w:r>
        <w:t>Уровень</w:t>
      </w:r>
      <w:r>
        <w:tab/>
        <w:t>убедительности</w:t>
      </w:r>
      <w:r>
        <w:tab/>
        <w:t>рекомендаций</w:t>
      </w:r>
      <w:r>
        <w:tab/>
        <w:t>В</w:t>
      </w:r>
      <w:r>
        <w:tab/>
        <w:t>(уровень</w:t>
      </w:r>
      <w:r>
        <w:tab/>
        <w:t>достоверности</w:t>
      </w:r>
    </w:p>
    <w:p w14:paraId="3298E571" w14:textId="77777777" w:rsidR="003A3D11" w:rsidRDefault="005C2FD0">
      <w:pPr>
        <w:pStyle w:val="24"/>
        <w:shd w:val="clear" w:color="auto" w:fill="auto"/>
        <w:spacing w:before="0" w:after="60"/>
        <w:ind w:left="780" w:firstLine="0"/>
        <w:jc w:val="both"/>
      </w:pPr>
      <w:r>
        <w:t>доказательств - 2)</w:t>
      </w:r>
    </w:p>
    <w:p w14:paraId="2EA6DC98" w14:textId="77777777" w:rsidR="003A3D11" w:rsidRDefault="005C2FD0">
      <w:pPr>
        <w:pStyle w:val="24"/>
        <w:shd w:val="clear" w:color="auto" w:fill="auto"/>
        <w:spacing w:before="0"/>
        <w:ind w:left="1000" w:hanging="300"/>
        <w:jc w:val="both"/>
      </w:pPr>
      <w:r>
        <w:t>' Рекомендуется применение НМГ у пациенток с СД 1 во время беременности в качестве дополнительного средства контроля гликемии для улучшения показа</w:t>
      </w:r>
      <w:r>
        <w:t>телей гликемического контроля [46, 48, 56].</w:t>
      </w:r>
    </w:p>
    <w:p w14:paraId="52698411" w14:textId="77777777" w:rsidR="003A3D11" w:rsidRDefault="005C2FD0">
      <w:pPr>
        <w:pStyle w:val="24"/>
        <w:shd w:val="clear" w:color="auto" w:fill="auto"/>
        <w:tabs>
          <w:tab w:val="right" w:pos="3833"/>
          <w:tab w:val="left" w:pos="4073"/>
          <w:tab w:val="right" w:pos="6238"/>
          <w:tab w:val="center" w:pos="7020"/>
          <w:tab w:val="right" w:pos="9418"/>
        </w:tabs>
        <w:spacing w:before="0"/>
        <w:ind w:left="780" w:firstLine="0"/>
        <w:jc w:val="both"/>
      </w:pPr>
      <w:r>
        <w:t>Уровень</w:t>
      </w:r>
      <w:r>
        <w:tab/>
        <w:t>убедительности</w:t>
      </w:r>
      <w:r>
        <w:tab/>
        <w:t>рекомендаций</w:t>
      </w:r>
      <w:r>
        <w:tab/>
        <w:t>В</w:t>
      </w:r>
      <w:r>
        <w:tab/>
        <w:t>(уровень</w:t>
      </w:r>
      <w:r>
        <w:tab/>
        <w:t>достоверности</w:t>
      </w:r>
    </w:p>
    <w:p w14:paraId="34FC59A4" w14:textId="77777777" w:rsidR="003A3D11" w:rsidRDefault="005C2FD0">
      <w:pPr>
        <w:pStyle w:val="24"/>
        <w:shd w:val="clear" w:color="auto" w:fill="auto"/>
        <w:spacing w:before="0"/>
        <w:ind w:left="780" w:firstLine="0"/>
        <w:jc w:val="both"/>
      </w:pPr>
      <w:r>
        <w:lastRenderedPageBreak/>
        <w:t>доказательств - 2)</w:t>
      </w:r>
    </w:p>
    <w:p w14:paraId="5007BDC5" w14:textId="77777777" w:rsidR="003A3D11" w:rsidRDefault="005C2FD0">
      <w:pPr>
        <w:pStyle w:val="100"/>
        <w:shd w:val="clear" w:color="auto" w:fill="auto"/>
        <w:ind w:left="780"/>
      </w:pPr>
      <w:r>
        <w:rPr>
          <w:rStyle w:val="1011pt0"/>
        </w:rPr>
        <w:t xml:space="preserve">Комментарии: </w:t>
      </w:r>
      <w:r>
        <w:t>Стандартизованные показатели НМГ и их целевые значения у пациенток с СД 1 во время беременности представлены в табл. 19</w:t>
      </w:r>
      <w:r>
        <w:rPr>
          <w:rStyle w:val="1011pt0"/>
        </w:rPr>
        <w:t xml:space="preserve"> [46].</w:t>
      </w:r>
    </w:p>
    <w:p w14:paraId="54081C8F" w14:textId="77777777" w:rsidR="003A3D11" w:rsidRDefault="005C2FD0">
      <w:pPr>
        <w:pStyle w:val="ab"/>
        <w:framePr w:w="9514" w:wrap="notBeside" w:vAnchor="text" w:hAnchor="text" w:xAlign="center" w:y="1"/>
        <w:shd w:val="clear" w:color="auto" w:fill="auto"/>
        <w:spacing w:line="220" w:lineRule="exact"/>
      </w:pPr>
      <w:r>
        <w:t>Таблица 19. Стандартизованные показатели непрерывного мониторирования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6629"/>
        <w:gridCol w:w="2885"/>
      </w:tblGrid>
      <w:tr w:rsidR="003A3D11" w14:paraId="05CEEC2E" w14:textId="77777777">
        <w:tblPrEx>
          <w:tblCellMar>
            <w:top w:w="0" w:type="dxa"/>
            <w:bottom w:w="0" w:type="dxa"/>
          </w:tblCellMar>
        </w:tblPrEx>
        <w:trPr>
          <w:trHeight w:hRule="exact" w:val="312"/>
          <w:jc w:val="center"/>
        </w:trPr>
        <w:tc>
          <w:tcPr>
            <w:tcW w:w="6629" w:type="dxa"/>
            <w:tcBorders>
              <w:top w:val="single" w:sz="4" w:space="0" w:color="auto"/>
              <w:left w:val="single" w:sz="4" w:space="0" w:color="auto"/>
            </w:tcBorders>
            <w:shd w:val="clear" w:color="auto" w:fill="FFFFFF"/>
            <w:vAlign w:val="bottom"/>
          </w:tcPr>
          <w:p w14:paraId="563C8CAA" w14:textId="77777777" w:rsidR="003A3D11" w:rsidRDefault="005C2FD0">
            <w:pPr>
              <w:pStyle w:val="24"/>
              <w:framePr w:w="9514" w:wrap="notBeside" w:vAnchor="text" w:hAnchor="text" w:xAlign="center" w:y="1"/>
              <w:shd w:val="clear" w:color="auto" w:fill="auto"/>
              <w:spacing w:before="0" w:line="220" w:lineRule="exact"/>
              <w:ind w:firstLine="0"/>
              <w:jc w:val="center"/>
            </w:pPr>
            <w:r>
              <w:t>Показатель</w:t>
            </w:r>
          </w:p>
        </w:tc>
        <w:tc>
          <w:tcPr>
            <w:tcW w:w="2885" w:type="dxa"/>
            <w:tcBorders>
              <w:top w:val="single" w:sz="4" w:space="0" w:color="auto"/>
              <w:left w:val="single" w:sz="4" w:space="0" w:color="auto"/>
              <w:right w:val="single" w:sz="4" w:space="0" w:color="auto"/>
            </w:tcBorders>
            <w:shd w:val="clear" w:color="auto" w:fill="FFFFFF"/>
            <w:vAlign w:val="bottom"/>
          </w:tcPr>
          <w:p w14:paraId="6BED331E" w14:textId="77777777" w:rsidR="003A3D11" w:rsidRDefault="005C2FD0">
            <w:pPr>
              <w:pStyle w:val="24"/>
              <w:framePr w:w="9514" w:wrap="notBeside" w:vAnchor="text" w:hAnchor="text" w:xAlign="center" w:y="1"/>
              <w:shd w:val="clear" w:color="auto" w:fill="auto"/>
              <w:spacing w:before="0" w:line="220" w:lineRule="exact"/>
              <w:ind w:firstLine="0"/>
              <w:jc w:val="center"/>
            </w:pPr>
            <w:r>
              <w:t>Целевое значение</w:t>
            </w:r>
          </w:p>
        </w:tc>
      </w:tr>
      <w:tr w:rsidR="003A3D11" w14:paraId="411F4AFD" w14:textId="77777777">
        <w:tblPrEx>
          <w:tblCellMar>
            <w:top w:w="0" w:type="dxa"/>
            <w:bottom w:w="0" w:type="dxa"/>
          </w:tblCellMar>
        </w:tblPrEx>
        <w:trPr>
          <w:trHeight w:hRule="exact" w:val="293"/>
          <w:jc w:val="center"/>
        </w:trPr>
        <w:tc>
          <w:tcPr>
            <w:tcW w:w="9514" w:type="dxa"/>
            <w:gridSpan w:val="2"/>
            <w:tcBorders>
              <w:top w:val="single" w:sz="4" w:space="0" w:color="auto"/>
              <w:left w:val="single" w:sz="4" w:space="0" w:color="auto"/>
              <w:right w:val="single" w:sz="4" w:space="0" w:color="auto"/>
            </w:tcBorders>
            <w:shd w:val="clear" w:color="auto" w:fill="FFFFFF"/>
            <w:vAlign w:val="bottom"/>
          </w:tcPr>
          <w:p w14:paraId="6E4751F0" w14:textId="77777777" w:rsidR="003A3D11" w:rsidRDefault="005C2FD0">
            <w:pPr>
              <w:pStyle w:val="24"/>
              <w:framePr w:w="9514" w:wrap="notBeside" w:vAnchor="text" w:hAnchor="text" w:xAlign="center" w:y="1"/>
              <w:shd w:val="clear" w:color="auto" w:fill="auto"/>
              <w:spacing w:before="0" w:line="220" w:lineRule="exact"/>
              <w:ind w:firstLine="0"/>
            </w:pPr>
            <w:r>
              <w:t>Основные</w:t>
            </w:r>
          </w:p>
        </w:tc>
      </w:tr>
      <w:tr w:rsidR="003A3D11" w14:paraId="32961CD1" w14:textId="77777777">
        <w:tblPrEx>
          <w:tblCellMar>
            <w:top w:w="0" w:type="dxa"/>
            <w:bottom w:w="0" w:type="dxa"/>
          </w:tblCellMar>
        </w:tblPrEx>
        <w:trPr>
          <w:trHeight w:hRule="exact" w:val="298"/>
          <w:jc w:val="center"/>
        </w:trPr>
        <w:tc>
          <w:tcPr>
            <w:tcW w:w="6629" w:type="dxa"/>
            <w:tcBorders>
              <w:top w:val="single" w:sz="4" w:space="0" w:color="auto"/>
              <w:left w:val="single" w:sz="4" w:space="0" w:color="auto"/>
            </w:tcBorders>
            <w:shd w:val="clear" w:color="auto" w:fill="FFFFFF"/>
            <w:vAlign w:val="bottom"/>
          </w:tcPr>
          <w:p w14:paraId="688CADD7" w14:textId="77777777" w:rsidR="003A3D11" w:rsidRDefault="005C2FD0">
            <w:pPr>
              <w:pStyle w:val="24"/>
              <w:framePr w:w="9514" w:wrap="notBeside" w:vAnchor="text" w:hAnchor="text" w:xAlign="center" w:y="1"/>
              <w:shd w:val="clear" w:color="auto" w:fill="auto"/>
              <w:spacing w:before="0" w:line="220" w:lineRule="exact"/>
              <w:ind w:firstLine="0"/>
              <w:jc w:val="both"/>
            </w:pPr>
            <w:r>
              <w:t>Количество дней ношения устройства НМГ</w:t>
            </w:r>
          </w:p>
        </w:tc>
        <w:tc>
          <w:tcPr>
            <w:tcW w:w="2885" w:type="dxa"/>
            <w:tcBorders>
              <w:top w:val="single" w:sz="4" w:space="0" w:color="auto"/>
              <w:left w:val="single" w:sz="4" w:space="0" w:color="auto"/>
              <w:right w:val="single" w:sz="4" w:space="0" w:color="auto"/>
            </w:tcBorders>
            <w:shd w:val="clear" w:color="auto" w:fill="FFFFFF"/>
            <w:vAlign w:val="bottom"/>
          </w:tcPr>
          <w:p w14:paraId="77F5FA74" w14:textId="77777777" w:rsidR="003A3D11" w:rsidRDefault="005C2FD0">
            <w:pPr>
              <w:pStyle w:val="24"/>
              <w:framePr w:w="9514" w:wrap="notBeside" w:vAnchor="text" w:hAnchor="text" w:xAlign="center" w:y="1"/>
              <w:shd w:val="clear" w:color="auto" w:fill="auto"/>
              <w:spacing w:before="0" w:line="220" w:lineRule="exact"/>
              <w:ind w:firstLine="0"/>
              <w:jc w:val="center"/>
            </w:pPr>
            <w:r>
              <w:t>&gt;14 дней</w:t>
            </w:r>
          </w:p>
        </w:tc>
      </w:tr>
      <w:tr w:rsidR="003A3D11" w14:paraId="53350B8A" w14:textId="77777777">
        <w:tblPrEx>
          <w:tblCellMar>
            <w:top w:w="0" w:type="dxa"/>
            <w:bottom w:w="0" w:type="dxa"/>
          </w:tblCellMar>
        </w:tblPrEx>
        <w:trPr>
          <w:trHeight w:hRule="exact" w:val="398"/>
          <w:jc w:val="center"/>
        </w:trPr>
        <w:tc>
          <w:tcPr>
            <w:tcW w:w="6629" w:type="dxa"/>
            <w:tcBorders>
              <w:top w:val="single" w:sz="4" w:space="0" w:color="auto"/>
              <w:left w:val="single" w:sz="4" w:space="0" w:color="auto"/>
            </w:tcBorders>
            <w:shd w:val="clear" w:color="auto" w:fill="FFFFFF"/>
            <w:vAlign w:val="bottom"/>
          </w:tcPr>
          <w:p w14:paraId="43DC4E53" w14:textId="77777777" w:rsidR="003A3D11" w:rsidRDefault="005C2FD0">
            <w:pPr>
              <w:pStyle w:val="24"/>
              <w:framePr w:w="9514" w:wrap="notBeside" w:vAnchor="text" w:hAnchor="text" w:xAlign="center" w:y="1"/>
              <w:shd w:val="clear" w:color="auto" w:fill="auto"/>
              <w:spacing w:before="0" w:line="220" w:lineRule="exact"/>
              <w:ind w:firstLine="0"/>
              <w:jc w:val="both"/>
            </w:pPr>
            <w:r>
              <w:t>Доля времени с активным устройством НМГ</w:t>
            </w:r>
          </w:p>
        </w:tc>
        <w:tc>
          <w:tcPr>
            <w:tcW w:w="2885" w:type="dxa"/>
            <w:tcBorders>
              <w:top w:val="single" w:sz="4" w:space="0" w:color="auto"/>
              <w:left w:val="single" w:sz="4" w:space="0" w:color="auto"/>
              <w:right w:val="single" w:sz="4" w:space="0" w:color="auto"/>
            </w:tcBorders>
            <w:shd w:val="clear" w:color="auto" w:fill="FFFFFF"/>
            <w:vAlign w:val="bottom"/>
          </w:tcPr>
          <w:p w14:paraId="75B59C2B" w14:textId="77777777" w:rsidR="003A3D11" w:rsidRDefault="005C2FD0">
            <w:pPr>
              <w:pStyle w:val="24"/>
              <w:framePr w:w="9514" w:wrap="notBeside" w:vAnchor="text" w:hAnchor="text" w:xAlign="center" w:y="1"/>
              <w:shd w:val="clear" w:color="auto" w:fill="auto"/>
              <w:spacing w:before="0" w:line="220" w:lineRule="exact"/>
              <w:ind w:firstLine="0"/>
              <w:jc w:val="center"/>
            </w:pPr>
            <w:r>
              <w:t>&gt;70%</w:t>
            </w:r>
          </w:p>
        </w:tc>
      </w:tr>
      <w:tr w:rsidR="003A3D11" w14:paraId="37F6A123" w14:textId="77777777">
        <w:tblPrEx>
          <w:tblCellMar>
            <w:top w:w="0" w:type="dxa"/>
            <w:bottom w:w="0" w:type="dxa"/>
          </w:tblCellMar>
        </w:tblPrEx>
        <w:trPr>
          <w:trHeight w:hRule="exact" w:val="298"/>
          <w:jc w:val="center"/>
        </w:trPr>
        <w:tc>
          <w:tcPr>
            <w:tcW w:w="6629" w:type="dxa"/>
            <w:tcBorders>
              <w:top w:val="single" w:sz="4" w:space="0" w:color="auto"/>
              <w:left w:val="single" w:sz="4" w:space="0" w:color="auto"/>
            </w:tcBorders>
            <w:shd w:val="clear" w:color="auto" w:fill="FFFFFF"/>
            <w:vAlign w:val="bottom"/>
          </w:tcPr>
          <w:p w14:paraId="350898F5" w14:textId="77777777" w:rsidR="003A3D11" w:rsidRDefault="005C2FD0">
            <w:pPr>
              <w:pStyle w:val="24"/>
              <w:framePr w:w="9514" w:wrap="notBeside" w:vAnchor="text" w:hAnchor="text" w:xAlign="center" w:y="1"/>
              <w:shd w:val="clear" w:color="auto" w:fill="auto"/>
              <w:spacing w:before="0" w:line="220" w:lineRule="exact"/>
              <w:ind w:firstLine="0"/>
              <w:jc w:val="both"/>
            </w:pPr>
            <w:r>
              <w:t>Среднее значение уровня глюкозы</w:t>
            </w:r>
          </w:p>
        </w:tc>
        <w:tc>
          <w:tcPr>
            <w:tcW w:w="2885" w:type="dxa"/>
            <w:tcBorders>
              <w:top w:val="single" w:sz="4" w:space="0" w:color="auto"/>
              <w:left w:val="single" w:sz="4" w:space="0" w:color="auto"/>
              <w:right w:val="single" w:sz="4" w:space="0" w:color="auto"/>
            </w:tcBorders>
            <w:shd w:val="clear" w:color="auto" w:fill="FFFFFF"/>
            <w:vAlign w:val="center"/>
          </w:tcPr>
          <w:p w14:paraId="25E0B118" w14:textId="77777777" w:rsidR="003A3D11" w:rsidRDefault="005C2FD0">
            <w:pPr>
              <w:pStyle w:val="24"/>
              <w:framePr w:w="9514" w:wrap="notBeside" w:vAnchor="text" w:hAnchor="text" w:xAlign="center" w:y="1"/>
              <w:shd w:val="clear" w:color="auto" w:fill="auto"/>
              <w:spacing w:before="0" w:line="220" w:lineRule="exact"/>
              <w:ind w:firstLine="0"/>
              <w:jc w:val="center"/>
            </w:pPr>
            <w:r>
              <w:t>-</w:t>
            </w:r>
          </w:p>
        </w:tc>
      </w:tr>
      <w:tr w:rsidR="003A3D11" w14:paraId="0F7C7F13" w14:textId="77777777">
        <w:tblPrEx>
          <w:tblCellMar>
            <w:top w:w="0" w:type="dxa"/>
            <w:bottom w:w="0" w:type="dxa"/>
          </w:tblCellMar>
        </w:tblPrEx>
        <w:trPr>
          <w:trHeight w:hRule="exact" w:val="571"/>
          <w:jc w:val="center"/>
        </w:trPr>
        <w:tc>
          <w:tcPr>
            <w:tcW w:w="6629" w:type="dxa"/>
            <w:tcBorders>
              <w:top w:val="single" w:sz="4" w:space="0" w:color="auto"/>
              <w:left w:val="single" w:sz="4" w:space="0" w:color="auto"/>
            </w:tcBorders>
            <w:shd w:val="clear" w:color="auto" w:fill="FFFFFF"/>
            <w:vAlign w:val="bottom"/>
          </w:tcPr>
          <w:p w14:paraId="0B909722" w14:textId="77777777" w:rsidR="003A3D11" w:rsidRDefault="005C2FD0">
            <w:pPr>
              <w:pStyle w:val="24"/>
              <w:framePr w:w="9514" w:wrap="notBeside" w:vAnchor="text" w:hAnchor="text" w:xAlign="center" w:y="1"/>
              <w:shd w:val="clear" w:color="auto" w:fill="auto"/>
              <w:spacing w:before="0" w:line="278" w:lineRule="exact"/>
              <w:ind w:firstLine="0"/>
              <w:jc w:val="both"/>
            </w:pPr>
            <w:r>
              <w:t xml:space="preserve">Время </w:t>
            </w:r>
            <w:r>
              <w:t>выше целевого диапазона: % измерений (время) в диапазоне &gt;7,8 ммоль/л (Уровень 1)</w:t>
            </w:r>
          </w:p>
        </w:tc>
        <w:tc>
          <w:tcPr>
            <w:tcW w:w="2885" w:type="dxa"/>
            <w:tcBorders>
              <w:top w:val="single" w:sz="4" w:space="0" w:color="auto"/>
              <w:left w:val="single" w:sz="4" w:space="0" w:color="auto"/>
              <w:right w:val="single" w:sz="4" w:space="0" w:color="auto"/>
            </w:tcBorders>
            <w:shd w:val="clear" w:color="auto" w:fill="FFFFFF"/>
            <w:vAlign w:val="center"/>
          </w:tcPr>
          <w:p w14:paraId="4502978B" w14:textId="77777777" w:rsidR="003A3D11" w:rsidRDefault="005C2FD0">
            <w:pPr>
              <w:pStyle w:val="24"/>
              <w:framePr w:w="9514" w:wrap="notBeside" w:vAnchor="text" w:hAnchor="text" w:xAlign="center" w:y="1"/>
              <w:shd w:val="clear" w:color="auto" w:fill="auto"/>
              <w:spacing w:before="0" w:line="220" w:lineRule="exact"/>
              <w:ind w:firstLine="0"/>
              <w:jc w:val="center"/>
            </w:pPr>
            <w:r>
              <w:t>&lt;25% (&lt;6 ч)</w:t>
            </w:r>
          </w:p>
        </w:tc>
      </w:tr>
      <w:tr w:rsidR="003A3D11" w14:paraId="64F22E80" w14:textId="77777777">
        <w:tblPrEx>
          <w:tblCellMar>
            <w:top w:w="0" w:type="dxa"/>
            <w:bottom w:w="0" w:type="dxa"/>
          </w:tblCellMar>
        </w:tblPrEx>
        <w:trPr>
          <w:trHeight w:hRule="exact" w:val="571"/>
          <w:jc w:val="center"/>
        </w:trPr>
        <w:tc>
          <w:tcPr>
            <w:tcW w:w="6629" w:type="dxa"/>
            <w:tcBorders>
              <w:top w:val="single" w:sz="4" w:space="0" w:color="auto"/>
              <w:left w:val="single" w:sz="4" w:space="0" w:color="auto"/>
            </w:tcBorders>
            <w:shd w:val="clear" w:color="auto" w:fill="FFFFFF"/>
            <w:vAlign w:val="bottom"/>
          </w:tcPr>
          <w:p w14:paraId="3623ABA2" w14:textId="77777777" w:rsidR="003A3D11" w:rsidRDefault="005C2FD0">
            <w:pPr>
              <w:pStyle w:val="24"/>
              <w:framePr w:w="9514" w:wrap="notBeside" w:vAnchor="text" w:hAnchor="text" w:xAlign="center" w:y="1"/>
              <w:shd w:val="clear" w:color="auto" w:fill="auto"/>
              <w:spacing w:before="0" w:line="274" w:lineRule="exact"/>
              <w:ind w:firstLine="0"/>
              <w:jc w:val="both"/>
            </w:pPr>
            <w:r>
              <w:t>Время в целевом диапазоне: % измерений (время) в диапазоне 3,5-7,8 ммоль/л</w:t>
            </w:r>
          </w:p>
        </w:tc>
        <w:tc>
          <w:tcPr>
            <w:tcW w:w="2885" w:type="dxa"/>
            <w:tcBorders>
              <w:top w:val="single" w:sz="4" w:space="0" w:color="auto"/>
              <w:left w:val="single" w:sz="4" w:space="0" w:color="auto"/>
              <w:right w:val="single" w:sz="4" w:space="0" w:color="auto"/>
            </w:tcBorders>
            <w:shd w:val="clear" w:color="auto" w:fill="FFFFFF"/>
            <w:vAlign w:val="center"/>
          </w:tcPr>
          <w:p w14:paraId="117C3461" w14:textId="77777777" w:rsidR="003A3D11" w:rsidRDefault="005C2FD0">
            <w:pPr>
              <w:pStyle w:val="24"/>
              <w:framePr w:w="9514" w:wrap="notBeside" w:vAnchor="text" w:hAnchor="text" w:xAlign="center" w:y="1"/>
              <w:shd w:val="clear" w:color="auto" w:fill="auto"/>
              <w:spacing w:before="0" w:line="220" w:lineRule="exact"/>
              <w:ind w:firstLine="0"/>
              <w:jc w:val="center"/>
            </w:pPr>
            <w:r>
              <w:t>&gt;70% (&gt;16 ч 48 мин)</w:t>
            </w:r>
          </w:p>
        </w:tc>
      </w:tr>
      <w:tr w:rsidR="003A3D11" w14:paraId="62257C7B" w14:textId="77777777">
        <w:tblPrEx>
          <w:tblCellMar>
            <w:top w:w="0" w:type="dxa"/>
            <w:bottom w:w="0" w:type="dxa"/>
          </w:tblCellMar>
        </w:tblPrEx>
        <w:trPr>
          <w:trHeight w:hRule="exact" w:val="571"/>
          <w:jc w:val="center"/>
        </w:trPr>
        <w:tc>
          <w:tcPr>
            <w:tcW w:w="6629" w:type="dxa"/>
            <w:tcBorders>
              <w:top w:val="single" w:sz="4" w:space="0" w:color="auto"/>
              <w:left w:val="single" w:sz="4" w:space="0" w:color="auto"/>
            </w:tcBorders>
            <w:shd w:val="clear" w:color="auto" w:fill="FFFFFF"/>
            <w:vAlign w:val="bottom"/>
          </w:tcPr>
          <w:p w14:paraId="39EEC65B" w14:textId="77777777" w:rsidR="003A3D11" w:rsidRDefault="005C2FD0">
            <w:pPr>
              <w:pStyle w:val="24"/>
              <w:framePr w:w="9514" w:wrap="notBeside" w:vAnchor="text" w:hAnchor="text" w:xAlign="center" w:y="1"/>
              <w:shd w:val="clear" w:color="auto" w:fill="auto"/>
              <w:spacing w:before="0" w:line="278" w:lineRule="exact"/>
              <w:ind w:firstLine="0"/>
              <w:jc w:val="both"/>
            </w:pPr>
            <w:r>
              <w:t xml:space="preserve">Время ниже целевого диапазона: % измерений (время) в </w:t>
            </w:r>
            <w:r>
              <w:t>диапазоне &lt;3,5 ммоль/л (Уровень 1)*</w:t>
            </w:r>
          </w:p>
        </w:tc>
        <w:tc>
          <w:tcPr>
            <w:tcW w:w="2885" w:type="dxa"/>
            <w:tcBorders>
              <w:top w:val="single" w:sz="4" w:space="0" w:color="auto"/>
              <w:left w:val="single" w:sz="4" w:space="0" w:color="auto"/>
              <w:right w:val="single" w:sz="4" w:space="0" w:color="auto"/>
            </w:tcBorders>
            <w:shd w:val="clear" w:color="auto" w:fill="FFFFFF"/>
            <w:vAlign w:val="center"/>
          </w:tcPr>
          <w:p w14:paraId="183C7371" w14:textId="77777777" w:rsidR="003A3D11" w:rsidRDefault="005C2FD0">
            <w:pPr>
              <w:pStyle w:val="24"/>
              <w:framePr w:w="9514" w:wrap="notBeside" w:vAnchor="text" w:hAnchor="text" w:xAlign="center" w:y="1"/>
              <w:shd w:val="clear" w:color="auto" w:fill="auto"/>
              <w:spacing w:before="0" w:line="220" w:lineRule="exact"/>
              <w:ind w:firstLine="0"/>
              <w:jc w:val="center"/>
            </w:pPr>
            <w:r>
              <w:t>&lt;4% (&lt;1 ч)</w:t>
            </w:r>
          </w:p>
        </w:tc>
      </w:tr>
      <w:tr w:rsidR="003A3D11" w14:paraId="5E6CB935" w14:textId="77777777">
        <w:tblPrEx>
          <w:tblCellMar>
            <w:top w:w="0" w:type="dxa"/>
            <w:bottom w:w="0" w:type="dxa"/>
          </w:tblCellMar>
        </w:tblPrEx>
        <w:trPr>
          <w:trHeight w:hRule="exact" w:val="298"/>
          <w:jc w:val="center"/>
        </w:trPr>
        <w:tc>
          <w:tcPr>
            <w:tcW w:w="9514" w:type="dxa"/>
            <w:gridSpan w:val="2"/>
            <w:tcBorders>
              <w:top w:val="single" w:sz="4" w:space="0" w:color="auto"/>
              <w:left w:val="single" w:sz="4" w:space="0" w:color="auto"/>
              <w:right w:val="single" w:sz="4" w:space="0" w:color="auto"/>
            </w:tcBorders>
            <w:shd w:val="clear" w:color="auto" w:fill="FFFFFF"/>
            <w:vAlign w:val="bottom"/>
          </w:tcPr>
          <w:p w14:paraId="532570FF" w14:textId="77777777" w:rsidR="003A3D11" w:rsidRDefault="005C2FD0">
            <w:pPr>
              <w:pStyle w:val="24"/>
              <w:framePr w:w="9514" w:wrap="notBeside" w:vAnchor="text" w:hAnchor="text" w:xAlign="center" w:y="1"/>
              <w:shd w:val="clear" w:color="auto" w:fill="auto"/>
              <w:spacing w:before="0" w:line="220" w:lineRule="exact"/>
              <w:ind w:firstLine="0"/>
            </w:pPr>
            <w:r>
              <w:t>Дополнительные</w:t>
            </w:r>
          </w:p>
        </w:tc>
      </w:tr>
      <w:tr w:rsidR="003A3D11" w14:paraId="414FEA51" w14:textId="77777777">
        <w:tblPrEx>
          <w:tblCellMar>
            <w:top w:w="0" w:type="dxa"/>
            <w:bottom w:w="0" w:type="dxa"/>
          </w:tblCellMar>
        </w:tblPrEx>
        <w:trPr>
          <w:trHeight w:hRule="exact" w:val="298"/>
          <w:jc w:val="center"/>
        </w:trPr>
        <w:tc>
          <w:tcPr>
            <w:tcW w:w="6629" w:type="dxa"/>
            <w:tcBorders>
              <w:top w:val="single" w:sz="4" w:space="0" w:color="auto"/>
              <w:left w:val="single" w:sz="4" w:space="0" w:color="auto"/>
            </w:tcBorders>
            <w:shd w:val="clear" w:color="auto" w:fill="FFFFFF"/>
            <w:vAlign w:val="bottom"/>
          </w:tcPr>
          <w:p w14:paraId="0C0A068A" w14:textId="77777777" w:rsidR="003A3D11" w:rsidRDefault="005C2FD0">
            <w:pPr>
              <w:pStyle w:val="24"/>
              <w:framePr w:w="9514" w:wrap="notBeside" w:vAnchor="text" w:hAnchor="text" w:xAlign="center" w:y="1"/>
              <w:shd w:val="clear" w:color="auto" w:fill="auto"/>
              <w:spacing w:before="0" w:line="220" w:lineRule="exact"/>
              <w:ind w:firstLine="0"/>
            </w:pPr>
            <w:r>
              <w:t>Индикатор контроля уровня глюкозы</w:t>
            </w:r>
          </w:p>
        </w:tc>
        <w:tc>
          <w:tcPr>
            <w:tcW w:w="2885" w:type="dxa"/>
            <w:tcBorders>
              <w:top w:val="single" w:sz="4" w:space="0" w:color="auto"/>
              <w:left w:val="single" w:sz="4" w:space="0" w:color="auto"/>
              <w:right w:val="single" w:sz="4" w:space="0" w:color="auto"/>
            </w:tcBorders>
            <w:shd w:val="clear" w:color="auto" w:fill="FFFFFF"/>
            <w:vAlign w:val="center"/>
          </w:tcPr>
          <w:p w14:paraId="77A99F44" w14:textId="77777777" w:rsidR="003A3D11" w:rsidRDefault="005C2FD0">
            <w:pPr>
              <w:pStyle w:val="24"/>
              <w:framePr w:w="9514" w:wrap="notBeside" w:vAnchor="text" w:hAnchor="text" w:xAlign="center" w:y="1"/>
              <w:shd w:val="clear" w:color="auto" w:fill="auto"/>
              <w:spacing w:before="0" w:line="220" w:lineRule="exact"/>
              <w:ind w:firstLine="0"/>
              <w:jc w:val="center"/>
            </w:pPr>
            <w:r>
              <w:t>-</w:t>
            </w:r>
          </w:p>
        </w:tc>
      </w:tr>
      <w:tr w:rsidR="003A3D11" w14:paraId="43A08F11" w14:textId="77777777">
        <w:tblPrEx>
          <w:tblCellMar>
            <w:top w:w="0" w:type="dxa"/>
            <w:bottom w:w="0" w:type="dxa"/>
          </w:tblCellMar>
        </w:tblPrEx>
        <w:trPr>
          <w:trHeight w:hRule="exact" w:val="293"/>
          <w:jc w:val="center"/>
        </w:trPr>
        <w:tc>
          <w:tcPr>
            <w:tcW w:w="6629" w:type="dxa"/>
            <w:tcBorders>
              <w:top w:val="single" w:sz="4" w:space="0" w:color="auto"/>
              <w:left w:val="single" w:sz="4" w:space="0" w:color="auto"/>
            </w:tcBorders>
            <w:shd w:val="clear" w:color="auto" w:fill="FFFFFF"/>
            <w:vAlign w:val="bottom"/>
          </w:tcPr>
          <w:p w14:paraId="31DCED95" w14:textId="77777777" w:rsidR="003A3D11" w:rsidRDefault="005C2FD0">
            <w:pPr>
              <w:pStyle w:val="24"/>
              <w:framePr w:w="9514" w:wrap="notBeside" w:vAnchor="text" w:hAnchor="text" w:xAlign="center" w:y="1"/>
              <w:shd w:val="clear" w:color="auto" w:fill="auto"/>
              <w:spacing w:before="0" w:line="220" w:lineRule="exact"/>
              <w:ind w:firstLine="0"/>
            </w:pPr>
            <w:r>
              <w:t>Вариабельности глюкозы (коэффициент вариабельности)</w:t>
            </w:r>
          </w:p>
        </w:tc>
        <w:tc>
          <w:tcPr>
            <w:tcW w:w="2885" w:type="dxa"/>
            <w:tcBorders>
              <w:top w:val="single" w:sz="4" w:space="0" w:color="auto"/>
              <w:left w:val="single" w:sz="4" w:space="0" w:color="auto"/>
              <w:right w:val="single" w:sz="4" w:space="0" w:color="auto"/>
            </w:tcBorders>
            <w:shd w:val="clear" w:color="auto" w:fill="FFFFFF"/>
            <w:vAlign w:val="bottom"/>
          </w:tcPr>
          <w:p w14:paraId="039343E6" w14:textId="77777777" w:rsidR="003A3D11" w:rsidRDefault="005C2FD0">
            <w:pPr>
              <w:pStyle w:val="24"/>
              <w:framePr w:w="9514" w:wrap="notBeside" w:vAnchor="text" w:hAnchor="text" w:xAlign="center" w:y="1"/>
              <w:shd w:val="clear" w:color="auto" w:fill="auto"/>
              <w:spacing w:before="0" w:line="220" w:lineRule="exact"/>
              <w:ind w:firstLine="0"/>
              <w:jc w:val="center"/>
            </w:pPr>
            <w:r>
              <w:t>&lt; 36 %</w:t>
            </w:r>
          </w:p>
        </w:tc>
      </w:tr>
      <w:tr w:rsidR="003A3D11" w14:paraId="585C890A" w14:textId="77777777">
        <w:tblPrEx>
          <w:tblCellMar>
            <w:top w:w="0" w:type="dxa"/>
            <w:bottom w:w="0" w:type="dxa"/>
          </w:tblCellMar>
        </w:tblPrEx>
        <w:trPr>
          <w:trHeight w:hRule="exact" w:val="590"/>
          <w:jc w:val="center"/>
        </w:trPr>
        <w:tc>
          <w:tcPr>
            <w:tcW w:w="6629" w:type="dxa"/>
            <w:tcBorders>
              <w:top w:val="single" w:sz="4" w:space="0" w:color="auto"/>
              <w:left w:val="single" w:sz="4" w:space="0" w:color="auto"/>
              <w:bottom w:val="single" w:sz="4" w:space="0" w:color="auto"/>
            </w:tcBorders>
            <w:shd w:val="clear" w:color="auto" w:fill="FFFFFF"/>
            <w:vAlign w:val="bottom"/>
          </w:tcPr>
          <w:p w14:paraId="019D6814" w14:textId="77777777" w:rsidR="003A3D11" w:rsidRDefault="005C2FD0">
            <w:pPr>
              <w:pStyle w:val="24"/>
              <w:framePr w:w="9514" w:wrap="notBeside" w:vAnchor="text" w:hAnchor="text" w:xAlign="center" w:y="1"/>
              <w:shd w:val="clear" w:color="auto" w:fill="auto"/>
              <w:spacing w:before="0" w:line="283" w:lineRule="exact"/>
              <w:ind w:firstLine="0"/>
              <w:jc w:val="both"/>
            </w:pPr>
            <w:r>
              <w:t>Время ниже целевого диапазона: % измерений (время) в диапазоне &lt;3,0 ммоль/л (Уровень 2)</w:t>
            </w:r>
          </w:p>
        </w:tc>
        <w:tc>
          <w:tcPr>
            <w:tcW w:w="2885" w:type="dxa"/>
            <w:tcBorders>
              <w:top w:val="single" w:sz="4" w:space="0" w:color="auto"/>
              <w:left w:val="single" w:sz="4" w:space="0" w:color="auto"/>
              <w:bottom w:val="single" w:sz="4" w:space="0" w:color="auto"/>
              <w:right w:val="single" w:sz="4" w:space="0" w:color="auto"/>
            </w:tcBorders>
            <w:shd w:val="clear" w:color="auto" w:fill="FFFFFF"/>
            <w:vAlign w:val="center"/>
          </w:tcPr>
          <w:p w14:paraId="0EAE8622" w14:textId="77777777" w:rsidR="003A3D11" w:rsidRDefault="005C2FD0">
            <w:pPr>
              <w:pStyle w:val="24"/>
              <w:framePr w:w="9514" w:wrap="notBeside" w:vAnchor="text" w:hAnchor="text" w:xAlign="center" w:y="1"/>
              <w:shd w:val="clear" w:color="auto" w:fill="auto"/>
              <w:spacing w:before="0" w:line="220" w:lineRule="exact"/>
              <w:ind w:firstLine="0"/>
              <w:jc w:val="center"/>
            </w:pPr>
            <w:r>
              <w:t xml:space="preserve">&lt;1% </w:t>
            </w:r>
            <w:r>
              <w:t>(&lt;15 мин)</w:t>
            </w:r>
          </w:p>
        </w:tc>
      </w:tr>
    </w:tbl>
    <w:p w14:paraId="71021CEF" w14:textId="77777777" w:rsidR="003A3D11" w:rsidRDefault="005C2FD0">
      <w:pPr>
        <w:pStyle w:val="ab"/>
        <w:framePr w:w="9514" w:wrap="notBeside" w:vAnchor="text" w:hAnchor="text" w:xAlign="center" w:y="1"/>
        <w:shd w:val="clear" w:color="auto" w:fill="auto"/>
        <w:spacing w:line="220" w:lineRule="exact"/>
      </w:pPr>
      <w:r>
        <w:t>* Включая значения &lt; 3,0 ммоль/л</w:t>
      </w:r>
    </w:p>
    <w:p w14:paraId="791CEC50" w14:textId="77777777" w:rsidR="003A3D11" w:rsidRDefault="003A3D11">
      <w:pPr>
        <w:framePr w:w="9514" w:wrap="notBeside" w:vAnchor="text" w:hAnchor="text" w:xAlign="center" w:y="1"/>
        <w:rPr>
          <w:sz w:val="2"/>
          <w:szCs w:val="2"/>
        </w:rPr>
      </w:pPr>
    </w:p>
    <w:p w14:paraId="65A2C40D" w14:textId="77777777" w:rsidR="003A3D11" w:rsidRDefault="003A3D11">
      <w:pPr>
        <w:rPr>
          <w:sz w:val="2"/>
          <w:szCs w:val="2"/>
        </w:rPr>
      </w:pPr>
    </w:p>
    <w:p w14:paraId="304824D4" w14:textId="77777777" w:rsidR="003A3D11" w:rsidRDefault="005C2FD0">
      <w:pPr>
        <w:pStyle w:val="24"/>
        <w:shd w:val="clear" w:color="auto" w:fill="auto"/>
        <w:spacing w:before="138"/>
        <w:ind w:left="940" w:right="160" w:hanging="240"/>
        <w:jc w:val="both"/>
      </w:pPr>
      <w:r>
        <w:t xml:space="preserve">' Рекомендуется интенсифицированная инсулинотерапия в режиме многократных инъекций ИКД (ИУКД, ИСБД) и базального инсулина или помповая инсулинотерапия пациенткам с СД 1, планирующим беременность и во время </w:t>
      </w:r>
      <w:r>
        <w:t>беременности, для поддержания целевых показателей гликемического контроля [415, 416].</w:t>
      </w:r>
    </w:p>
    <w:p w14:paraId="5AB9A764" w14:textId="77777777" w:rsidR="003A3D11" w:rsidRDefault="005C2FD0">
      <w:pPr>
        <w:pStyle w:val="24"/>
        <w:shd w:val="clear" w:color="auto" w:fill="auto"/>
        <w:spacing w:before="0"/>
        <w:ind w:left="700" w:right="160" w:firstLine="0"/>
        <w:jc w:val="both"/>
      </w:pPr>
      <w:r>
        <w:t>Уровень убедительности рекомендаций В (уровень достоверности доказательств - 2)</w:t>
      </w:r>
    </w:p>
    <w:p w14:paraId="1F578105" w14:textId="77777777" w:rsidR="003A3D11" w:rsidRDefault="005C2FD0">
      <w:pPr>
        <w:pStyle w:val="100"/>
        <w:shd w:val="clear" w:color="auto" w:fill="auto"/>
        <w:spacing w:after="60"/>
        <w:ind w:left="700" w:right="160"/>
      </w:pPr>
      <w:r>
        <w:rPr>
          <w:rStyle w:val="1011pt0"/>
        </w:rPr>
        <w:t xml:space="preserve">Комментарии: </w:t>
      </w:r>
      <w:r>
        <w:t xml:space="preserve">Необходимо структурированное обучение пациенток с СД 1 принципам </w:t>
      </w:r>
      <w:r>
        <w:t>интенсифицированной инсулинотерапии в базис-болюсном режиме. Перевод на помповую инсулинотерапию должен осуществляться на этапе планирования беременности.</w:t>
      </w:r>
    </w:p>
    <w:p w14:paraId="7AFD608C" w14:textId="77777777" w:rsidR="003A3D11" w:rsidRDefault="005C2FD0">
      <w:pPr>
        <w:pStyle w:val="24"/>
        <w:shd w:val="clear" w:color="auto" w:fill="auto"/>
        <w:spacing w:before="0"/>
        <w:ind w:left="940" w:right="160" w:firstLine="0"/>
        <w:jc w:val="both"/>
      </w:pPr>
      <w:r>
        <w:t>Рекомендуется поддержание целевых значений гликемического контроля (уровень глюкозы плазмы натощак/пе</w:t>
      </w:r>
      <w:r>
        <w:t xml:space="preserve">ред едой/на ночь/ночью &lt;5,3 ммоль/л; уровень глюкозы плазмы через 1 ч после еды &lt; 7,8 ммоль/л или через 2 ч после еды &lt;6,7 ммоль/л; </w:t>
      </w:r>
      <w:r>
        <w:rPr>
          <w:lang w:val="en-US" w:eastAsia="en-US" w:bidi="en-US"/>
        </w:rPr>
        <w:t>HbA</w:t>
      </w:r>
      <w:r>
        <w:rPr>
          <w:rStyle w:val="275pt"/>
          <w:lang w:val="en-US" w:eastAsia="en-US" w:bidi="en-US"/>
        </w:rPr>
        <w:t>1</w:t>
      </w:r>
      <w:r>
        <w:rPr>
          <w:lang w:val="en-US" w:eastAsia="en-US" w:bidi="en-US"/>
        </w:rPr>
        <w:t xml:space="preserve">c </w:t>
      </w:r>
      <w:r>
        <w:t>&lt;6,0 %) пациенткам с СД 1 во время беременности для снижения риска неблагоприятных исходов беременности для матери и п</w:t>
      </w:r>
      <w:r>
        <w:t>лода [413, 414, 417-419].</w:t>
      </w:r>
    </w:p>
    <w:p w14:paraId="656DE2DA" w14:textId="77777777" w:rsidR="003A3D11" w:rsidRDefault="005C2FD0">
      <w:pPr>
        <w:pStyle w:val="24"/>
        <w:shd w:val="clear" w:color="auto" w:fill="auto"/>
        <w:spacing w:before="0"/>
        <w:ind w:left="700" w:right="160" w:firstLine="0"/>
        <w:jc w:val="both"/>
      </w:pPr>
      <w:r>
        <w:t>Уровень убедительности рекомендаций А (уровень достоверности доказательств - 2)</w:t>
      </w:r>
    </w:p>
    <w:p w14:paraId="43A4B91C" w14:textId="77777777" w:rsidR="003A3D11" w:rsidRDefault="005C2FD0">
      <w:pPr>
        <w:pStyle w:val="100"/>
        <w:shd w:val="clear" w:color="auto" w:fill="auto"/>
        <w:spacing w:after="60"/>
        <w:ind w:left="780"/>
      </w:pPr>
      <w:r>
        <w:rPr>
          <w:rStyle w:val="1011pt"/>
        </w:rPr>
        <w:t xml:space="preserve">Комментарии: </w:t>
      </w:r>
      <w:r>
        <w:t>Индивидуально могут быть определены другие целевые показатели гликемического контроля (при наличии сосудистых осложнений СД).</w:t>
      </w:r>
    </w:p>
    <w:p w14:paraId="215E40F0" w14:textId="77777777" w:rsidR="003A3D11" w:rsidRDefault="005C2FD0">
      <w:pPr>
        <w:pStyle w:val="24"/>
        <w:numPr>
          <w:ilvl w:val="0"/>
          <w:numId w:val="59"/>
        </w:numPr>
        <w:shd w:val="clear" w:color="auto" w:fill="auto"/>
        <w:tabs>
          <w:tab w:val="left" w:pos="1042"/>
        </w:tabs>
        <w:spacing w:before="0"/>
        <w:ind w:left="1000"/>
        <w:jc w:val="both"/>
      </w:pPr>
      <w:r>
        <w:rPr>
          <w:rStyle w:val="26"/>
        </w:rPr>
        <w:t>Рекомендует</w:t>
      </w:r>
      <w:r>
        <w:rPr>
          <w:rStyle w:val="26"/>
        </w:rPr>
        <w:t xml:space="preserve">ся </w:t>
      </w:r>
      <w:r>
        <w:t xml:space="preserve">мультидисциплинарный подход к ведению беременности у пациенток с СД </w:t>
      </w:r>
      <w:r>
        <w:lastRenderedPageBreak/>
        <w:t>1 - наблюдение врача-акушера-гинеколога, врача-эндокринолога и терапевта или врача общей практики для обеспечения комплексного ведения и профилактики неблагоприятных исходов беременност</w:t>
      </w:r>
      <w:r>
        <w:t>и [420-423].</w:t>
      </w:r>
    </w:p>
    <w:p w14:paraId="37EE01E4" w14:textId="77777777" w:rsidR="003A3D11" w:rsidRDefault="005C2FD0">
      <w:pPr>
        <w:pStyle w:val="90"/>
        <w:shd w:val="clear" w:color="auto" w:fill="auto"/>
        <w:ind w:left="780"/>
      </w:pPr>
      <w:r>
        <w:t>Уровень убедительности рекомендаций А (уровень достоверности доказательств - 2)</w:t>
      </w:r>
    </w:p>
    <w:p w14:paraId="40CB6557" w14:textId="77777777" w:rsidR="003A3D11" w:rsidRDefault="005C2FD0">
      <w:pPr>
        <w:pStyle w:val="100"/>
        <w:shd w:val="clear" w:color="auto" w:fill="auto"/>
        <w:tabs>
          <w:tab w:val="left" w:pos="2594"/>
        </w:tabs>
        <w:ind w:left="780"/>
      </w:pPr>
      <w:r>
        <w:rPr>
          <w:rStyle w:val="1011pt"/>
        </w:rPr>
        <w:t>Комментарии:</w:t>
      </w:r>
      <w:r>
        <w:rPr>
          <w:rStyle w:val="1011pt"/>
        </w:rPr>
        <w:tab/>
      </w:r>
      <w:r>
        <w:t>Срок и метод родоразрешения определяется акушерскими</w:t>
      </w:r>
    </w:p>
    <w:p w14:paraId="55FB8874" w14:textId="77777777" w:rsidR="003A3D11" w:rsidRDefault="005C2FD0">
      <w:pPr>
        <w:pStyle w:val="100"/>
        <w:shd w:val="clear" w:color="auto" w:fill="auto"/>
        <w:spacing w:after="180"/>
        <w:ind w:left="780"/>
      </w:pPr>
      <w:bookmarkStart w:id="143" w:name="bookmark143"/>
      <w:r>
        <w:t>показаниями. Для обеспечения комплексного подхода к родоразрешению и послеродовому ведению рекоме</w:t>
      </w:r>
      <w:r>
        <w:t>ндуется родоразрешение в специализированном роддоме.</w:t>
      </w:r>
      <w:bookmarkEnd w:id="143"/>
    </w:p>
    <w:p w14:paraId="2DAEBFC8" w14:textId="77777777" w:rsidR="003A3D11" w:rsidRDefault="005C2FD0">
      <w:pPr>
        <w:pStyle w:val="35"/>
        <w:keepNext/>
        <w:keepLines/>
        <w:numPr>
          <w:ilvl w:val="0"/>
          <w:numId w:val="61"/>
        </w:numPr>
        <w:shd w:val="clear" w:color="auto" w:fill="auto"/>
        <w:tabs>
          <w:tab w:val="left" w:pos="1203"/>
        </w:tabs>
        <w:spacing w:before="0" w:line="413" w:lineRule="exact"/>
        <w:ind w:left="780"/>
      </w:pPr>
      <w:bookmarkStart w:id="144" w:name="bookmark144"/>
      <w:r>
        <w:rPr>
          <w:rStyle w:val="36"/>
          <w:b/>
          <w:bCs/>
        </w:rPr>
        <w:t>Вакцинация</w:t>
      </w:r>
      <w:bookmarkEnd w:id="144"/>
    </w:p>
    <w:p w14:paraId="240015E1" w14:textId="77777777" w:rsidR="003A3D11" w:rsidRDefault="005C2FD0">
      <w:pPr>
        <w:pStyle w:val="24"/>
        <w:shd w:val="clear" w:color="auto" w:fill="auto"/>
        <w:spacing w:before="0"/>
        <w:ind w:firstLine="780"/>
        <w:jc w:val="both"/>
      </w:pPr>
      <w:r>
        <w:t xml:space="preserve">Важность плановой вакцинации для лиц с СД 1 повысилась в связи с пандемией коронавирусной инфекции 2019 года </w:t>
      </w:r>
      <w:r>
        <w:rPr>
          <w:lang w:val="en-US" w:eastAsia="en-US" w:bidi="en-US"/>
        </w:rPr>
        <w:t xml:space="preserve">(COVID-19). </w:t>
      </w:r>
      <w:r>
        <w:t>Предотвращение устранимых инфекций не только напрямую предотвращает заболеваемость, но и снижает количество госпитализаций, что может д</w:t>
      </w:r>
      <w:r>
        <w:t xml:space="preserve">ополнительно снизить риск заражения инфекциями, такими как </w:t>
      </w:r>
      <w:r>
        <w:rPr>
          <w:lang w:val="en-US" w:eastAsia="en-US" w:bidi="en-US"/>
        </w:rPr>
        <w:t xml:space="preserve">COVID-19. </w:t>
      </w:r>
      <w:r>
        <w:t>Пациентам с СД 1 следует вакцинироваться в соответствии с возрастными рекомендациями и эпидемическими показаниями.</w:t>
      </w:r>
    </w:p>
    <w:p w14:paraId="32541163" w14:textId="77777777" w:rsidR="003A3D11" w:rsidRDefault="005C2FD0">
      <w:pPr>
        <w:pStyle w:val="24"/>
        <w:numPr>
          <w:ilvl w:val="0"/>
          <w:numId w:val="59"/>
        </w:numPr>
        <w:shd w:val="clear" w:color="auto" w:fill="auto"/>
        <w:tabs>
          <w:tab w:val="left" w:pos="1042"/>
        </w:tabs>
        <w:spacing w:before="0"/>
        <w:ind w:left="1000"/>
        <w:jc w:val="both"/>
      </w:pPr>
      <w:r>
        <w:rPr>
          <w:rStyle w:val="26"/>
        </w:rPr>
        <w:t xml:space="preserve">Рекомендуется </w:t>
      </w:r>
      <w:r>
        <w:t>обеспечить стандартно рекомендуемую вакцинацию пациентов с</w:t>
      </w:r>
      <w:r>
        <w:t xml:space="preserve"> СД 1 в соответствии с национальным календарем прививок и календарем профилактических прививок по эпидемическим показаниям для профилактики заболевания гриппом [424-434].</w:t>
      </w:r>
    </w:p>
    <w:p w14:paraId="5E2BC2BA" w14:textId="77777777" w:rsidR="003A3D11" w:rsidRDefault="005C2FD0">
      <w:pPr>
        <w:pStyle w:val="90"/>
        <w:shd w:val="clear" w:color="auto" w:fill="auto"/>
        <w:ind w:left="780"/>
      </w:pPr>
      <w:r>
        <w:t xml:space="preserve">Уровень убедительности рекомендаций </w:t>
      </w:r>
      <w:r>
        <w:rPr>
          <w:lang w:val="en-US" w:eastAsia="en-US" w:bidi="en-US"/>
        </w:rPr>
        <w:t xml:space="preserve">B </w:t>
      </w:r>
      <w:r>
        <w:t>(уровень достоверности доказательств - 2)</w:t>
      </w:r>
    </w:p>
    <w:p w14:paraId="4FDA4983" w14:textId="77777777" w:rsidR="003A3D11" w:rsidRDefault="005C2FD0">
      <w:pPr>
        <w:pStyle w:val="100"/>
        <w:shd w:val="clear" w:color="auto" w:fill="auto"/>
        <w:ind w:left="780"/>
      </w:pPr>
      <w:r>
        <w:rPr>
          <w:rStyle w:val="1011pt"/>
        </w:rPr>
        <w:t>Комме</w:t>
      </w:r>
      <w:r>
        <w:rPr>
          <w:rStyle w:val="1011pt"/>
        </w:rPr>
        <w:t xml:space="preserve">нтарии: </w:t>
      </w:r>
      <w:r>
        <w:t xml:space="preserve">Грипп - это распространенное предотвратимое инфекционное заболевание, характеризующееся высокой смертностью и заболеваемостью уязвимых групп населения, включая как молодых, так и пожилых людей, и лиц с хроническими заболеваниями. Вакцинация против </w:t>
      </w:r>
      <w:r>
        <w:t>гриппа, проведенная лицам с СД 1, значительно снижает количество госпитализаций по поводу гриппа и СД. Вакцинации против гриппа в предэпидемический период в первую очередь подлежат лица, относящиеся к категории высокого риска заболевания гриппом и неблагоп</w:t>
      </w:r>
      <w:r>
        <w:t>риятных осложнений при заболевании, к которым относятся лица с СД 1.</w:t>
      </w:r>
    </w:p>
    <w:p w14:paraId="04430EAB" w14:textId="77777777" w:rsidR="003A3D11" w:rsidRDefault="005C2FD0">
      <w:pPr>
        <w:pStyle w:val="24"/>
        <w:shd w:val="clear" w:color="auto" w:fill="auto"/>
        <w:spacing w:before="0"/>
        <w:ind w:left="1000" w:hanging="320"/>
        <w:jc w:val="both"/>
      </w:pPr>
      <w:r>
        <w:rPr>
          <w:rStyle w:val="2c"/>
        </w:rPr>
        <w:t xml:space="preserve">» </w:t>
      </w:r>
      <w:r>
        <w:t>Рекомендуется обеспечить стандартно рекомендуемую вакцинацию пациентов с СД 1 в соответствии с национальным календарем прививок и календарем профилактических прививок по эпидемическим п</w:t>
      </w:r>
      <w:r>
        <w:t>оказаниям для профилактики заболевания пневмококковой инфекцией [424, 425, 435-442].</w:t>
      </w:r>
    </w:p>
    <w:p w14:paraId="1B967510" w14:textId="77777777" w:rsidR="003A3D11" w:rsidRDefault="005C2FD0">
      <w:pPr>
        <w:pStyle w:val="24"/>
        <w:shd w:val="clear" w:color="auto" w:fill="auto"/>
        <w:spacing w:before="0"/>
        <w:ind w:left="780" w:firstLine="0"/>
        <w:jc w:val="both"/>
      </w:pPr>
      <w:r>
        <w:t>Уровень убедительности рекомендаций А (уровень достоверности доказательств - 2)</w:t>
      </w:r>
    </w:p>
    <w:p w14:paraId="7615B077" w14:textId="77777777" w:rsidR="003A3D11" w:rsidRDefault="005C2FD0">
      <w:pPr>
        <w:pStyle w:val="100"/>
        <w:shd w:val="clear" w:color="auto" w:fill="auto"/>
        <w:ind w:left="780"/>
      </w:pPr>
      <w:r>
        <w:rPr>
          <w:rStyle w:val="1011pt0"/>
        </w:rPr>
        <w:t xml:space="preserve">Комментарии: </w:t>
      </w:r>
      <w:r>
        <w:t xml:space="preserve">Как и грипп, пневмококковая пневмония - распространенное заболевание, которое </w:t>
      </w:r>
      <w:r>
        <w:t xml:space="preserve">можно предотвратить. </w:t>
      </w:r>
      <w:r>
        <w:rPr>
          <w:rStyle w:val="103"/>
          <w:i/>
          <w:iCs/>
        </w:rPr>
        <w:t xml:space="preserve">Лица с СД 1 имеют повышенный риск именно </w:t>
      </w:r>
      <w:r>
        <w:rPr>
          <w:rStyle w:val="103"/>
          <w:i/>
          <w:iCs/>
        </w:rPr>
        <w:lastRenderedPageBreak/>
        <w:t>бактериальной формы заболевания, преимущественно внутрибольничной, с высоким риском смертности (</w:t>
      </w:r>
      <w:r>
        <w:t>до 50%). Иммунизацию против пневмококковой инфекции можно проводить в течение всего года. Если пла</w:t>
      </w:r>
      <w:r>
        <w:t>нируется организация программы массовой вакцинации против гриппа, то удобно провести эту вакцинацию одновременно с иммунизацией против пневмококковой инфекции перед началом сезона острых респираторных заболеваний и гриппа, что соответствует рекомендациям В</w:t>
      </w:r>
      <w:r>
        <w:t>семирной организации здравоохранения. При вакцинации коррекции дозы сахароснижающих препаратов или препаратов инсулина не требуется.</w:t>
      </w:r>
    </w:p>
    <w:p w14:paraId="391FB446" w14:textId="77777777" w:rsidR="003A3D11" w:rsidRDefault="005C2FD0">
      <w:pPr>
        <w:pStyle w:val="24"/>
        <w:shd w:val="clear" w:color="auto" w:fill="auto"/>
        <w:spacing w:before="0"/>
        <w:ind w:left="1000" w:firstLine="0"/>
        <w:jc w:val="both"/>
      </w:pPr>
      <w:r>
        <w:t>Рекомендуется обеспечить стандартно рекомендуемую вакцинацию пациентов с СД 1 в соответствии с национальным календарем прив</w:t>
      </w:r>
      <w:r>
        <w:t>ивок и календарем профилактических прививок по эпидемическим показаниям для профилактики заболевания гепатитом В [424, 425, 443-448].</w:t>
      </w:r>
    </w:p>
    <w:p w14:paraId="1053C2C4" w14:textId="77777777" w:rsidR="003A3D11" w:rsidRDefault="005C2FD0">
      <w:pPr>
        <w:pStyle w:val="24"/>
        <w:shd w:val="clear" w:color="auto" w:fill="auto"/>
        <w:spacing w:before="0"/>
        <w:ind w:left="780" w:firstLine="0"/>
        <w:jc w:val="both"/>
      </w:pPr>
      <w:r>
        <w:t xml:space="preserve">Уровень убедительности рекомендаций </w:t>
      </w:r>
      <w:r>
        <w:rPr>
          <w:lang w:val="en-US" w:eastAsia="en-US" w:bidi="en-US"/>
        </w:rPr>
        <w:t xml:space="preserve">C </w:t>
      </w:r>
      <w:r>
        <w:t>(уровень достоверности доказательств - 5)</w:t>
      </w:r>
    </w:p>
    <w:p w14:paraId="78638ACD" w14:textId="77777777" w:rsidR="003A3D11" w:rsidRDefault="005C2FD0">
      <w:pPr>
        <w:pStyle w:val="100"/>
        <w:shd w:val="clear" w:color="auto" w:fill="auto"/>
        <w:ind w:left="780"/>
      </w:pPr>
      <w:r>
        <w:rPr>
          <w:rStyle w:val="1011pt0"/>
        </w:rPr>
        <w:t xml:space="preserve">Комментарии: </w:t>
      </w:r>
      <w:r>
        <w:t xml:space="preserve">По сравнению с населением в целом, лица с СД 1 чаще заболевают гепатитом </w:t>
      </w:r>
      <w:r>
        <w:rPr>
          <w:lang w:val="en-US" w:eastAsia="en-US" w:bidi="en-US"/>
        </w:rPr>
        <w:t xml:space="preserve">B. </w:t>
      </w:r>
      <w:r>
        <w:t>Это может быть связано с контактом с инфицированной кровью или с неправильным использованием оборудования (устройств для мониторинга глюкозы или инфицированных игл). Вакцинация про</w:t>
      </w:r>
      <w:r>
        <w:t>тив гепатита В связи с более высокой вероятностью передачи рекомендуется пациентам с СД 1 в возрасте до 60 лет. Пациентам в возрасте 60 лет и старше вакцина против гепатита В может вводиться по усмотрению лечащего врача, исходя из вероятности заражения пац</w:t>
      </w:r>
      <w:r>
        <w:t>иента гепатитом В.</w:t>
      </w:r>
    </w:p>
    <w:p w14:paraId="1DD0E41E" w14:textId="77777777" w:rsidR="003A3D11" w:rsidRDefault="005C2FD0">
      <w:pPr>
        <w:pStyle w:val="24"/>
        <w:shd w:val="clear" w:color="auto" w:fill="auto"/>
        <w:spacing w:before="0"/>
        <w:ind w:left="1000" w:hanging="320"/>
        <w:jc w:val="both"/>
      </w:pPr>
      <w:r>
        <w:t>» Рекомендуется обеспечить вакцинацию взрослых пациентов с СД 1 для профилактики заболевания новой коронавирусной инфекцией [449-459].</w:t>
      </w:r>
    </w:p>
    <w:p w14:paraId="71CC204C" w14:textId="77777777" w:rsidR="003A3D11" w:rsidRDefault="005C2FD0">
      <w:pPr>
        <w:pStyle w:val="321"/>
        <w:keepNext/>
        <w:keepLines/>
        <w:shd w:val="clear" w:color="auto" w:fill="auto"/>
        <w:spacing w:before="0"/>
        <w:ind w:left="760"/>
      </w:pPr>
      <w:bookmarkStart w:id="145" w:name="bookmark145"/>
      <w:r>
        <w:t xml:space="preserve">Уровень убедительности рекомендаций </w:t>
      </w:r>
      <w:r>
        <w:rPr>
          <w:lang w:val="en-US" w:eastAsia="en-US" w:bidi="en-US"/>
        </w:rPr>
        <w:t xml:space="preserve">B </w:t>
      </w:r>
      <w:r>
        <w:t>(уровень достоверности доказательств - 2)</w:t>
      </w:r>
      <w:bookmarkEnd w:id="145"/>
    </w:p>
    <w:p w14:paraId="3EFFF5CD" w14:textId="77777777" w:rsidR="003A3D11" w:rsidRDefault="005C2FD0">
      <w:pPr>
        <w:pStyle w:val="100"/>
        <w:shd w:val="clear" w:color="auto" w:fill="auto"/>
        <w:ind w:left="760"/>
      </w:pPr>
      <w:r>
        <w:rPr>
          <w:rStyle w:val="1011pt0"/>
        </w:rPr>
        <w:t xml:space="preserve">Комментарии: </w:t>
      </w:r>
      <w:r>
        <w:t xml:space="preserve">Пациенты с СД 1 имеют в 3-4 раза более высокие риски госпитализации, осложненного течения заболевания и неблагоприятных исходов новой коронавирусной инфекции </w:t>
      </w:r>
      <w:r>
        <w:rPr>
          <w:lang w:val="en-US" w:eastAsia="en-US" w:bidi="en-US"/>
        </w:rPr>
        <w:t xml:space="preserve">COVID-19, </w:t>
      </w:r>
      <w:r>
        <w:t xml:space="preserve">вызванной вирусом </w:t>
      </w:r>
      <w:r>
        <w:rPr>
          <w:lang w:val="en-US" w:eastAsia="en-US" w:bidi="en-US"/>
        </w:rPr>
        <w:t xml:space="preserve">SARS COV-2, </w:t>
      </w:r>
      <w:r>
        <w:t>по сравнению с людьми без СД. Наиболее сущест</w:t>
      </w:r>
      <w:r>
        <w:t xml:space="preserve">венными факторами риска более тяжелого течения заболевания и летальных исходов </w:t>
      </w:r>
      <w:r>
        <w:rPr>
          <w:lang w:val="en-US" w:eastAsia="en-US" w:bidi="en-US"/>
        </w:rPr>
        <w:t xml:space="preserve">COVID-19 </w:t>
      </w:r>
      <w:r>
        <w:t xml:space="preserve">у пациентов с СД являются неудовлетворительная компенсация СД (гликированный гемоглобин </w:t>
      </w:r>
      <w:r>
        <w:rPr>
          <w:lang w:val="en-US" w:eastAsia="en-US" w:bidi="en-US"/>
        </w:rPr>
        <w:t xml:space="preserve">HbAic </w:t>
      </w:r>
      <w:r>
        <w:t>&gt; 9%), возраст старше 65 лет, наличие ожирения, осложнений СД)</w:t>
      </w:r>
      <w:r>
        <w:rPr>
          <w:rStyle w:val="1011pt0"/>
        </w:rPr>
        <w:t xml:space="preserve"> [460].</w:t>
      </w:r>
    </w:p>
    <w:p w14:paraId="7C858C6A" w14:textId="77777777" w:rsidR="003A3D11" w:rsidRDefault="005C2FD0">
      <w:pPr>
        <w:pStyle w:val="24"/>
        <w:shd w:val="clear" w:color="auto" w:fill="auto"/>
        <w:spacing w:before="0"/>
        <w:ind w:firstLine="760"/>
        <w:jc w:val="both"/>
      </w:pPr>
      <w:r>
        <w:t>Общи</w:t>
      </w:r>
      <w:r>
        <w:t>е противопоказания к вакцинации:</w:t>
      </w:r>
    </w:p>
    <w:p w14:paraId="2A68C1A2" w14:textId="77777777" w:rsidR="003A3D11" w:rsidRDefault="005C2FD0">
      <w:pPr>
        <w:pStyle w:val="24"/>
        <w:numPr>
          <w:ilvl w:val="0"/>
          <w:numId w:val="62"/>
        </w:numPr>
        <w:shd w:val="clear" w:color="auto" w:fill="auto"/>
        <w:tabs>
          <w:tab w:val="left" w:pos="1115"/>
        </w:tabs>
        <w:spacing w:before="0"/>
        <w:ind w:left="1080" w:hanging="320"/>
        <w:jc w:val="both"/>
      </w:pPr>
      <w:r>
        <w:t>гиперчувствительность к какому-либо компоненту вакцины или вакцины, содержащей аналогичные компоненты;</w:t>
      </w:r>
    </w:p>
    <w:p w14:paraId="0FD938E6" w14:textId="77777777" w:rsidR="003A3D11" w:rsidRDefault="005C2FD0">
      <w:pPr>
        <w:pStyle w:val="24"/>
        <w:numPr>
          <w:ilvl w:val="0"/>
          <w:numId w:val="62"/>
        </w:numPr>
        <w:shd w:val="clear" w:color="auto" w:fill="auto"/>
        <w:tabs>
          <w:tab w:val="left" w:pos="1115"/>
        </w:tabs>
        <w:spacing w:before="0"/>
        <w:ind w:firstLine="760"/>
        <w:jc w:val="both"/>
      </w:pPr>
      <w:r>
        <w:t>тяжелые аллергические реакции в анамнезе;</w:t>
      </w:r>
    </w:p>
    <w:p w14:paraId="1B688941" w14:textId="77777777" w:rsidR="003A3D11" w:rsidRDefault="005C2FD0">
      <w:pPr>
        <w:pStyle w:val="24"/>
        <w:numPr>
          <w:ilvl w:val="0"/>
          <w:numId w:val="62"/>
        </w:numPr>
        <w:shd w:val="clear" w:color="auto" w:fill="auto"/>
        <w:tabs>
          <w:tab w:val="left" w:pos="1115"/>
        </w:tabs>
        <w:spacing w:before="0"/>
        <w:ind w:left="1080" w:hanging="320"/>
        <w:jc w:val="both"/>
      </w:pPr>
      <w:r>
        <w:lastRenderedPageBreak/>
        <w:t>тяжелые поствакцинальные осложнения (анафилактический шок, тяжелые генерализир</w:t>
      </w:r>
      <w:r>
        <w:t xml:space="preserve">ованные аллергические реакции, судорожный синдром, температура выше 40 </w:t>
      </w:r>
      <w:r>
        <w:rPr>
          <w:lang w:val="en-US" w:eastAsia="en-US" w:bidi="en-US"/>
        </w:rPr>
        <w:t xml:space="preserve">°C </w:t>
      </w:r>
      <w:r>
        <w:t>и т.д.) на введение первого компонента вакцины являются противопоказанием для введения второго компонента вакцины;</w:t>
      </w:r>
    </w:p>
    <w:p w14:paraId="146630D9" w14:textId="77777777" w:rsidR="003A3D11" w:rsidRDefault="005C2FD0">
      <w:pPr>
        <w:pStyle w:val="100"/>
        <w:numPr>
          <w:ilvl w:val="0"/>
          <w:numId w:val="62"/>
        </w:numPr>
        <w:shd w:val="clear" w:color="auto" w:fill="auto"/>
        <w:tabs>
          <w:tab w:val="left" w:pos="1115"/>
        </w:tabs>
        <w:ind w:left="1080" w:hanging="320"/>
      </w:pPr>
      <w:r>
        <w:rPr>
          <w:rStyle w:val="1011pt0"/>
        </w:rPr>
        <w:t xml:space="preserve">острые инфекционные и неинфекционные заболевания, обострение хронических заболеваний </w:t>
      </w:r>
      <w:r>
        <w:t>(в этих случаях вакцинацию проводят через 2-4 недели после выздоровления или ремиссии. При нетяжелых ОРВИ, острых инфекционных заболеваниях ЖКТвакцинацию проводят после но</w:t>
      </w:r>
      <w:r>
        <w:t>рмализации температуры).</w:t>
      </w:r>
    </w:p>
    <w:p w14:paraId="2F6CAB15" w14:textId="77777777" w:rsidR="003A3D11" w:rsidRDefault="005C2FD0">
      <w:pPr>
        <w:pStyle w:val="24"/>
        <w:shd w:val="clear" w:color="auto" w:fill="auto"/>
        <w:spacing w:before="0"/>
        <w:ind w:firstLine="760"/>
        <w:jc w:val="both"/>
      </w:pPr>
      <w:r>
        <w:t>Дополнительные противопоказания к вакцинации пациентов с СД 1:</w:t>
      </w:r>
    </w:p>
    <w:p w14:paraId="76EC0B95" w14:textId="77777777" w:rsidR="003A3D11" w:rsidRDefault="005C2FD0">
      <w:pPr>
        <w:pStyle w:val="24"/>
        <w:shd w:val="clear" w:color="auto" w:fill="auto"/>
        <w:spacing w:before="0"/>
        <w:ind w:left="440" w:hanging="440"/>
      </w:pPr>
      <w:r>
        <w:t>- острые осложнения СД (диабетический кетоацидоз, гиперосмолярное гипергликемическое состояние, лактатацидоз, тяжелая гипогликемия).</w:t>
      </w:r>
    </w:p>
    <w:p w14:paraId="588553DB" w14:textId="77777777" w:rsidR="003A3D11" w:rsidRDefault="005C2FD0">
      <w:pPr>
        <w:pStyle w:val="24"/>
        <w:shd w:val="clear" w:color="auto" w:fill="auto"/>
        <w:spacing w:before="0"/>
        <w:ind w:firstLine="760"/>
        <w:jc w:val="both"/>
      </w:pPr>
      <w:r>
        <w:t>Осторожность при проведении вакцина</w:t>
      </w:r>
      <w:r>
        <w:t>ции:</w:t>
      </w:r>
    </w:p>
    <w:p w14:paraId="0DEED4CC" w14:textId="77777777" w:rsidR="003A3D11" w:rsidRDefault="005C2FD0">
      <w:pPr>
        <w:pStyle w:val="24"/>
        <w:numPr>
          <w:ilvl w:val="0"/>
          <w:numId w:val="62"/>
        </w:numPr>
        <w:shd w:val="clear" w:color="auto" w:fill="auto"/>
        <w:tabs>
          <w:tab w:val="left" w:pos="962"/>
        </w:tabs>
        <w:spacing w:before="0"/>
        <w:ind w:firstLine="760"/>
        <w:jc w:val="both"/>
      </w:pPr>
      <w:r>
        <w:t>требуется пациентам с выраженной декомпенсацией СД.</w:t>
      </w:r>
    </w:p>
    <w:p w14:paraId="1E666097" w14:textId="77777777" w:rsidR="003A3D11" w:rsidRDefault="005C2FD0">
      <w:pPr>
        <w:pStyle w:val="24"/>
        <w:shd w:val="clear" w:color="auto" w:fill="auto"/>
        <w:spacing w:before="0"/>
        <w:ind w:firstLine="760"/>
        <w:jc w:val="both"/>
        <w:sectPr w:rsidR="003A3D11">
          <w:pgSz w:w="11900" w:h="16840"/>
          <w:pgMar w:top="1257" w:right="719" w:bottom="994" w:left="1599" w:header="0" w:footer="3" w:gutter="0"/>
          <w:cols w:space="720"/>
          <w:noEndnote/>
          <w:docGrid w:linePitch="360"/>
        </w:sectPr>
      </w:pPr>
      <w:r>
        <w:t>Решение о проведении вакцинации принимается врачом после общего осмотра пациента с измерение температуры тела (в случае если температура превышает 37 °С, вакцинацию не проводят),</w:t>
      </w:r>
      <w:r>
        <w:t xml:space="preserve"> после подписания информированного согласия пациента.</w:t>
      </w:r>
    </w:p>
    <w:p w14:paraId="58944976" w14:textId="77777777" w:rsidR="003A3D11" w:rsidRDefault="005C2FD0">
      <w:pPr>
        <w:pStyle w:val="20"/>
        <w:keepNext/>
        <w:keepLines/>
        <w:shd w:val="clear" w:color="auto" w:fill="auto"/>
        <w:spacing w:after="0" w:line="280" w:lineRule="exact"/>
        <w:jc w:val="center"/>
      </w:pPr>
      <w:bookmarkStart w:id="146" w:name="bookmark146"/>
      <w:r>
        <w:lastRenderedPageBreak/>
        <w:t>Критерии оценки качества медицинской помощи</w:t>
      </w:r>
      <w:bookmarkEnd w:id="146"/>
    </w:p>
    <w:p w14:paraId="4BD30E15" w14:textId="77777777" w:rsidR="003A3D11" w:rsidRDefault="005C2FD0">
      <w:pPr>
        <w:pStyle w:val="ab"/>
        <w:framePr w:w="9360" w:wrap="notBeside" w:vAnchor="text" w:hAnchor="text" w:xAlign="center" w:y="1"/>
        <w:shd w:val="clear" w:color="auto" w:fill="auto"/>
        <w:spacing w:line="278" w:lineRule="exact"/>
        <w:jc w:val="both"/>
      </w:pPr>
      <w:bookmarkStart w:id="147" w:name="bookmark147"/>
      <w:r>
        <w:t>Таблица 20. Критерии оценки качества медико-санитарной помощи при сахарном диабете 1 типа</w:t>
      </w:r>
      <w:bookmarkEnd w:id="147"/>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6254"/>
        <w:gridCol w:w="2270"/>
      </w:tblGrid>
      <w:tr w:rsidR="003A3D11" w14:paraId="579BD019" w14:textId="77777777">
        <w:tblPrEx>
          <w:tblCellMar>
            <w:top w:w="0" w:type="dxa"/>
            <w:bottom w:w="0" w:type="dxa"/>
          </w:tblCellMar>
        </w:tblPrEx>
        <w:trPr>
          <w:trHeight w:hRule="exact" w:val="840"/>
          <w:jc w:val="center"/>
        </w:trPr>
        <w:tc>
          <w:tcPr>
            <w:tcW w:w="835" w:type="dxa"/>
            <w:tcBorders>
              <w:top w:val="single" w:sz="4" w:space="0" w:color="auto"/>
              <w:left w:val="single" w:sz="4" w:space="0" w:color="auto"/>
            </w:tcBorders>
            <w:shd w:val="clear" w:color="auto" w:fill="FFFFFF"/>
          </w:tcPr>
          <w:p w14:paraId="7AD009C7" w14:textId="77777777" w:rsidR="003A3D11" w:rsidRDefault="005C2FD0">
            <w:pPr>
              <w:pStyle w:val="24"/>
              <w:framePr w:w="9360" w:wrap="notBeside" w:vAnchor="text" w:hAnchor="text" w:xAlign="center" w:y="1"/>
              <w:shd w:val="clear" w:color="auto" w:fill="auto"/>
              <w:spacing w:before="0" w:line="220" w:lineRule="exact"/>
              <w:ind w:right="260" w:firstLine="0"/>
              <w:jc w:val="right"/>
            </w:pPr>
            <w:r>
              <w:t>№</w:t>
            </w:r>
          </w:p>
        </w:tc>
        <w:tc>
          <w:tcPr>
            <w:tcW w:w="6254" w:type="dxa"/>
            <w:tcBorders>
              <w:top w:val="single" w:sz="4" w:space="0" w:color="auto"/>
              <w:left w:val="single" w:sz="4" w:space="0" w:color="auto"/>
            </w:tcBorders>
            <w:shd w:val="clear" w:color="auto" w:fill="FFFFFF"/>
          </w:tcPr>
          <w:p w14:paraId="1A140271" w14:textId="77777777" w:rsidR="003A3D11" w:rsidRDefault="005C2FD0">
            <w:pPr>
              <w:pStyle w:val="24"/>
              <w:framePr w:w="9360" w:wrap="notBeside" w:vAnchor="text" w:hAnchor="text" w:xAlign="center" w:y="1"/>
              <w:shd w:val="clear" w:color="auto" w:fill="auto"/>
              <w:spacing w:before="0" w:line="220" w:lineRule="exact"/>
              <w:ind w:left="2420" w:firstLine="0"/>
            </w:pPr>
            <w:r>
              <w:t>Критерии качества</w:t>
            </w:r>
          </w:p>
        </w:tc>
        <w:tc>
          <w:tcPr>
            <w:tcW w:w="2270" w:type="dxa"/>
            <w:tcBorders>
              <w:top w:val="single" w:sz="4" w:space="0" w:color="auto"/>
              <w:left w:val="single" w:sz="4" w:space="0" w:color="auto"/>
              <w:right w:val="single" w:sz="4" w:space="0" w:color="auto"/>
            </w:tcBorders>
            <w:shd w:val="clear" w:color="auto" w:fill="FFFFFF"/>
            <w:vAlign w:val="bottom"/>
          </w:tcPr>
          <w:p w14:paraId="0CAE794D" w14:textId="77777777" w:rsidR="003A3D11" w:rsidRDefault="005C2FD0">
            <w:pPr>
              <w:pStyle w:val="24"/>
              <w:framePr w:w="9360" w:wrap="notBeside" w:vAnchor="text" w:hAnchor="text" w:xAlign="center" w:y="1"/>
              <w:shd w:val="clear" w:color="auto" w:fill="auto"/>
              <w:spacing w:before="0" w:line="274" w:lineRule="exact"/>
              <w:ind w:firstLine="0"/>
              <w:jc w:val="center"/>
            </w:pPr>
            <w:r>
              <w:t>Оценка</w:t>
            </w:r>
          </w:p>
          <w:p w14:paraId="1C70470E" w14:textId="77777777" w:rsidR="003A3D11" w:rsidRDefault="005C2FD0">
            <w:pPr>
              <w:pStyle w:val="24"/>
              <w:framePr w:w="9360" w:wrap="notBeside" w:vAnchor="text" w:hAnchor="text" w:xAlign="center" w:y="1"/>
              <w:shd w:val="clear" w:color="auto" w:fill="auto"/>
              <w:spacing w:before="0" w:line="274" w:lineRule="exact"/>
              <w:ind w:firstLine="0"/>
              <w:jc w:val="center"/>
            </w:pPr>
            <w:r>
              <w:t>выполнения</w:t>
            </w:r>
          </w:p>
          <w:p w14:paraId="1A62B3E3" w14:textId="77777777" w:rsidR="003A3D11" w:rsidRDefault="005C2FD0">
            <w:pPr>
              <w:pStyle w:val="24"/>
              <w:framePr w:w="9360" w:wrap="notBeside" w:vAnchor="text" w:hAnchor="text" w:xAlign="center" w:y="1"/>
              <w:shd w:val="clear" w:color="auto" w:fill="auto"/>
              <w:spacing w:before="0" w:line="274" w:lineRule="exact"/>
              <w:ind w:firstLine="0"/>
              <w:jc w:val="center"/>
            </w:pPr>
            <w:r>
              <w:t>(Да/Нет)</w:t>
            </w:r>
          </w:p>
        </w:tc>
      </w:tr>
      <w:tr w:rsidR="003A3D11" w14:paraId="2CCED007" w14:textId="77777777">
        <w:tblPrEx>
          <w:tblCellMar>
            <w:top w:w="0" w:type="dxa"/>
            <w:bottom w:w="0" w:type="dxa"/>
          </w:tblCellMar>
        </w:tblPrEx>
        <w:trPr>
          <w:trHeight w:hRule="exact" w:val="1666"/>
          <w:jc w:val="center"/>
        </w:trPr>
        <w:tc>
          <w:tcPr>
            <w:tcW w:w="835" w:type="dxa"/>
            <w:tcBorders>
              <w:top w:val="single" w:sz="4" w:space="0" w:color="auto"/>
              <w:left w:val="single" w:sz="4" w:space="0" w:color="auto"/>
            </w:tcBorders>
            <w:shd w:val="clear" w:color="auto" w:fill="FFFFFF"/>
          </w:tcPr>
          <w:p w14:paraId="0F8B379C" w14:textId="77777777" w:rsidR="003A3D11" w:rsidRDefault="005C2FD0">
            <w:pPr>
              <w:pStyle w:val="24"/>
              <w:framePr w:w="9360" w:wrap="notBeside" w:vAnchor="text" w:hAnchor="text" w:xAlign="center" w:y="1"/>
              <w:shd w:val="clear" w:color="auto" w:fill="auto"/>
              <w:spacing w:before="0" w:line="220" w:lineRule="exact"/>
              <w:ind w:right="260" w:firstLine="0"/>
              <w:jc w:val="right"/>
            </w:pPr>
            <w:r>
              <w:t>1</w:t>
            </w:r>
          </w:p>
        </w:tc>
        <w:tc>
          <w:tcPr>
            <w:tcW w:w="6254" w:type="dxa"/>
            <w:tcBorders>
              <w:top w:val="single" w:sz="4" w:space="0" w:color="auto"/>
              <w:left w:val="single" w:sz="4" w:space="0" w:color="auto"/>
            </w:tcBorders>
            <w:shd w:val="clear" w:color="auto" w:fill="FFFFFF"/>
            <w:vAlign w:val="bottom"/>
          </w:tcPr>
          <w:p w14:paraId="6AE11E0E" w14:textId="77777777" w:rsidR="003A3D11" w:rsidRDefault="005C2FD0">
            <w:pPr>
              <w:pStyle w:val="24"/>
              <w:framePr w:w="9360" w:wrap="notBeside" w:vAnchor="text" w:hAnchor="text" w:xAlign="center" w:y="1"/>
              <w:shd w:val="clear" w:color="auto" w:fill="auto"/>
              <w:spacing w:before="0" w:line="274" w:lineRule="exact"/>
              <w:ind w:firstLine="0"/>
              <w:jc w:val="both"/>
            </w:pPr>
            <w:r>
              <w:t xml:space="preserve">Выполнен </w:t>
            </w:r>
            <w:r>
              <w:t>анализ крови биохимический общетерапевтический (белок общий, кальций общий, общий холестерин, ХЛНП, ХЛВП, триглицериды, билирубин, мочевина, креатинин, аланинаминотрансфераза, аспартатаминотрансфераза, калий, натрий) не реже 1 раза в год</w:t>
            </w:r>
          </w:p>
        </w:tc>
        <w:tc>
          <w:tcPr>
            <w:tcW w:w="2270" w:type="dxa"/>
            <w:tcBorders>
              <w:top w:val="single" w:sz="4" w:space="0" w:color="auto"/>
              <w:left w:val="single" w:sz="4" w:space="0" w:color="auto"/>
              <w:right w:val="single" w:sz="4" w:space="0" w:color="auto"/>
            </w:tcBorders>
            <w:shd w:val="clear" w:color="auto" w:fill="FFFFFF"/>
            <w:vAlign w:val="bottom"/>
          </w:tcPr>
          <w:p w14:paraId="594AFCBD" w14:textId="77777777" w:rsidR="003A3D11" w:rsidRDefault="005C2FD0">
            <w:pPr>
              <w:pStyle w:val="24"/>
              <w:framePr w:w="9360" w:wrap="notBeside" w:vAnchor="text" w:hAnchor="text" w:xAlign="center" w:y="1"/>
              <w:shd w:val="clear" w:color="auto" w:fill="auto"/>
              <w:spacing w:before="0" w:line="220" w:lineRule="exact"/>
              <w:ind w:firstLine="0"/>
              <w:jc w:val="center"/>
            </w:pPr>
            <w:r>
              <w:t>Да/Нет</w:t>
            </w:r>
          </w:p>
        </w:tc>
      </w:tr>
      <w:tr w:rsidR="003A3D11" w14:paraId="529C9910" w14:textId="77777777">
        <w:tblPrEx>
          <w:tblCellMar>
            <w:top w:w="0" w:type="dxa"/>
            <w:bottom w:w="0" w:type="dxa"/>
          </w:tblCellMar>
        </w:tblPrEx>
        <w:trPr>
          <w:trHeight w:hRule="exact" w:val="1114"/>
          <w:jc w:val="center"/>
        </w:trPr>
        <w:tc>
          <w:tcPr>
            <w:tcW w:w="835" w:type="dxa"/>
            <w:tcBorders>
              <w:top w:val="single" w:sz="4" w:space="0" w:color="auto"/>
              <w:left w:val="single" w:sz="4" w:space="0" w:color="auto"/>
            </w:tcBorders>
            <w:shd w:val="clear" w:color="auto" w:fill="FFFFFF"/>
          </w:tcPr>
          <w:p w14:paraId="150F6F91" w14:textId="77777777" w:rsidR="003A3D11" w:rsidRDefault="005C2FD0">
            <w:pPr>
              <w:pStyle w:val="24"/>
              <w:framePr w:w="9360" w:wrap="notBeside" w:vAnchor="text" w:hAnchor="text" w:xAlign="center" w:y="1"/>
              <w:shd w:val="clear" w:color="auto" w:fill="auto"/>
              <w:spacing w:before="0" w:line="220" w:lineRule="exact"/>
              <w:ind w:right="260" w:firstLine="0"/>
              <w:jc w:val="right"/>
            </w:pPr>
            <w:r>
              <w:t>2</w:t>
            </w:r>
          </w:p>
        </w:tc>
        <w:tc>
          <w:tcPr>
            <w:tcW w:w="6254" w:type="dxa"/>
            <w:tcBorders>
              <w:top w:val="single" w:sz="4" w:space="0" w:color="auto"/>
              <w:left w:val="single" w:sz="4" w:space="0" w:color="auto"/>
            </w:tcBorders>
            <w:shd w:val="clear" w:color="auto" w:fill="FFFFFF"/>
            <w:vAlign w:val="bottom"/>
          </w:tcPr>
          <w:p w14:paraId="0C37CB0C" w14:textId="77777777" w:rsidR="003A3D11" w:rsidRDefault="005C2FD0">
            <w:pPr>
              <w:pStyle w:val="24"/>
              <w:framePr w:w="9360" w:wrap="notBeside" w:vAnchor="text" w:hAnchor="text" w:xAlign="center" w:y="1"/>
              <w:shd w:val="clear" w:color="auto" w:fill="auto"/>
              <w:spacing w:before="0" w:line="274" w:lineRule="exact"/>
              <w:ind w:firstLine="0"/>
              <w:jc w:val="both"/>
            </w:pPr>
            <w:r>
              <w:t>Выполнено определение альбумина в утренней порции мочи или соотношения альбумина/креатинина в утренней порции мочи не позднее, чем через 5 лет от дебюта СД, далее не реже 1 раза в год</w:t>
            </w:r>
          </w:p>
        </w:tc>
        <w:tc>
          <w:tcPr>
            <w:tcW w:w="2270" w:type="dxa"/>
            <w:tcBorders>
              <w:top w:val="single" w:sz="4" w:space="0" w:color="auto"/>
              <w:left w:val="single" w:sz="4" w:space="0" w:color="auto"/>
              <w:right w:val="single" w:sz="4" w:space="0" w:color="auto"/>
            </w:tcBorders>
            <w:shd w:val="clear" w:color="auto" w:fill="FFFFFF"/>
            <w:vAlign w:val="bottom"/>
          </w:tcPr>
          <w:p w14:paraId="537535C5" w14:textId="77777777" w:rsidR="003A3D11" w:rsidRDefault="005C2FD0">
            <w:pPr>
              <w:pStyle w:val="24"/>
              <w:framePr w:w="9360" w:wrap="notBeside" w:vAnchor="text" w:hAnchor="text" w:xAlign="center" w:y="1"/>
              <w:shd w:val="clear" w:color="auto" w:fill="auto"/>
              <w:spacing w:before="0" w:line="220" w:lineRule="exact"/>
              <w:ind w:firstLine="0"/>
              <w:jc w:val="center"/>
            </w:pPr>
            <w:r>
              <w:t>Да/Нет</w:t>
            </w:r>
          </w:p>
        </w:tc>
      </w:tr>
      <w:tr w:rsidR="003A3D11" w14:paraId="0E2AA972" w14:textId="77777777">
        <w:tblPrEx>
          <w:tblCellMar>
            <w:top w:w="0" w:type="dxa"/>
            <w:bottom w:w="0" w:type="dxa"/>
          </w:tblCellMar>
        </w:tblPrEx>
        <w:trPr>
          <w:trHeight w:hRule="exact" w:val="840"/>
          <w:jc w:val="center"/>
        </w:trPr>
        <w:tc>
          <w:tcPr>
            <w:tcW w:w="835" w:type="dxa"/>
            <w:tcBorders>
              <w:top w:val="single" w:sz="4" w:space="0" w:color="auto"/>
              <w:left w:val="single" w:sz="4" w:space="0" w:color="auto"/>
            </w:tcBorders>
            <w:shd w:val="clear" w:color="auto" w:fill="FFFFFF"/>
          </w:tcPr>
          <w:p w14:paraId="5CA8D420" w14:textId="77777777" w:rsidR="003A3D11" w:rsidRDefault="005C2FD0">
            <w:pPr>
              <w:pStyle w:val="24"/>
              <w:framePr w:w="9360" w:wrap="notBeside" w:vAnchor="text" w:hAnchor="text" w:xAlign="center" w:y="1"/>
              <w:shd w:val="clear" w:color="auto" w:fill="auto"/>
              <w:spacing w:before="0" w:line="220" w:lineRule="exact"/>
              <w:ind w:right="260" w:firstLine="0"/>
              <w:jc w:val="right"/>
            </w:pPr>
            <w:r>
              <w:t>3</w:t>
            </w:r>
          </w:p>
        </w:tc>
        <w:tc>
          <w:tcPr>
            <w:tcW w:w="6254" w:type="dxa"/>
            <w:tcBorders>
              <w:top w:val="single" w:sz="4" w:space="0" w:color="auto"/>
              <w:left w:val="single" w:sz="4" w:space="0" w:color="auto"/>
            </w:tcBorders>
            <w:shd w:val="clear" w:color="auto" w:fill="FFFFFF"/>
            <w:vAlign w:val="bottom"/>
          </w:tcPr>
          <w:p w14:paraId="53DEBD3F" w14:textId="77777777" w:rsidR="003A3D11" w:rsidRDefault="005C2FD0">
            <w:pPr>
              <w:pStyle w:val="24"/>
              <w:framePr w:w="9360" w:wrap="notBeside" w:vAnchor="text" w:hAnchor="text" w:xAlign="center" w:y="1"/>
              <w:shd w:val="clear" w:color="auto" w:fill="auto"/>
              <w:spacing w:before="0" w:line="278" w:lineRule="exact"/>
              <w:ind w:firstLine="0"/>
              <w:jc w:val="both"/>
            </w:pPr>
            <w:r>
              <w:t xml:space="preserve">Выполнен визуальный осмотр и пальпация мест инъекций и </w:t>
            </w:r>
            <w:r>
              <w:t>проверка техники инъекций инсулина не реже 1 раза в 6 месяцев</w:t>
            </w:r>
          </w:p>
        </w:tc>
        <w:tc>
          <w:tcPr>
            <w:tcW w:w="2270" w:type="dxa"/>
            <w:tcBorders>
              <w:top w:val="single" w:sz="4" w:space="0" w:color="auto"/>
              <w:left w:val="single" w:sz="4" w:space="0" w:color="auto"/>
              <w:right w:val="single" w:sz="4" w:space="0" w:color="auto"/>
            </w:tcBorders>
            <w:shd w:val="clear" w:color="auto" w:fill="FFFFFF"/>
            <w:vAlign w:val="bottom"/>
          </w:tcPr>
          <w:p w14:paraId="230EE9C3" w14:textId="77777777" w:rsidR="003A3D11" w:rsidRDefault="005C2FD0">
            <w:pPr>
              <w:pStyle w:val="24"/>
              <w:framePr w:w="9360" w:wrap="notBeside" w:vAnchor="text" w:hAnchor="text" w:xAlign="center" w:y="1"/>
              <w:shd w:val="clear" w:color="auto" w:fill="auto"/>
              <w:spacing w:before="0" w:line="220" w:lineRule="exact"/>
              <w:ind w:firstLine="0"/>
              <w:jc w:val="center"/>
            </w:pPr>
            <w:r>
              <w:t>Да/Нет</w:t>
            </w:r>
          </w:p>
        </w:tc>
      </w:tr>
      <w:tr w:rsidR="003A3D11" w14:paraId="127B6DA5" w14:textId="77777777">
        <w:tblPrEx>
          <w:tblCellMar>
            <w:top w:w="0" w:type="dxa"/>
            <w:bottom w:w="0" w:type="dxa"/>
          </w:tblCellMar>
        </w:tblPrEx>
        <w:trPr>
          <w:trHeight w:hRule="exact" w:val="562"/>
          <w:jc w:val="center"/>
        </w:trPr>
        <w:tc>
          <w:tcPr>
            <w:tcW w:w="835" w:type="dxa"/>
            <w:tcBorders>
              <w:top w:val="single" w:sz="4" w:space="0" w:color="auto"/>
              <w:left w:val="single" w:sz="4" w:space="0" w:color="auto"/>
            </w:tcBorders>
            <w:shd w:val="clear" w:color="auto" w:fill="FFFFFF"/>
          </w:tcPr>
          <w:p w14:paraId="15B33875" w14:textId="77777777" w:rsidR="003A3D11" w:rsidRDefault="005C2FD0">
            <w:pPr>
              <w:pStyle w:val="24"/>
              <w:framePr w:w="9360" w:wrap="notBeside" w:vAnchor="text" w:hAnchor="text" w:xAlign="center" w:y="1"/>
              <w:shd w:val="clear" w:color="auto" w:fill="auto"/>
              <w:spacing w:before="0" w:line="220" w:lineRule="exact"/>
              <w:ind w:right="260" w:firstLine="0"/>
              <w:jc w:val="right"/>
            </w:pPr>
            <w:r>
              <w:t>4</w:t>
            </w:r>
          </w:p>
        </w:tc>
        <w:tc>
          <w:tcPr>
            <w:tcW w:w="6254" w:type="dxa"/>
            <w:tcBorders>
              <w:top w:val="single" w:sz="4" w:space="0" w:color="auto"/>
              <w:left w:val="single" w:sz="4" w:space="0" w:color="auto"/>
            </w:tcBorders>
            <w:shd w:val="clear" w:color="auto" w:fill="FFFFFF"/>
            <w:vAlign w:val="bottom"/>
          </w:tcPr>
          <w:p w14:paraId="1789A345" w14:textId="77777777" w:rsidR="003A3D11" w:rsidRDefault="005C2FD0">
            <w:pPr>
              <w:pStyle w:val="24"/>
              <w:framePr w:w="9360" w:wrap="notBeside" w:vAnchor="text" w:hAnchor="text" w:xAlign="center" w:y="1"/>
              <w:shd w:val="clear" w:color="auto" w:fill="auto"/>
              <w:spacing w:before="0" w:line="283" w:lineRule="exact"/>
              <w:ind w:firstLine="0"/>
              <w:jc w:val="both"/>
            </w:pPr>
            <w:r>
              <w:t>Выполнен общий (клинический) анализ крови не реже 1 раза в год</w:t>
            </w:r>
          </w:p>
        </w:tc>
        <w:tc>
          <w:tcPr>
            <w:tcW w:w="2270" w:type="dxa"/>
            <w:tcBorders>
              <w:top w:val="single" w:sz="4" w:space="0" w:color="auto"/>
              <w:left w:val="single" w:sz="4" w:space="0" w:color="auto"/>
              <w:right w:val="single" w:sz="4" w:space="0" w:color="auto"/>
            </w:tcBorders>
            <w:shd w:val="clear" w:color="auto" w:fill="FFFFFF"/>
            <w:vAlign w:val="bottom"/>
          </w:tcPr>
          <w:p w14:paraId="16493B7A" w14:textId="77777777" w:rsidR="003A3D11" w:rsidRDefault="005C2FD0">
            <w:pPr>
              <w:pStyle w:val="24"/>
              <w:framePr w:w="9360" w:wrap="notBeside" w:vAnchor="text" w:hAnchor="text" w:xAlign="center" w:y="1"/>
              <w:shd w:val="clear" w:color="auto" w:fill="auto"/>
              <w:spacing w:before="0" w:line="220" w:lineRule="exact"/>
              <w:ind w:firstLine="0"/>
              <w:jc w:val="center"/>
            </w:pPr>
            <w:r>
              <w:t>Да/Нет</w:t>
            </w:r>
          </w:p>
        </w:tc>
      </w:tr>
      <w:tr w:rsidR="003A3D11" w14:paraId="3A6E8B6B" w14:textId="77777777">
        <w:tblPrEx>
          <w:tblCellMar>
            <w:top w:w="0" w:type="dxa"/>
            <w:bottom w:w="0" w:type="dxa"/>
          </w:tblCellMar>
        </w:tblPrEx>
        <w:trPr>
          <w:trHeight w:hRule="exact" w:val="562"/>
          <w:jc w:val="center"/>
        </w:trPr>
        <w:tc>
          <w:tcPr>
            <w:tcW w:w="835" w:type="dxa"/>
            <w:tcBorders>
              <w:top w:val="single" w:sz="4" w:space="0" w:color="auto"/>
              <w:left w:val="single" w:sz="4" w:space="0" w:color="auto"/>
            </w:tcBorders>
            <w:shd w:val="clear" w:color="auto" w:fill="FFFFFF"/>
          </w:tcPr>
          <w:p w14:paraId="242A20DE" w14:textId="77777777" w:rsidR="003A3D11" w:rsidRDefault="005C2FD0">
            <w:pPr>
              <w:pStyle w:val="24"/>
              <w:framePr w:w="9360" w:wrap="notBeside" w:vAnchor="text" w:hAnchor="text" w:xAlign="center" w:y="1"/>
              <w:shd w:val="clear" w:color="auto" w:fill="auto"/>
              <w:spacing w:before="0" w:line="220" w:lineRule="exact"/>
              <w:ind w:right="260" w:firstLine="0"/>
              <w:jc w:val="right"/>
            </w:pPr>
            <w:r>
              <w:t>5</w:t>
            </w:r>
          </w:p>
        </w:tc>
        <w:tc>
          <w:tcPr>
            <w:tcW w:w="6254" w:type="dxa"/>
            <w:tcBorders>
              <w:top w:val="single" w:sz="4" w:space="0" w:color="auto"/>
              <w:left w:val="single" w:sz="4" w:space="0" w:color="auto"/>
            </w:tcBorders>
            <w:shd w:val="clear" w:color="auto" w:fill="FFFFFF"/>
            <w:vAlign w:val="bottom"/>
          </w:tcPr>
          <w:p w14:paraId="7F3BBAE3" w14:textId="77777777" w:rsidR="003A3D11" w:rsidRDefault="005C2FD0">
            <w:pPr>
              <w:pStyle w:val="24"/>
              <w:framePr w:w="9360" w:wrap="notBeside" w:vAnchor="text" w:hAnchor="text" w:xAlign="center" w:y="1"/>
              <w:shd w:val="clear" w:color="auto" w:fill="auto"/>
              <w:spacing w:before="0" w:line="278" w:lineRule="exact"/>
              <w:ind w:firstLine="0"/>
              <w:jc w:val="both"/>
            </w:pPr>
            <w:r>
              <w:t>Выполнен общий (клинический) анализ мочи не реже 1 раза в год</w:t>
            </w:r>
          </w:p>
        </w:tc>
        <w:tc>
          <w:tcPr>
            <w:tcW w:w="2270" w:type="dxa"/>
            <w:tcBorders>
              <w:top w:val="single" w:sz="4" w:space="0" w:color="auto"/>
              <w:left w:val="single" w:sz="4" w:space="0" w:color="auto"/>
              <w:right w:val="single" w:sz="4" w:space="0" w:color="auto"/>
            </w:tcBorders>
            <w:shd w:val="clear" w:color="auto" w:fill="FFFFFF"/>
            <w:vAlign w:val="bottom"/>
          </w:tcPr>
          <w:p w14:paraId="317D994A" w14:textId="77777777" w:rsidR="003A3D11" w:rsidRDefault="005C2FD0">
            <w:pPr>
              <w:pStyle w:val="24"/>
              <w:framePr w:w="9360" w:wrap="notBeside" w:vAnchor="text" w:hAnchor="text" w:xAlign="center" w:y="1"/>
              <w:shd w:val="clear" w:color="auto" w:fill="auto"/>
              <w:spacing w:before="0" w:line="220" w:lineRule="exact"/>
              <w:ind w:firstLine="0"/>
              <w:jc w:val="center"/>
            </w:pPr>
            <w:r>
              <w:t>Да/Нет</w:t>
            </w:r>
          </w:p>
        </w:tc>
      </w:tr>
      <w:tr w:rsidR="003A3D11" w14:paraId="2FBCD9C7" w14:textId="77777777">
        <w:tblPrEx>
          <w:tblCellMar>
            <w:top w:w="0" w:type="dxa"/>
            <w:bottom w:w="0" w:type="dxa"/>
          </w:tblCellMar>
        </w:tblPrEx>
        <w:trPr>
          <w:trHeight w:hRule="exact" w:val="840"/>
          <w:jc w:val="center"/>
        </w:trPr>
        <w:tc>
          <w:tcPr>
            <w:tcW w:w="835" w:type="dxa"/>
            <w:tcBorders>
              <w:top w:val="single" w:sz="4" w:space="0" w:color="auto"/>
              <w:left w:val="single" w:sz="4" w:space="0" w:color="auto"/>
            </w:tcBorders>
            <w:shd w:val="clear" w:color="auto" w:fill="FFFFFF"/>
          </w:tcPr>
          <w:p w14:paraId="3DE7520D" w14:textId="77777777" w:rsidR="003A3D11" w:rsidRDefault="005C2FD0">
            <w:pPr>
              <w:pStyle w:val="24"/>
              <w:framePr w:w="9360" w:wrap="notBeside" w:vAnchor="text" w:hAnchor="text" w:xAlign="center" w:y="1"/>
              <w:shd w:val="clear" w:color="auto" w:fill="auto"/>
              <w:spacing w:before="0" w:line="220" w:lineRule="exact"/>
              <w:ind w:right="260" w:firstLine="0"/>
              <w:jc w:val="right"/>
            </w:pPr>
            <w:r>
              <w:t>6</w:t>
            </w:r>
          </w:p>
        </w:tc>
        <w:tc>
          <w:tcPr>
            <w:tcW w:w="6254" w:type="dxa"/>
            <w:tcBorders>
              <w:top w:val="single" w:sz="4" w:space="0" w:color="auto"/>
              <w:left w:val="single" w:sz="4" w:space="0" w:color="auto"/>
            </w:tcBorders>
            <w:shd w:val="clear" w:color="auto" w:fill="FFFFFF"/>
            <w:vAlign w:val="bottom"/>
          </w:tcPr>
          <w:p w14:paraId="6E438FD1" w14:textId="77777777" w:rsidR="003A3D11" w:rsidRDefault="005C2FD0">
            <w:pPr>
              <w:pStyle w:val="24"/>
              <w:framePr w:w="9360" w:wrap="notBeside" w:vAnchor="text" w:hAnchor="text" w:xAlign="center" w:y="1"/>
              <w:shd w:val="clear" w:color="auto" w:fill="auto"/>
              <w:spacing w:before="0" w:line="278" w:lineRule="exact"/>
              <w:ind w:firstLine="0"/>
              <w:jc w:val="both"/>
            </w:pPr>
            <w:r>
              <w:t xml:space="preserve">Выполнен прием (осмотр, </w:t>
            </w:r>
            <w:r>
              <w:t>консультация) врача- офтальмолога не позднее, чем через 5 лет от дебюта СД, далее не реже 1 раза в год</w:t>
            </w:r>
          </w:p>
        </w:tc>
        <w:tc>
          <w:tcPr>
            <w:tcW w:w="2270" w:type="dxa"/>
            <w:tcBorders>
              <w:top w:val="single" w:sz="4" w:space="0" w:color="auto"/>
              <w:left w:val="single" w:sz="4" w:space="0" w:color="auto"/>
              <w:right w:val="single" w:sz="4" w:space="0" w:color="auto"/>
            </w:tcBorders>
            <w:shd w:val="clear" w:color="auto" w:fill="FFFFFF"/>
            <w:vAlign w:val="bottom"/>
          </w:tcPr>
          <w:p w14:paraId="30F12FA0" w14:textId="77777777" w:rsidR="003A3D11" w:rsidRDefault="005C2FD0">
            <w:pPr>
              <w:pStyle w:val="24"/>
              <w:framePr w:w="9360" w:wrap="notBeside" w:vAnchor="text" w:hAnchor="text" w:xAlign="center" w:y="1"/>
              <w:shd w:val="clear" w:color="auto" w:fill="auto"/>
              <w:spacing w:before="0" w:line="220" w:lineRule="exact"/>
              <w:ind w:firstLine="0"/>
              <w:jc w:val="center"/>
            </w:pPr>
            <w:r>
              <w:t>Да/Нет</w:t>
            </w:r>
          </w:p>
        </w:tc>
      </w:tr>
      <w:tr w:rsidR="003A3D11" w14:paraId="0E490E48" w14:textId="77777777">
        <w:tblPrEx>
          <w:tblCellMar>
            <w:top w:w="0" w:type="dxa"/>
            <w:bottom w:w="0" w:type="dxa"/>
          </w:tblCellMar>
        </w:tblPrEx>
        <w:trPr>
          <w:trHeight w:hRule="exact" w:val="562"/>
          <w:jc w:val="center"/>
        </w:trPr>
        <w:tc>
          <w:tcPr>
            <w:tcW w:w="835" w:type="dxa"/>
            <w:tcBorders>
              <w:top w:val="single" w:sz="4" w:space="0" w:color="auto"/>
              <w:left w:val="single" w:sz="4" w:space="0" w:color="auto"/>
            </w:tcBorders>
            <w:shd w:val="clear" w:color="auto" w:fill="FFFFFF"/>
          </w:tcPr>
          <w:p w14:paraId="7AFB7A29" w14:textId="77777777" w:rsidR="003A3D11" w:rsidRDefault="005C2FD0">
            <w:pPr>
              <w:pStyle w:val="24"/>
              <w:framePr w:w="9360" w:wrap="notBeside" w:vAnchor="text" w:hAnchor="text" w:xAlign="center" w:y="1"/>
              <w:shd w:val="clear" w:color="auto" w:fill="auto"/>
              <w:spacing w:before="0" w:line="220" w:lineRule="exact"/>
              <w:ind w:right="260" w:firstLine="0"/>
              <w:jc w:val="right"/>
            </w:pPr>
            <w:r>
              <w:t>7</w:t>
            </w:r>
          </w:p>
        </w:tc>
        <w:tc>
          <w:tcPr>
            <w:tcW w:w="6254" w:type="dxa"/>
            <w:tcBorders>
              <w:top w:val="single" w:sz="4" w:space="0" w:color="auto"/>
              <w:left w:val="single" w:sz="4" w:space="0" w:color="auto"/>
            </w:tcBorders>
            <w:shd w:val="clear" w:color="auto" w:fill="FFFFFF"/>
            <w:vAlign w:val="bottom"/>
          </w:tcPr>
          <w:p w14:paraId="1C8A730E" w14:textId="77777777" w:rsidR="003A3D11" w:rsidRDefault="005C2FD0">
            <w:pPr>
              <w:pStyle w:val="24"/>
              <w:framePr w:w="9360" w:wrap="notBeside" w:vAnchor="text" w:hAnchor="text" w:xAlign="center" w:y="1"/>
              <w:shd w:val="clear" w:color="auto" w:fill="auto"/>
              <w:spacing w:before="0" w:line="283" w:lineRule="exact"/>
              <w:ind w:firstLine="0"/>
              <w:jc w:val="both"/>
            </w:pPr>
            <w:r>
              <w:t>Выполнен расчет скорости клубочковой фильтрации не реже 1 раза в год</w:t>
            </w:r>
          </w:p>
        </w:tc>
        <w:tc>
          <w:tcPr>
            <w:tcW w:w="2270" w:type="dxa"/>
            <w:tcBorders>
              <w:top w:val="single" w:sz="4" w:space="0" w:color="auto"/>
              <w:left w:val="single" w:sz="4" w:space="0" w:color="auto"/>
              <w:right w:val="single" w:sz="4" w:space="0" w:color="auto"/>
            </w:tcBorders>
            <w:shd w:val="clear" w:color="auto" w:fill="FFFFFF"/>
            <w:vAlign w:val="bottom"/>
          </w:tcPr>
          <w:p w14:paraId="066C92D1" w14:textId="77777777" w:rsidR="003A3D11" w:rsidRDefault="005C2FD0">
            <w:pPr>
              <w:pStyle w:val="24"/>
              <w:framePr w:w="9360" w:wrap="notBeside" w:vAnchor="text" w:hAnchor="text" w:xAlign="center" w:y="1"/>
              <w:shd w:val="clear" w:color="auto" w:fill="auto"/>
              <w:spacing w:before="0" w:line="220" w:lineRule="exact"/>
              <w:ind w:firstLine="0"/>
              <w:jc w:val="center"/>
            </w:pPr>
            <w:r>
              <w:t>Да/нет</w:t>
            </w:r>
          </w:p>
        </w:tc>
      </w:tr>
      <w:tr w:rsidR="003A3D11" w14:paraId="141FB441" w14:textId="77777777">
        <w:tblPrEx>
          <w:tblCellMar>
            <w:top w:w="0" w:type="dxa"/>
            <w:bottom w:w="0" w:type="dxa"/>
          </w:tblCellMar>
        </w:tblPrEx>
        <w:trPr>
          <w:trHeight w:hRule="exact" w:val="835"/>
          <w:jc w:val="center"/>
        </w:trPr>
        <w:tc>
          <w:tcPr>
            <w:tcW w:w="835" w:type="dxa"/>
            <w:tcBorders>
              <w:top w:val="single" w:sz="4" w:space="0" w:color="auto"/>
              <w:left w:val="single" w:sz="4" w:space="0" w:color="auto"/>
            </w:tcBorders>
            <w:shd w:val="clear" w:color="auto" w:fill="FFFFFF"/>
          </w:tcPr>
          <w:p w14:paraId="23B59608" w14:textId="77777777" w:rsidR="003A3D11" w:rsidRDefault="005C2FD0">
            <w:pPr>
              <w:pStyle w:val="24"/>
              <w:framePr w:w="9360" w:wrap="notBeside" w:vAnchor="text" w:hAnchor="text" w:xAlign="center" w:y="1"/>
              <w:shd w:val="clear" w:color="auto" w:fill="auto"/>
              <w:spacing w:before="0" w:line="220" w:lineRule="exact"/>
              <w:ind w:right="260" w:firstLine="0"/>
              <w:jc w:val="right"/>
            </w:pPr>
            <w:r>
              <w:t>8</w:t>
            </w:r>
          </w:p>
        </w:tc>
        <w:tc>
          <w:tcPr>
            <w:tcW w:w="6254" w:type="dxa"/>
            <w:tcBorders>
              <w:top w:val="single" w:sz="4" w:space="0" w:color="auto"/>
              <w:left w:val="single" w:sz="4" w:space="0" w:color="auto"/>
            </w:tcBorders>
            <w:shd w:val="clear" w:color="auto" w:fill="FFFFFF"/>
            <w:vAlign w:val="bottom"/>
          </w:tcPr>
          <w:p w14:paraId="08497B64" w14:textId="77777777" w:rsidR="003A3D11" w:rsidRDefault="005C2FD0">
            <w:pPr>
              <w:pStyle w:val="24"/>
              <w:framePr w:w="9360" w:wrap="notBeside" w:vAnchor="text" w:hAnchor="text" w:xAlign="center" w:y="1"/>
              <w:shd w:val="clear" w:color="auto" w:fill="auto"/>
              <w:spacing w:before="0" w:line="274" w:lineRule="exact"/>
              <w:ind w:firstLine="0"/>
              <w:jc w:val="both"/>
            </w:pPr>
            <w:r>
              <w:t xml:space="preserve">Выполнена биомикроскопия глаза и глазного дна под </w:t>
            </w:r>
            <w:r>
              <w:t>мидриазом не позднее, чем через 5 лет от дебюта СД, далее не реже 1 раза в год</w:t>
            </w:r>
          </w:p>
        </w:tc>
        <w:tc>
          <w:tcPr>
            <w:tcW w:w="2270" w:type="dxa"/>
            <w:tcBorders>
              <w:top w:val="single" w:sz="4" w:space="0" w:color="auto"/>
              <w:left w:val="single" w:sz="4" w:space="0" w:color="auto"/>
              <w:right w:val="single" w:sz="4" w:space="0" w:color="auto"/>
            </w:tcBorders>
            <w:shd w:val="clear" w:color="auto" w:fill="FFFFFF"/>
            <w:vAlign w:val="bottom"/>
          </w:tcPr>
          <w:p w14:paraId="060F4D93" w14:textId="77777777" w:rsidR="003A3D11" w:rsidRDefault="005C2FD0">
            <w:pPr>
              <w:pStyle w:val="24"/>
              <w:framePr w:w="9360" w:wrap="notBeside" w:vAnchor="text" w:hAnchor="text" w:xAlign="center" w:y="1"/>
              <w:shd w:val="clear" w:color="auto" w:fill="auto"/>
              <w:spacing w:before="0" w:line="220" w:lineRule="exact"/>
              <w:ind w:firstLine="0"/>
              <w:jc w:val="center"/>
            </w:pPr>
            <w:r>
              <w:t>Да/Нет</w:t>
            </w:r>
          </w:p>
        </w:tc>
      </w:tr>
      <w:tr w:rsidR="003A3D11" w14:paraId="7559E53B" w14:textId="77777777">
        <w:tblPrEx>
          <w:tblCellMar>
            <w:top w:w="0" w:type="dxa"/>
            <w:bottom w:w="0" w:type="dxa"/>
          </w:tblCellMar>
        </w:tblPrEx>
        <w:trPr>
          <w:trHeight w:hRule="exact" w:val="562"/>
          <w:jc w:val="center"/>
        </w:trPr>
        <w:tc>
          <w:tcPr>
            <w:tcW w:w="835" w:type="dxa"/>
            <w:tcBorders>
              <w:top w:val="single" w:sz="4" w:space="0" w:color="auto"/>
              <w:left w:val="single" w:sz="4" w:space="0" w:color="auto"/>
            </w:tcBorders>
            <w:shd w:val="clear" w:color="auto" w:fill="FFFFFF"/>
          </w:tcPr>
          <w:p w14:paraId="1F52EFC4" w14:textId="77777777" w:rsidR="003A3D11" w:rsidRDefault="005C2FD0">
            <w:pPr>
              <w:pStyle w:val="24"/>
              <w:framePr w:w="9360" w:wrap="notBeside" w:vAnchor="text" w:hAnchor="text" w:xAlign="center" w:y="1"/>
              <w:shd w:val="clear" w:color="auto" w:fill="auto"/>
              <w:spacing w:before="0" w:line="220" w:lineRule="exact"/>
              <w:ind w:right="260" w:firstLine="0"/>
              <w:jc w:val="right"/>
            </w:pPr>
            <w:r>
              <w:t>9</w:t>
            </w:r>
          </w:p>
        </w:tc>
        <w:tc>
          <w:tcPr>
            <w:tcW w:w="6254" w:type="dxa"/>
            <w:tcBorders>
              <w:top w:val="single" w:sz="4" w:space="0" w:color="auto"/>
              <w:left w:val="single" w:sz="4" w:space="0" w:color="auto"/>
            </w:tcBorders>
            <w:shd w:val="clear" w:color="auto" w:fill="FFFFFF"/>
            <w:vAlign w:val="bottom"/>
          </w:tcPr>
          <w:p w14:paraId="4BC4F6FD" w14:textId="77777777" w:rsidR="003A3D11" w:rsidRDefault="005C2FD0">
            <w:pPr>
              <w:pStyle w:val="24"/>
              <w:framePr w:w="9360" w:wrap="notBeside" w:vAnchor="text" w:hAnchor="text" w:xAlign="center" w:y="1"/>
              <w:shd w:val="clear" w:color="auto" w:fill="auto"/>
              <w:spacing w:before="0" w:line="278" w:lineRule="exact"/>
              <w:ind w:firstLine="0"/>
              <w:jc w:val="both"/>
            </w:pPr>
            <w:r>
              <w:t>Выполнена регистрация электрокардиограммы не реже 1 раза в год</w:t>
            </w:r>
          </w:p>
        </w:tc>
        <w:tc>
          <w:tcPr>
            <w:tcW w:w="2270" w:type="dxa"/>
            <w:tcBorders>
              <w:top w:val="single" w:sz="4" w:space="0" w:color="auto"/>
              <w:left w:val="single" w:sz="4" w:space="0" w:color="auto"/>
              <w:right w:val="single" w:sz="4" w:space="0" w:color="auto"/>
            </w:tcBorders>
            <w:shd w:val="clear" w:color="auto" w:fill="FFFFFF"/>
            <w:vAlign w:val="bottom"/>
          </w:tcPr>
          <w:p w14:paraId="5E441802" w14:textId="77777777" w:rsidR="003A3D11" w:rsidRDefault="005C2FD0">
            <w:pPr>
              <w:pStyle w:val="24"/>
              <w:framePr w:w="9360" w:wrap="notBeside" w:vAnchor="text" w:hAnchor="text" w:xAlign="center" w:y="1"/>
              <w:shd w:val="clear" w:color="auto" w:fill="auto"/>
              <w:spacing w:before="0" w:line="220" w:lineRule="exact"/>
              <w:ind w:firstLine="0"/>
              <w:jc w:val="center"/>
            </w:pPr>
            <w:r>
              <w:t>Да/Нет</w:t>
            </w:r>
          </w:p>
        </w:tc>
      </w:tr>
      <w:tr w:rsidR="003A3D11" w14:paraId="0610A3D0" w14:textId="77777777">
        <w:tblPrEx>
          <w:tblCellMar>
            <w:top w:w="0" w:type="dxa"/>
            <w:bottom w:w="0" w:type="dxa"/>
          </w:tblCellMar>
        </w:tblPrEx>
        <w:trPr>
          <w:trHeight w:hRule="exact" w:val="562"/>
          <w:jc w:val="center"/>
        </w:trPr>
        <w:tc>
          <w:tcPr>
            <w:tcW w:w="835" w:type="dxa"/>
            <w:tcBorders>
              <w:top w:val="single" w:sz="4" w:space="0" w:color="auto"/>
              <w:left w:val="single" w:sz="4" w:space="0" w:color="auto"/>
            </w:tcBorders>
            <w:shd w:val="clear" w:color="auto" w:fill="FFFFFF"/>
            <w:vAlign w:val="center"/>
          </w:tcPr>
          <w:p w14:paraId="14BC06D7" w14:textId="77777777" w:rsidR="003A3D11" w:rsidRDefault="005C2FD0">
            <w:pPr>
              <w:pStyle w:val="24"/>
              <w:framePr w:w="9360" w:wrap="notBeside" w:vAnchor="text" w:hAnchor="text" w:xAlign="center" w:y="1"/>
              <w:shd w:val="clear" w:color="auto" w:fill="auto"/>
              <w:spacing w:before="0" w:line="220" w:lineRule="exact"/>
              <w:ind w:firstLine="0"/>
              <w:jc w:val="right"/>
            </w:pPr>
            <w:r>
              <w:t>10</w:t>
            </w:r>
          </w:p>
        </w:tc>
        <w:tc>
          <w:tcPr>
            <w:tcW w:w="6254" w:type="dxa"/>
            <w:tcBorders>
              <w:top w:val="single" w:sz="4" w:space="0" w:color="auto"/>
              <w:left w:val="single" w:sz="4" w:space="0" w:color="auto"/>
            </w:tcBorders>
            <w:shd w:val="clear" w:color="auto" w:fill="FFFFFF"/>
            <w:vAlign w:val="bottom"/>
          </w:tcPr>
          <w:p w14:paraId="0C5F2A12" w14:textId="77777777" w:rsidR="003A3D11" w:rsidRDefault="005C2FD0">
            <w:pPr>
              <w:pStyle w:val="24"/>
              <w:framePr w:w="9360" w:wrap="notBeside" w:vAnchor="text" w:hAnchor="text" w:xAlign="center" w:y="1"/>
              <w:shd w:val="clear" w:color="auto" w:fill="auto"/>
              <w:spacing w:before="0" w:line="278" w:lineRule="exact"/>
              <w:ind w:firstLine="0"/>
              <w:jc w:val="both"/>
            </w:pPr>
            <w:r>
              <w:t xml:space="preserve">Выполнено исследование уровня гликированного гемоглобина в крови не реже 1 раза в 3 </w:t>
            </w:r>
            <w:r>
              <w:t>месяца</w:t>
            </w:r>
          </w:p>
        </w:tc>
        <w:tc>
          <w:tcPr>
            <w:tcW w:w="2270" w:type="dxa"/>
            <w:tcBorders>
              <w:top w:val="single" w:sz="4" w:space="0" w:color="auto"/>
              <w:left w:val="single" w:sz="4" w:space="0" w:color="auto"/>
              <w:right w:val="single" w:sz="4" w:space="0" w:color="auto"/>
            </w:tcBorders>
            <w:shd w:val="clear" w:color="auto" w:fill="FFFFFF"/>
            <w:vAlign w:val="bottom"/>
          </w:tcPr>
          <w:p w14:paraId="39DD9E5A" w14:textId="77777777" w:rsidR="003A3D11" w:rsidRDefault="005C2FD0">
            <w:pPr>
              <w:pStyle w:val="24"/>
              <w:framePr w:w="9360" w:wrap="notBeside" w:vAnchor="text" w:hAnchor="text" w:xAlign="center" w:y="1"/>
              <w:shd w:val="clear" w:color="auto" w:fill="auto"/>
              <w:spacing w:before="0" w:line="220" w:lineRule="exact"/>
              <w:ind w:firstLine="0"/>
              <w:jc w:val="center"/>
            </w:pPr>
            <w:r>
              <w:t>Да/Нет</w:t>
            </w:r>
          </w:p>
        </w:tc>
      </w:tr>
      <w:tr w:rsidR="003A3D11" w14:paraId="7223B9C6" w14:textId="77777777">
        <w:tblPrEx>
          <w:tblCellMar>
            <w:top w:w="0" w:type="dxa"/>
            <w:bottom w:w="0" w:type="dxa"/>
          </w:tblCellMar>
        </w:tblPrEx>
        <w:trPr>
          <w:trHeight w:hRule="exact" w:val="1392"/>
          <w:jc w:val="center"/>
        </w:trPr>
        <w:tc>
          <w:tcPr>
            <w:tcW w:w="835" w:type="dxa"/>
            <w:tcBorders>
              <w:top w:val="single" w:sz="4" w:space="0" w:color="auto"/>
              <w:left w:val="single" w:sz="4" w:space="0" w:color="auto"/>
            </w:tcBorders>
            <w:shd w:val="clear" w:color="auto" w:fill="FFFFFF"/>
          </w:tcPr>
          <w:p w14:paraId="4769101E" w14:textId="77777777" w:rsidR="003A3D11" w:rsidRDefault="005C2FD0">
            <w:pPr>
              <w:pStyle w:val="24"/>
              <w:framePr w:w="9360" w:wrap="notBeside" w:vAnchor="text" w:hAnchor="text" w:xAlign="center" w:y="1"/>
              <w:shd w:val="clear" w:color="auto" w:fill="auto"/>
              <w:spacing w:before="0" w:line="220" w:lineRule="exact"/>
              <w:ind w:firstLine="0"/>
              <w:jc w:val="right"/>
            </w:pPr>
            <w:r>
              <w:t>11</w:t>
            </w:r>
          </w:p>
        </w:tc>
        <w:tc>
          <w:tcPr>
            <w:tcW w:w="6254" w:type="dxa"/>
            <w:tcBorders>
              <w:top w:val="single" w:sz="4" w:space="0" w:color="auto"/>
              <w:left w:val="single" w:sz="4" w:space="0" w:color="auto"/>
            </w:tcBorders>
            <w:shd w:val="clear" w:color="auto" w:fill="FFFFFF"/>
            <w:vAlign w:val="bottom"/>
          </w:tcPr>
          <w:p w14:paraId="249C3986" w14:textId="77777777" w:rsidR="003A3D11" w:rsidRDefault="005C2FD0">
            <w:pPr>
              <w:pStyle w:val="24"/>
              <w:framePr w:w="9360" w:wrap="notBeside" w:vAnchor="text" w:hAnchor="text" w:xAlign="center" w:y="1"/>
              <w:shd w:val="clear" w:color="auto" w:fill="auto"/>
              <w:spacing w:before="0" w:line="274" w:lineRule="exact"/>
              <w:ind w:firstLine="0"/>
              <w:jc w:val="both"/>
            </w:pPr>
            <w:r>
              <w:t xml:space="preserve">Выполнено комплексное обследование стоп (визуальный осмотр, оценка вибрационной, тактильной и температурной чувствительности нижних конечностей, определение пульсации на артериях стоп) не позднее, чем через 5 лет от дебюта СД, далее не </w:t>
            </w:r>
            <w:r>
              <w:t>реже 1 раза в год</w:t>
            </w:r>
          </w:p>
        </w:tc>
        <w:tc>
          <w:tcPr>
            <w:tcW w:w="2270" w:type="dxa"/>
            <w:tcBorders>
              <w:top w:val="single" w:sz="4" w:space="0" w:color="auto"/>
              <w:left w:val="single" w:sz="4" w:space="0" w:color="auto"/>
              <w:right w:val="single" w:sz="4" w:space="0" w:color="auto"/>
            </w:tcBorders>
            <w:shd w:val="clear" w:color="auto" w:fill="FFFFFF"/>
            <w:vAlign w:val="bottom"/>
          </w:tcPr>
          <w:p w14:paraId="18578F5E" w14:textId="77777777" w:rsidR="003A3D11" w:rsidRDefault="005C2FD0">
            <w:pPr>
              <w:pStyle w:val="24"/>
              <w:framePr w:w="9360" w:wrap="notBeside" w:vAnchor="text" w:hAnchor="text" w:xAlign="center" w:y="1"/>
              <w:shd w:val="clear" w:color="auto" w:fill="auto"/>
              <w:spacing w:before="0" w:line="220" w:lineRule="exact"/>
              <w:ind w:firstLine="0"/>
              <w:jc w:val="center"/>
            </w:pPr>
            <w:r>
              <w:t>Да/Нет</w:t>
            </w:r>
          </w:p>
        </w:tc>
      </w:tr>
      <w:tr w:rsidR="003A3D11" w14:paraId="1885B54E" w14:textId="77777777">
        <w:tblPrEx>
          <w:tblCellMar>
            <w:top w:w="0" w:type="dxa"/>
            <w:bottom w:w="0" w:type="dxa"/>
          </w:tblCellMar>
        </w:tblPrEx>
        <w:trPr>
          <w:trHeight w:hRule="exact" w:val="1114"/>
          <w:jc w:val="center"/>
        </w:trPr>
        <w:tc>
          <w:tcPr>
            <w:tcW w:w="835" w:type="dxa"/>
            <w:tcBorders>
              <w:top w:val="single" w:sz="4" w:space="0" w:color="auto"/>
              <w:left w:val="single" w:sz="4" w:space="0" w:color="auto"/>
            </w:tcBorders>
            <w:shd w:val="clear" w:color="auto" w:fill="FFFFFF"/>
          </w:tcPr>
          <w:p w14:paraId="5F9ADCB6" w14:textId="77777777" w:rsidR="003A3D11" w:rsidRDefault="005C2FD0">
            <w:pPr>
              <w:pStyle w:val="24"/>
              <w:framePr w:w="9360" w:wrap="notBeside" w:vAnchor="text" w:hAnchor="text" w:xAlign="center" w:y="1"/>
              <w:shd w:val="clear" w:color="auto" w:fill="auto"/>
              <w:spacing w:before="0" w:line="220" w:lineRule="exact"/>
              <w:ind w:firstLine="0"/>
              <w:jc w:val="right"/>
            </w:pPr>
            <w:r>
              <w:t>12</w:t>
            </w:r>
          </w:p>
        </w:tc>
        <w:tc>
          <w:tcPr>
            <w:tcW w:w="6254" w:type="dxa"/>
            <w:tcBorders>
              <w:top w:val="single" w:sz="4" w:space="0" w:color="auto"/>
              <w:left w:val="single" w:sz="4" w:space="0" w:color="auto"/>
            </w:tcBorders>
            <w:shd w:val="clear" w:color="auto" w:fill="FFFFFF"/>
            <w:vAlign w:val="bottom"/>
          </w:tcPr>
          <w:p w14:paraId="53120EA7" w14:textId="77777777" w:rsidR="003A3D11" w:rsidRDefault="005C2FD0">
            <w:pPr>
              <w:pStyle w:val="24"/>
              <w:framePr w:w="9360" w:wrap="notBeside" w:vAnchor="text" w:hAnchor="text" w:xAlign="center" w:y="1"/>
              <w:shd w:val="clear" w:color="auto" w:fill="auto"/>
              <w:spacing w:before="0" w:line="278" w:lineRule="exact"/>
              <w:ind w:firstLine="0"/>
              <w:jc w:val="both"/>
            </w:pPr>
            <w:r>
              <w:t xml:space="preserve">Проведен выбор индивидуальных целей гликемического контроля (уровней гликированного гемоглобина </w:t>
            </w:r>
            <w:r>
              <w:rPr>
                <w:lang w:val="en-US" w:eastAsia="en-US" w:bidi="en-US"/>
              </w:rPr>
              <w:t xml:space="preserve">(HbA1c) </w:t>
            </w:r>
            <w:r>
              <w:t>и гликемии натощак/перед едой, через 2 ч после еды и на ночь/ночью) не реже 1 раза в год</w:t>
            </w:r>
          </w:p>
        </w:tc>
        <w:tc>
          <w:tcPr>
            <w:tcW w:w="2270" w:type="dxa"/>
            <w:tcBorders>
              <w:top w:val="single" w:sz="4" w:space="0" w:color="auto"/>
              <w:left w:val="single" w:sz="4" w:space="0" w:color="auto"/>
              <w:right w:val="single" w:sz="4" w:space="0" w:color="auto"/>
            </w:tcBorders>
            <w:shd w:val="clear" w:color="auto" w:fill="FFFFFF"/>
            <w:vAlign w:val="bottom"/>
          </w:tcPr>
          <w:p w14:paraId="76C90304" w14:textId="77777777" w:rsidR="003A3D11" w:rsidRDefault="005C2FD0">
            <w:pPr>
              <w:pStyle w:val="24"/>
              <w:framePr w:w="9360" w:wrap="notBeside" w:vAnchor="text" w:hAnchor="text" w:xAlign="center" w:y="1"/>
              <w:shd w:val="clear" w:color="auto" w:fill="auto"/>
              <w:spacing w:before="0" w:line="220" w:lineRule="exact"/>
              <w:ind w:firstLine="0"/>
              <w:jc w:val="center"/>
            </w:pPr>
            <w:r>
              <w:t>Да/Нет</w:t>
            </w:r>
          </w:p>
        </w:tc>
      </w:tr>
      <w:tr w:rsidR="003A3D11" w14:paraId="36CD98EF" w14:textId="77777777">
        <w:tblPrEx>
          <w:tblCellMar>
            <w:top w:w="0" w:type="dxa"/>
            <w:bottom w:w="0" w:type="dxa"/>
          </w:tblCellMar>
        </w:tblPrEx>
        <w:trPr>
          <w:trHeight w:hRule="exact" w:val="562"/>
          <w:jc w:val="center"/>
        </w:trPr>
        <w:tc>
          <w:tcPr>
            <w:tcW w:w="835" w:type="dxa"/>
            <w:tcBorders>
              <w:top w:val="single" w:sz="4" w:space="0" w:color="auto"/>
              <w:left w:val="single" w:sz="4" w:space="0" w:color="auto"/>
            </w:tcBorders>
            <w:shd w:val="clear" w:color="auto" w:fill="FFFFFF"/>
          </w:tcPr>
          <w:p w14:paraId="5C8926C2" w14:textId="77777777" w:rsidR="003A3D11" w:rsidRDefault="005C2FD0">
            <w:pPr>
              <w:pStyle w:val="24"/>
              <w:framePr w:w="9360" w:wrap="notBeside" w:vAnchor="text" w:hAnchor="text" w:xAlign="center" w:y="1"/>
              <w:shd w:val="clear" w:color="auto" w:fill="auto"/>
              <w:spacing w:before="0" w:line="220" w:lineRule="exact"/>
              <w:ind w:firstLine="0"/>
              <w:jc w:val="right"/>
            </w:pPr>
            <w:r>
              <w:t>13</w:t>
            </w:r>
          </w:p>
        </w:tc>
        <w:tc>
          <w:tcPr>
            <w:tcW w:w="6254" w:type="dxa"/>
            <w:tcBorders>
              <w:top w:val="single" w:sz="4" w:space="0" w:color="auto"/>
              <w:left w:val="single" w:sz="4" w:space="0" w:color="auto"/>
            </w:tcBorders>
            <w:shd w:val="clear" w:color="auto" w:fill="FFFFFF"/>
            <w:vAlign w:val="bottom"/>
          </w:tcPr>
          <w:p w14:paraId="14A0CDE0" w14:textId="77777777" w:rsidR="003A3D11" w:rsidRDefault="005C2FD0">
            <w:pPr>
              <w:pStyle w:val="24"/>
              <w:framePr w:w="9360" w:wrap="notBeside" w:vAnchor="text" w:hAnchor="text" w:xAlign="center" w:y="1"/>
              <w:shd w:val="clear" w:color="auto" w:fill="auto"/>
              <w:spacing w:before="0" w:line="278" w:lineRule="exact"/>
              <w:ind w:firstLine="0"/>
              <w:jc w:val="both"/>
            </w:pPr>
            <w:r>
              <w:t xml:space="preserve">Даны </w:t>
            </w:r>
            <w:r>
              <w:t>рекомендации пациенту по самоконтролю гликемии не менее 4 раз в сутки с помощью глюкометра</w:t>
            </w:r>
          </w:p>
        </w:tc>
        <w:tc>
          <w:tcPr>
            <w:tcW w:w="2270" w:type="dxa"/>
            <w:tcBorders>
              <w:top w:val="single" w:sz="4" w:space="0" w:color="auto"/>
              <w:left w:val="single" w:sz="4" w:space="0" w:color="auto"/>
              <w:right w:val="single" w:sz="4" w:space="0" w:color="auto"/>
            </w:tcBorders>
            <w:shd w:val="clear" w:color="auto" w:fill="FFFFFF"/>
            <w:vAlign w:val="bottom"/>
          </w:tcPr>
          <w:p w14:paraId="7806C557" w14:textId="77777777" w:rsidR="003A3D11" w:rsidRDefault="005C2FD0">
            <w:pPr>
              <w:pStyle w:val="24"/>
              <w:framePr w:w="9360" w:wrap="notBeside" w:vAnchor="text" w:hAnchor="text" w:xAlign="center" w:y="1"/>
              <w:shd w:val="clear" w:color="auto" w:fill="auto"/>
              <w:spacing w:before="0" w:line="220" w:lineRule="exact"/>
              <w:ind w:firstLine="0"/>
              <w:jc w:val="center"/>
            </w:pPr>
            <w:r>
              <w:t>Да/нет</w:t>
            </w:r>
          </w:p>
        </w:tc>
      </w:tr>
      <w:tr w:rsidR="003A3D11" w14:paraId="21BC92F4" w14:textId="77777777">
        <w:tblPrEx>
          <w:tblCellMar>
            <w:top w:w="0" w:type="dxa"/>
            <w:bottom w:w="0" w:type="dxa"/>
          </w:tblCellMar>
        </w:tblPrEx>
        <w:trPr>
          <w:trHeight w:hRule="exact" w:val="562"/>
          <w:jc w:val="center"/>
        </w:trPr>
        <w:tc>
          <w:tcPr>
            <w:tcW w:w="835" w:type="dxa"/>
            <w:tcBorders>
              <w:top w:val="single" w:sz="4" w:space="0" w:color="auto"/>
              <w:left w:val="single" w:sz="4" w:space="0" w:color="auto"/>
            </w:tcBorders>
            <w:shd w:val="clear" w:color="auto" w:fill="FFFFFF"/>
          </w:tcPr>
          <w:p w14:paraId="0870EC42" w14:textId="77777777" w:rsidR="003A3D11" w:rsidRDefault="005C2FD0">
            <w:pPr>
              <w:pStyle w:val="24"/>
              <w:framePr w:w="9360" w:wrap="notBeside" w:vAnchor="text" w:hAnchor="text" w:xAlign="center" w:y="1"/>
              <w:shd w:val="clear" w:color="auto" w:fill="auto"/>
              <w:spacing w:before="0" w:line="220" w:lineRule="exact"/>
              <w:ind w:firstLine="0"/>
              <w:jc w:val="right"/>
            </w:pPr>
            <w:r>
              <w:t>14</w:t>
            </w:r>
          </w:p>
        </w:tc>
        <w:tc>
          <w:tcPr>
            <w:tcW w:w="6254" w:type="dxa"/>
            <w:tcBorders>
              <w:top w:val="single" w:sz="4" w:space="0" w:color="auto"/>
              <w:left w:val="single" w:sz="4" w:space="0" w:color="auto"/>
            </w:tcBorders>
            <w:shd w:val="clear" w:color="auto" w:fill="FFFFFF"/>
            <w:vAlign w:val="bottom"/>
          </w:tcPr>
          <w:p w14:paraId="6F2454E0" w14:textId="77777777" w:rsidR="003A3D11" w:rsidRDefault="005C2FD0">
            <w:pPr>
              <w:pStyle w:val="24"/>
              <w:framePr w:w="9360" w:wrap="notBeside" w:vAnchor="text" w:hAnchor="text" w:xAlign="center" w:y="1"/>
              <w:shd w:val="clear" w:color="auto" w:fill="auto"/>
              <w:spacing w:before="0" w:line="274" w:lineRule="exact"/>
              <w:ind w:firstLine="0"/>
              <w:jc w:val="both"/>
            </w:pPr>
            <w:r>
              <w:t>Проведено назначение/коррекция инсулинотерапии для улучшения показателей гликемического контроля</w:t>
            </w:r>
          </w:p>
        </w:tc>
        <w:tc>
          <w:tcPr>
            <w:tcW w:w="2270" w:type="dxa"/>
            <w:tcBorders>
              <w:top w:val="single" w:sz="4" w:space="0" w:color="auto"/>
              <w:left w:val="single" w:sz="4" w:space="0" w:color="auto"/>
              <w:right w:val="single" w:sz="4" w:space="0" w:color="auto"/>
            </w:tcBorders>
            <w:shd w:val="clear" w:color="auto" w:fill="FFFFFF"/>
            <w:vAlign w:val="bottom"/>
          </w:tcPr>
          <w:p w14:paraId="5FD8F85B" w14:textId="77777777" w:rsidR="003A3D11" w:rsidRDefault="005C2FD0">
            <w:pPr>
              <w:pStyle w:val="24"/>
              <w:framePr w:w="9360" w:wrap="notBeside" w:vAnchor="text" w:hAnchor="text" w:xAlign="center" w:y="1"/>
              <w:shd w:val="clear" w:color="auto" w:fill="auto"/>
              <w:spacing w:before="0" w:line="220" w:lineRule="exact"/>
              <w:ind w:firstLine="0"/>
              <w:jc w:val="center"/>
            </w:pPr>
            <w:r>
              <w:t>Да/Нет</w:t>
            </w:r>
          </w:p>
        </w:tc>
      </w:tr>
      <w:tr w:rsidR="003A3D11" w14:paraId="7E9C8906" w14:textId="77777777">
        <w:tblPrEx>
          <w:tblCellMar>
            <w:top w:w="0" w:type="dxa"/>
            <w:bottom w:w="0" w:type="dxa"/>
          </w:tblCellMar>
        </w:tblPrEx>
        <w:trPr>
          <w:trHeight w:hRule="exact" w:val="571"/>
          <w:jc w:val="center"/>
        </w:trPr>
        <w:tc>
          <w:tcPr>
            <w:tcW w:w="835" w:type="dxa"/>
            <w:tcBorders>
              <w:top w:val="single" w:sz="4" w:space="0" w:color="auto"/>
              <w:left w:val="single" w:sz="4" w:space="0" w:color="auto"/>
              <w:bottom w:val="single" w:sz="4" w:space="0" w:color="auto"/>
            </w:tcBorders>
            <w:shd w:val="clear" w:color="auto" w:fill="FFFFFF"/>
          </w:tcPr>
          <w:p w14:paraId="5A5E5096" w14:textId="77777777" w:rsidR="003A3D11" w:rsidRDefault="005C2FD0">
            <w:pPr>
              <w:pStyle w:val="24"/>
              <w:framePr w:w="9360" w:wrap="notBeside" w:vAnchor="text" w:hAnchor="text" w:xAlign="center" w:y="1"/>
              <w:shd w:val="clear" w:color="auto" w:fill="auto"/>
              <w:spacing w:before="0" w:line="220" w:lineRule="exact"/>
              <w:ind w:firstLine="0"/>
              <w:jc w:val="right"/>
            </w:pPr>
            <w:r>
              <w:t>15</w:t>
            </w:r>
          </w:p>
        </w:tc>
        <w:tc>
          <w:tcPr>
            <w:tcW w:w="6254" w:type="dxa"/>
            <w:tcBorders>
              <w:top w:val="single" w:sz="4" w:space="0" w:color="auto"/>
              <w:left w:val="single" w:sz="4" w:space="0" w:color="auto"/>
              <w:bottom w:val="single" w:sz="4" w:space="0" w:color="auto"/>
            </w:tcBorders>
            <w:shd w:val="clear" w:color="auto" w:fill="FFFFFF"/>
            <w:vAlign w:val="bottom"/>
          </w:tcPr>
          <w:p w14:paraId="6F46824D" w14:textId="77777777" w:rsidR="003A3D11" w:rsidRDefault="005C2FD0">
            <w:pPr>
              <w:pStyle w:val="24"/>
              <w:framePr w:w="9360" w:wrap="notBeside" w:vAnchor="text" w:hAnchor="text" w:xAlign="center" w:y="1"/>
              <w:shd w:val="clear" w:color="auto" w:fill="auto"/>
              <w:spacing w:before="0" w:line="274" w:lineRule="exact"/>
              <w:ind w:firstLine="0"/>
              <w:jc w:val="both"/>
            </w:pPr>
            <w:r>
              <w:t xml:space="preserve">Проведено обучение в «Школе для </w:t>
            </w:r>
            <w:r>
              <w:t>пациентов с сахарным диабетом» не реже 1 раза в 3 года</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bottom"/>
          </w:tcPr>
          <w:p w14:paraId="7F01AED1" w14:textId="77777777" w:rsidR="003A3D11" w:rsidRDefault="005C2FD0">
            <w:pPr>
              <w:pStyle w:val="24"/>
              <w:framePr w:w="9360" w:wrap="notBeside" w:vAnchor="text" w:hAnchor="text" w:xAlign="center" w:y="1"/>
              <w:shd w:val="clear" w:color="auto" w:fill="auto"/>
              <w:spacing w:before="0" w:line="220" w:lineRule="exact"/>
              <w:ind w:firstLine="0"/>
              <w:jc w:val="center"/>
            </w:pPr>
            <w:r>
              <w:t>Да/Нет</w:t>
            </w:r>
          </w:p>
        </w:tc>
      </w:tr>
    </w:tbl>
    <w:p w14:paraId="5641AA2F" w14:textId="77777777" w:rsidR="003A3D11" w:rsidRDefault="003A3D11">
      <w:pPr>
        <w:framePr w:w="9360" w:wrap="notBeside" w:vAnchor="text" w:hAnchor="text" w:xAlign="center" w:y="1"/>
        <w:rPr>
          <w:sz w:val="2"/>
          <w:szCs w:val="2"/>
        </w:rPr>
      </w:pPr>
    </w:p>
    <w:p w14:paraId="302AA26B" w14:textId="77777777" w:rsidR="003A3D11" w:rsidRDefault="003A3D11">
      <w:pPr>
        <w:rPr>
          <w:sz w:val="2"/>
          <w:szCs w:val="2"/>
        </w:rPr>
      </w:pPr>
    </w:p>
    <w:p w14:paraId="6EA5B870" w14:textId="77777777" w:rsidR="003A3D11" w:rsidRDefault="005C2FD0">
      <w:pPr>
        <w:pStyle w:val="ab"/>
        <w:framePr w:w="9360" w:wrap="notBeside" w:vAnchor="text" w:hAnchor="text" w:xAlign="center" w:y="1"/>
        <w:shd w:val="clear" w:color="auto" w:fill="auto"/>
        <w:spacing w:line="220" w:lineRule="exact"/>
      </w:pPr>
      <w:r>
        <w:lastRenderedPageBreak/>
        <w:t>Таблица 21. Критерии оценки качества специализированной медицинской помощи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6254"/>
        <w:gridCol w:w="2270"/>
      </w:tblGrid>
      <w:tr w:rsidR="003A3D11" w14:paraId="54E66495" w14:textId="77777777">
        <w:tblPrEx>
          <w:tblCellMar>
            <w:top w:w="0" w:type="dxa"/>
            <w:bottom w:w="0" w:type="dxa"/>
          </w:tblCellMar>
        </w:tblPrEx>
        <w:trPr>
          <w:trHeight w:hRule="exact" w:val="850"/>
          <w:jc w:val="center"/>
        </w:trPr>
        <w:tc>
          <w:tcPr>
            <w:tcW w:w="835" w:type="dxa"/>
            <w:tcBorders>
              <w:top w:val="single" w:sz="4" w:space="0" w:color="auto"/>
              <w:left w:val="single" w:sz="4" w:space="0" w:color="auto"/>
            </w:tcBorders>
            <w:shd w:val="clear" w:color="auto" w:fill="FFFFFF"/>
          </w:tcPr>
          <w:p w14:paraId="66A18B29" w14:textId="77777777" w:rsidR="003A3D11" w:rsidRDefault="005C2FD0">
            <w:pPr>
              <w:pStyle w:val="24"/>
              <w:framePr w:w="9360" w:wrap="notBeside" w:vAnchor="text" w:hAnchor="text" w:xAlign="center" w:y="1"/>
              <w:shd w:val="clear" w:color="auto" w:fill="auto"/>
              <w:spacing w:before="0" w:line="220" w:lineRule="exact"/>
              <w:ind w:right="260" w:firstLine="0"/>
              <w:jc w:val="right"/>
            </w:pPr>
            <w:r>
              <w:t>№</w:t>
            </w:r>
          </w:p>
        </w:tc>
        <w:tc>
          <w:tcPr>
            <w:tcW w:w="6254" w:type="dxa"/>
            <w:tcBorders>
              <w:top w:val="single" w:sz="4" w:space="0" w:color="auto"/>
              <w:left w:val="single" w:sz="4" w:space="0" w:color="auto"/>
            </w:tcBorders>
            <w:shd w:val="clear" w:color="auto" w:fill="FFFFFF"/>
          </w:tcPr>
          <w:p w14:paraId="5E648214" w14:textId="77777777" w:rsidR="003A3D11" w:rsidRDefault="005C2FD0">
            <w:pPr>
              <w:pStyle w:val="24"/>
              <w:framePr w:w="9360" w:wrap="notBeside" w:vAnchor="text" w:hAnchor="text" w:xAlign="center" w:y="1"/>
              <w:shd w:val="clear" w:color="auto" w:fill="auto"/>
              <w:spacing w:before="0" w:line="220" w:lineRule="exact"/>
              <w:ind w:left="2420" w:firstLine="0"/>
            </w:pPr>
            <w:r>
              <w:t>Критерии качества</w:t>
            </w:r>
          </w:p>
        </w:tc>
        <w:tc>
          <w:tcPr>
            <w:tcW w:w="2270" w:type="dxa"/>
            <w:tcBorders>
              <w:top w:val="single" w:sz="4" w:space="0" w:color="auto"/>
              <w:left w:val="single" w:sz="4" w:space="0" w:color="auto"/>
              <w:right w:val="single" w:sz="4" w:space="0" w:color="auto"/>
            </w:tcBorders>
            <w:shd w:val="clear" w:color="auto" w:fill="FFFFFF"/>
            <w:vAlign w:val="bottom"/>
          </w:tcPr>
          <w:p w14:paraId="50DF1F78" w14:textId="77777777" w:rsidR="003A3D11" w:rsidRDefault="005C2FD0">
            <w:pPr>
              <w:pStyle w:val="24"/>
              <w:framePr w:w="9360" w:wrap="notBeside" w:vAnchor="text" w:hAnchor="text" w:xAlign="center" w:y="1"/>
              <w:shd w:val="clear" w:color="auto" w:fill="auto"/>
              <w:spacing w:before="0" w:line="274" w:lineRule="exact"/>
              <w:ind w:firstLine="0"/>
              <w:jc w:val="center"/>
            </w:pPr>
            <w:r>
              <w:t>Оценка</w:t>
            </w:r>
          </w:p>
          <w:p w14:paraId="1AC70F25" w14:textId="77777777" w:rsidR="003A3D11" w:rsidRDefault="005C2FD0">
            <w:pPr>
              <w:pStyle w:val="24"/>
              <w:framePr w:w="9360" w:wrap="notBeside" w:vAnchor="text" w:hAnchor="text" w:xAlign="center" w:y="1"/>
              <w:shd w:val="clear" w:color="auto" w:fill="auto"/>
              <w:spacing w:before="0" w:line="274" w:lineRule="exact"/>
              <w:ind w:firstLine="0"/>
              <w:jc w:val="center"/>
            </w:pPr>
            <w:r>
              <w:t>выполнения</w:t>
            </w:r>
          </w:p>
          <w:p w14:paraId="619CBC08" w14:textId="77777777" w:rsidR="003A3D11" w:rsidRDefault="005C2FD0">
            <w:pPr>
              <w:pStyle w:val="24"/>
              <w:framePr w:w="9360" w:wrap="notBeside" w:vAnchor="text" w:hAnchor="text" w:xAlign="center" w:y="1"/>
              <w:shd w:val="clear" w:color="auto" w:fill="auto"/>
              <w:spacing w:before="0" w:line="274" w:lineRule="exact"/>
              <w:ind w:firstLine="0"/>
              <w:jc w:val="center"/>
            </w:pPr>
            <w:r>
              <w:t>(Да/Нет)</w:t>
            </w:r>
          </w:p>
        </w:tc>
      </w:tr>
      <w:tr w:rsidR="003A3D11" w14:paraId="14BC87F0" w14:textId="77777777">
        <w:tblPrEx>
          <w:tblCellMar>
            <w:top w:w="0" w:type="dxa"/>
            <w:bottom w:w="0" w:type="dxa"/>
          </w:tblCellMar>
        </w:tblPrEx>
        <w:trPr>
          <w:trHeight w:hRule="exact" w:val="1666"/>
          <w:jc w:val="center"/>
        </w:trPr>
        <w:tc>
          <w:tcPr>
            <w:tcW w:w="835" w:type="dxa"/>
            <w:tcBorders>
              <w:top w:val="single" w:sz="4" w:space="0" w:color="auto"/>
              <w:left w:val="single" w:sz="4" w:space="0" w:color="auto"/>
            </w:tcBorders>
            <w:shd w:val="clear" w:color="auto" w:fill="FFFFFF"/>
          </w:tcPr>
          <w:p w14:paraId="25AD94A1" w14:textId="77777777" w:rsidR="003A3D11" w:rsidRDefault="005C2FD0">
            <w:pPr>
              <w:pStyle w:val="24"/>
              <w:framePr w:w="9360" w:wrap="notBeside" w:vAnchor="text" w:hAnchor="text" w:xAlign="center" w:y="1"/>
              <w:shd w:val="clear" w:color="auto" w:fill="auto"/>
              <w:spacing w:before="0" w:line="220" w:lineRule="exact"/>
              <w:ind w:right="260" w:firstLine="0"/>
              <w:jc w:val="right"/>
            </w:pPr>
            <w:r>
              <w:t>1</w:t>
            </w:r>
          </w:p>
        </w:tc>
        <w:tc>
          <w:tcPr>
            <w:tcW w:w="6254" w:type="dxa"/>
            <w:tcBorders>
              <w:top w:val="single" w:sz="4" w:space="0" w:color="auto"/>
              <w:left w:val="single" w:sz="4" w:space="0" w:color="auto"/>
            </w:tcBorders>
            <w:shd w:val="clear" w:color="auto" w:fill="FFFFFF"/>
            <w:vAlign w:val="bottom"/>
          </w:tcPr>
          <w:p w14:paraId="0F2B9891" w14:textId="77777777" w:rsidR="003A3D11" w:rsidRDefault="005C2FD0">
            <w:pPr>
              <w:pStyle w:val="24"/>
              <w:framePr w:w="9360" w:wrap="notBeside" w:vAnchor="text" w:hAnchor="text" w:xAlign="center" w:y="1"/>
              <w:shd w:val="clear" w:color="auto" w:fill="auto"/>
              <w:spacing w:before="0" w:line="274" w:lineRule="exact"/>
              <w:ind w:firstLine="0"/>
              <w:jc w:val="both"/>
            </w:pPr>
            <w:r>
              <w:t xml:space="preserve">Выполнен анализ крови биохимический </w:t>
            </w:r>
            <w:r>
              <w:t>общетерапевтический (белок общий, кальций общий, общий холестерин, ХЛНП, ХЛВП, триглицериды, билирубин, мочевина, креатинин, аланинаминотрансфераза, аспартатаминотрансфераза, калий, натрий), если не выполнен за последний год</w:t>
            </w:r>
          </w:p>
        </w:tc>
        <w:tc>
          <w:tcPr>
            <w:tcW w:w="2270" w:type="dxa"/>
            <w:tcBorders>
              <w:top w:val="single" w:sz="4" w:space="0" w:color="auto"/>
              <w:left w:val="single" w:sz="4" w:space="0" w:color="auto"/>
              <w:right w:val="single" w:sz="4" w:space="0" w:color="auto"/>
            </w:tcBorders>
            <w:shd w:val="clear" w:color="auto" w:fill="FFFFFF"/>
            <w:vAlign w:val="bottom"/>
          </w:tcPr>
          <w:p w14:paraId="1688AF5F" w14:textId="77777777" w:rsidR="003A3D11" w:rsidRDefault="005C2FD0">
            <w:pPr>
              <w:pStyle w:val="24"/>
              <w:framePr w:w="9360" w:wrap="notBeside" w:vAnchor="text" w:hAnchor="text" w:xAlign="center" w:y="1"/>
              <w:shd w:val="clear" w:color="auto" w:fill="auto"/>
              <w:spacing w:before="0" w:line="220" w:lineRule="exact"/>
              <w:ind w:firstLine="0"/>
              <w:jc w:val="center"/>
            </w:pPr>
            <w:r>
              <w:t>Да/Нет</w:t>
            </w:r>
          </w:p>
        </w:tc>
      </w:tr>
      <w:tr w:rsidR="003A3D11" w14:paraId="3286909A" w14:textId="77777777">
        <w:tblPrEx>
          <w:tblCellMar>
            <w:top w:w="0" w:type="dxa"/>
            <w:bottom w:w="0" w:type="dxa"/>
          </w:tblCellMar>
        </w:tblPrEx>
        <w:trPr>
          <w:trHeight w:hRule="exact" w:val="1114"/>
          <w:jc w:val="center"/>
        </w:trPr>
        <w:tc>
          <w:tcPr>
            <w:tcW w:w="835" w:type="dxa"/>
            <w:tcBorders>
              <w:top w:val="single" w:sz="4" w:space="0" w:color="auto"/>
              <w:left w:val="single" w:sz="4" w:space="0" w:color="auto"/>
            </w:tcBorders>
            <w:shd w:val="clear" w:color="auto" w:fill="FFFFFF"/>
          </w:tcPr>
          <w:p w14:paraId="1FB7AD0C" w14:textId="77777777" w:rsidR="003A3D11" w:rsidRDefault="005C2FD0">
            <w:pPr>
              <w:pStyle w:val="24"/>
              <w:framePr w:w="9360" w:wrap="notBeside" w:vAnchor="text" w:hAnchor="text" w:xAlign="center" w:y="1"/>
              <w:shd w:val="clear" w:color="auto" w:fill="auto"/>
              <w:spacing w:before="0" w:line="220" w:lineRule="exact"/>
              <w:ind w:right="260" w:firstLine="0"/>
              <w:jc w:val="right"/>
            </w:pPr>
            <w:r>
              <w:t>2</w:t>
            </w:r>
          </w:p>
        </w:tc>
        <w:tc>
          <w:tcPr>
            <w:tcW w:w="6254" w:type="dxa"/>
            <w:tcBorders>
              <w:top w:val="single" w:sz="4" w:space="0" w:color="auto"/>
              <w:left w:val="single" w:sz="4" w:space="0" w:color="auto"/>
            </w:tcBorders>
            <w:shd w:val="clear" w:color="auto" w:fill="FFFFFF"/>
            <w:vAlign w:val="bottom"/>
          </w:tcPr>
          <w:p w14:paraId="64767B4D" w14:textId="77777777" w:rsidR="003A3D11" w:rsidRDefault="005C2FD0">
            <w:pPr>
              <w:pStyle w:val="24"/>
              <w:framePr w:w="9360" w:wrap="notBeside" w:vAnchor="text" w:hAnchor="text" w:xAlign="center" w:y="1"/>
              <w:shd w:val="clear" w:color="auto" w:fill="auto"/>
              <w:spacing w:before="0" w:line="278" w:lineRule="exact"/>
              <w:ind w:firstLine="0"/>
              <w:jc w:val="both"/>
            </w:pPr>
            <w:r>
              <w:t xml:space="preserve">Выполнено </w:t>
            </w:r>
            <w:r>
              <w:t>определение альбумина в утренней порции мочи или соотношения альбумина/креатинина в утренней порции мочи при длительности СД более 5 лет, если не выполнено за последний год</w:t>
            </w:r>
          </w:p>
        </w:tc>
        <w:tc>
          <w:tcPr>
            <w:tcW w:w="2270" w:type="dxa"/>
            <w:tcBorders>
              <w:top w:val="single" w:sz="4" w:space="0" w:color="auto"/>
              <w:left w:val="single" w:sz="4" w:space="0" w:color="auto"/>
              <w:right w:val="single" w:sz="4" w:space="0" w:color="auto"/>
            </w:tcBorders>
            <w:shd w:val="clear" w:color="auto" w:fill="FFFFFF"/>
            <w:vAlign w:val="bottom"/>
          </w:tcPr>
          <w:p w14:paraId="30651FED" w14:textId="77777777" w:rsidR="003A3D11" w:rsidRDefault="005C2FD0">
            <w:pPr>
              <w:pStyle w:val="24"/>
              <w:framePr w:w="9360" w:wrap="notBeside" w:vAnchor="text" w:hAnchor="text" w:xAlign="center" w:y="1"/>
              <w:shd w:val="clear" w:color="auto" w:fill="auto"/>
              <w:spacing w:before="0" w:line="220" w:lineRule="exact"/>
              <w:ind w:firstLine="0"/>
              <w:jc w:val="center"/>
            </w:pPr>
            <w:r>
              <w:t>Да/Нет</w:t>
            </w:r>
          </w:p>
        </w:tc>
      </w:tr>
      <w:tr w:rsidR="003A3D11" w14:paraId="7C09BC10" w14:textId="77777777">
        <w:tblPrEx>
          <w:tblCellMar>
            <w:top w:w="0" w:type="dxa"/>
            <w:bottom w:w="0" w:type="dxa"/>
          </w:tblCellMar>
        </w:tblPrEx>
        <w:trPr>
          <w:trHeight w:hRule="exact" w:val="562"/>
          <w:jc w:val="center"/>
        </w:trPr>
        <w:tc>
          <w:tcPr>
            <w:tcW w:w="835" w:type="dxa"/>
            <w:tcBorders>
              <w:top w:val="single" w:sz="4" w:space="0" w:color="auto"/>
              <w:left w:val="single" w:sz="4" w:space="0" w:color="auto"/>
            </w:tcBorders>
            <w:shd w:val="clear" w:color="auto" w:fill="FFFFFF"/>
          </w:tcPr>
          <w:p w14:paraId="6F66450D" w14:textId="77777777" w:rsidR="003A3D11" w:rsidRDefault="005C2FD0">
            <w:pPr>
              <w:pStyle w:val="24"/>
              <w:framePr w:w="9360" w:wrap="notBeside" w:vAnchor="text" w:hAnchor="text" w:xAlign="center" w:y="1"/>
              <w:shd w:val="clear" w:color="auto" w:fill="auto"/>
              <w:spacing w:before="0" w:line="220" w:lineRule="exact"/>
              <w:ind w:right="260" w:firstLine="0"/>
              <w:jc w:val="right"/>
            </w:pPr>
            <w:r>
              <w:t>3</w:t>
            </w:r>
          </w:p>
        </w:tc>
        <w:tc>
          <w:tcPr>
            <w:tcW w:w="6254" w:type="dxa"/>
            <w:tcBorders>
              <w:top w:val="single" w:sz="4" w:space="0" w:color="auto"/>
              <w:left w:val="single" w:sz="4" w:space="0" w:color="auto"/>
            </w:tcBorders>
            <w:shd w:val="clear" w:color="auto" w:fill="FFFFFF"/>
            <w:vAlign w:val="bottom"/>
          </w:tcPr>
          <w:p w14:paraId="4173ED26" w14:textId="77777777" w:rsidR="003A3D11" w:rsidRDefault="005C2FD0">
            <w:pPr>
              <w:pStyle w:val="24"/>
              <w:framePr w:w="9360" w:wrap="notBeside" w:vAnchor="text" w:hAnchor="text" w:xAlign="center" w:y="1"/>
              <w:shd w:val="clear" w:color="auto" w:fill="auto"/>
              <w:spacing w:before="0" w:line="278" w:lineRule="exact"/>
              <w:ind w:firstLine="0"/>
              <w:jc w:val="both"/>
            </w:pPr>
            <w:r>
              <w:t xml:space="preserve">Выполнен визуальный осмотр и пальпация мест инъекций и проверка </w:t>
            </w:r>
            <w:r>
              <w:t>техники инъекций инсулина</w:t>
            </w:r>
          </w:p>
        </w:tc>
        <w:tc>
          <w:tcPr>
            <w:tcW w:w="2270" w:type="dxa"/>
            <w:tcBorders>
              <w:top w:val="single" w:sz="4" w:space="0" w:color="auto"/>
              <w:left w:val="single" w:sz="4" w:space="0" w:color="auto"/>
              <w:right w:val="single" w:sz="4" w:space="0" w:color="auto"/>
            </w:tcBorders>
            <w:shd w:val="clear" w:color="auto" w:fill="FFFFFF"/>
            <w:vAlign w:val="bottom"/>
          </w:tcPr>
          <w:p w14:paraId="175D942A" w14:textId="77777777" w:rsidR="003A3D11" w:rsidRDefault="005C2FD0">
            <w:pPr>
              <w:pStyle w:val="24"/>
              <w:framePr w:w="9360" w:wrap="notBeside" w:vAnchor="text" w:hAnchor="text" w:xAlign="center" w:y="1"/>
              <w:shd w:val="clear" w:color="auto" w:fill="auto"/>
              <w:spacing w:before="0" w:line="220" w:lineRule="exact"/>
              <w:ind w:firstLine="0"/>
              <w:jc w:val="center"/>
            </w:pPr>
            <w:r>
              <w:t>Да/Нет</w:t>
            </w:r>
          </w:p>
        </w:tc>
      </w:tr>
      <w:tr w:rsidR="003A3D11" w14:paraId="4781783B" w14:textId="77777777">
        <w:tblPrEx>
          <w:tblCellMar>
            <w:top w:w="0" w:type="dxa"/>
            <w:bottom w:w="0" w:type="dxa"/>
          </w:tblCellMar>
        </w:tblPrEx>
        <w:trPr>
          <w:trHeight w:hRule="exact" w:val="562"/>
          <w:jc w:val="center"/>
        </w:trPr>
        <w:tc>
          <w:tcPr>
            <w:tcW w:w="835" w:type="dxa"/>
            <w:tcBorders>
              <w:top w:val="single" w:sz="4" w:space="0" w:color="auto"/>
              <w:left w:val="single" w:sz="4" w:space="0" w:color="auto"/>
            </w:tcBorders>
            <w:shd w:val="clear" w:color="auto" w:fill="FFFFFF"/>
          </w:tcPr>
          <w:p w14:paraId="1C80A37B" w14:textId="77777777" w:rsidR="003A3D11" w:rsidRDefault="005C2FD0">
            <w:pPr>
              <w:pStyle w:val="24"/>
              <w:framePr w:w="9360" w:wrap="notBeside" w:vAnchor="text" w:hAnchor="text" w:xAlign="center" w:y="1"/>
              <w:shd w:val="clear" w:color="auto" w:fill="auto"/>
              <w:spacing w:before="0" w:line="220" w:lineRule="exact"/>
              <w:ind w:right="260" w:firstLine="0"/>
              <w:jc w:val="right"/>
            </w:pPr>
            <w:r>
              <w:t>4</w:t>
            </w:r>
          </w:p>
        </w:tc>
        <w:tc>
          <w:tcPr>
            <w:tcW w:w="6254" w:type="dxa"/>
            <w:tcBorders>
              <w:top w:val="single" w:sz="4" w:space="0" w:color="auto"/>
              <w:left w:val="single" w:sz="4" w:space="0" w:color="auto"/>
            </w:tcBorders>
            <w:shd w:val="clear" w:color="auto" w:fill="FFFFFF"/>
            <w:vAlign w:val="bottom"/>
          </w:tcPr>
          <w:p w14:paraId="0E0C6E4B" w14:textId="77777777" w:rsidR="003A3D11" w:rsidRDefault="005C2FD0">
            <w:pPr>
              <w:pStyle w:val="24"/>
              <w:framePr w:w="9360" w:wrap="notBeside" w:vAnchor="text" w:hAnchor="text" w:xAlign="center" w:y="1"/>
              <w:shd w:val="clear" w:color="auto" w:fill="auto"/>
              <w:spacing w:before="0" w:line="283" w:lineRule="exact"/>
              <w:ind w:firstLine="0"/>
              <w:jc w:val="both"/>
            </w:pPr>
            <w:r>
              <w:t>Выполнен общий (клинический) анализ крови, если не выполнен за последний год</w:t>
            </w:r>
          </w:p>
        </w:tc>
        <w:tc>
          <w:tcPr>
            <w:tcW w:w="2270" w:type="dxa"/>
            <w:tcBorders>
              <w:top w:val="single" w:sz="4" w:space="0" w:color="auto"/>
              <w:left w:val="single" w:sz="4" w:space="0" w:color="auto"/>
              <w:right w:val="single" w:sz="4" w:space="0" w:color="auto"/>
            </w:tcBorders>
            <w:shd w:val="clear" w:color="auto" w:fill="FFFFFF"/>
            <w:vAlign w:val="bottom"/>
          </w:tcPr>
          <w:p w14:paraId="0DEFE71A" w14:textId="77777777" w:rsidR="003A3D11" w:rsidRDefault="005C2FD0">
            <w:pPr>
              <w:pStyle w:val="24"/>
              <w:framePr w:w="9360" w:wrap="notBeside" w:vAnchor="text" w:hAnchor="text" w:xAlign="center" w:y="1"/>
              <w:shd w:val="clear" w:color="auto" w:fill="auto"/>
              <w:spacing w:before="0" w:line="220" w:lineRule="exact"/>
              <w:ind w:firstLine="0"/>
              <w:jc w:val="center"/>
            </w:pPr>
            <w:r>
              <w:t>Да/Нет</w:t>
            </w:r>
          </w:p>
        </w:tc>
      </w:tr>
      <w:tr w:rsidR="003A3D11" w14:paraId="26A1B8CF" w14:textId="77777777">
        <w:tblPrEx>
          <w:tblCellMar>
            <w:top w:w="0" w:type="dxa"/>
            <w:bottom w:w="0" w:type="dxa"/>
          </w:tblCellMar>
        </w:tblPrEx>
        <w:trPr>
          <w:trHeight w:hRule="exact" w:val="562"/>
          <w:jc w:val="center"/>
        </w:trPr>
        <w:tc>
          <w:tcPr>
            <w:tcW w:w="835" w:type="dxa"/>
            <w:tcBorders>
              <w:top w:val="single" w:sz="4" w:space="0" w:color="auto"/>
              <w:left w:val="single" w:sz="4" w:space="0" w:color="auto"/>
            </w:tcBorders>
            <w:shd w:val="clear" w:color="auto" w:fill="FFFFFF"/>
          </w:tcPr>
          <w:p w14:paraId="4CEE5A95" w14:textId="77777777" w:rsidR="003A3D11" w:rsidRDefault="005C2FD0">
            <w:pPr>
              <w:pStyle w:val="24"/>
              <w:framePr w:w="9360" w:wrap="notBeside" w:vAnchor="text" w:hAnchor="text" w:xAlign="center" w:y="1"/>
              <w:shd w:val="clear" w:color="auto" w:fill="auto"/>
              <w:spacing w:before="0" w:line="220" w:lineRule="exact"/>
              <w:ind w:right="260" w:firstLine="0"/>
              <w:jc w:val="right"/>
            </w:pPr>
            <w:r>
              <w:t>5</w:t>
            </w:r>
          </w:p>
        </w:tc>
        <w:tc>
          <w:tcPr>
            <w:tcW w:w="6254" w:type="dxa"/>
            <w:tcBorders>
              <w:top w:val="single" w:sz="4" w:space="0" w:color="auto"/>
              <w:left w:val="single" w:sz="4" w:space="0" w:color="auto"/>
            </w:tcBorders>
            <w:shd w:val="clear" w:color="auto" w:fill="FFFFFF"/>
            <w:vAlign w:val="bottom"/>
          </w:tcPr>
          <w:p w14:paraId="6F15D63A" w14:textId="77777777" w:rsidR="003A3D11" w:rsidRDefault="005C2FD0">
            <w:pPr>
              <w:pStyle w:val="24"/>
              <w:framePr w:w="9360" w:wrap="notBeside" w:vAnchor="text" w:hAnchor="text" w:xAlign="center" w:y="1"/>
              <w:shd w:val="clear" w:color="auto" w:fill="auto"/>
              <w:spacing w:before="0" w:line="283" w:lineRule="exact"/>
              <w:ind w:firstLine="0"/>
              <w:jc w:val="both"/>
            </w:pPr>
            <w:r>
              <w:t>Выполнен общий (клинический) анализ мочи, если не выполнен за последний год</w:t>
            </w:r>
          </w:p>
        </w:tc>
        <w:tc>
          <w:tcPr>
            <w:tcW w:w="2270" w:type="dxa"/>
            <w:tcBorders>
              <w:top w:val="single" w:sz="4" w:space="0" w:color="auto"/>
              <w:left w:val="single" w:sz="4" w:space="0" w:color="auto"/>
              <w:right w:val="single" w:sz="4" w:space="0" w:color="auto"/>
            </w:tcBorders>
            <w:shd w:val="clear" w:color="auto" w:fill="FFFFFF"/>
            <w:vAlign w:val="bottom"/>
          </w:tcPr>
          <w:p w14:paraId="33C84F94" w14:textId="77777777" w:rsidR="003A3D11" w:rsidRDefault="005C2FD0">
            <w:pPr>
              <w:pStyle w:val="24"/>
              <w:framePr w:w="9360" w:wrap="notBeside" w:vAnchor="text" w:hAnchor="text" w:xAlign="center" w:y="1"/>
              <w:shd w:val="clear" w:color="auto" w:fill="auto"/>
              <w:spacing w:before="0" w:line="220" w:lineRule="exact"/>
              <w:ind w:firstLine="0"/>
              <w:jc w:val="center"/>
            </w:pPr>
            <w:r>
              <w:t>Да/Нет</w:t>
            </w:r>
          </w:p>
        </w:tc>
      </w:tr>
      <w:tr w:rsidR="003A3D11" w14:paraId="463DD363" w14:textId="77777777">
        <w:tblPrEx>
          <w:tblCellMar>
            <w:top w:w="0" w:type="dxa"/>
            <w:bottom w:w="0" w:type="dxa"/>
          </w:tblCellMar>
        </w:tblPrEx>
        <w:trPr>
          <w:trHeight w:hRule="exact" w:val="562"/>
          <w:jc w:val="center"/>
        </w:trPr>
        <w:tc>
          <w:tcPr>
            <w:tcW w:w="835" w:type="dxa"/>
            <w:tcBorders>
              <w:top w:val="single" w:sz="4" w:space="0" w:color="auto"/>
              <w:left w:val="single" w:sz="4" w:space="0" w:color="auto"/>
            </w:tcBorders>
            <w:shd w:val="clear" w:color="auto" w:fill="FFFFFF"/>
            <w:vAlign w:val="center"/>
          </w:tcPr>
          <w:p w14:paraId="253BA116" w14:textId="77777777" w:rsidR="003A3D11" w:rsidRDefault="005C2FD0">
            <w:pPr>
              <w:pStyle w:val="24"/>
              <w:framePr w:w="9360" w:wrap="notBeside" w:vAnchor="text" w:hAnchor="text" w:xAlign="center" w:y="1"/>
              <w:shd w:val="clear" w:color="auto" w:fill="auto"/>
              <w:spacing w:before="0" w:line="220" w:lineRule="exact"/>
              <w:ind w:right="260" w:firstLine="0"/>
              <w:jc w:val="right"/>
            </w:pPr>
            <w:r>
              <w:t>6</w:t>
            </w:r>
          </w:p>
        </w:tc>
        <w:tc>
          <w:tcPr>
            <w:tcW w:w="6254" w:type="dxa"/>
            <w:tcBorders>
              <w:top w:val="single" w:sz="4" w:space="0" w:color="auto"/>
              <w:left w:val="single" w:sz="4" w:space="0" w:color="auto"/>
            </w:tcBorders>
            <w:shd w:val="clear" w:color="auto" w:fill="FFFFFF"/>
            <w:vAlign w:val="bottom"/>
          </w:tcPr>
          <w:p w14:paraId="7B9F9232" w14:textId="77777777" w:rsidR="003A3D11" w:rsidRDefault="005C2FD0">
            <w:pPr>
              <w:pStyle w:val="24"/>
              <w:framePr w:w="9360" w:wrap="notBeside" w:vAnchor="text" w:hAnchor="text" w:xAlign="center" w:y="1"/>
              <w:shd w:val="clear" w:color="auto" w:fill="auto"/>
              <w:spacing w:before="0" w:line="283" w:lineRule="exact"/>
              <w:ind w:firstLine="0"/>
              <w:jc w:val="both"/>
            </w:pPr>
            <w:r>
              <w:t xml:space="preserve">Выполнен прием (осмотр, </w:t>
            </w:r>
            <w:r>
              <w:t>консультация) врача- офтальмолога, если не выполнен за последний год</w:t>
            </w:r>
          </w:p>
        </w:tc>
        <w:tc>
          <w:tcPr>
            <w:tcW w:w="2270" w:type="dxa"/>
            <w:tcBorders>
              <w:top w:val="single" w:sz="4" w:space="0" w:color="auto"/>
              <w:left w:val="single" w:sz="4" w:space="0" w:color="auto"/>
              <w:right w:val="single" w:sz="4" w:space="0" w:color="auto"/>
            </w:tcBorders>
            <w:shd w:val="clear" w:color="auto" w:fill="FFFFFF"/>
            <w:vAlign w:val="bottom"/>
          </w:tcPr>
          <w:p w14:paraId="33B873C3" w14:textId="77777777" w:rsidR="003A3D11" w:rsidRDefault="005C2FD0">
            <w:pPr>
              <w:pStyle w:val="24"/>
              <w:framePr w:w="9360" w:wrap="notBeside" w:vAnchor="text" w:hAnchor="text" w:xAlign="center" w:y="1"/>
              <w:shd w:val="clear" w:color="auto" w:fill="auto"/>
              <w:spacing w:before="0" w:line="220" w:lineRule="exact"/>
              <w:ind w:firstLine="0"/>
              <w:jc w:val="center"/>
            </w:pPr>
            <w:r>
              <w:t>Да/Нет</w:t>
            </w:r>
          </w:p>
        </w:tc>
      </w:tr>
      <w:tr w:rsidR="003A3D11" w14:paraId="0B615CC3" w14:textId="77777777">
        <w:tblPrEx>
          <w:tblCellMar>
            <w:top w:w="0" w:type="dxa"/>
            <w:bottom w:w="0" w:type="dxa"/>
          </w:tblCellMar>
        </w:tblPrEx>
        <w:trPr>
          <w:trHeight w:hRule="exact" w:val="562"/>
          <w:jc w:val="center"/>
        </w:trPr>
        <w:tc>
          <w:tcPr>
            <w:tcW w:w="835" w:type="dxa"/>
            <w:tcBorders>
              <w:top w:val="single" w:sz="4" w:space="0" w:color="auto"/>
              <w:left w:val="single" w:sz="4" w:space="0" w:color="auto"/>
            </w:tcBorders>
            <w:shd w:val="clear" w:color="auto" w:fill="FFFFFF"/>
          </w:tcPr>
          <w:p w14:paraId="4CE344BF" w14:textId="77777777" w:rsidR="003A3D11" w:rsidRDefault="005C2FD0">
            <w:pPr>
              <w:pStyle w:val="24"/>
              <w:framePr w:w="9360" w:wrap="notBeside" w:vAnchor="text" w:hAnchor="text" w:xAlign="center" w:y="1"/>
              <w:shd w:val="clear" w:color="auto" w:fill="auto"/>
              <w:spacing w:before="0" w:line="220" w:lineRule="exact"/>
              <w:ind w:right="260" w:firstLine="0"/>
              <w:jc w:val="right"/>
            </w:pPr>
            <w:r>
              <w:t>7</w:t>
            </w:r>
          </w:p>
        </w:tc>
        <w:tc>
          <w:tcPr>
            <w:tcW w:w="6254" w:type="dxa"/>
            <w:tcBorders>
              <w:top w:val="single" w:sz="4" w:space="0" w:color="auto"/>
              <w:left w:val="single" w:sz="4" w:space="0" w:color="auto"/>
            </w:tcBorders>
            <w:shd w:val="clear" w:color="auto" w:fill="FFFFFF"/>
            <w:vAlign w:val="bottom"/>
          </w:tcPr>
          <w:p w14:paraId="45D12DAD" w14:textId="77777777" w:rsidR="003A3D11" w:rsidRDefault="005C2FD0">
            <w:pPr>
              <w:pStyle w:val="24"/>
              <w:framePr w:w="9360" w:wrap="notBeside" w:vAnchor="text" w:hAnchor="text" w:xAlign="center" w:y="1"/>
              <w:shd w:val="clear" w:color="auto" w:fill="auto"/>
              <w:spacing w:before="0" w:line="278" w:lineRule="exact"/>
              <w:ind w:firstLine="0"/>
              <w:jc w:val="both"/>
            </w:pPr>
            <w:r>
              <w:t>Выполнен расчет скорости клубочковой фильтрации, если не выполнен за последний год</w:t>
            </w:r>
          </w:p>
        </w:tc>
        <w:tc>
          <w:tcPr>
            <w:tcW w:w="2270" w:type="dxa"/>
            <w:tcBorders>
              <w:top w:val="single" w:sz="4" w:space="0" w:color="auto"/>
              <w:left w:val="single" w:sz="4" w:space="0" w:color="auto"/>
              <w:right w:val="single" w:sz="4" w:space="0" w:color="auto"/>
            </w:tcBorders>
            <w:shd w:val="clear" w:color="auto" w:fill="FFFFFF"/>
            <w:vAlign w:val="bottom"/>
          </w:tcPr>
          <w:p w14:paraId="04D21AF8" w14:textId="77777777" w:rsidR="003A3D11" w:rsidRDefault="005C2FD0">
            <w:pPr>
              <w:pStyle w:val="24"/>
              <w:framePr w:w="9360" w:wrap="notBeside" w:vAnchor="text" w:hAnchor="text" w:xAlign="center" w:y="1"/>
              <w:shd w:val="clear" w:color="auto" w:fill="auto"/>
              <w:spacing w:before="0" w:line="220" w:lineRule="exact"/>
              <w:ind w:firstLine="0"/>
              <w:jc w:val="center"/>
            </w:pPr>
            <w:r>
              <w:t>Да/Нет</w:t>
            </w:r>
          </w:p>
        </w:tc>
      </w:tr>
      <w:tr w:rsidR="003A3D11" w14:paraId="0B9E13D7" w14:textId="77777777">
        <w:tblPrEx>
          <w:tblCellMar>
            <w:top w:w="0" w:type="dxa"/>
            <w:bottom w:w="0" w:type="dxa"/>
          </w:tblCellMar>
        </w:tblPrEx>
        <w:trPr>
          <w:trHeight w:hRule="exact" w:val="562"/>
          <w:jc w:val="center"/>
        </w:trPr>
        <w:tc>
          <w:tcPr>
            <w:tcW w:w="835" w:type="dxa"/>
            <w:tcBorders>
              <w:top w:val="single" w:sz="4" w:space="0" w:color="auto"/>
              <w:left w:val="single" w:sz="4" w:space="0" w:color="auto"/>
            </w:tcBorders>
            <w:shd w:val="clear" w:color="auto" w:fill="FFFFFF"/>
            <w:vAlign w:val="center"/>
          </w:tcPr>
          <w:p w14:paraId="31304EF3" w14:textId="77777777" w:rsidR="003A3D11" w:rsidRDefault="005C2FD0">
            <w:pPr>
              <w:pStyle w:val="24"/>
              <w:framePr w:w="9360" w:wrap="notBeside" w:vAnchor="text" w:hAnchor="text" w:xAlign="center" w:y="1"/>
              <w:shd w:val="clear" w:color="auto" w:fill="auto"/>
              <w:spacing w:before="0" w:line="220" w:lineRule="exact"/>
              <w:ind w:right="260" w:firstLine="0"/>
              <w:jc w:val="right"/>
            </w:pPr>
            <w:r>
              <w:t>8</w:t>
            </w:r>
          </w:p>
        </w:tc>
        <w:tc>
          <w:tcPr>
            <w:tcW w:w="6254" w:type="dxa"/>
            <w:tcBorders>
              <w:top w:val="single" w:sz="4" w:space="0" w:color="auto"/>
              <w:left w:val="single" w:sz="4" w:space="0" w:color="auto"/>
            </w:tcBorders>
            <w:shd w:val="clear" w:color="auto" w:fill="FFFFFF"/>
            <w:vAlign w:val="bottom"/>
          </w:tcPr>
          <w:p w14:paraId="25519D44" w14:textId="77777777" w:rsidR="003A3D11" w:rsidRDefault="005C2FD0">
            <w:pPr>
              <w:pStyle w:val="24"/>
              <w:framePr w:w="9360" w:wrap="notBeside" w:vAnchor="text" w:hAnchor="text" w:xAlign="center" w:y="1"/>
              <w:shd w:val="clear" w:color="auto" w:fill="auto"/>
              <w:spacing w:before="0" w:line="274" w:lineRule="exact"/>
              <w:ind w:firstLine="0"/>
              <w:jc w:val="both"/>
            </w:pPr>
            <w:r>
              <w:t xml:space="preserve">Выполнена биомикроскопия глаза и глазного дна под мидриазом, если не </w:t>
            </w:r>
            <w:r>
              <w:t>выполнена за последний год</w:t>
            </w:r>
          </w:p>
        </w:tc>
        <w:tc>
          <w:tcPr>
            <w:tcW w:w="2270" w:type="dxa"/>
            <w:tcBorders>
              <w:top w:val="single" w:sz="4" w:space="0" w:color="auto"/>
              <w:left w:val="single" w:sz="4" w:space="0" w:color="auto"/>
              <w:right w:val="single" w:sz="4" w:space="0" w:color="auto"/>
            </w:tcBorders>
            <w:shd w:val="clear" w:color="auto" w:fill="FFFFFF"/>
            <w:vAlign w:val="bottom"/>
          </w:tcPr>
          <w:p w14:paraId="470AFD23" w14:textId="77777777" w:rsidR="003A3D11" w:rsidRDefault="005C2FD0">
            <w:pPr>
              <w:pStyle w:val="24"/>
              <w:framePr w:w="9360" w:wrap="notBeside" w:vAnchor="text" w:hAnchor="text" w:xAlign="center" w:y="1"/>
              <w:shd w:val="clear" w:color="auto" w:fill="auto"/>
              <w:spacing w:before="0" w:line="220" w:lineRule="exact"/>
              <w:ind w:firstLine="0"/>
              <w:jc w:val="center"/>
            </w:pPr>
            <w:r>
              <w:t>Да/Нет</w:t>
            </w:r>
          </w:p>
        </w:tc>
      </w:tr>
      <w:tr w:rsidR="003A3D11" w14:paraId="4900FBAA" w14:textId="77777777">
        <w:tblPrEx>
          <w:tblCellMar>
            <w:top w:w="0" w:type="dxa"/>
            <w:bottom w:w="0" w:type="dxa"/>
          </w:tblCellMar>
        </w:tblPrEx>
        <w:trPr>
          <w:trHeight w:hRule="exact" w:val="562"/>
          <w:jc w:val="center"/>
        </w:trPr>
        <w:tc>
          <w:tcPr>
            <w:tcW w:w="835" w:type="dxa"/>
            <w:tcBorders>
              <w:top w:val="single" w:sz="4" w:space="0" w:color="auto"/>
              <w:left w:val="single" w:sz="4" w:space="0" w:color="auto"/>
            </w:tcBorders>
            <w:shd w:val="clear" w:color="auto" w:fill="FFFFFF"/>
          </w:tcPr>
          <w:p w14:paraId="4A6BD6B4" w14:textId="77777777" w:rsidR="003A3D11" w:rsidRDefault="005C2FD0">
            <w:pPr>
              <w:pStyle w:val="24"/>
              <w:framePr w:w="9360" w:wrap="notBeside" w:vAnchor="text" w:hAnchor="text" w:xAlign="center" w:y="1"/>
              <w:shd w:val="clear" w:color="auto" w:fill="auto"/>
              <w:spacing w:before="0" w:line="220" w:lineRule="exact"/>
              <w:ind w:right="260" w:firstLine="0"/>
              <w:jc w:val="right"/>
            </w:pPr>
            <w:r>
              <w:t>9</w:t>
            </w:r>
          </w:p>
        </w:tc>
        <w:tc>
          <w:tcPr>
            <w:tcW w:w="6254" w:type="dxa"/>
            <w:tcBorders>
              <w:top w:val="single" w:sz="4" w:space="0" w:color="auto"/>
              <w:left w:val="single" w:sz="4" w:space="0" w:color="auto"/>
            </w:tcBorders>
            <w:shd w:val="clear" w:color="auto" w:fill="FFFFFF"/>
            <w:vAlign w:val="bottom"/>
          </w:tcPr>
          <w:p w14:paraId="261888B1" w14:textId="77777777" w:rsidR="003A3D11" w:rsidRDefault="005C2FD0">
            <w:pPr>
              <w:pStyle w:val="24"/>
              <w:framePr w:w="9360" w:wrap="notBeside" w:vAnchor="text" w:hAnchor="text" w:xAlign="center" w:y="1"/>
              <w:shd w:val="clear" w:color="auto" w:fill="auto"/>
              <w:spacing w:before="0" w:line="278" w:lineRule="exact"/>
              <w:ind w:firstLine="0"/>
              <w:jc w:val="both"/>
            </w:pPr>
            <w:r>
              <w:t>Выполнена регистрация электрокардиограммы, если не выполнена за последний год</w:t>
            </w:r>
          </w:p>
        </w:tc>
        <w:tc>
          <w:tcPr>
            <w:tcW w:w="2270" w:type="dxa"/>
            <w:tcBorders>
              <w:top w:val="single" w:sz="4" w:space="0" w:color="auto"/>
              <w:left w:val="single" w:sz="4" w:space="0" w:color="auto"/>
              <w:right w:val="single" w:sz="4" w:space="0" w:color="auto"/>
            </w:tcBorders>
            <w:shd w:val="clear" w:color="auto" w:fill="FFFFFF"/>
            <w:vAlign w:val="bottom"/>
          </w:tcPr>
          <w:p w14:paraId="1640A4DA" w14:textId="77777777" w:rsidR="003A3D11" w:rsidRDefault="005C2FD0">
            <w:pPr>
              <w:pStyle w:val="24"/>
              <w:framePr w:w="9360" w:wrap="notBeside" w:vAnchor="text" w:hAnchor="text" w:xAlign="center" w:y="1"/>
              <w:shd w:val="clear" w:color="auto" w:fill="auto"/>
              <w:spacing w:before="0" w:line="220" w:lineRule="exact"/>
              <w:ind w:firstLine="0"/>
              <w:jc w:val="center"/>
            </w:pPr>
            <w:r>
              <w:t>Да/Нет</w:t>
            </w:r>
          </w:p>
        </w:tc>
      </w:tr>
      <w:tr w:rsidR="003A3D11" w14:paraId="02A29567" w14:textId="77777777">
        <w:tblPrEx>
          <w:tblCellMar>
            <w:top w:w="0" w:type="dxa"/>
            <w:bottom w:w="0" w:type="dxa"/>
          </w:tblCellMar>
        </w:tblPrEx>
        <w:trPr>
          <w:trHeight w:hRule="exact" w:val="840"/>
          <w:jc w:val="center"/>
        </w:trPr>
        <w:tc>
          <w:tcPr>
            <w:tcW w:w="835" w:type="dxa"/>
            <w:tcBorders>
              <w:top w:val="single" w:sz="4" w:space="0" w:color="auto"/>
              <w:left w:val="single" w:sz="4" w:space="0" w:color="auto"/>
            </w:tcBorders>
            <w:shd w:val="clear" w:color="auto" w:fill="FFFFFF"/>
          </w:tcPr>
          <w:p w14:paraId="45C372A3" w14:textId="77777777" w:rsidR="003A3D11" w:rsidRDefault="005C2FD0">
            <w:pPr>
              <w:pStyle w:val="24"/>
              <w:framePr w:w="9360" w:wrap="notBeside" w:vAnchor="text" w:hAnchor="text" w:xAlign="center" w:y="1"/>
              <w:shd w:val="clear" w:color="auto" w:fill="auto"/>
              <w:spacing w:before="0" w:line="220" w:lineRule="exact"/>
              <w:ind w:firstLine="0"/>
              <w:jc w:val="right"/>
            </w:pPr>
            <w:r>
              <w:t>10</w:t>
            </w:r>
          </w:p>
        </w:tc>
        <w:tc>
          <w:tcPr>
            <w:tcW w:w="6254" w:type="dxa"/>
            <w:tcBorders>
              <w:top w:val="single" w:sz="4" w:space="0" w:color="auto"/>
              <w:left w:val="single" w:sz="4" w:space="0" w:color="auto"/>
            </w:tcBorders>
            <w:shd w:val="clear" w:color="auto" w:fill="FFFFFF"/>
            <w:vAlign w:val="bottom"/>
          </w:tcPr>
          <w:p w14:paraId="7611B4CC" w14:textId="77777777" w:rsidR="003A3D11" w:rsidRDefault="005C2FD0">
            <w:pPr>
              <w:pStyle w:val="24"/>
              <w:framePr w:w="9360" w:wrap="notBeside" w:vAnchor="text" w:hAnchor="text" w:xAlign="center" w:y="1"/>
              <w:shd w:val="clear" w:color="auto" w:fill="auto"/>
              <w:spacing w:before="0" w:line="278" w:lineRule="exact"/>
              <w:ind w:firstLine="0"/>
              <w:jc w:val="both"/>
            </w:pPr>
            <w:r>
              <w:t>Выполнено исследование уровня гликированного гемоглобина в крови, если не выполнено за последние 3 месяца</w:t>
            </w:r>
          </w:p>
        </w:tc>
        <w:tc>
          <w:tcPr>
            <w:tcW w:w="2270" w:type="dxa"/>
            <w:tcBorders>
              <w:top w:val="single" w:sz="4" w:space="0" w:color="auto"/>
              <w:left w:val="single" w:sz="4" w:space="0" w:color="auto"/>
              <w:right w:val="single" w:sz="4" w:space="0" w:color="auto"/>
            </w:tcBorders>
            <w:shd w:val="clear" w:color="auto" w:fill="FFFFFF"/>
            <w:vAlign w:val="bottom"/>
          </w:tcPr>
          <w:p w14:paraId="2051F14B" w14:textId="77777777" w:rsidR="003A3D11" w:rsidRDefault="005C2FD0">
            <w:pPr>
              <w:pStyle w:val="24"/>
              <w:framePr w:w="9360" w:wrap="notBeside" w:vAnchor="text" w:hAnchor="text" w:xAlign="center" w:y="1"/>
              <w:shd w:val="clear" w:color="auto" w:fill="auto"/>
              <w:spacing w:before="0" w:line="220" w:lineRule="exact"/>
              <w:ind w:firstLine="0"/>
              <w:jc w:val="center"/>
            </w:pPr>
            <w:r>
              <w:t>Да/Нет</w:t>
            </w:r>
          </w:p>
        </w:tc>
      </w:tr>
      <w:tr w:rsidR="003A3D11" w14:paraId="452EB2A2" w14:textId="77777777">
        <w:tblPrEx>
          <w:tblCellMar>
            <w:top w:w="0" w:type="dxa"/>
            <w:bottom w:w="0" w:type="dxa"/>
          </w:tblCellMar>
        </w:tblPrEx>
        <w:trPr>
          <w:trHeight w:hRule="exact" w:val="1387"/>
          <w:jc w:val="center"/>
        </w:trPr>
        <w:tc>
          <w:tcPr>
            <w:tcW w:w="835" w:type="dxa"/>
            <w:tcBorders>
              <w:top w:val="single" w:sz="4" w:space="0" w:color="auto"/>
              <w:left w:val="single" w:sz="4" w:space="0" w:color="auto"/>
            </w:tcBorders>
            <w:shd w:val="clear" w:color="auto" w:fill="FFFFFF"/>
          </w:tcPr>
          <w:p w14:paraId="324A4B03" w14:textId="77777777" w:rsidR="003A3D11" w:rsidRDefault="005C2FD0">
            <w:pPr>
              <w:pStyle w:val="24"/>
              <w:framePr w:w="9360" w:wrap="notBeside" w:vAnchor="text" w:hAnchor="text" w:xAlign="center" w:y="1"/>
              <w:shd w:val="clear" w:color="auto" w:fill="auto"/>
              <w:spacing w:before="0" w:line="220" w:lineRule="exact"/>
              <w:ind w:firstLine="0"/>
              <w:jc w:val="right"/>
            </w:pPr>
            <w:r>
              <w:t>11</w:t>
            </w:r>
          </w:p>
        </w:tc>
        <w:tc>
          <w:tcPr>
            <w:tcW w:w="6254" w:type="dxa"/>
            <w:tcBorders>
              <w:top w:val="single" w:sz="4" w:space="0" w:color="auto"/>
              <w:left w:val="single" w:sz="4" w:space="0" w:color="auto"/>
            </w:tcBorders>
            <w:shd w:val="clear" w:color="auto" w:fill="FFFFFF"/>
            <w:vAlign w:val="bottom"/>
          </w:tcPr>
          <w:p w14:paraId="672C8D94" w14:textId="77777777" w:rsidR="003A3D11" w:rsidRDefault="005C2FD0">
            <w:pPr>
              <w:pStyle w:val="24"/>
              <w:framePr w:w="9360" w:wrap="notBeside" w:vAnchor="text" w:hAnchor="text" w:xAlign="center" w:y="1"/>
              <w:shd w:val="clear" w:color="auto" w:fill="auto"/>
              <w:spacing w:before="0" w:line="274" w:lineRule="exact"/>
              <w:ind w:firstLine="0"/>
              <w:jc w:val="both"/>
            </w:pPr>
            <w:r>
              <w:t>Выполнено комплексное обследование стоп (визуальный осмотр, оценка вибрационной, тактильной и температурной чувствительности нижних конечностей, определение пульсации на артериях стоп), если не выполнено за последний год</w:t>
            </w:r>
          </w:p>
        </w:tc>
        <w:tc>
          <w:tcPr>
            <w:tcW w:w="2270" w:type="dxa"/>
            <w:tcBorders>
              <w:top w:val="single" w:sz="4" w:space="0" w:color="auto"/>
              <w:left w:val="single" w:sz="4" w:space="0" w:color="auto"/>
              <w:right w:val="single" w:sz="4" w:space="0" w:color="auto"/>
            </w:tcBorders>
            <w:shd w:val="clear" w:color="auto" w:fill="FFFFFF"/>
            <w:vAlign w:val="bottom"/>
          </w:tcPr>
          <w:p w14:paraId="33404F4B" w14:textId="77777777" w:rsidR="003A3D11" w:rsidRDefault="005C2FD0">
            <w:pPr>
              <w:pStyle w:val="24"/>
              <w:framePr w:w="9360" w:wrap="notBeside" w:vAnchor="text" w:hAnchor="text" w:xAlign="center" w:y="1"/>
              <w:shd w:val="clear" w:color="auto" w:fill="auto"/>
              <w:spacing w:before="0" w:line="220" w:lineRule="exact"/>
              <w:ind w:firstLine="0"/>
              <w:jc w:val="center"/>
            </w:pPr>
            <w:r>
              <w:t>Да/Нет</w:t>
            </w:r>
          </w:p>
        </w:tc>
      </w:tr>
      <w:tr w:rsidR="003A3D11" w14:paraId="31EED22A" w14:textId="77777777">
        <w:tblPrEx>
          <w:tblCellMar>
            <w:top w:w="0" w:type="dxa"/>
            <w:bottom w:w="0" w:type="dxa"/>
          </w:tblCellMar>
        </w:tblPrEx>
        <w:trPr>
          <w:trHeight w:hRule="exact" w:val="1114"/>
          <w:jc w:val="center"/>
        </w:trPr>
        <w:tc>
          <w:tcPr>
            <w:tcW w:w="835" w:type="dxa"/>
            <w:tcBorders>
              <w:top w:val="single" w:sz="4" w:space="0" w:color="auto"/>
              <w:left w:val="single" w:sz="4" w:space="0" w:color="auto"/>
            </w:tcBorders>
            <w:shd w:val="clear" w:color="auto" w:fill="FFFFFF"/>
          </w:tcPr>
          <w:p w14:paraId="2B87C825" w14:textId="77777777" w:rsidR="003A3D11" w:rsidRDefault="005C2FD0">
            <w:pPr>
              <w:pStyle w:val="24"/>
              <w:framePr w:w="9360" w:wrap="notBeside" w:vAnchor="text" w:hAnchor="text" w:xAlign="center" w:y="1"/>
              <w:shd w:val="clear" w:color="auto" w:fill="auto"/>
              <w:spacing w:before="0" w:line="220" w:lineRule="exact"/>
              <w:ind w:firstLine="0"/>
              <w:jc w:val="right"/>
            </w:pPr>
            <w:r>
              <w:t>12</w:t>
            </w:r>
          </w:p>
        </w:tc>
        <w:tc>
          <w:tcPr>
            <w:tcW w:w="6254" w:type="dxa"/>
            <w:tcBorders>
              <w:top w:val="single" w:sz="4" w:space="0" w:color="auto"/>
              <w:left w:val="single" w:sz="4" w:space="0" w:color="auto"/>
            </w:tcBorders>
            <w:shd w:val="clear" w:color="auto" w:fill="FFFFFF"/>
            <w:vAlign w:val="bottom"/>
          </w:tcPr>
          <w:p w14:paraId="1315FE5F" w14:textId="77777777" w:rsidR="003A3D11" w:rsidRDefault="005C2FD0">
            <w:pPr>
              <w:pStyle w:val="24"/>
              <w:framePr w:w="9360" w:wrap="notBeside" w:vAnchor="text" w:hAnchor="text" w:xAlign="center" w:y="1"/>
              <w:shd w:val="clear" w:color="auto" w:fill="auto"/>
              <w:spacing w:before="0" w:line="274" w:lineRule="exact"/>
              <w:ind w:firstLine="0"/>
              <w:jc w:val="both"/>
            </w:pPr>
            <w:r>
              <w:t xml:space="preserve">Проведен выбор индивидуальных целей гликемического контроля (уровней гликированного гемоглобина </w:t>
            </w:r>
            <w:r>
              <w:rPr>
                <w:lang w:val="en-US" w:eastAsia="en-US" w:bidi="en-US"/>
              </w:rPr>
              <w:t xml:space="preserve">(HbA1c) </w:t>
            </w:r>
            <w:r>
              <w:t>и гликемии натощак/перед едой, через 2 ч после еды и на ночь/ночью)</w:t>
            </w:r>
          </w:p>
        </w:tc>
        <w:tc>
          <w:tcPr>
            <w:tcW w:w="2270" w:type="dxa"/>
            <w:tcBorders>
              <w:top w:val="single" w:sz="4" w:space="0" w:color="auto"/>
              <w:left w:val="single" w:sz="4" w:space="0" w:color="auto"/>
              <w:right w:val="single" w:sz="4" w:space="0" w:color="auto"/>
            </w:tcBorders>
            <w:shd w:val="clear" w:color="auto" w:fill="FFFFFF"/>
            <w:vAlign w:val="bottom"/>
          </w:tcPr>
          <w:p w14:paraId="4DCC4E90" w14:textId="77777777" w:rsidR="003A3D11" w:rsidRDefault="005C2FD0">
            <w:pPr>
              <w:pStyle w:val="24"/>
              <w:framePr w:w="9360" w:wrap="notBeside" w:vAnchor="text" w:hAnchor="text" w:xAlign="center" w:y="1"/>
              <w:shd w:val="clear" w:color="auto" w:fill="auto"/>
              <w:spacing w:before="0" w:line="220" w:lineRule="exact"/>
              <w:ind w:firstLine="0"/>
              <w:jc w:val="center"/>
            </w:pPr>
            <w:r>
              <w:t>Да/Нет</w:t>
            </w:r>
          </w:p>
        </w:tc>
      </w:tr>
      <w:tr w:rsidR="003A3D11" w14:paraId="0D0B759E" w14:textId="77777777">
        <w:tblPrEx>
          <w:tblCellMar>
            <w:top w:w="0" w:type="dxa"/>
            <w:bottom w:w="0" w:type="dxa"/>
          </w:tblCellMar>
        </w:tblPrEx>
        <w:trPr>
          <w:trHeight w:hRule="exact" w:val="562"/>
          <w:jc w:val="center"/>
        </w:trPr>
        <w:tc>
          <w:tcPr>
            <w:tcW w:w="835" w:type="dxa"/>
            <w:tcBorders>
              <w:top w:val="single" w:sz="4" w:space="0" w:color="auto"/>
              <w:left w:val="single" w:sz="4" w:space="0" w:color="auto"/>
            </w:tcBorders>
            <w:shd w:val="clear" w:color="auto" w:fill="FFFFFF"/>
          </w:tcPr>
          <w:p w14:paraId="320165A8" w14:textId="77777777" w:rsidR="003A3D11" w:rsidRDefault="005C2FD0">
            <w:pPr>
              <w:pStyle w:val="24"/>
              <w:framePr w:w="9360" w:wrap="notBeside" w:vAnchor="text" w:hAnchor="text" w:xAlign="center" w:y="1"/>
              <w:shd w:val="clear" w:color="auto" w:fill="auto"/>
              <w:spacing w:before="0" w:line="220" w:lineRule="exact"/>
              <w:ind w:firstLine="0"/>
              <w:jc w:val="right"/>
            </w:pPr>
            <w:r>
              <w:t>13</w:t>
            </w:r>
          </w:p>
        </w:tc>
        <w:tc>
          <w:tcPr>
            <w:tcW w:w="6254" w:type="dxa"/>
            <w:tcBorders>
              <w:top w:val="single" w:sz="4" w:space="0" w:color="auto"/>
              <w:left w:val="single" w:sz="4" w:space="0" w:color="auto"/>
            </w:tcBorders>
            <w:shd w:val="clear" w:color="auto" w:fill="FFFFFF"/>
            <w:vAlign w:val="bottom"/>
          </w:tcPr>
          <w:p w14:paraId="7AA5B40C" w14:textId="77777777" w:rsidR="003A3D11" w:rsidRDefault="005C2FD0">
            <w:pPr>
              <w:pStyle w:val="24"/>
              <w:framePr w:w="9360" w:wrap="notBeside" w:vAnchor="text" w:hAnchor="text" w:xAlign="center" w:y="1"/>
              <w:shd w:val="clear" w:color="auto" w:fill="auto"/>
              <w:spacing w:before="0" w:line="274" w:lineRule="exact"/>
              <w:ind w:firstLine="0"/>
              <w:jc w:val="both"/>
            </w:pPr>
            <w:r>
              <w:t>Выполнено определение уровня глюкозы в крови не менее 4 раз в сутки</w:t>
            </w:r>
          </w:p>
        </w:tc>
        <w:tc>
          <w:tcPr>
            <w:tcW w:w="2270" w:type="dxa"/>
            <w:tcBorders>
              <w:top w:val="single" w:sz="4" w:space="0" w:color="auto"/>
              <w:left w:val="single" w:sz="4" w:space="0" w:color="auto"/>
              <w:right w:val="single" w:sz="4" w:space="0" w:color="auto"/>
            </w:tcBorders>
            <w:shd w:val="clear" w:color="auto" w:fill="FFFFFF"/>
            <w:vAlign w:val="bottom"/>
          </w:tcPr>
          <w:p w14:paraId="41F91E48" w14:textId="77777777" w:rsidR="003A3D11" w:rsidRDefault="005C2FD0">
            <w:pPr>
              <w:pStyle w:val="24"/>
              <w:framePr w:w="9360" w:wrap="notBeside" w:vAnchor="text" w:hAnchor="text" w:xAlign="center" w:y="1"/>
              <w:shd w:val="clear" w:color="auto" w:fill="auto"/>
              <w:spacing w:before="0" w:line="220" w:lineRule="exact"/>
              <w:ind w:firstLine="0"/>
              <w:jc w:val="center"/>
            </w:pPr>
            <w:r>
              <w:t>Да/Нет</w:t>
            </w:r>
          </w:p>
        </w:tc>
      </w:tr>
      <w:tr w:rsidR="003A3D11" w14:paraId="07C0BC85" w14:textId="77777777">
        <w:tblPrEx>
          <w:tblCellMar>
            <w:top w:w="0" w:type="dxa"/>
            <w:bottom w:w="0" w:type="dxa"/>
          </w:tblCellMar>
        </w:tblPrEx>
        <w:trPr>
          <w:trHeight w:hRule="exact" w:val="566"/>
          <w:jc w:val="center"/>
        </w:trPr>
        <w:tc>
          <w:tcPr>
            <w:tcW w:w="835" w:type="dxa"/>
            <w:tcBorders>
              <w:top w:val="single" w:sz="4" w:space="0" w:color="auto"/>
              <w:left w:val="single" w:sz="4" w:space="0" w:color="auto"/>
            </w:tcBorders>
            <w:shd w:val="clear" w:color="auto" w:fill="FFFFFF"/>
          </w:tcPr>
          <w:p w14:paraId="0BABF07D" w14:textId="77777777" w:rsidR="003A3D11" w:rsidRDefault="005C2FD0">
            <w:pPr>
              <w:pStyle w:val="24"/>
              <w:framePr w:w="9360" w:wrap="notBeside" w:vAnchor="text" w:hAnchor="text" w:xAlign="center" w:y="1"/>
              <w:shd w:val="clear" w:color="auto" w:fill="auto"/>
              <w:spacing w:before="0" w:line="220" w:lineRule="exact"/>
              <w:ind w:firstLine="0"/>
              <w:jc w:val="right"/>
            </w:pPr>
            <w:r>
              <w:t>14</w:t>
            </w:r>
          </w:p>
        </w:tc>
        <w:tc>
          <w:tcPr>
            <w:tcW w:w="6254" w:type="dxa"/>
            <w:tcBorders>
              <w:top w:val="single" w:sz="4" w:space="0" w:color="auto"/>
              <w:left w:val="single" w:sz="4" w:space="0" w:color="auto"/>
            </w:tcBorders>
            <w:shd w:val="clear" w:color="auto" w:fill="FFFFFF"/>
            <w:vAlign w:val="bottom"/>
          </w:tcPr>
          <w:p w14:paraId="5E35A6D4" w14:textId="77777777" w:rsidR="003A3D11" w:rsidRDefault="005C2FD0">
            <w:pPr>
              <w:pStyle w:val="24"/>
              <w:framePr w:w="9360" w:wrap="notBeside" w:vAnchor="text" w:hAnchor="text" w:xAlign="center" w:y="1"/>
              <w:shd w:val="clear" w:color="auto" w:fill="auto"/>
              <w:spacing w:before="0" w:line="278" w:lineRule="exact"/>
              <w:ind w:firstLine="0"/>
              <w:jc w:val="both"/>
            </w:pPr>
            <w:r>
              <w:t>Проведено назначение/коррекция инсулинотерапии для улучшения показателей гликемического контроля</w:t>
            </w:r>
          </w:p>
        </w:tc>
        <w:tc>
          <w:tcPr>
            <w:tcW w:w="2270" w:type="dxa"/>
            <w:tcBorders>
              <w:top w:val="single" w:sz="4" w:space="0" w:color="auto"/>
              <w:left w:val="single" w:sz="4" w:space="0" w:color="auto"/>
              <w:right w:val="single" w:sz="4" w:space="0" w:color="auto"/>
            </w:tcBorders>
            <w:shd w:val="clear" w:color="auto" w:fill="FFFFFF"/>
            <w:vAlign w:val="bottom"/>
          </w:tcPr>
          <w:p w14:paraId="4B4DEE6E" w14:textId="77777777" w:rsidR="003A3D11" w:rsidRDefault="005C2FD0">
            <w:pPr>
              <w:pStyle w:val="24"/>
              <w:framePr w:w="9360" w:wrap="notBeside" w:vAnchor="text" w:hAnchor="text" w:xAlign="center" w:y="1"/>
              <w:shd w:val="clear" w:color="auto" w:fill="auto"/>
              <w:spacing w:before="0" w:line="220" w:lineRule="exact"/>
              <w:ind w:firstLine="0"/>
              <w:jc w:val="center"/>
            </w:pPr>
            <w:r>
              <w:t>Да/Нет</w:t>
            </w:r>
          </w:p>
        </w:tc>
      </w:tr>
      <w:tr w:rsidR="003A3D11" w14:paraId="56AE8CC9" w14:textId="77777777">
        <w:tblPrEx>
          <w:tblCellMar>
            <w:top w:w="0" w:type="dxa"/>
            <w:bottom w:w="0" w:type="dxa"/>
          </w:tblCellMar>
        </w:tblPrEx>
        <w:trPr>
          <w:trHeight w:hRule="exact" w:val="571"/>
          <w:jc w:val="center"/>
        </w:trPr>
        <w:tc>
          <w:tcPr>
            <w:tcW w:w="835" w:type="dxa"/>
            <w:tcBorders>
              <w:top w:val="single" w:sz="4" w:space="0" w:color="auto"/>
              <w:left w:val="single" w:sz="4" w:space="0" w:color="auto"/>
              <w:bottom w:val="single" w:sz="4" w:space="0" w:color="auto"/>
            </w:tcBorders>
            <w:shd w:val="clear" w:color="auto" w:fill="FFFFFF"/>
          </w:tcPr>
          <w:p w14:paraId="080CE388" w14:textId="77777777" w:rsidR="003A3D11" w:rsidRDefault="005C2FD0">
            <w:pPr>
              <w:pStyle w:val="24"/>
              <w:framePr w:w="9360" w:wrap="notBeside" w:vAnchor="text" w:hAnchor="text" w:xAlign="center" w:y="1"/>
              <w:shd w:val="clear" w:color="auto" w:fill="auto"/>
              <w:spacing w:before="0" w:line="220" w:lineRule="exact"/>
              <w:ind w:firstLine="0"/>
              <w:jc w:val="right"/>
            </w:pPr>
            <w:r>
              <w:t>15</w:t>
            </w:r>
          </w:p>
        </w:tc>
        <w:tc>
          <w:tcPr>
            <w:tcW w:w="6254" w:type="dxa"/>
            <w:tcBorders>
              <w:top w:val="single" w:sz="4" w:space="0" w:color="auto"/>
              <w:left w:val="single" w:sz="4" w:space="0" w:color="auto"/>
              <w:bottom w:val="single" w:sz="4" w:space="0" w:color="auto"/>
            </w:tcBorders>
            <w:shd w:val="clear" w:color="auto" w:fill="FFFFFF"/>
            <w:vAlign w:val="bottom"/>
          </w:tcPr>
          <w:p w14:paraId="71818822" w14:textId="77777777" w:rsidR="003A3D11" w:rsidRDefault="005C2FD0">
            <w:pPr>
              <w:pStyle w:val="24"/>
              <w:framePr w:w="9360" w:wrap="notBeside" w:vAnchor="text" w:hAnchor="text" w:xAlign="center" w:y="1"/>
              <w:shd w:val="clear" w:color="auto" w:fill="auto"/>
              <w:spacing w:before="0" w:line="278" w:lineRule="exact"/>
              <w:ind w:firstLine="0"/>
              <w:jc w:val="both"/>
            </w:pPr>
            <w:r>
              <w:t>Проведено обучение в «Школе для пациентов с сахарным диабетом», если не было проведено за последние 3 года</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bottom"/>
          </w:tcPr>
          <w:p w14:paraId="1150753E" w14:textId="77777777" w:rsidR="003A3D11" w:rsidRDefault="005C2FD0">
            <w:pPr>
              <w:pStyle w:val="24"/>
              <w:framePr w:w="9360" w:wrap="notBeside" w:vAnchor="text" w:hAnchor="text" w:xAlign="center" w:y="1"/>
              <w:shd w:val="clear" w:color="auto" w:fill="auto"/>
              <w:spacing w:before="0" w:line="220" w:lineRule="exact"/>
              <w:ind w:firstLine="0"/>
              <w:jc w:val="center"/>
            </w:pPr>
            <w:r>
              <w:t>Да/Нет</w:t>
            </w:r>
          </w:p>
        </w:tc>
      </w:tr>
    </w:tbl>
    <w:p w14:paraId="015BDCE1" w14:textId="77777777" w:rsidR="003A3D11" w:rsidRDefault="003A3D11">
      <w:pPr>
        <w:framePr w:w="9360" w:wrap="notBeside" w:vAnchor="text" w:hAnchor="text" w:xAlign="center" w:y="1"/>
        <w:rPr>
          <w:sz w:val="2"/>
          <w:szCs w:val="2"/>
        </w:rPr>
      </w:pPr>
    </w:p>
    <w:p w14:paraId="3C355FC2" w14:textId="77777777" w:rsidR="003A3D11" w:rsidRDefault="003A3D11">
      <w:pPr>
        <w:rPr>
          <w:sz w:val="2"/>
          <w:szCs w:val="2"/>
        </w:rPr>
      </w:pPr>
    </w:p>
    <w:p w14:paraId="66A75BE9" w14:textId="77777777" w:rsidR="003A3D11" w:rsidRDefault="005C2FD0">
      <w:pPr>
        <w:pStyle w:val="20"/>
        <w:keepNext/>
        <w:keepLines/>
        <w:shd w:val="clear" w:color="auto" w:fill="auto"/>
        <w:spacing w:after="142" w:line="280" w:lineRule="exact"/>
        <w:ind w:left="60"/>
        <w:jc w:val="center"/>
      </w:pPr>
      <w:bookmarkStart w:id="148" w:name="bookmark148"/>
      <w:r>
        <w:t xml:space="preserve">Список </w:t>
      </w:r>
      <w:r>
        <w:t>литературы</w:t>
      </w:r>
      <w:bookmarkEnd w:id="148"/>
    </w:p>
    <w:p w14:paraId="3D7DD50F" w14:textId="77777777" w:rsidR="003A3D11" w:rsidRDefault="005C2FD0">
      <w:pPr>
        <w:pStyle w:val="100"/>
        <w:numPr>
          <w:ilvl w:val="0"/>
          <w:numId w:val="63"/>
        </w:numPr>
        <w:shd w:val="clear" w:color="auto" w:fill="auto"/>
        <w:tabs>
          <w:tab w:val="left" w:pos="621"/>
        </w:tabs>
        <w:spacing w:after="64"/>
        <w:ind w:left="700" w:hanging="700"/>
      </w:pPr>
      <w:bookmarkStart w:id="149" w:name="bookmark149"/>
      <w:r>
        <w:rPr>
          <w:rStyle w:val="1011pt0"/>
        </w:rPr>
        <w:t xml:space="preserve">Дедов ИИ, Шестакова МВ. </w:t>
      </w:r>
      <w:r>
        <w:t>Сахарный диабет типа 1: реалии и перспективы.</w:t>
      </w:r>
      <w:r>
        <w:rPr>
          <w:rStyle w:val="1011pt0"/>
        </w:rPr>
        <w:t xml:space="preserve"> МИА, 2016</w:t>
      </w:r>
      <w:bookmarkEnd w:id="149"/>
    </w:p>
    <w:p w14:paraId="1F636B01" w14:textId="77777777" w:rsidR="003A3D11" w:rsidRDefault="005C2FD0">
      <w:pPr>
        <w:pStyle w:val="24"/>
        <w:numPr>
          <w:ilvl w:val="0"/>
          <w:numId w:val="63"/>
        </w:numPr>
        <w:shd w:val="clear" w:color="auto" w:fill="auto"/>
        <w:tabs>
          <w:tab w:val="left" w:pos="621"/>
        </w:tabs>
        <w:spacing w:before="0" w:after="60" w:line="408" w:lineRule="exact"/>
        <w:ind w:left="700" w:right="760" w:hanging="700"/>
      </w:pPr>
      <w:r>
        <w:rPr>
          <w:lang w:val="en-US" w:eastAsia="en-US" w:bidi="en-US"/>
        </w:rPr>
        <w:t xml:space="preserve">Redondo MJ, Fain PR, Eisenbarth GS. Genetics of type 1A diabetes. </w:t>
      </w:r>
      <w:r>
        <w:rPr>
          <w:rStyle w:val="2115pt"/>
        </w:rPr>
        <w:t>Recent Prog Res.</w:t>
      </w:r>
      <w:r>
        <w:rPr>
          <w:lang w:val="en-US" w:eastAsia="en-US" w:bidi="en-US"/>
        </w:rPr>
        <w:t xml:space="preserve"> </w:t>
      </w:r>
      <w:r>
        <w:rPr>
          <w:lang w:val="en-US" w:eastAsia="en-US" w:bidi="en-US"/>
        </w:rPr>
        <w:lastRenderedPageBreak/>
        <w:t>2001;5669-89.</w:t>
      </w:r>
    </w:p>
    <w:p w14:paraId="440CD4F0" w14:textId="77777777" w:rsidR="003A3D11" w:rsidRDefault="005C2FD0">
      <w:pPr>
        <w:pStyle w:val="24"/>
        <w:numPr>
          <w:ilvl w:val="0"/>
          <w:numId w:val="63"/>
        </w:numPr>
        <w:shd w:val="clear" w:color="auto" w:fill="auto"/>
        <w:tabs>
          <w:tab w:val="left" w:pos="621"/>
        </w:tabs>
        <w:spacing w:before="0" w:after="60" w:line="408" w:lineRule="exact"/>
        <w:ind w:left="700" w:hanging="700"/>
        <w:jc w:val="both"/>
      </w:pPr>
      <w:r>
        <w:rPr>
          <w:lang w:val="en-US" w:eastAsia="en-US" w:bidi="en-US"/>
        </w:rPr>
        <w:t>Atkinson MA. The pathogenesis and natural history of type 1 diabetes</w:t>
      </w:r>
      <w:r>
        <w:rPr>
          <w:lang w:val="en-US" w:eastAsia="en-US" w:bidi="en-US"/>
        </w:rPr>
        <w:t xml:space="preserve">. </w:t>
      </w:r>
      <w:r>
        <w:rPr>
          <w:rStyle w:val="2115pt"/>
        </w:rPr>
        <w:t>Cold Spring Harb PerspectMed.</w:t>
      </w:r>
      <w:r>
        <w:rPr>
          <w:lang w:val="en-US" w:eastAsia="en-US" w:bidi="en-US"/>
        </w:rPr>
        <w:t xml:space="preserve"> 2012;2(11):a007641. doi: 10.1101/cshperspect.a007641</w:t>
      </w:r>
    </w:p>
    <w:p w14:paraId="3B51D148" w14:textId="77777777" w:rsidR="003A3D11" w:rsidRDefault="005C2FD0">
      <w:pPr>
        <w:pStyle w:val="24"/>
        <w:numPr>
          <w:ilvl w:val="0"/>
          <w:numId w:val="63"/>
        </w:numPr>
        <w:shd w:val="clear" w:color="auto" w:fill="auto"/>
        <w:tabs>
          <w:tab w:val="left" w:pos="621"/>
        </w:tabs>
        <w:spacing w:before="0" w:after="56" w:line="408" w:lineRule="exact"/>
        <w:ind w:left="700" w:hanging="700"/>
        <w:jc w:val="both"/>
      </w:pPr>
      <w:r>
        <w:rPr>
          <w:lang w:val="en-US" w:eastAsia="en-US" w:bidi="en-US"/>
        </w:rPr>
        <w:t xml:space="preserve">Antvorskov JC, Josefsen K, Engkilde K, et al. Dietary gluten and the development of type 1 diabetes. </w:t>
      </w:r>
      <w:r>
        <w:rPr>
          <w:rStyle w:val="2115pt"/>
        </w:rPr>
        <w:t>Diabetologia.</w:t>
      </w:r>
      <w:r>
        <w:rPr>
          <w:lang w:val="en-US" w:eastAsia="en-US" w:bidi="en-US"/>
        </w:rPr>
        <w:t xml:space="preserve"> 2014;57(9):1770-1780. doi: 10.1007/s00125-014-3265-1</w:t>
      </w:r>
    </w:p>
    <w:p w14:paraId="4CD685AE" w14:textId="77777777" w:rsidR="003A3D11" w:rsidRDefault="005C2FD0">
      <w:pPr>
        <w:pStyle w:val="24"/>
        <w:numPr>
          <w:ilvl w:val="0"/>
          <w:numId w:val="63"/>
        </w:numPr>
        <w:shd w:val="clear" w:color="auto" w:fill="auto"/>
        <w:tabs>
          <w:tab w:val="left" w:pos="621"/>
        </w:tabs>
        <w:spacing w:before="0" w:after="60"/>
        <w:ind w:left="700" w:hanging="700"/>
        <w:jc w:val="both"/>
      </w:pPr>
      <w:r>
        <w:rPr>
          <w:lang w:val="en-US" w:eastAsia="en-US" w:bidi="en-US"/>
        </w:rPr>
        <w:t>Kaw</w:t>
      </w:r>
      <w:r>
        <w:rPr>
          <w:lang w:val="en-US" w:eastAsia="en-US" w:bidi="en-US"/>
        </w:rPr>
        <w:t xml:space="preserve">asaki E. Type 1 diabetes and autoimmunity. </w:t>
      </w:r>
      <w:r>
        <w:rPr>
          <w:rStyle w:val="2115pt"/>
        </w:rPr>
        <w:t>Clin Pediatr Endocrinol.</w:t>
      </w:r>
      <w:r>
        <w:rPr>
          <w:lang w:val="en-US" w:eastAsia="en-US" w:bidi="en-US"/>
        </w:rPr>
        <w:t xml:space="preserve"> 2014;23(4):99- 105. doi: 10.1297/cpe.23.99</w:t>
      </w:r>
    </w:p>
    <w:p w14:paraId="5CD34BD6" w14:textId="77777777" w:rsidR="003A3D11" w:rsidRDefault="005C2FD0">
      <w:pPr>
        <w:pStyle w:val="24"/>
        <w:numPr>
          <w:ilvl w:val="0"/>
          <w:numId w:val="63"/>
        </w:numPr>
        <w:shd w:val="clear" w:color="auto" w:fill="auto"/>
        <w:tabs>
          <w:tab w:val="left" w:pos="621"/>
        </w:tabs>
        <w:spacing w:before="0" w:after="206"/>
        <w:ind w:left="700" w:hanging="700"/>
        <w:jc w:val="both"/>
      </w:pPr>
      <w:r>
        <w:rPr>
          <w:lang w:val="en-US" w:eastAsia="en-US" w:bidi="en-US"/>
        </w:rPr>
        <w:t xml:space="preserve">Lampasona V, Liberati D. Islet Autoantibodies. </w:t>
      </w:r>
      <w:r>
        <w:rPr>
          <w:rStyle w:val="2115pt"/>
        </w:rPr>
        <w:t>Curr Diab Rep.</w:t>
      </w:r>
      <w:r>
        <w:rPr>
          <w:lang w:val="en-US" w:eastAsia="en-US" w:bidi="en-US"/>
        </w:rPr>
        <w:t xml:space="preserve"> 2016;16(6):53. doi: 10.1007/s11892-016-0738-2</w:t>
      </w:r>
    </w:p>
    <w:p w14:paraId="3111329A" w14:textId="77777777" w:rsidR="003A3D11" w:rsidRDefault="005C2FD0">
      <w:pPr>
        <w:pStyle w:val="24"/>
        <w:numPr>
          <w:ilvl w:val="0"/>
          <w:numId w:val="63"/>
        </w:numPr>
        <w:shd w:val="clear" w:color="auto" w:fill="auto"/>
        <w:tabs>
          <w:tab w:val="left" w:pos="621"/>
        </w:tabs>
        <w:spacing w:before="0" w:after="147" w:line="230" w:lineRule="exact"/>
        <w:ind w:left="700" w:hanging="700"/>
        <w:jc w:val="both"/>
      </w:pPr>
      <w:r>
        <w:rPr>
          <w:lang w:val="en-US" w:eastAsia="en-US" w:bidi="en-US"/>
        </w:rPr>
        <w:t xml:space="preserve">International Diabetes Federation. </w:t>
      </w:r>
      <w:r>
        <w:rPr>
          <w:rStyle w:val="2115pt"/>
        </w:rPr>
        <w:t>IDF Diabetes Atlas. 10th ed.</w:t>
      </w:r>
      <w:r>
        <w:rPr>
          <w:lang w:val="en-US" w:eastAsia="en-US" w:bidi="en-US"/>
        </w:rPr>
        <w:t xml:space="preserve"> 2021</w:t>
      </w:r>
    </w:p>
    <w:p w14:paraId="7BCEF9F6" w14:textId="77777777" w:rsidR="003A3D11" w:rsidRDefault="005C2FD0">
      <w:pPr>
        <w:pStyle w:val="24"/>
        <w:numPr>
          <w:ilvl w:val="0"/>
          <w:numId w:val="63"/>
        </w:numPr>
        <w:shd w:val="clear" w:color="auto" w:fill="auto"/>
        <w:tabs>
          <w:tab w:val="left" w:pos="621"/>
        </w:tabs>
        <w:spacing w:before="0" w:after="60"/>
        <w:ind w:left="700" w:hanging="700"/>
        <w:jc w:val="both"/>
      </w:pPr>
      <w:r>
        <w:t>Дедов ИИ, Шестакова МВ, Майоров АЮ, и др. Алгоритмы специализированной медицинской помощи больным сахарным диабетом / Под редакцией И.И. Дед</w:t>
      </w:r>
      <w:r>
        <w:t xml:space="preserve">ова, М.В. Шестаковой, А.Ю. Майорова. - 10-й выпуск. </w:t>
      </w:r>
      <w:r>
        <w:rPr>
          <w:rStyle w:val="2115pt"/>
          <w:lang w:val="ru-RU" w:eastAsia="ru-RU" w:bidi="ru-RU"/>
        </w:rPr>
        <w:t>Сахарный диабет.</w:t>
      </w:r>
      <w:r>
        <w:t xml:space="preserve"> </w:t>
      </w:r>
      <w:r>
        <w:rPr>
          <w:lang w:val="en-US" w:eastAsia="en-US" w:bidi="en-US"/>
        </w:rPr>
        <w:t>2021;24(S1). doi: 10.14341/DM12802</w:t>
      </w:r>
    </w:p>
    <w:p w14:paraId="4E583F2A" w14:textId="77777777" w:rsidR="003A3D11" w:rsidRDefault="005C2FD0">
      <w:pPr>
        <w:pStyle w:val="100"/>
        <w:numPr>
          <w:ilvl w:val="0"/>
          <w:numId w:val="63"/>
        </w:numPr>
        <w:shd w:val="clear" w:color="auto" w:fill="auto"/>
        <w:tabs>
          <w:tab w:val="left" w:pos="621"/>
        </w:tabs>
        <w:spacing w:after="60"/>
        <w:ind w:left="700" w:hanging="700"/>
      </w:pPr>
      <w:r>
        <w:rPr>
          <w:rStyle w:val="1011pt0"/>
          <w:lang w:val="en-US" w:eastAsia="en-US" w:bidi="en-US"/>
        </w:rPr>
        <w:t xml:space="preserve">World Health Organization, International Diabetes Federation. </w:t>
      </w:r>
      <w:r>
        <w:rPr>
          <w:lang w:val="en-US" w:eastAsia="en-US" w:bidi="en-US"/>
        </w:rPr>
        <w:t>Definition and diagnosis of diabetes mellitus and intermediate hyperglycaemia. Report of a</w:t>
      </w:r>
      <w:r>
        <w:rPr>
          <w:lang w:val="en-US" w:eastAsia="en-US" w:bidi="en-US"/>
        </w:rPr>
        <w:t xml:space="preserve"> WHO/IDF consultation. </w:t>
      </w:r>
      <w:r>
        <w:rPr>
          <w:rStyle w:val="1011pt0"/>
          <w:lang w:val="en-US" w:eastAsia="en-US" w:bidi="en-US"/>
        </w:rPr>
        <w:t>Geneva, 2006</w:t>
      </w:r>
    </w:p>
    <w:p w14:paraId="2A7BFE35" w14:textId="77777777" w:rsidR="003A3D11" w:rsidRDefault="005C2FD0">
      <w:pPr>
        <w:pStyle w:val="100"/>
        <w:numPr>
          <w:ilvl w:val="0"/>
          <w:numId w:val="63"/>
        </w:numPr>
        <w:shd w:val="clear" w:color="auto" w:fill="auto"/>
        <w:tabs>
          <w:tab w:val="left" w:pos="621"/>
        </w:tabs>
        <w:spacing w:after="60"/>
        <w:ind w:left="700" w:hanging="700"/>
      </w:pPr>
      <w:r>
        <w:rPr>
          <w:rStyle w:val="1011pt0"/>
          <w:lang w:val="en-US" w:eastAsia="en-US" w:bidi="en-US"/>
        </w:rPr>
        <w:t xml:space="preserve">World Health Organization. </w:t>
      </w:r>
      <w:r>
        <w:rPr>
          <w:lang w:val="en-US" w:eastAsia="en-US" w:bidi="en-US"/>
        </w:rPr>
        <w:t>Definition, diagnosis and classification of diabetes mellitus and its complications : report of a WHO consultation. Part 1, Diagnosis and classification of diabetes mellitus.</w:t>
      </w:r>
      <w:r>
        <w:rPr>
          <w:rStyle w:val="1011pt0"/>
          <w:lang w:val="en-US" w:eastAsia="en-US" w:bidi="en-US"/>
        </w:rPr>
        <w:t xml:space="preserve"> Geneva, 1999</w:t>
      </w:r>
    </w:p>
    <w:p w14:paraId="71D409D2" w14:textId="77777777" w:rsidR="003A3D11" w:rsidRDefault="005C2FD0">
      <w:pPr>
        <w:pStyle w:val="100"/>
        <w:numPr>
          <w:ilvl w:val="0"/>
          <w:numId w:val="63"/>
        </w:numPr>
        <w:shd w:val="clear" w:color="auto" w:fill="auto"/>
        <w:tabs>
          <w:tab w:val="left" w:pos="621"/>
        </w:tabs>
        <w:spacing w:after="64"/>
        <w:ind w:left="700" w:hanging="700"/>
      </w:pPr>
      <w:r>
        <w:rPr>
          <w:rStyle w:val="1011pt0"/>
          <w:lang w:val="en-US" w:eastAsia="en-US" w:bidi="en-US"/>
        </w:rPr>
        <w:t>World</w:t>
      </w:r>
      <w:r>
        <w:rPr>
          <w:rStyle w:val="1011pt0"/>
          <w:lang w:val="en-US" w:eastAsia="en-US" w:bidi="en-US"/>
        </w:rPr>
        <w:t xml:space="preserve"> Health Organization. </w:t>
      </w:r>
      <w:r>
        <w:rPr>
          <w:lang w:val="en-US" w:eastAsia="en-US" w:bidi="en-US"/>
        </w:rPr>
        <w:t xml:space="preserve">Classification of diabetes mellitus. WorldHealth Organization. </w:t>
      </w:r>
      <w:r>
        <w:rPr>
          <w:rStyle w:val="1011pt0"/>
          <w:lang w:val="en-US" w:eastAsia="en-US" w:bidi="en-US"/>
        </w:rPr>
        <w:t>2019</w:t>
      </w:r>
    </w:p>
    <w:p w14:paraId="6E89C3EF" w14:textId="77777777" w:rsidR="003A3D11" w:rsidRDefault="005C2FD0">
      <w:pPr>
        <w:pStyle w:val="24"/>
        <w:numPr>
          <w:ilvl w:val="0"/>
          <w:numId w:val="63"/>
        </w:numPr>
        <w:shd w:val="clear" w:color="auto" w:fill="auto"/>
        <w:tabs>
          <w:tab w:val="left" w:pos="621"/>
        </w:tabs>
        <w:spacing w:before="0" w:after="60" w:line="408" w:lineRule="exact"/>
        <w:ind w:left="700" w:hanging="700"/>
        <w:jc w:val="both"/>
      </w:pPr>
      <w:r>
        <w:rPr>
          <w:lang w:val="en-US" w:eastAsia="en-US" w:bidi="en-US"/>
        </w:rPr>
        <w:t xml:space="preserve">Hansen MP. Type 1 diabetes and polyglandular autoimmune syndrome: A review. </w:t>
      </w:r>
      <w:r>
        <w:rPr>
          <w:rStyle w:val="2115pt"/>
        </w:rPr>
        <w:t>World J Diabetes.</w:t>
      </w:r>
      <w:r>
        <w:rPr>
          <w:lang w:val="en-US" w:eastAsia="en-US" w:bidi="en-US"/>
        </w:rPr>
        <w:t xml:space="preserve"> 2015;6(1):67. doi: 10.4239/wjd.v6.i1.67</w:t>
      </w:r>
    </w:p>
    <w:p w14:paraId="362E9166" w14:textId="77777777" w:rsidR="003A3D11" w:rsidRDefault="005C2FD0">
      <w:pPr>
        <w:pStyle w:val="24"/>
        <w:numPr>
          <w:ilvl w:val="0"/>
          <w:numId w:val="63"/>
        </w:numPr>
        <w:shd w:val="clear" w:color="auto" w:fill="auto"/>
        <w:tabs>
          <w:tab w:val="left" w:pos="621"/>
        </w:tabs>
        <w:spacing w:before="0" w:after="300" w:line="408" w:lineRule="exact"/>
        <w:ind w:left="700" w:hanging="700"/>
        <w:jc w:val="both"/>
      </w:pPr>
      <w:r>
        <w:rPr>
          <w:lang w:val="en-US" w:eastAsia="en-US" w:bidi="en-US"/>
        </w:rPr>
        <w:t xml:space="preserve">American Diabetes Association. 2. Classification and Diagnosis of Diabetes: Standards of Medical Care in Diabetes—2022. </w:t>
      </w:r>
      <w:r>
        <w:rPr>
          <w:rStyle w:val="2115pt"/>
        </w:rPr>
        <w:t>Diabetes Care.</w:t>
      </w:r>
      <w:r>
        <w:rPr>
          <w:lang w:val="en-US" w:eastAsia="en-US" w:bidi="en-US"/>
        </w:rPr>
        <w:t xml:space="preserve"> 2022;45(Supplement_1):S17-S38. doi: 10.2337/dc22-S002</w:t>
      </w:r>
    </w:p>
    <w:p w14:paraId="338CCD59" w14:textId="77777777" w:rsidR="003A3D11" w:rsidRDefault="005C2FD0">
      <w:pPr>
        <w:pStyle w:val="24"/>
        <w:numPr>
          <w:ilvl w:val="0"/>
          <w:numId w:val="63"/>
        </w:numPr>
        <w:shd w:val="clear" w:color="auto" w:fill="auto"/>
        <w:tabs>
          <w:tab w:val="left" w:pos="625"/>
        </w:tabs>
        <w:spacing w:before="0" w:after="56" w:line="408" w:lineRule="exact"/>
        <w:ind w:left="700" w:hanging="700"/>
        <w:jc w:val="both"/>
      </w:pPr>
      <w:r>
        <w:rPr>
          <w:lang w:val="en-US" w:eastAsia="en-US" w:bidi="en-US"/>
        </w:rPr>
        <w:t>International Expert Commi</w:t>
      </w:r>
      <w:r>
        <w:rPr>
          <w:lang w:val="en-US" w:eastAsia="en-US" w:bidi="en-US"/>
        </w:rPr>
        <w:t xml:space="preserve">ttee Report on the Role of the A1C Assay in the Diagnosis of Diabetes. </w:t>
      </w:r>
      <w:r>
        <w:rPr>
          <w:rStyle w:val="2115pt"/>
        </w:rPr>
        <w:t>Diabetes Care.</w:t>
      </w:r>
      <w:r>
        <w:rPr>
          <w:lang w:val="en-US" w:eastAsia="en-US" w:bidi="en-US"/>
        </w:rPr>
        <w:t xml:space="preserve"> 2009;32(7):1327-1334. doi: 10.2337/dc09-9033</w:t>
      </w:r>
    </w:p>
    <w:p w14:paraId="3BAE9A43" w14:textId="77777777" w:rsidR="003A3D11" w:rsidRDefault="005C2FD0">
      <w:pPr>
        <w:pStyle w:val="100"/>
        <w:numPr>
          <w:ilvl w:val="0"/>
          <w:numId w:val="63"/>
        </w:numPr>
        <w:shd w:val="clear" w:color="auto" w:fill="auto"/>
        <w:tabs>
          <w:tab w:val="left" w:pos="625"/>
        </w:tabs>
        <w:spacing w:after="60"/>
        <w:ind w:left="700" w:hanging="700"/>
      </w:pPr>
      <w:r>
        <w:rPr>
          <w:rStyle w:val="1011pt0"/>
          <w:lang w:val="en-US" w:eastAsia="en-US" w:bidi="en-US"/>
        </w:rPr>
        <w:t xml:space="preserve">World Health Organization. </w:t>
      </w:r>
      <w:r>
        <w:rPr>
          <w:lang w:val="en-US" w:eastAsia="en-US" w:bidi="en-US"/>
        </w:rPr>
        <w:t xml:space="preserve">Use of g^^catedhaemoglobin (HbAlc) in diagnosis of diabetes mellitus: abbreviated report of a WHO </w:t>
      </w:r>
      <w:r>
        <w:rPr>
          <w:lang w:val="en-US" w:eastAsia="en-US" w:bidi="en-US"/>
        </w:rPr>
        <w:t>consultation.</w:t>
      </w:r>
      <w:r>
        <w:rPr>
          <w:rStyle w:val="1011pt0"/>
          <w:lang w:val="en-US" w:eastAsia="en-US" w:bidi="en-US"/>
        </w:rPr>
        <w:t xml:space="preserve"> Geneva, 2011</w:t>
      </w:r>
    </w:p>
    <w:p w14:paraId="3460C865" w14:textId="77777777" w:rsidR="003A3D11" w:rsidRDefault="005C2FD0">
      <w:pPr>
        <w:pStyle w:val="24"/>
        <w:numPr>
          <w:ilvl w:val="0"/>
          <w:numId w:val="63"/>
        </w:numPr>
        <w:shd w:val="clear" w:color="auto" w:fill="auto"/>
        <w:tabs>
          <w:tab w:val="left" w:pos="625"/>
        </w:tabs>
        <w:spacing w:before="0" w:after="64"/>
        <w:ind w:left="700" w:hanging="700"/>
        <w:jc w:val="both"/>
      </w:pPr>
      <w:r>
        <w:rPr>
          <w:lang w:val="en-US" w:eastAsia="en-US" w:bidi="en-US"/>
        </w:rPr>
        <w:t xml:space="preserve">Umpierrez G, Korytkowski M. Diabetic emergencies — ketoacidosis, hyperglycaemic hyperosmolar state and hypoglycaemia. </w:t>
      </w:r>
      <w:r>
        <w:rPr>
          <w:rStyle w:val="2115pt"/>
        </w:rPr>
        <w:t>Nat Rev Endocrinol.</w:t>
      </w:r>
      <w:r>
        <w:rPr>
          <w:lang w:val="en-US" w:eastAsia="en-US" w:bidi="en-US"/>
        </w:rPr>
        <w:t xml:space="preserve"> 2016;12(4):222-232. doi: 10.1038/nrendo.2016.15</w:t>
      </w:r>
    </w:p>
    <w:p w14:paraId="7FF48C2D" w14:textId="77777777" w:rsidR="003A3D11" w:rsidRDefault="005C2FD0">
      <w:pPr>
        <w:pStyle w:val="24"/>
        <w:numPr>
          <w:ilvl w:val="0"/>
          <w:numId w:val="63"/>
        </w:numPr>
        <w:shd w:val="clear" w:color="auto" w:fill="auto"/>
        <w:tabs>
          <w:tab w:val="left" w:pos="625"/>
        </w:tabs>
        <w:spacing w:before="0" w:line="408" w:lineRule="exact"/>
        <w:ind w:left="700" w:hanging="700"/>
        <w:jc w:val="both"/>
      </w:pPr>
      <w:r>
        <w:rPr>
          <w:lang w:val="en-US" w:eastAsia="en-US" w:bidi="en-US"/>
        </w:rPr>
        <w:t xml:space="preserve">American Diabetes Association. 4. </w:t>
      </w:r>
      <w:r>
        <w:rPr>
          <w:lang w:val="en-US" w:eastAsia="en-US" w:bidi="en-US"/>
        </w:rPr>
        <w:t>Comprehensive Medical Evaluation and Assessment of</w:t>
      </w:r>
    </w:p>
    <w:p w14:paraId="63B2911B" w14:textId="77777777" w:rsidR="003A3D11" w:rsidRDefault="005C2FD0">
      <w:pPr>
        <w:pStyle w:val="24"/>
        <w:shd w:val="clear" w:color="auto" w:fill="auto"/>
        <w:tabs>
          <w:tab w:val="left" w:pos="2356"/>
        </w:tabs>
        <w:spacing w:before="0" w:line="408" w:lineRule="exact"/>
        <w:ind w:left="700" w:firstLine="0"/>
        <w:jc w:val="both"/>
      </w:pPr>
      <w:r>
        <w:rPr>
          <w:lang w:val="en-US" w:eastAsia="en-US" w:bidi="en-US"/>
        </w:rPr>
        <w:t>Comorbidities:</w:t>
      </w:r>
      <w:r>
        <w:rPr>
          <w:lang w:val="en-US" w:eastAsia="en-US" w:bidi="en-US"/>
        </w:rPr>
        <w:tab/>
        <w:t xml:space="preserve">Standards of Medical Care in Diabetes—2022. </w:t>
      </w:r>
      <w:r>
        <w:rPr>
          <w:rStyle w:val="2115pt"/>
        </w:rPr>
        <w:t>Diabetes Care.</w:t>
      </w:r>
    </w:p>
    <w:p w14:paraId="5475B543" w14:textId="77777777" w:rsidR="003A3D11" w:rsidRDefault="005C2FD0">
      <w:pPr>
        <w:pStyle w:val="24"/>
        <w:shd w:val="clear" w:color="auto" w:fill="auto"/>
        <w:spacing w:before="0" w:after="60" w:line="408" w:lineRule="exact"/>
        <w:ind w:left="700" w:firstLine="0"/>
        <w:jc w:val="both"/>
      </w:pPr>
      <w:r>
        <w:rPr>
          <w:lang w:val="en-US" w:eastAsia="en-US" w:bidi="en-US"/>
        </w:rPr>
        <w:lastRenderedPageBreak/>
        <w:t>2022;45(Supplement_1):S46-S59. doi: 10.2337/dc22-S004</w:t>
      </w:r>
    </w:p>
    <w:p w14:paraId="42B7C03A" w14:textId="77777777" w:rsidR="003A3D11" w:rsidRDefault="005C2FD0">
      <w:pPr>
        <w:pStyle w:val="24"/>
        <w:numPr>
          <w:ilvl w:val="0"/>
          <w:numId w:val="63"/>
        </w:numPr>
        <w:shd w:val="clear" w:color="auto" w:fill="auto"/>
        <w:tabs>
          <w:tab w:val="left" w:pos="625"/>
        </w:tabs>
        <w:spacing w:before="0" w:after="56" w:line="408" w:lineRule="exact"/>
        <w:ind w:left="700" w:hanging="700"/>
        <w:jc w:val="both"/>
      </w:pPr>
      <w:r>
        <w:rPr>
          <w:lang w:val="en-US" w:eastAsia="en-US" w:bidi="en-US"/>
        </w:rPr>
        <w:t xml:space="preserve">de Boer IH, DCCT/EDIC Research Group. Kidney disease and related findings in the diabetes control and complications trial/epidemiology of diabetes interventions and complications study. </w:t>
      </w:r>
      <w:r>
        <w:rPr>
          <w:rStyle w:val="2115pt"/>
        </w:rPr>
        <w:t>Diabetes Care.</w:t>
      </w:r>
      <w:r>
        <w:rPr>
          <w:lang w:val="en-US" w:eastAsia="en-US" w:bidi="en-US"/>
        </w:rPr>
        <w:t xml:space="preserve"> 2014;37(1):24-30. doi: 10.2337/dc13-2113</w:t>
      </w:r>
    </w:p>
    <w:p w14:paraId="1E5658B3" w14:textId="77777777" w:rsidR="003A3D11" w:rsidRDefault="005C2FD0">
      <w:pPr>
        <w:pStyle w:val="24"/>
        <w:numPr>
          <w:ilvl w:val="0"/>
          <w:numId w:val="63"/>
        </w:numPr>
        <w:shd w:val="clear" w:color="auto" w:fill="auto"/>
        <w:tabs>
          <w:tab w:val="left" w:pos="625"/>
        </w:tabs>
        <w:spacing w:before="0" w:after="60"/>
        <w:ind w:left="700" w:hanging="700"/>
        <w:jc w:val="both"/>
      </w:pPr>
      <w:r>
        <w:rPr>
          <w:lang w:val="en-US" w:eastAsia="en-US" w:bidi="en-US"/>
        </w:rPr>
        <w:t>Levey AS, Core</w:t>
      </w:r>
      <w:r>
        <w:rPr>
          <w:lang w:val="en-US" w:eastAsia="en-US" w:bidi="en-US"/>
        </w:rPr>
        <w:t xml:space="preserve">sh J, Balk E, et al. National Kidney Foundation practice guidelines for chronic kidney disease: evaluation, classification, and stratification. </w:t>
      </w:r>
      <w:r>
        <w:rPr>
          <w:rStyle w:val="2115pt"/>
        </w:rPr>
        <w:t xml:space="preserve">Ann Intern Med. </w:t>
      </w:r>
      <w:r>
        <w:rPr>
          <w:lang w:val="en-US" w:eastAsia="en-US" w:bidi="en-US"/>
        </w:rPr>
        <w:t xml:space="preserve">2003;139(2):137-147. doi: </w:t>
      </w:r>
      <w:r>
        <w:t>10.7326/0003-4819-139-2-200307150-00013</w:t>
      </w:r>
    </w:p>
    <w:p w14:paraId="71958685" w14:textId="77777777" w:rsidR="003A3D11" w:rsidRDefault="005C2FD0">
      <w:pPr>
        <w:pStyle w:val="24"/>
        <w:numPr>
          <w:ilvl w:val="0"/>
          <w:numId w:val="63"/>
        </w:numPr>
        <w:shd w:val="clear" w:color="auto" w:fill="auto"/>
        <w:tabs>
          <w:tab w:val="left" w:pos="625"/>
        </w:tabs>
        <w:spacing w:before="0" w:after="64"/>
        <w:ind w:left="700" w:hanging="700"/>
        <w:jc w:val="both"/>
      </w:pPr>
      <w:r>
        <w:rPr>
          <w:lang w:val="en-US" w:eastAsia="en-US" w:bidi="en-US"/>
        </w:rPr>
        <w:t>James MT, Grams ME, Woodward M</w:t>
      </w:r>
      <w:r>
        <w:rPr>
          <w:lang w:val="en-US" w:eastAsia="en-US" w:bidi="en-US"/>
        </w:rPr>
        <w:t xml:space="preserve">, et al. A Meta-analysis of the Association of Estimated GFR, Albuminuria, Diabetes Mellitus, and Hypertension With Acute Kidney Injury. </w:t>
      </w:r>
      <w:r>
        <w:rPr>
          <w:rStyle w:val="2115pt"/>
        </w:rPr>
        <w:t>Am J Kidney Dis.</w:t>
      </w:r>
      <w:r>
        <w:rPr>
          <w:lang w:val="en-US" w:eastAsia="en-US" w:bidi="en-US"/>
        </w:rPr>
        <w:t xml:space="preserve"> 2015;66(4):602-612. doi: 10.1053/j.ajkd.2015.02.338</w:t>
      </w:r>
    </w:p>
    <w:p w14:paraId="10567EB3" w14:textId="77777777" w:rsidR="003A3D11" w:rsidRDefault="005C2FD0">
      <w:pPr>
        <w:pStyle w:val="24"/>
        <w:numPr>
          <w:ilvl w:val="0"/>
          <w:numId w:val="63"/>
        </w:numPr>
        <w:shd w:val="clear" w:color="auto" w:fill="auto"/>
        <w:tabs>
          <w:tab w:val="left" w:pos="625"/>
        </w:tabs>
        <w:spacing w:before="0" w:line="408" w:lineRule="exact"/>
        <w:ind w:left="700" w:hanging="700"/>
        <w:jc w:val="both"/>
      </w:pPr>
      <w:r>
        <w:rPr>
          <w:lang w:val="en-US" w:eastAsia="en-US" w:bidi="en-US"/>
        </w:rPr>
        <w:t xml:space="preserve">Gonzalez-Lao E, Corte Z, Simon M, et al. </w:t>
      </w:r>
      <w:r>
        <w:rPr>
          <w:lang w:val="en-US" w:eastAsia="en-US" w:bidi="en-US"/>
        </w:rPr>
        <w:t>Systematic review of the biological variation data</w:t>
      </w:r>
    </w:p>
    <w:p w14:paraId="61475F88" w14:textId="77777777" w:rsidR="003A3D11" w:rsidRDefault="005C2FD0">
      <w:pPr>
        <w:pStyle w:val="24"/>
        <w:shd w:val="clear" w:color="auto" w:fill="auto"/>
        <w:tabs>
          <w:tab w:val="left" w:pos="7127"/>
        </w:tabs>
        <w:spacing w:before="0" w:line="408" w:lineRule="exact"/>
        <w:ind w:left="700" w:firstLine="0"/>
        <w:jc w:val="both"/>
      </w:pPr>
      <w:r>
        <w:rPr>
          <w:lang w:val="en-US" w:eastAsia="en-US" w:bidi="en-US"/>
        </w:rPr>
        <w:t xml:space="preserve">for diabetes related analytes. </w:t>
      </w:r>
      <w:r>
        <w:rPr>
          <w:rStyle w:val="2115pt"/>
        </w:rPr>
        <w:t>Clin Chim Acta.</w:t>
      </w:r>
      <w:r>
        <w:rPr>
          <w:lang w:val="en-US" w:eastAsia="en-US" w:bidi="en-US"/>
        </w:rPr>
        <w:tab/>
        <w:t>2019;48861-67. doi:</w:t>
      </w:r>
    </w:p>
    <w:p w14:paraId="0A28E1B1" w14:textId="77777777" w:rsidR="003A3D11" w:rsidRDefault="005C2FD0">
      <w:pPr>
        <w:pStyle w:val="24"/>
        <w:shd w:val="clear" w:color="auto" w:fill="auto"/>
        <w:spacing w:before="0" w:after="60" w:line="408" w:lineRule="exact"/>
        <w:ind w:left="700" w:firstLine="0"/>
        <w:jc w:val="both"/>
      </w:pPr>
      <w:r>
        <w:rPr>
          <w:lang w:val="en-US" w:eastAsia="en-US" w:bidi="en-US"/>
        </w:rPr>
        <w:t>10.1016/j.cca.2018.10.031</w:t>
      </w:r>
    </w:p>
    <w:p w14:paraId="5D66EB63" w14:textId="77777777" w:rsidR="003A3D11" w:rsidRDefault="005C2FD0">
      <w:pPr>
        <w:pStyle w:val="24"/>
        <w:numPr>
          <w:ilvl w:val="0"/>
          <w:numId w:val="63"/>
        </w:numPr>
        <w:shd w:val="clear" w:color="auto" w:fill="auto"/>
        <w:tabs>
          <w:tab w:val="left" w:pos="625"/>
        </w:tabs>
        <w:spacing w:before="0" w:after="56" w:line="408" w:lineRule="exact"/>
        <w:ind w:left="700" w:hanging="700"/>
        <w:jc w:val="both"/>
      </w:pPr>
      <w:r>
        <w:rPr>
          <w:lang w:val="en-US" w:eastAsia="en-US" w:bidi="en-US"/>
        </w:rPr>
        <w:t xml:space="preserve">Leighton E, Sainsbury CA, Jones GC. A Practical Review of C-Peptide Testing in Diabetes. </w:t>
      </w:r>
      <w:r>
        <w:rPr>
          <w:rStyle w:val="2115pt"/>
        </w:rPr>
        <w:t>Diabetes Ther.</w:t>
      </w:r>
      <w:r>
        <w:rPr>
          <w:lang w:val="en-US" w:eastAsia="en-US" w:bidi="en-US"/>
        </w:rPr>
        <w:t xml:space="preserve"> 2017;8(3</w:t>
      </w:r>
      <w:r>
        <w:rPr>
          <w:lang w:val="en-US" w:eastAsia="en-US" w:bidi="en-US"/>
        </w:rPr>
        <w:t>):475-487. doi: 10.1007/s13300-017-0265-4</w:t>
      </w:r>
    </w:p>
    <w:p w14:paraId="5061159F" w14:textId="77777777" w:rsidR="003A3D11" w:rsidRDefault="005C2FD0">
      <w:pPr>
        <w:pStyle w:val="24"/>
        <w:numPr>
          <w:ilvl w:val="0"/>
          <w:numId w:val="63"/>
        </w:numPr>
        <w:shd w:val="clear" w:color="auto" w:fill="auto"/>
        <w:tabs>
          <w:tab w:val="left" w:pos="625"/>
        </w:tabs>
        <w:spacing w:before="0" w:after="64"/>
        <w:ind w:left="700" w:hanging="700"/>
        <w:jc w:val="both"/>
      </w:pPr>
      <w:r>
        <w:t xml:space="preserve">Силко ЮВ, Никонова ТВ, Иванова ОН, и др. Латентный аутоиммунный диабет взрослых: информативность аутоантител. </w:t>
      </w:r>
      <w:r>
        <w:rPr>
          <w:rStyle w:val="2115pt"/>
          <w:lang w:val="ru-RU" w:eastAsia="ru-RU" w:bidi="ru-RU"/>
        </w:rPr>
        <w:t xml:space="preserve">Терапевтический архив (архив до 2018 г). </w:t>
      </w:r>
      <w:r>
        <w:t xml:space="preserve">2016;88(10):42-45. </w:t>
      </w:r>
      <w:r>
        <w:rPr>
          <w:lang w:val="en-US" w:eastAsia="en-US" w:bidi="en-US"/>
        </w:rPr>
        <w:t>doi: 10.17116/terarkh2016881042-45</w:t>
      </w:r>
    </w:p>
    <w:p w14:paraId="37875ABD" w14:textId="77777777" w:rsidR="003A3D11" w:rsidRDefault="005C2FD0">
      <w:pPr>
        <w:pStyle w:val="24"/>
        <w:numPr>
          <w:ilvl w:val="0"/>
          <w:numId w:val="63"/>
        </w:numPr>
        <w:shd w:val="clear" w:color="auto" w:fill="auto"/>
        <w:tabs>
          <w:tab w:val="left" w:pos="625"/>
        </w:tabs>
        <w:spacing w:before="0" w:line="408" w:lineRule="exact"/>
        <w:ind w:left="700" w:hanging="700"/>
        <w:jc w:val="both"/>
      </w:pPr>
      <w:r>
        <w:rPr>
          <w:lang w:val="en-US" w:eastAsia="en-US" w:bidi="en-US"/>
        </w:rPr>
        <w:t>Sosenko J</w:t>
      </w:r>
      <w:r>
        <w:rPr>
          <w:lang w:val="en-US" w:eastAsia="en-US" w:bidi="en-US"/>
        </w:rPr>
        <w:t xml:space="preserve">M, Skyler JS, Palmer JP, et al. The prediction of type 1 diabetes by multiple autoantibody levels and their incorporation into an autoantibody risk score in relatives of type 1 diabetic patients. </w:t>
      </w:r>
      <w:r>
        <w:rPr>
          <w:rStyle w:val="2115pt"/>
        </w:rPr>
        <w:t>Diabetes Care.</w:t>
      </w:r>
      <w:r>
        <w:rPr>
          <w:lang w:val="en-US" w:eastAsia="en-US" w:bidi="en-US"/>
        </w:rPr>
        <w:t xml:space="preserve"> 2013;36(9):2615-2620. doi: 10.2337/dc13-0425</w:t>
      </w:r>
    </w:p>
    <w:p w14:paraId="5EB0E6AA" w14:textId="77777777" w:rsidR="003A3D11" w:rsidRDefault="005C2FD0">
      <w:pPr>
        <w:pStyle w:val="24"/>
        <w:numPr>
          <w:ilvl w:val="0"/>
          <w:numId w:val="63"/>
        </w:numPr>
        <w:shd w:val="clear" w:color="auto" w:fill="auto"/>
        <w:tabs>
          <w:tab w:val="left" w:pos="626"/>
        </w:tabs>
        <w:spacing w:before="0" w:after="60" w:line="408" w:lineRule="exact"/>
        <w:ind w:left="700" w:hanging="700"/>
        <w:jc w:val="both"/>
      </w:pPr>
      <w:r>
        <w:rPr>
          <w:lang w:val="en-US" w:eastAsia="en-US" w:bidi="en-US"/>
        </w:rPr>
        <w:t xml:space="preserve">Shields BM, Hicks S, Shepherd MH, et al. Maturity-onset diabetes of the young (MODY): how many cases are we missing? </w:t>
      </w:r>
      <w:r>
        <w:rPr>
          <w:rStyle w:val="2115pt"/>
        </w:rPr>
        <w:t>Diabetologia.</w:t>
      </w:r>
      <w:r>
        <w:rPr>
          <w:lang w:val="en-US" w:eastAsia="en-US" w:bidi="en-US"/>
        </w:rPr>
        <w:t xml:space="preserve"> 2010;53(12):2504-2508. doi: 10.1007/s00125-010-1799-4</w:t>
      </w:r>
    </w:p>
    <w:p w14:paraId="438DF813" w14:textId="77777777" w:rsidR="003A3D11" w:rsidRDefault="005C2FD0">
      <w:pPr>
        <w:pStyle w:val="24"/>
        <w:numPr>
          <w:ilvl w:val="0"/>
          <w:numId w:val="63"/>
        </w:numPr>
        <w:shd w:val="clear" w:color="auto" w:fill="auto"/>
        <w:tabs>
          <w:tab w:val="left" w:pos="626"/>
        </w:tabs>
        <w:spacing w:before="0" w:after="56" w:line="408" w:lineRule="exact"/>
        <w:ind w:left="700" w:hanging="700"/>
        <w:jc w:val="both"/>
      </w:pPr>
      <w:r>
        <w:rPr>
          <w:lang w:val="en-US" w:eastAsia="en-US" w:bidi="en-US"/>
        </w:rPr>
        <w:t>Shepherd M, Sparkes AC, Hattersley AT. Genetic testing in maturity onse</w:t>
      </w:r>
      <w:r>
        <w:rPr>
          <w:lang w:val="en-US" w:eastAsia="en-US" w:bidi="en-US"/>
        </w:rPr>
        <w:t xml:space="preserve">t diabetes of the young (MODY): a new challenge for the diabetic clinic. </w:t>
      </w:r>
      <w:r>
        <w:rPr>
          <w:rStyle w:val="2115pt"/>
        </w:rPr>
        <w:t>PractDiabetes Int.</w:t>
      </w:r>
      <w:r>
        <w:rPr>
          <w:lang w:val="en-US" w:eastAsia="en-US" w:bidi="en-US"/>
        </w:rPr>
        <w:t xml:space="preserve"> 2001;18(1):16- 21. doi: 10.1002/pdi.108</w:t>
      </w:r>
    </w:p>
    <w:p w14:paraId="3872D575" w14:textId="77777777" w:rsidR="003A3D11" w:rsidRDefault="005C2FD0">
      <w:pPr>
        <w:pStyle w:val="24"/>
        <w:numPr>
          <w:ilvl w:val="0"/>
          <w:numId w:val="63"/>
        </w:numPr>
        <w:shd w:val="clear" w:color="auto" w:fill="auto"/>
        <w:tabs>
          <w:tab w:val="left" w:pos="626"/>
        </w:tabs>
        <w:spacing w:before="0" w:after="64"/>
        <w:ind w:left="700" w:hanging="700"/>
        <w:jc w:val="both"/>
      </w:pPr>
      <w:r>
        <w:rPr>
          <w:lang w:val="en-US" w:eastAsia="en-US" w:bidi="en-US"/>
        </w:rPr>
        <w:t xml:space="preserve">Thanabalasingham G, Owen KR. Diagnosis and management of maturity onset diabetes of the young (MODY). </w:t>
      </w:r>
      <w:r>
        <w:rPr>
          <w:rStyle w:val="2115pt"/>
        </w:rPr>
        <w:t>BMJ.</w:t>
      </w:r>
      <w:r>
        <w:rPr>
          <w:lang w:val="en-US" w:eastAsia="en-US" w:bidi="en-US"/>
        </w:rPr>
        <w:t xml:space="preserve"> 2011;343d6044. do</w:t>
      </w:r>
      <w:r>
        <w:rPr>
          <w:lang w:val="en-US" w:eastAsia="en-US" w:bidi="en-US"/>
        </w:rPr>
        <w:t>i: 10.n36/bmj.d6044</w:t>
      </w:r>
    </w:p>
    <w:p w14:paraId="2873BA34" w14:textId="77777777" w:rsidR="003A3D11" w:rsidRDefault="005C2FD0">
      <w:pPr>
        <w:pStyle w:val="24"/>
        <w:numPr>
          <w:ilvl w:val="0"/>
          <w:numId w:val="63"/>
        </w:numPr>
        <w:shd w:val="clear" w:color="auto" w:fill="auto"/>
        <w:tabs>
          <w:tab w:val="left" w:pos="626"/>
        </w:tabs>
        <w:spacing w:before="0" w:line="408" w:lineRule="exact"/>
        <w:ind w:left="700" w:hanging="700"/>
        <w:jc w:val="both"/>
      </w:pPr>
      <w:r>
        <w:rPr>
          <w:lang w:val="en-US" w:eastAsia="en-US" w:bidi="en-US"/>
        </w:rPr>
        <w:t>Shun CB, Donaghue KC, Phelan H, et al. Thyroid autoimmunity in Type 1 diabetes:</w:t>
      </w:r>
    </w:p>
    <w:p w14:paraId="7ABB286A" w14:textId="77777777" w:rsidR="003A3D11" w:rsidRDefault="005C2FD0">
      <w:pPr>
        <w:pStyle w:val="24"/>
        <w:shd w:val="clear" w:color="auto" w:fill="auto"/>
        <w:tabs>
          <w:tab w:val="left" w:pos="6738"/>
        </w:tabs>
        <w:spacing w:before="0" w:line="408" w:lineRule="exact"/>
        <w:ind w:left="700" w:firstLine="0"/>
        <w:jc w:val="both"/>
      </w:pPr>
      <w:r>
        <w:rPr>
          <w:lang w:val="en-US" w:eastAsia="en-US" w:bidi="en-US"/>
        </w:rPr>
        <w:t xml:space="preserve">systematic review and meta-analysis. </w:t>
      </w:r>
      <w:r>
        <w:rPr>
          <w:rStyle w:val="2115pt"/>
        </w:rPr>
        <w:t>Diabet Med.</w:t>
      </w:r>
      <w:r>
        <w:rPr>
          <w:lang w:val="en-US" w:eastAsia="en-US" w:bidi="en-US"/>
        </w:rPr>
        <w:tab/>
        <w:t>2014;31(2):126-135. doi:</w:t>
      </w:r>
    </w:p>
    <w:p w14:paraId="790A6E4E" w14:textId="77777777" w:rsidR="003A3D11" w:rsidRDefault="005C2FD0">
      <w:pPr>
        <w:pStyle w:val="24"/>
        <w:shd w:val="clear" w:color="auto" w:fill="auto"/>
        <w:spacing w:before="0" w:after="60" w:line="408" w:lineRule="exact"/>
        <w:ind w:left="700" w:firstLine="0"/>
        <w:jc w:val="both"/>
      </w:pPr>
      <w:r>
        <w:rPr>
          <w:lang w:val="en-US" w:eastAsia="en-US" w:bidi="en-US"/>
        </w:rPr>
        <w:t>10.nn/dme.12318</w:t>
      </w:r>
    </w:p>
    <w:p w14:paraId="203693A9" w14:textId="77777777" w:rsidR="003A3D11" w:rsidRDefault="005C2FD0">
      <w:pPr>
        <w:pStyle w:val="24"/>
        <w:numPr>
          <w:ilvl w:val="0"/>
          <w:numId w:val="63"/>
        </w:numPr>
        <w:shd w:val="clear" w:color="auto" w:fill="auto"/>
        <w:tabs>
          <w:tab w:val="left" w:pos="626"/>
        </w:tabs>
        <w:spacing w:before="0" w:after="56" w:line="408" w:lineRule="exact"/>
        <w:ind w:left="700" w:hanging="700"/>
        <w:jc w:val="both"/>
      </w:pPr>
      <w:r>
        <w:rPr>
          <w:lang w:val="en-US" w:eastAsia="en-US" w:bidi="en-US"/>
        </w:rPr>
        <w:t xml:space="preserve">Jonsdottir B, Larsson C, Carlsson A, et al. Thyroid and Islet Autoantibodies Predict Autoimmune Thyroid Disease at Type 1 Diabetes Diagnosis. </w:t>
      </w:r>
      <w:r>
        <w:rPr>
          <w:rStyle w:val="2115pt"/>
        </w:rPr>
        <w:t xml:space="preserve">J Clin Endocrinol Metab. </w:t>
      </w:r>
      <w:r>
        <w:rPr>
          <w:lang w:val="en-US" w:eastAsia="en-US" w:bidi="en-US"/>
        </w:rPr>
        <w:t xml:space="preserve">2017;102(4):1277-1285. </w:t>
      </w:r>
      <w:r>
        <w:rPr>
          <w:lang w:val="en-US" w:eastAsia="en-US" w:bidi="en-US"/>
        </w:rPr>
        <w:lastRenderedPageBreak/>
        <w:t>doi: 10.1210/jc.2016-2335</w:t>
      </w:r>
    </w:p>
    <w:p w14:paraId="68CB6E78" w14:textId="77777777" w:rsidR="003A3D11" w:rsidRDefault="005C2FD0">
      <w:pPr>
        <w:pStyle w:val="24"/>
        <w:numPr>
          <w:ilvl w:val="0"/>
          <w:numId w:val="63"/>
        </w:numPr>
        <w:shd w:val="clear" w:color="auto" w:fill="auto"/>
        <w:tabs>
          <w:tab w:val="left" w:pos="626"/>
        </w:tabs>
        <w:spacing w:before="0" w:after="60"/>
        <w:ind w:left="700" w:hanging="700"/>
        <w:jc w:val="both"/>
      </w:pPr>
      <w:r>
        <w:rPr>
          <w:lang w:val="en-US" w:eastAsia="en-US" w:bidi="en-US"/>
        </w:rPr>
        <w:t>Warncke K, Frohlich-Reiterer EE, Thon A,</w:t>
      </w:r>
      <w:r>
        <w:rPr>
          <w:lang w:val="en-US" w:eastAsia="en-US" w:bidi="en-US"/>
        </w:rPr>
        <w:t xml:space="preserve"> et al. Polyendocrinopathy in Children, Adolescents, and Young Adults With Type 1 Diabetes: A multicenter analysis of 28,671 patients from the German/Austrian DPV-Wiss database. </w:t>
      </w:r>
      <w:r>
        <w:rPr>
          <w:rStyle w:val="2115pt"/>
        </w:rPr>
        <w:t>Diabetes Care.</w:t>
      </w:r>
      <w:r>
        <w:rPr>
          <w:lang w:val="en-US" w:eastAsia="en-US" w:bidi="en-US"/>
        </w:rPr>
        <w:t xml:space="preserve"> 2010;33(9):2010- 2012. doi: 10.2337/dc10-0404</w:t>
      </w:r>
    </w:p>
    <w:p w14:paraId="5F59D4A6" w14:textId="77777777" w:rsidR="003A3D11" w:rsidRDefault="005C2FD0">
      <w:pPr>
        <w:pStyle w:val="24"/>
        <w:numPr>
          <w:ilvl w:val="0"/>
          <w:numId w:val="63"/>
        </w:numPr>
        <w:shd w:val="clear" w:color="auto" w:fill="auto"/>
        <w:tabs>
          <w:tab w:val="left" w:pos="626"/>
        </w:tabs>
        <w:spacing w:before="0" w:after="60"/>
        <w:ind w:left="700" w:hanging="700"/>
        <w:jc w:val="both"/>
      </w:pPr>
      <w:r>
        <w:rPr>
          <w:lang w:val="en-US" w:eastAsia="en-US" w:bidi="en-US"/>
        </w:rPr>
        <w:t>Klein R, Klein BE</w:t>
      </w:r>
      <w:r>
        <w:rPr>
          <w:lang w:val="en-US" w:eastAsia="en-US" w:bidi="en-US"/>
        </w:rPr>
        <w:t xml:space="preserve">, Moss SE, et al. The Wisconsin epidemiologic study of diabetic retinopathy. III. Prevalence and risk of diabetic retinopathy when age at diagnosis is 30 or more years. </w:t>
      </w:r>
      <w:r>
        <w:rPr>
          <w:rStyle w:val="2115pt"/>
        </w:rPr>
        <w:t>Arch Ophthalmol (Chicago, Ill 1960).</w:t>
      </w:r>
      <w:r>
        <w:rPr>
          <w:lang w:val="en-US" w:eastAsia="en-US" w:bidi="en-US"/>
        </w:rPr>
        <w:t xml:space="preserve"> 1984;102(4):527-532.</w:t>
      </w:r>
    </w:p>
    <w:p w14:paraId="143FC318" w14:textId="77777777" w:rsidR="003A3D11" w:rsidRDefault="005C2FD0">
      <w:pPr>
        <w:pStyle w:val="24"/>
        <w:numPr>
          <w:ilvl w:val="0"/>
          <w:numId w:val="63"/>
        </w:numPr>
        <w:shd w:val="clear" w:color="auto" w:fill="auto"/>
        <w:tabs>
          <w:tab w:val="left" w:pos="626"/>
        </w:tabs>
        <w:spacing w:before="0" w:after="64"/>
        <w:ind w:left="700" w:hanging="700"/>
        <w:jc w:val="both"/>
      </w:pPr>
      <w:r>
        <w:rPr>
          <w:lang w:val="en-US" w:eastAsia="en-US" w:bidi="en-US"/>
        </w:rPr>
        <w:t>Klein R, Klein BE, Moss SE, e</w:t>
      </w:r>
      <w:r>
        <w:rPr>
          <w:lang w:val="en-US" w:eastAsia="en-US" w:bidi="en-US"/>
        </w:rPr>
        <w:t xml:space="preserve">t al. The Wisconsin epidemiologic study of diabetic retinopathy. II. Prevalence and risk of diabetic retinopathy when age at diagnosis is less than 30 years. </w:t>
      </w:r>
      <w:r>
        <w:rPr>
          <w:rStyle w:val="2115pt"/>
        </w:rPr>
        <w:t>Arch Ophthalmol (Chicago, Ill 1960).</w:t>
      </w:r>
      <w:r>
        <w:rPr>
          <w:lang w:val="en-US" w:eastAsia="en-US" w:bidi="en-US"/>
        </w:rPr>
        <w:t xml:space="preserve"> 1984;102(4):520-526.</w:t>
      </w:r>
    </w:p>
    <w:p w14:paraId="6D2C1A93" w14:textId="77777777" w:rsidR="003A3D11" w:rsidRDefault="005C2FD0">
      <w:pPr>
        <w:pStyle w:val="24"/>
        <w:numPr>
          <w:ilvl w:val="0"/>
          <w:numId w:val="63"/>
        </w:numPr>
        <w:shd w:val="clear" w:color="auto" w:fill="auto"/>
        <w:tabs>
          <w:tab w:val="left" w:pos="626"/>
        </w:tabs>
        <w:spacing w:before="0" w:after="60" w:line="408" w:lineRule="exact"/>
        <w:ind w:left="700" w:hanging="700"/>
        <w:jc w:val="both"/>
      </w:pPr>
      <w:r>
        <w:rPr>
          <w:lang w:val="en-US" w:eastAsia="en-US" w:bidi="en-US"/>
        </w:rPr>
        <w:t>DCCT/EDIC Research Group, Nathan DM, Beb</w:t>
      </w:r>
      <w:r>
        <w:rPr>
          <w:lang w:val="en-US" w:eastAsia="en-US" w:bidi="en-US"/>
        </w:rPr>
        <w:t xml:space="preserve">u I, et al. Frequency of Evidence-Based Screening for Retinopathy in Type 1 Diabetes. </w:t>
      </w:r>
      <w:r>
        <w:rPr>
          <w:rStyle w:val="2115pt"/>
        </w:rPr>
        <w:t>N Engl J Med.</w:t>
      </w:r>
      <w:r>
        <w:rPr>
          <w:lang w:val="en-US" w:eastAsia="en-US" w:bidi="en-US"/>
        </w:rPr>
        <w:t xml:space="preserve"> 2017;376(16):1507-1516. doi: 10.1056/NEJMoa1612836</w:t>
      </w:r>
    </w:p>
    <w:p w14:paraId="500475B5" w14:textId="77777777" w:rsidR="003A3D11" w:rsidRDefault="005C2FD0">
      <w:pPr>
        <w:pStyle w:val="24"/>
        <w:numPr>
          <w:ilvl w:val="0"/>
          <w:numId w:val="63"/>
        </w:numPr>
        <w:shd w:val="clear" w:color="auto" w:fill="auto"/>
        <w:tabs>
          <w:tab w:val="left" w:pos="626"/>
        </w:tabs>
        <w:spacing w:before="0" w:after="56" w:line="408" w:lineRule="exact"/>
        <w:ind w:left="700" w:hanging="700"/>
        <w:jc w:val="both"/>
      </w:pPr>
      <w:r>
        <w:rPr>
          <w:lang w:val="en-US" w:eastAsia="en-US" w:bidi="en-US"/>
        </w:rPr>
        <w:t>American Diabetes Association. Standards of Medical Care in Diabetes—2022 Abridged for Primary Care Provi</w:t>
      </w:r>
      <w:r>
        <w:rPr>
          <w:lang w:val="en-US" w:eastAsia="en-US" w:bidi="en-US"/>
        </w:rPr>
        <w:t xml:space="preserve">ders. </w:t>
      </w:r>
      <w:r>
        <w:rPr>
          <w:rStyle w:val="2115pt"/>
        </w:rPr>
        <w:t>Clin Diabetes.</w:t>
      </w:r>
      <w:r>
        <w:rPr>
          <w:lang w:val="en-US" w:eastAsia="en-US" w:bidi="en-US"/>
        </w:rPr>
        <w:t xml:space="preserve"> 2022;40(1):10-38. doi: 10.2337/cd22-as01</w:t>
      </w:r>
    </w:p>
    <w:p w14:paraId="562487C7" w14:textId="77777777" w:rsidR="003A3D11" w:rsidRDefault="005C2FD0">
      <w:pPr>
        <w:pStyle w:val="24"/>
        <w:numPr>
          <w:ilvl w:val="0"/>
          <w:numId w:val="63"/>
        </w:numPr>
        <w:shd w:val="clear" w:color="auto" w:fill="auto"/>
        <w:tabs>
          <w:tab w:val="left" w:pos="626"/>
        </w:tabs>
        <w:spacing w:before="0"/>
        <w:ind w:left="700" w:hanging="700"/>
        <w:jc w:val="both"/>
        <w:sectPr w:rsidR="003A3D11">
          <w:pgSz w:w="11900" w:h="16840"/>
          <w:pgMar w:top="1370" w:right="743" w:bottom="1225" w:left="1624" w:header="0" w:footer="3" w:gutter="0"/>
          <w:cols w:space="720"/>
          <w:noEndnote/>
          <w:docGrid w:linePitch="360"/>
        </w:sectPr>
      </w:pPr>
      <w:r>
        <w:rPr>
          <w:lang w:val="en-US" w:eastAsia="en-US" w:bidi="en-US"/>
        </w:rPr>
        <w:t xml:space="preserve">Misra A, Bachmann MO, Greenwood RH, et al. Trends in yield and effects of screening intervals during 17 years of a large UK community-based diabetic retinopathy </w:t>
      </w:r>
      <w:r>
        <w:rPr>
          <w:lang w:val="en-US" w:eastAsia="en-US" w:bidi="en-US"/>
        </w:rPr>
        <w:t>screening</w:t>
      </w:r>
    </w:p>
    <w:p w14:paraId="5279D421" w14:textId="77777777" w:rsidR="003A3D11" w:rsidRDefault="005C2FD0">
      <w:pPr>
        <w:pStyle w:val="24"/>
        <w:numPr>
          <w:ilvl w:val="0"/>
          <w:numId w:val="63"/>
        </w:numPr>
        <w:shd w:val="clear" w:color="auto" w:fill="auto"/>
        <w:tabs>
          <w:tab w:val="left" w:pos="624"/>
        </w:tabs>
        <w:spacing w:before="0" w:after="52" w:line="408" w:lineRule="exact"/>
        <w:ind w:left="700" w:hanging="700"/>
        <w:jc w:val="both"/>
      </w:pPr>
      <w:r>
        <w:rPr>
          <w:lang w:val="en-US" w:eastAsia="en-US" w:bidi="en-US"/>
        </w:rPr>
        <w:lastRenderedPageBreak/>
        <w:t xml:space="preserve">Mohamed Q, Gillies MC, Wong TY. Management of Diabetic Retinopathy: a systematic review. </w:t>
      </w:r>
      <w:r>
        <w:rPr>
          <w:rStyle w:val="2115pt"/>
        </w:rPr>
        <w:t>JAMA.</w:t>
      </w:r>
      <w:r>
        <w:rPr>
          <w:lang w:val="en-US" w:eastAsia="en-US" w:bidi="en-US"/>
        </w:rPr>
        <w:t xml:space="preserve"> 2007;298(8):902-916. doi: 10.1001/jama.298.8.902</w:t>
      </w:r>
    </w:p>
    <w:p w14:paraId="26CBD2FA" w14:textId="77777777" w:rsidR="003A3D11" w:rsidRDefault="005C2FD0">
      <w:pPr>
        <w:pStyle w:val="24"/>
        <w:numPr>
          <w:ilvl w:val="0"/>
          <w:numId w:val="63"/>
        </w:numPr>
        <w:shd w:val="clear" w:color="auto" w:fill="auto"/>
        <w:tabs>
          <w:tab w:val="left" w:pos="624"/>
        </w:tabs>
        <w:spacing w:before="0" w:after="64" w:line="418" w:lineRule="exact"/>
        <w:ind w:left="700" w:hanging="700"/>
        <w:jc w:val="both"/>
      </w:pPr>
      <w:r>
        <w:rPr>
          <w:lang w:val="en-US" w:eastAsia="en-US" w:bidi="en-US"/>
        </w:rPr>
        <w:t xml:space="preserve">International Council of Ophthalmology. </w:t>
      </w:r>
      <w:r>
        <w:rPr>
          <w:rStyle w:val="2115pt"/>
        </w:rPr>
        <w:t>ICO Guidelines for Diabetic Eye Care.</w:t>
      </w:r>
      <w:r>
        <w:rPr>
          <w:lang w:val="en-US" w:eastAsia="en-US" w:bidi="en-US"/>
        </w:rPr>
        <w:t xml:space="preserve"> San Francisco, </w:t>
      </w:r>
      <w:hyperlink r:id="rId29" w:history="1">
        <w:r>
          <w:rPr>
            <w:rStyle w:val="a3"/>
            <w:lang w:val="en-US" w:eastAsia="en-US" w:bidi="en-US"/>
          </w:rPr>
          <w:t>http://www.icoph.org/downloads/ICOGuidelinesforDiabeticEyeCare.pdf</w:t>
        </w:r>
      </w:hyperlink>
      <w:r>
        <w:rPr>
          <w:lang w:val="en-US" w:eastAsia="en-US" w:bidi="en-US"/>
        </w:rPr>
        <w:t xml:space="preserve"> (2017)</w:t>
      </w:r>
    </w:p>
    <w:p w14:paraId="74698441" w14:textId="77777777" w:rsidR="003A3D11" w:rsidRDefault="005C2FD0">
      <w:pPr>
        <w:pStyle w:val="24"/>
        <w:numPr>
          <w:ilvl w:val="0"/>
          <w:numId w:val="63"/>
        </w:numPr>
        <w:shd w:val="clear" w:color="auto" w:fill="auto"/>
        <w:tabs>
          <w:tab w:val="left" w:pos="624"/>
        </w:tabs>
        <w:spacing w:before="0" w:after="60"/>
        <w:ind w:left="700" w:hanging="700"/>
        <w:jc w:val="both"/>
      </w:pPr>
      <w:r>
        <w:rPr>
          <w:lang w:val="en-US" w:eastAsia="en-US" w:bidi="en-US"/>
        </w:rPr>
        <w:t xml:space="preserve">Solomon SD, Chew E, Duh EJ, et al. Diabetic Retinopathy: A Position Statement by the </w:t>
      </w:r>
      <w:r>
        <w:rPr>
          <w:lang w:val="en-US" w:eastAsia="en-US" w:bidi="en-US"/>
        </w:rPr>
        <w:t xml:space="preserve">American Diabetes Association. </w:t>
      </w:r>
      <w:r>
        <w:rPr>
          <w:rStyle w:val="2115pt"/>
        </w:rPr>
        <w:t>Diabetes Care.</w:t>
      </w:r>
      <w:r>
        <w:rPr>
          <w:lang w:val="en-US" w:eastAsia="en-US" w:bidi="en-US"/>
        </w:rPr>
        <w:t xml:space="preserve"> 2017;40(3):412-418. doi: 10.2337/dc16- 2641</w:t>
      </w:r>
    </w:p>
    <w:p w14:paraId="0F039DBD" w14:textId="77777777" w:rsidR="003A3D11" w:rsidRDefault="005C2FD0">
      <w:pPr>
        <w:pStyle w:val="24"/>
        <w:numPr>
          <w:ilvl w:val="0"/>
          <w:numId w:val="63"/>
        </w:numPr>
        <w:shd w:val="clear" w:color="auto" w:fill="auto"/>
        <w:tabs>
          <w:tab w:val="left" w:pos="624"/>
        </w:tabs>
        <w:spacing w:before="0"/>
        <w:ind w:left="700" w:hanging="700"/>
        <w:jc w:val="both"/>
      </w:pPr>
      <w:r>
        <w:rPr>
          <w:lang w:val="en-US" w:eastAsia="en-US" w:bidi="en-US"/>
        </w:rPr>
        <w:t>Canadian Ophthalmological Society Diabetic Retinopathy Clinical Practice Guideline</w:t>
      </w:r>
    </w:p>
    <w:p w14:paraId="18C71356" w14:textId="77777777" w:rsidR="003A3D11" w:rsidRDefault="005C2FD0">
      <w:pPr>
        <w:pStyle w:val="24"/>
        <w:shd w:val="clear" w:color="auto" w:fill="auto"/>
        <w:tabs>
          <w:tab w:val="left" w:pos="5078"/>
          <w:tab w:val="left" w:pos="6686"/>
        </w:tabs>
        <w:spacing w:before="0"/>
        <w:ind w:left="700" w:firstLine="0"/>
        <w:jc w:val="both"/>
      </w:pPr>
      <w:r>
        <w:rPr>
          <w:lang w:val="en-US" w:eastAsia="en-US" w:bidi="en-US"/>
        </w:rPr>
        <w:t>Expert Committee, Hooper P, Boucher MC, et al. Canadian Ophthalmological Society Ev</w:t>
      </w:r>
      <w:r>
        <w:rPr>
          <w:lang w:val="en-US" w:eastAsia="en-US" w:bidi="en-US"/>
        </w:rPr>
        <w:t xml:space="preserve">idence-based Clinical Practice Guidelines for the Management of Diabetic Retinopathy - executive summary. </w:t>
      </w:r>
      <w:r>
        <w:rPr>
          <w:rStyle w:val="2115pt"/>
        </w:rPr>
        <w:t>Can J</w:t>
      </w:r>
      <w:r>
        <w:rPr>
          <w:rStyle w:val="2115pt"/>
        </w:rPr>
        <w:tab/>
        <w:t>Ophthalmol.</w:t>
      </w:r>
      <w:r>
        <w:rPr>
          <w:lang w:val="en-US" w:eastAsia="en-US" w:bidi="en-US"/>
        </w:rPr>
        <w:tab/>
        <w:t>2012;47(2):91-101. doi:</w:t>
      </w:r>
    </w:p>
    <w:p w14:paraId="283D7C25" w14:textId="77777777" w:rsidR="003A3D11" w:rsidRDefault="005C2FD0">
      <w:pPr>
        <w:pStyle w:val="24"/>
        <w:shd w:val="clear" w:color="auto" w:fill="auto"/>
        <w:spacing w:before="0" w:after="60"/>
        <w:ind w:left="700" w:firstLine="0"/>
        <w:jc w:val="both"/>
      </w:pPr>
      <w:r>
        <w:rPr>
          <w:lang w:val="en-US" w:eastAsia="en-US" w:bidi="en-US"/>
        </w:rPr>
        <w:t>10.1016/j.jcjo.2012.01.022</w:t>
      </w:r>
    </w:p>
    <w:p w14:paraId="59D0703B" w14:textId="77777777" w:rsidR="003A3D11" w:rsidRDefault="005C2FD0">
      <w:pPr>
        <w:pStyle w:val="24"/>
        <w:numPr>
          <w:ilvl w:val="0"/>
          <w:numId w:val="63"/>
        </w:numPr>
        <w:shd w:val="clear" w:color="auto" w:fill="auto"/>
        <w:tabs>
          <w:tab w:val="left" w:pos="624"/>
        </w:tabs>
        <w:spacing w:before="0" w:after="60"/>
        <w:ind w:left="700" w:hanging="700"/>
        <w:jc w:val="both"/>
      </w:pPr>
      <w:r>
        <w:rPr>
          <w:lang w:val="en-US" w:eastAsia="en-US" w:bidi="en-US"/>
        </w:rPr>
        <w:t xml:space="preserve">Diabetes Control and Complications Trial Research Group, Nathan DM, Genuth S, et </w:t>
      </w:r>
      <w:r>
        <w:rPr>
          <w:lang w:val="en-US" w:eastAsia="en-US" w:bidi="en-US"/>
        </w:rPr>
        <w:t>al. The effect of intensive treatment of diabetes on the development and progression of long</w:t>
      </w:r>
      <w:r>
        <w:rPr>
          <w:lang w:val="en-US" w:eastAsia="en-US" w:bidi="en-US"/>
        </w:rPr>
        <w:softHyphen/>
        <w:t xml:space="preserve">term complications in insulin-dependent diabetes mellitus. </w:t>
      </w:r>
      <w:r>
        <w:rPr>
          <w:rStyle w:val="2115pt"/>
        </w:rPr>
        <w:t>N Engl J Med</w:t>
      </w:r>
      <w:r>
        <w:rPr>
          <w:lang w:val="en-US" w:eastAsia="en-US" w:bidi="en-US"/>
        </w:rPr>
        <w:t>. 1993;329(14):977-986. doi: 10.1056/NEJM199309303291401</w:t>
      </w:r>
    </w:p>
    <w:p w14:paraId="2C6E6AA4" w14:textId="77777777" w:rsidR="003A3D11" w:rsidRDefault="005C2FD0">
      <w:pPr>
        <w:pStyle w:val="24"/>
        <w:numPr>
          <w:ilvl w:val="0"/>
          <w:numId w:val="63"/>
        </w:numPr>
        <w:shd w:val="clear" w:color="auto" w:fill="auto"/>
        <w:tabs>
          <w:tab w:val="left" w:pos="624"/>
        </w:tabs>
        <w:spacing w:before="0" w:after="60"/>
        <w:ind w:left="700" w:hanging="700"/>
        <w:jc w:val="both"/>
      </w:pPr>
      <w:r>
        <w:rPr>
          <w:lang w:val="en-US" w:eastAsia="en-US" w:bidi="en-US"/>
        </w:rPr>
        <w:t xml:space="preserve">Diabetes Control and Complications Trial/Epidemiology of Diabetes Interventions and Complications Research Group, Lachin JM, Genuth S, et al. Retinopathy and nephropathy in patients with type 1 diabetes four years after a trial of intensive therapy. </w:t>
      </w:r>
      <w:r>
        <w:rPr>
          <w:rStyle w:val="2115pt"/>
        </w:rPr>
        <w:t>N Engl</w:t>
      </w:r>
      <w:r>
        <w:rPr>
          <w:rStyle w:val="2115pt"/>
        </w:rPr>
        <w:t xml:space="preserve"> J Med. </w:t>
      </w:r>
      <w:r>
        <w:rPr>
          <w:lang w:val="en-US" w:eastAsia="en-US" w:bidi="en-US"/>
        </w:rPr>
        <w:t>2000;342(6):381-389. doi: 10.1056/NEJM200002103420603</w:t>
      </w:r>
    </w:p>
    <w:p w14:paraId="22FDDBF0" w14:textId="77777777" w:rsidR="003A3D11" w:rsidRDefault="005C2FD0">
      <w:pPr>
        <w:pStyle w:val="24"/>
        <w:numPr>
          <w:ilvl w:val="0"/>
          <w:numId w:val="63"/>
        </w:numPr>
        <w:shd w:val="clear" w:color="auto" w:fill="auto"/>
        <w:tabs>
          <w:tab w:val="left" w:pos="624"/>
        </w:tabs>
        <w:spacing w:before="0" w:after="64"/>
        <w:ind w:left="700" w:hanging="700"/>
        <w:jc w:val="both"/>
      </w:pPr>
      <w:r>
        <w:rPr>
          <w:lang w:val="en-US" w:eastAsia="en-US" w:bidi="en-US"/>
        </w:rPr>
        <w:t xml:space="preserve">American Diabetes Association. 6. Glycemic Targets: Standards of Medical Care in Diabetes—2022. </w:t>
      </w:r>
      <w:r>
        <w:rPr>
          <w:rStyle w:val="2115pt"/>
        </w:rPr>
        <w:t>Diabetes Care.</w:t>
      </w:r>
      <w:r>
        <w:rPr>
          <w:lang w:val="en-US" w:eastAsia="en-US" w:bidi="en-US"/>
        </w:rPr>
        <w:t xml:space="preserve"> 2022;45(Supplement_1):S83-S96. doi: 10.2337/dc22- S006</w:t>
      </w:r>
    </w:p>
    <w:p w14:paraId="7FEB4F2A" w14:textId="77777777" w:rsidR="003A3D11" w:rsidRDefault="005C2FD0">
      <w:pPr>
        <w:pStyle w:val="24"/>
        <w:numPr>
          <w:ilvl w:val="0"/>
          <w:numId w:val="63"/>
        </w:numPr>
        <w:shd w:val="clear" w:color="auto" w:fill="auto"/>
        <w:tabs>
          <w:tab w:val="left" w:pos="624"/>
        </w:tabs>
        <w:spacing w:before="0" w:after="56" w:line="408" w:lineRule="exact"/>
        <w:ind w:left="700" w:hanging="700"/>
        <w:jc w:val="both"/>
      </w:pPr>
      <w:r>
        <w:t xml:space="preserve">Общероссийская общественная </w:t>
      </w:r>
      <w:r>
        <w:t xml:space="preserve">организация ‘Российская ассоциация геронтологов и гериатров’. </w:t>
      </w:r>
      <w:r>
        <w:rPr>
          <w:rStyle w:val="2115pt"/>
          <w:lang w:val="ru-RU" w:eastAsia="ru-RU" w:bidi="ru-RU"/>
        </w:rPr>
        <w:t>Клинические рекомендации ‘Старческая астения’.</w:t>
      </w:r>
      <w:r>
        <w:t xml:space="preserve"> 2020</w:t>
      </w:r>
    </w:p>
    <w:p w14:paraId="0148FB51" w14:textId="77777777" w:rsidR="003A3D11" w:rsidRDefault="005C2FD0">
      <w:pPr>
        <w:pStyle w:val="24"/>
        <w:numPr>
          <w:ilvl w:val="0"/>
          <w:numId w:val="63"/>
        </w:numPr>
        <w:shd w:val="clear" w:color="auto" w:fill="auto"/>
        <w:tabs>
          <w:tab w:val="left" w:pos="624"/>
        </w:tabs>
        <w:spacing w:before="0" w:after="64"/>
        <w:ind w:left="700" w:hanging="700"/>
        <w:jc w:val="both"/>
      </w:pPr>
      <w:r>
        <w:t xml:space="preserve">Ткачева ОН, Рунихина НК, Остапенко ВС, и др. Валидация опросника для скрининга синдрома старческой астении в амбулаторной практике. </w:t>
      </w:r>
      <w:r>
        <w:rPr>
          <w:rStyle w:val="2115pt"/>
          <w:lang w:val="ru-RU" w:eastAsia="ru-RU" w:bidi="ru-RU"/>
        </w:rPr>
        <w:t>Успехи гер</w:t>
      </w:r>
      <w:r>
        <w:rPr>
          <w:rStyle w:val="2115pt"/>
          <w:lang w:val="ru-RU" w:eastAsia="ru-RU" w:bidi="ru-RU"/>
        </w:rPr>
        <w:t xml:space="preserve">онтологии. </w:t>
      </w:r>
      <w:r>
        <w:t>2017;30(2):236-242.</w:t>
      </w:r>
    </w:p>
    <w:p w14:paraId="67DE0C0B" w14:textId="77777777" w:rsidR="003A3D11" w:rsidRDefault="005C2FD0">
      <w:pPr>
        <w:pStyle w:val="24"/>
        <w:numPr>
          <w:ilvl w:val="0"/>
          <w:numId w:val="63"/>
        </w:numPr>
        <w:shd w:val="clear" w:color="auto" w:fill="auto"/>
        <w:tabs>
          <w:tab w:val="left" w:pos="624"/>
        </w:tabs>
        <w:spacing w:before="0" w:line="408" w:lineRule="exact"/>
        <w:ind w:left="700" w:hanging="700"/>
        <w:jc w:val="both"/>
        <w:sectPr w:rsidR="003A3D11">
          <w:footerReference w:type="even" r:id="rId30"/>
          <w:footerReference w:type="default" r:id="rId31"/>
          <w:headerReference w:type="first" r:id="rId32"/>
          <w:footerReference w:type="first" r:id="rId33"/>
          <w:pgSz w:w="11900" w:h="16840"/>
          <w:pgMar w:top="1973" w:right="770" w:bottom="1517" w:left="1645" w:header="0" w:footer="3" w:gutter="0"/>
          <w:cols w:space="720"/>
          <w:noEndnote/>
          <w:titlePg/>
          <w:docGrid w:linePitch="360"/>
        </w:sectPr>
      </w:pPr>
      <w:r>
        <w:rPr>
          <w:lang w:val="en-US" w:eastAsia="en-US" w:bidi="en-US"/>
        </w:rPr>
        <w:t xml:space="preserve">Nathan DM, Kuenen J, Borg R, et al. Translating the A1C Assay Into Estimated Average Glucose Values. </w:t>
      </w:r>
      <w:r>
        <w:rPr>
          <w:rStyle w:val="2115pt"/>
        </w:rPr>
        <w:t>Diabetes Care.</w:t>
      </w:r>
      <w:r>
        <w:rPr>
          <w:lang w:val="en-US" w:eastAsia="en-US" w:bidi="en-US"/>
        </w:rPr>
        <w:t xml:space="preserve"> 2008;31(8):1473-1478. doi: 10.2337/dc08-0545</w:t>
      </w:r>
    </w:p>
    <w:p w14:paraId="4C80F5FC" w14:textId="77777777" w:rsidR="003A3D11" w:rsidRDefault="005C2FD0">
      <w:pPr>
        <w:pStyle w:val="24"/>
        <w:numPr>
          <w:ilvl w:val="0"/>
          <w:numId w:val="63"/>
        </w:numPr>
        <w:shd w:val="clear" w:color="auto" w:fill="auto"/>
        <w:tabs>
          <w:tab w:val="left" w:pos="621"/>
        </w:tabs>
        <w:spacing w:before="0" w:after="60" w:line="408" w:lineRule="exact"/>
        <w:ind w:left="700" w:hanging="700"/>
        <w:jc w:val="both"/>
      </w:pPr>
      <w:r>
        <w:rPr>
          <w:lang w:val="en-US" w:eastAsia="en-US" w:bidi="en-US"/>
        </w:rPr>
        <w:lastRenderedPageBreak/>
        <w:t xml:space="preserve">Battelino T, Danne T, Bergenstal RM, et al. Clinical Targets for Continuous Glucose Monitoring </w:t>
      </w:r>
      <w:r>
        <w:rPr>
          <w:lang w:val="en-US" w:eastAsia="en-US" w:bidi="en-US"/>
        </w:rPr>
        <w:t xml:space="preserve">Data Interpretation: Recommendations From the International Consensus on Time in Range. </w:t>
      </w:r>
      <w:r>
        <w:rPr>
          <w:rStyle w:val="2115pt"/>
        </w:rPr>
        <w:t>Diabetes Care.</w:t>
      </w:r>
      <w:r>
        <w:rPr>
          <w:lang w:val="en-US" w:eastAsia="en-US" w:bidi="en-US"/>
        </w:rPr>
        <w:t xml:space="preserve"> 2019;42(8):1593-1603. doi: 10.2337/dci19-0028</w:t>
      </w:r>
    </w:p>
    <w:p w14:paraId="0A69B0BF" w14:textId="77777777" w:rsidR="003A3D11" w:rsidRDefault="005C2FD0">
      <w:pPr>
        <w:pStyle w:val="24"/>
        <w:numPr>
          <w:ilvl w:val="0"/>
          <w:numId w:val="63"/>
        </w:numPr>
        <w:shd w:val="clear" w:color="auto" w:fill="auto"/>
        <w:tabs>
          <w:tab w:val="left" w:pos="621"/>
        </w:tabs>
        <w:spacing w:before="0" w:after="56" w:line="408" w:lineRule="exact"/>
        <w:ind w:left="700" w:hanging="700"/>
        <w:jc w:val="both"/>
      </w:pPr>
      <w:r>
        <w:rPr>
          <w:lang w:val="en-US" w:eastAsia="en-US" w:bidi="en-US"/>
        </w:rPr>
        <w:t>Beck RW, Bergenstal RM, Riddlesworth TD, et al. Validation of Time in Range as an Outcome Measure for Diabe</w:t>
      </w:r>
      <w:r>
        <w:rPr>
          <w:lang w:val="en-US" w:eastAsia="en-US" w:bidi="en-US"/>
        </w:rPr>
        <w:t xml:space="preserve">tes Clinical Trials. </w:t>
      </w:r>
      <w:r>
        <w:rPr>
          <w:rStyle w:val="2115pt"/>
        </w:rPr>
        <w:t>Diabetes Care.</w:t>
      </w:r>
      <w:r>
        <w:rPr>
          <w:lang w:val="en-US" w:eastAsia="en-US" w:bidi="en-US"/>
        </w:rPr>
        <w:t xml:space="preserve"> 2019;42(3):400-405. doi: 10.2337/dc18-1444</w:t>
      </w:r>
    </w:p>
    <w:p w14:paraId="13AE4DF4" w14:textId="77777777" w:rsidR="003A3D11" w:rsidRDefault="005C2FD0">
      <w:pPr>
        <w:pStyle w:val="24"/>
        <w:numPr>
          <w:ilvl w:val="0"/>
          <w:numId w:val="63"/>
        </w:numPr>
        <w:shd w:val="clear" w:color="auto" w:fill="auto"/>
        <w:tabs>
          <w:tab w:val="left" w:pos="621"/>
        </w:tabs>
        <w:spacing w:before="0" w:after="60"/>
        <w:ind w:left="700" w:hanging="700"/>
        <w:jc w:val="both"/>
      </w:pPr>
      <w:r>
        <w:rPr>
          <w:lang w:val="en-US" w:eastAsia="en-US" w:bidi="en-US"/>
        </w:rPr>
        <w:t xml:space="preserve">Kristensen K, Ogge LE, Sengpiel V, et al. Continuous glucose monitoring in pregnant women with type 1 diabetes: an observational cohort study of 186 pregnancies. </w:t>
      </w:r>
      <w:r>
        <w:rPr>
          <w:rStyle w:val="2115pt"/>
        </w:rPr>
        <w:t>Diabetologia.</w:t>
      </w:r>
      <w:r>
        <w:rPr>
          <w:lang w:val="en-US" w:eastAsia="en-US" w:bidi="en-US"/>
        </w:rPr>
        <w:t xml:space="preserve"> </w:t>
      </w:r>
      <w:r>
        <w:t xml:space="preserve">2019;62(7):1143-П53. </w:t>
      </w:r>
      <w:r>
        <w:rPr>
          <w:lang w:val="en-US" w:eastAsia="en-US" w:bidi="en-US"/>
        </w:rPr>
        <w:t>doi: 10.1007/s00125-019-4850-0</w:t>
      </w:r>
    </w:p>
    <w:p w14:paraId="20F156D2" w14:textId="77777777" w:rsidR="003A3D11" w:rsidRDefault="005C2FD0">
      <w:pPr>
        <w:pStyle w:val="24"/>
        <w:numPr>
          <w:ilvl w:val="0"/>
          <w:numId w:val="63"/>
        </w:numPr>
        <w:shd w:val="clear" w:color="auto" w:fill="auto"/>
        <w:tabs>
          <w:tab w:val="left" w:pos="621"/>
        </w:tabs>
        <w:spacing w:before="0" w:after="60"/>
        <w:ind w:left="700" w:hanging="700"/>
        <w:jc w:val="both"/>
      </w:pPr>
      <w:r>
        <w:rPr>
          <w:lang w:val="en-US" w:eastAsia="en-US" w:bidi="en-US"/>
        </w:rPr>
        <w:t>Beck RW, Bergenstal RM, Chen</w:t>
      </w:r>
      <w:r>
        <w:rPr>
          <w:lang w:val="en-US" w:eastAsia="en-US" w:bidi="en-US"/>
        </w:rPr>
        <w:t xml:space="preserve">g P, et al. The Relationships Between Time in Range, Hyperglycemia Metrics, and HbA1c. </w:t>
      </w:r>
      <w:r>
        <w:rPr>
          <w:rStyle w:val="2115pt"/>
        </w:rPr>
        <w:t>J Diabetes Sci Technol.</w:t>
      </w:r>
      <w:r>
        <w:rPr>
          <w:lang w:val="en-US" w:eastAsia="en-US" w:bidi="en-US"/>
        </w:rPr>
        <w:t xml:space="preserve"> 2019;13(4):614-626. doi: </w:t>
      </w:r>
      <w:r>
        <w:t>10.1177/1932296818822496</w:t>
      </w:r>
    </w:p>
    <w:p w14:paraId="659C6D36" w14:textId="77777777" w:rsidR="003A3D11" w:rsidRDefault="005C2FD0">
      <w:pPr>
        <w:pStyle w:val="24"/>
        <w:numPr>
          <w:ilvl w:val="0"/>
          <w:numId w:val="63"/>
        </w:numPr>
        <w:shd w:val="clear" w:color="auto" w:fill="auto"/>
        <w:tabs>
          <w:tab w:val="left" w:pos="621"/>
        </w:tabs>
        <w:spacing w:before="0"/>
        <w:ind w:left="700" w:hanging="700"/>
        <w:jc w:val="both"/>
      </w:pPr>
      <w:r>
        <w:rPr>
          <w:lang w:val="en-US" w:eastAsia="en-US" w:bidi="en-US"/>
        </w:rPr>
        <w:t>Vigersky RA, McMahon C. The Relationship of Hemoglobin A1C to Time-in-Range in</w:t>
      </w:r>
    </w:p>
    <w:p w14:paraId="3D168FED" w14:textId="77777777" w:rsidR="003A3D11" w:rsidRDefault="005C2FD0">
      <w:pPr>
        <w:pStyle w:val="24"/>
        <w:shd w:val="clear" w:color="auto" w:fill="auto"/>
        <w:tabs>
          <w:tab w:val="left" w:pos="6033"/>
          <w:tab w:val="left" w:pos="6858"/>
        </w:tabs>
        <w:spacing w:before="0"/>
        <w:ind w:left="700" w:firstLine="0"/>
        <w:jc w:val="both"/>
      </w:pPr>
      <w:r>
        <w:rPr>
          <w:lang w:val="en-US" w:eastAsia="en-US" w:bidi="en-US"/>
        </w:rPr>
        <w:t>Patients with Di</w:t>
      </w:r>
      <w:r>
        <w:rPr>
          <w:lang w:val="en-US" w:eastAsia="en-US" w:bidi="en-US"/>
        </w:rPr>
        <w:t xml:space="preserve">abetes. </w:t>
      </w:r>
      <w:r>
        <w:rPr>
          <w:rStyle w:val="2115pt"/>
        </w:rPr>
        <w:t>Diabetes Technol</w:t>
      </w:r>
      <w:r>
        <w:rPr>
          <w:rStyle w:val="2115pt"/>
        </w:rPr>
        <w:tab/>
        <w:t>Ther.</w:t>
      </w:r>
      <w:r>
        <w:rPr>
          <w:lang w:val="en-US" w:eastAsia="en-US" w:bidi="en-US"/>
        </w:rPr>
        <w:tab/>
        <w:t>2019;21(2):81-85. doi:</w:t>
      </w:r>
    </w:p>
    <w:p w14:paraId="259C52BD" w14:textId="77777777" w:rsidR="003A3D11" w:rsidRDefault="005C2FD0">
      <w:pPr>
        <w:pStyle w:val="24"/>
        <w:shd w:val="clear" w:color="auto" w:fill="auto"/>
        <w:spacing w:before="0" w:after="64"/>
        <w:ind w:left="700" w:firstLine="0"/>
        <w:jc w:val="both"/>
      </w:pPr>
      <w:r>
        <w:rPr>
          <w:lang w:val="en-US" w:eastAsia="en-US" w:bidi="en-US"/>
        </w:rPr>
        <w:t>10.1089/dia.2018.0310</w:t>
      </w:r>
    </w:p>
    <w:p w14:paraId="791ED5C1" w14:textId="77777777" w:rsidR="003A3D11" w:rsidRDefault="005C2FD0">
      <w:pPr>
        <w:pStyle w:val="24"/>
        <w:numPr>
          <w:ilvl w:val="0"/>
          <w:numId w:val="63"/>
        </w:numPr>
        <w:shd w:val="clear" w:color="auto" w:fill="auto"/>
        <w:tabs>
          <w:tab w:val="left" w:pos="621"/>
        </w:tabs>
        <w:spacing w:before="0" w:after="56" w:line="408" w:lineRule="exact"/>
        <w:ind w:left="700" w:hanging="700"/>
        <w:jc w:val="both"/>
      </w:pPr>
      <w:r>
        <w:rPr>
          <w:lang w:val="en-US" w:eastAsia="en-US" w:bidi="en-US"/>
        </w:rPr>
        <w:t xml:space="preserve">Davis MR, Mellman M, Shamoon H. Further Defects in Counterregulatory Responses Induced by Recurrent Hypoglycemia in IDDM. </w:t>
      </w:r>
      <w:r>
        <w:rPr>
          <w:rStyle w:val="2115pt"/>
        </w:rPr>
        <w:t>Diabetes.</w:t>
      </w:r>
      <w:r>
        <w:rPr>
          <w:lang w:val="en-US" w:eastAsia="en-US" w:bidi="en-US"/>
        </w:rPr>
        <w:t xml:space="preserve"> 1992;41(10):1335-1340. doi: 10.2337/diab.41.10.1335</w:t>
      </w:r>
    </w:p>
    <w:p w14:paraId="2EFB36B0" w14:textId="77777777" w:rsidR="003A3D11" w:rsidRDefault="005C2FD0">
      <w:pPr>
        <w:pStyle w:val="24"/>
        <w:numPr>
          <w:ilvl w:val="0"/>
          <w:numId w:val="63"/>
        </w:numPr>
        <w:shd w:val="clear" w:color="auto" w:fill="auto"/>
        <w:tabs>
          <w:tab w:val="left" w:pos="621"/>
        </w:tabs>
        <w:spacing w:before="0" w:after="60"/>
        <w:ind w:left="700" w:hanging="700"/>
        <w:jc w:val="both"/>
      </w:pPr>
      <w:r>
        <w:rPr>
          <w:lang w:val="en-US" w:eastAsia="en-US" w:bidi="en-US"/>
        </w:rPr>
        <w:t xml:space="preserve">Henriksen MM, Andersen HU, Thorsteinsson B, et al. Hypoglycemic Exposure and Risk of Asymptomatic Hypoglycemia in Type 1 Diabetes Assessed by Continuous Glucose Monitoring. </w:t>
      </w:r>
      <w:r>
        <w:rPr>
          <w:rStyle w:val="2115pt"/>
        </w:rPr>
        <w:t>J Clin Endocrinol Metab.</w:t>
      </w:r>
      <w:r>
        <w:rPr>
          <w:lang w:val="en-US" w:eastAsia="en-US" w:bidi="en-US"/>
        </w:rPr>
        <w:t xml:space="preserve"> 2018;</w:t>
      </w:r>
      <w:r>
        <w:rPr>
          <w:lang w:val="en-US" w:eastAsia="en-US" w:bidi="en-US"/>
        </w:rPr>
        <w:t>103(6):2329-2335. doi: 10.1210/jc.2018- 00142</w:t>
      </w:r>
    </w:p>
    <w:p w14:paraId="766DD53A" w14:textId="77777777" w:rsidR="003A3D11" w:rsidRDefault="005C2FD0">
      <w:pPr>
        <w:pStyle w:val="24"/>
        <w:numPr>
          <w:ilvl w:val="0"/>
          <w:numId w:val="63"/>
        </w:numPr>
        <w:shd w:val="clear" w:color="auto" w:fill="auto"/>
        <w:tabs>
          <w:tab w:val="left" w:pos="621"/>
        </w:tabs>
        <w:spacing w:before="0" w:after="64"/>
        <w:ind w:left="700" w:hanging="700"/>
        <w:jc w:val="both"/>
      </w:pPr>
      <w:r>
        <w:rPr>
          <w:lang w:val="en-US" w:eastAsia="en-US" w:bidi="en-US"/>
        </w:rPr>
        <w:t xml:space="preserve">American Diabetes Association. Introduction: Standards of Medical Care in Diabetes— 2022. </w:t>
      </w:r>
      <w:r>
        <w:rPr>
          <w:rStyle w:val="2115pt"/>
        </w:rPr>
        <w:t>Diabetes Care.</w:t>
      </w:r>
      <w:r>
        <w:rPr>
          <w:lang w:val="en-US" w:eastAsia="en-US" w:bidi="en-US"/>
        </w:rPr>
        <w:t xml:space="preserve"> 2022;45(Supplement_1):S1-S2. doi: 10.2337/dc22-Sint</w:t>
      </w:r>
    </w:p>
    <w:p w14:paraId="6E9A035C" w14:textId="77777777" w:rsidR="003A3D11" w:rsidRDefault="005C2FD0">
      <w:pPr>
        <w:pStyle w:val="24"/>
        <w:numPr>
          <w:ilvl w:val="0"/>
          <w:numId w:val="63"/>
        </w:numPr>
        <w:shd w:val="clear" w:color="auto" w:fill="auto"/>
        <w:tabs>
          <w:tab w:val="left" w:pos="621"/>
        </w:tabs>
        <w:spacing w:before="0" w:after="60" w:line="408" w:lineRule="exact"/>
        <w:ind w:left="700" w:hanging="700"/>
        <w:jc w:val="both"/>
      </w:pPr>
      <w:r>
        <w:rPr>
          <w:lang w:val="en-US" w:eastAsia="en-US" w:bidi="en-US"/>
        </w:rPr>
        <w:t xml:space="preserve">Weinstock RS, DuBose SN, Bergenstal RM, et al. Risk Factors Associated With Severe Hypoglycemia in Older Adults With Type 1 Diabetes. </w:t>
      </w:r>
      <w:r>
        <w:rPr>
          <w:rStyle w:val="2115pt"/>
        </w:rPr>
        <w:t>Diabetes Care.</w:t>
      </w:r>
      <w:r>
        <w:rPr>
          <w:lang w:val="en-US" w:eastAsia="en-US" w:bidi="en-US"/>
        </w:rPr>
        <w:t xml:space="preserve"> 2016;39(4):603-610. doi: 10.2337/dc15-1426</w:t>
      </w:r>
    </w:p>
    <w:p w14:paraId="257FD2D7" w14:textId="77777777" w:rsidR="003A3D11" w:rsidRDefault="005C2FD0">
      <w:pPr>
        <w:pStyle w:val="24"/>
        <w:numPr>
          <w:ilvl w:val="0"/>
          <w:numId w:val="63"/>
        </w:numPr>
        <w:shd w:val="clear" w:color="auto" w:fill="auto"/>
        <w:tabs>
          <w:tab w:val="left" w:pos="621"/>
        </w:tabs>
        <w:spacing w:before="0" w:after="202" w:line="408" w:lineRule="exact"/>
        <w:ind w:left="700" w:hanging="700"/>
        <w:jc w:val="both"/>
      </w:pPr>
      <w:r>
        <w:rPr>
          <w:lang w:val="en-US" w:eastAsia="en-US" w:bidi="en-US"/>
        </w:rPr>
        <w:t>Giorda CB, Ozzello A, Gentile S, et al. Incidence and risk facto</w:t>
      </w:r>
      <w:r>
        <w:rPr>
          <w:lang w:val="en-US" w:eastAsia="en-US" w:bidi="en-US"/>
        </w:rPr>
        <w:t xml:space="preserve">rs for severe and symptomatic hypoglycemia in type 1 diabetes. Results of the HYPOS-1 study. </w:t>
      </w:r>
      <w:r>
        <w:rPr>
          <w:rStyle w:val="2115pt"/>
        </w:rPr>
        <w:t>Acta Diabetol.</w:t>
      </w:r>
      <w:r>
        <w:rPr>
          <w:lang w:val="en-US" w:eastAsia="en-US" w:bidi="en-US"/>
        </w:rPr>
        <w:t xml:space="preserve"> 2015;52(5):845-853. doi: 10.1007/s00592-015-0713-4</w:t>
      </w:r>
    </w:p>
    <w:p w14:paraId="33C843AB" w14:textId="77777777" w:rsidR="003A3D11" w:rsidRDefault="005C2FD0">
      <w:pPr>
        <w:pStyle w:val="24"/>
        <w:numPr>
          <w:ilvl w:val="0"/>
          <w:numId w:val="63"/>
        </w:numPr>
        <w:shd w:val="clear" w:color="auto" w:fill="auto"/>
        <w:tabs>
          <w:tab w:val="left" w:pos="621"/>
        </w:tabs>
        <w:spacing w:before="0" w:line="230" w:lineRule="exact"/>
        <w:ind w:left="700" w:hanging="700"/>
        <w:jc w:val="both"/>
      </w:pPr>
      <w:r>
        <w:rPr>
          <w:lang w:val="en-US" w:eastAsia="en-US" w:bidi="en-US"/>
        </w:rPr>
        <w:t>Feig DS, Donovan LE, Corcoy R, et al. Continuous glucose monitoring in pregnant women with type 1</w:t>
      </w:r>
      <w:r>
        <w:rPr>
          <w:lang w:val="en-US" w:eastAsia="en-US" w:bidi="en-US"/>
        </w:rPr>
        <w:t xml:space="preserve"> diabetes (CONCEPTT): a multicentre international randomised controlled trial. </w:t>
      </w:r>
      <w:r>
        <w:rPr>
          <w:rStyle w:val="2115pt"/>
        </w:rPr>
        <w:t>Lancet.</w:t>
      </w:r>
      <w:r>
        <w:rPr>
          <w:lang w:val="en-US" w:eastAsia="en-US" w:bidi="en-US"/>
        </w:rPr>
        <w:t xml:space="preserve"> 2017;390(10110):2347-2359. doi: </w:t>
      </w:r>
      <w:r>
        <w:t>10.1016/80140-6736(17)32400-5</w:t>
      </w:r>
    </w:p>
    <w:p w14:paraId="24D8CE7D" w14:textId="77777777" w:rsidR="003A3D11" w:rsidRDefault="005C2FD0">
      <w:pPr>
        <w:pStyle w:val="24"/>
        <w:numPr>
          <w:ilvl w:val="0"/>
          <w:numId w:val="63"/>
        </w:numPr>
        <w:shd w:val="clear" w:color="auto" w:fill="auto"/>
        <w:tabs>
          <w:tab w:val="left" w:pos="622"/>
        </w:tabs>
        <w:spacing w:before="0" w:after="60"/>
        <w:ind w:left="700" w:hanging="700"/>
        <w:jc w:val="both"/>
      </w:pPr>
      <w:r>
        <w:rPr>
          <w:lang w:val="en-US" w:eastAsia="en-US" w:bidi="en-US"/>
        </w:rPr>
        <w:t xml:space="preserve">Fisher M. Statins for people with type 1 diabetes: when should treatment start? </w:t>
      </w:r>
      <w:r>
        <w:rPr>
          <w:rStyle w:val="2115pt"/>
        </w:rPr>
        <w:t>Pract Diabetes.</w:t>
      </w:r>
      <w:r>
        <w:rPr>
          <w:lang w:val="en-US" w:eastAsia="en-US" w:bidi="en-US"/>
        </w:rPr>
        <w:t xml:space="preserve"> 2016;33(1):</w:t>
      </w:r>
      <w:r>
        <w:rPr>
          <w:lang w:val="en-US" w:eastAsia="en-US" w:bidi="en-US"/>
        </w:rPr>
        <w:t>10-11. doi: 10.1002/pdi.1990</w:t>
      </w:r>
    </w:p>
    <w:p w14:paraId="2C76634F" w14:textId="77777777" w:rsidR="003A3D11" w:rsidRDefault="005C2FD0">
      <w:pPr>
        <w:pStyle w:val="24"/>
        <w:numPr>
          <w:ilvl w:val="0"/>
          <w:numId w:val="63"/>
        </w:numPr>
        <w:shd w:val="clear" w:color="auto" w:fill="auto"/>
        <w:tabs>
          <w:tab w:val="left" w:pos="622"/>
        </w:tabs>
        <w:spacing w:before="0" w:after="64"/>
        <w:ind w:left="700" w:hanging="700"/>
        <w:jc w:val="both"/>
      </w:pPr>
      <w:r>
        <w:rPr>
          <w:lang w:val="en-US" w:eastAsia="en-US" w:bidi="en-US"/>
        </w:rPr>
        <w:lastRenderedPageBreak/>
        <w:t xml:space="preserve">Cholesterol Treatment Trialists’ (CTT) Collaborators, Kearney PM, Blackwell L, et al. Efficacy of cholesterol-lowering therapy in 18,686 people with diabetes in 14 randomised trials of statins: a meta-analysis. </w:t>
      </w:r>
      <w:r>
        <w:rPr>
          <w:rStyle w:val="2115pt"/>
        </w:rPr>
        <w:t>Lancet.</w:t>
      </w:r>
      <w:r>
        <w:rPr>
          <w:lang w:val="en-US" w:eastAsia="en-US" w:bidi="en-US"/>
        </w:rPr>
        <w:t xml:space="preserve"> 2008;371(9607):117-125. doi: </w:t>
      </w:r>
      <w:r>
        <w:t>10.1016/</w:t>
      </w:r>
      <w:r>
        <w:t xml:space="preserve">80140- </w:t>
      </w:r>
      <w:r>
        <w:rPr>
          <w:lang w:val="en-US" w:eastAsia="en-US" w:bidi="en-US"/>
        </w:rPr>
        <w:t>6736(08)60104-X</w:t>
      </w:r>
    </w:p>
    <w:p w14:paraId="54CC95A1" w14:textId="77777777" w:rsidR="003A3D11" w:rsidRDefault="005C2FD0">
      <w:pPr>
        <w:pStyle w:val="24"/>
        <w:numPr>
          <w:ilvl w:val="0"/>
          <w:numId w:val="63"/>
        </w:numPr>
        <w:shd w:val="clear" w:color="auto" w:fill="auto"/>
        <w:tabs>
          <w:tab w:val="left" w:pos="622"/>
        </w:tabs>
        <w:spacing w:before="0" w:after="60" w:line="408" w:lineRule="exact"/>
        <w:ind w:left="700" w:hanging="700"/>
        <w:jc w:val="both"/>
      </w:pPr>
      <w:r>
        <w:rPr>
          <w:lang w:val="en-US" w:eastAsia="en-US" w:bidi="en-US"/>
        </w:rPr>
        <w:t xml:space="preserve">Rabar S, Harker M, O’Flynn N, et al. Lipid modification and cardiovascular risk assessment for the primary and secondary prevention of cardiovascular disease: summary of updated NICE guidance. </w:t>
      </w:r>
      <w:r>
        <w:rPr>
          <w:rStyle w:val="2115pt"/>
        </w:rPr>
        <w:t>BMJ.</w:t>
      </w:r>
      <w:r>
        <w:rPr>
          <w:lang w:val="en-US" w:eastAsia="en-US" w:bidi="en-US"/>
        </w:rPr>
        <w:t xml:space="preserve"> 2014;349(12):g4356. doi: 10.1136/bm</w:t>
      </w:r>
      <w:r>
        <w:rPr>
          <w:lang w:val="en-US" w:eastAsia="en-US" w:bidi="en-US"/>
        </w:rPr>
        <w:t>j.g4356</w:t>
      </w:r>
    </w:p>
    <w:p w14:paraId="479529B7" w14:textId="77777777" w:rsidR="003A3D11" w:rsidRDefault="005C2FD0">
      <w:pPr>
        <w:pStyle w:val="24"/>
        <w:numPr>
          <w:ilvl w:val="0"/>
          <w:numId w:val="63"/>
        </w:numPr>
        <w:shd w:val="clear" w:color="auto" w:fill="auto"/>
        <w:tabs>
          <w:tab w:val="left" w:pos="622"/>
        </w:tabs>
        <w:spacing w:before="0" w:after="56" w:line="408" w:lineRule="exact"/>
        <w:ind w:left="700" w:hanging="700"/>
        <w:jc w:val="both"/>
      </w:pPr>
      <w:r>
        <w:rPr>
          <w:lang w:val="en-US" w:eastAsia="en-US" w:bidi="en-US"/>
        </w:rPr>
        <w:t xml:space="preserve">Livingstone 8J, Looker HC, Hothersall EJ, et al. Risk of Cardiovascular Disease and Total Mortality in Adults with Type 1 Diabetes: Scottish Registry Linkage Study. </w:t>
      </w:r>
      <w:r>
        <w:rPr>
          <w:rStyle w:val="2115pt"/>
        </w:rPr>
        <w:t xml:space="preserve">PLoS Med. </w:t>
      </w:r>
      <w:r>
        <w:rPr>
          <w:lang w:val="en-US" w:eastAsia="en-US" w:bidi="en-US"/>
        </w:rPr>
        <w:t>2012;9(10):e1001321. doi: 10.1371/journal.pmed.1001321</w:t>
      </w:r>
    </w:p>
    <w:p w14:paraId="406E1E5B" w14:textId="77777777" w:rsidR="003A3D11" w:rsidRDefault="005C2FD0">
      <w:pPr>
        <w:pStyle w:val="24"/>
        <w:numPr>
          <w:ilvl w:val="0"/>
          <w:numId w:val="63"/>
        </w:numPr>
        <w:shd w:val="clear" w:color="auto" w:fill="auto"/>
        <w:tabs>
          <w:tab w:val="left" w:pos="622"/>
        </w:tabs>
        <w:spacing w:before="0"/>
        <w:ind w:left="700" w:hanging="700"/>
        <w:jc w:val="both"/>
      </w:pPr>
      <w:r>
        <w:rPr>
          <w:lang w:val="en-US" w:eastAsia="en-US" w:bidi="en-US"/>
        </w:rPr>
        <w:t>Heart Protection S</w:t>
      </w:r>
      <w:r>
        <w:rPr>
          <w:lang w:val="en-US" w:eastAsia="en-US" w:bidi="en-US"/>
        </w:rPr>
        <w:t>tudy Collaborative Group. MRC/BHF Heart Protection Study of</w:t>
      </w:r>
    </w:p>
    <w:p w14:paraId="5B8F70D5" w14:textId="77777777" w:rsidR="003A3D11" w:rsidRDefault="005C2FD0">
      <w:pPr>
        <w:pStyle w:val="24"/>
        <w:shd w:val="clear" w:color="auto" w:fill="auto"/>
        <w:tabs>
          <w:tab w:val="left" w:pos="4670"/>
          <w:tab w:val="left" w:pos="7895"/>
        </w:tabs>
        <w:spacing w:before="0"/>
        <w:ind w:left="700" w:firstLine="0"/>
        <w:jc w:val="both"/>
      </w:pPr>
      <w:r>
        <w:rPr>
          <w:lang w:val="en-US" w:eastAsia="en-US" w:bidi="en-US"/>
        </w:rPr>
        <w:t xml:space="preserve">cholesterol lowering with simvastatin in 20,536 high-risk individuals: a randomised placebo-controlled trial. </w:t>
      </w:r>
      <w:r>
        <w:rPr>
          <w:rStyle w:val="2115pt"/>
        </w:rPr>
        <w:t>Lancet.</w:t>
      </w:r>
      <w:r>
        <w:rPr>
          <w:lang w:val="en-US" w:eastAsia="en-US" w:bidi="en-US"/>
        </w:rPr>
        <w:tab/>
        <w:t>2002;360(9326):7-22. doi:</w:t>
      </w:r>
      <w:r>
        <w:rPr>
          <w:lang w:val="en-US" w:eastAsia="en-US" w:bidi="en-US"/>
        </w:rPr>
        <w:tab/>
        <w:t>10.1016/80140-</w:t>
      </w:r>
    </w:p>
    <w:p w14:paraId="28E88B2C" w14:textId="77777777" w:rsidR="003A3D11" w:rsidRDefault="005C2FD0">
      <w:pPr>
        <w:pStyle w:val="24"/>
        <w:shd w:val="clear" w:color="auto" w:fill="auto"/>
        <w:spacing w:before="0" w:after="60"/>
        <w:ind w:left="700" w:firstLine="0"/>
        <w:jc w:val="both"/>
      </w:pPr>
      <w:r>
        <w:rPr>
          <w:lang w:val="en-US" w:eastAsia="en-US" w:bidi="en-US"/>
        </w:rPr>
        <w:t>6736(02)09327-3</w:t>
      </w:r>
    </w:p>
    <w:p w14:paraId="7C2FF11F" w14:textId="77777777" w:rsidR="003A3D11" w:rsidRDefault="005C2FD0">
      <w:pPr>
        <w:pStyle w:val="24"/>
        <w:numPr>
          <w:ilvl w:val="0"/>
          <w:numId w:val="63"/>
        </w:numPr>
        <w:shd w:val="clear" w:color="auto" w:fill="auto"/>
        <w:tabs>
          <w:tab w:val="left" w:pos="622"/>
        </w:tabs>
        <w:spacing w:before="0" w:after="60"/>
        <w:ind w:left="700" w:hanging="700"/>
        <w:jc w:val="both"/>
      </w:pPr>
      <w:r>
        <w:rPr>
          <w:lang w:val="en-US" w:eastAsia="en-US" w:bidi="en-US"/>
        </w:rPr>
        <w:t xml:space="preserve">Mach F, Baigent C, Catapano AL, et al. 2019 ESC/EAS Guidelines for the management of dyslipidaemias: lipid modification to reduce cardiovascular risk. </w:t>
      </w:r>
      <w:r>
        <w:rPr>
          <w:rStyle w:val="2115pt"/>
        </w:rPr>
        <w:t xml:space="preserve">Eur Heart J. </w:t>
      </w:r>
      <w:r>
        <w:rPr>
          <w:lang w:val="en-US" w:eastAsia="en-US" w:bidi="en-US"/>
        </w:rPr>
        <w:t>2020;41(1):111-188. doi: 10.1093/eurheartj/ehz455</w:t>
      </w:r>
    </w:p>
    <w:p w14:paraId="56421FCE" w14:textId="77777777" w:rsidR="003A3D11" w:rsidRDefault="005C2FD0">
      <w:pPr>
        <w:pStyle w:val="24"/>
        <w:numPr>
          <w:ilvl w:val="0"/>
          <w:numId w:val="63"/>
        </w:numPr>
        <w:shd w:val="clear" w:color="auto" w:fill="auto"/>
        <w:tabs>
          <w:tab w:val="left" w:pos="622"/>
        </w:tabs>
        <w:spacing w:before="0" w:after="64"/>
        <w:ind w:left="700" w:hanging="700"/>
        <w:jc w:val="both"/>
      </w:pPr>
      <w:r>
        <w:rPr>
          <w:lang w:val="en-US" w:eastAsia="en-US" w:bidi="en-US"/>
        </w:rPr>
        <w:t>Hansen TW, Kikuya M, Thijs L, et al. Diagn</w:t>
      </w:r>
      <w:r>
        <w:rPr>
          <w:lang w:val="en-US" w:eastAsia="en-US" w:bidi="en-US"/>
        </w:rPr>
        <w:t xml:space="preserve">ostic thresholds for ambulatory blood pressure moving lower: a review based on a meta-analysis-clinical implications. </w:t>
      </w:r>
      <w:r>
        <w:rPr>
          <w:rStyle w:val="2115pt"/>
        </w:rPr>
        <w:t>J Clin Hypertens (Greenwich).</w:t>
      </w:r>
      <w:r>
        <w:rPr>
          <w:lang w:val="en-US" w:eastAsia="en-US" w:bidi="en-US"/>
        </w:rPr>
        <w:t xml:space="preserve"> 2008;10(5):377-381.</w:t>
      </w:r>
    </w:p>
    <w:p w14:paraId="41CB1141" w14:textId="77777777" w:rsidR="003A3D11" w:rsidRDefault="005C2FD0">
      <w:pPr>
        <w:pStyle w:val="24"/>
        <w:numPr>
          <w:ilvl w:val="0"/>
          <w:numId w:val="63"/>
        </w:numPr>
        <w:shd w:val="clear" w:color="auto" w:fill="auto"/>
        <w:tabs>
          <w:tab w:val="left" w:pos="622"/>
        </w:tabs>
        <w:spacing w:before="0" w:line="408" w:lineRule="exact"/>
        <w:ind w:left="700" w:hanging="700"/>
        <w:jc w:val="both"/>
      </w:pPr>
      <w:r>
        <w:rPr>
          <w:lang w:val="en-US" w:eastAsia="en-US" w:bidi="en-US"/>
        </w:rPr>
        <w:t>Arguedas JA, Leiva V, Wright JM. Blood pressure targets for hypertension in people with</w:t>
      </w:r>
    </w:p>
    <w:p w14:paraId="2661C847" w14:textId="77777777" w:rsidR="003A3D11" w:rsidRDefault="005C2FD0">
      <w:pPr>
        <w:pStyle w:val="24"/>
        <w:shd w:val="clear" w:color="auto" w:fill="auto"/>
        <w:tabs>
          <w:tab w:val="left" w:pos="6618"/>
          <w:tab w:val="left" w:pos="8999"/>
        </w:tabs>
        <w:spacing w:before="0" w:line="408" w:lineRule="exact"/>
        <w:ind w:left="700" w:firstLine="0"/>
        <w:jc w:val="both"/>
      </w:pPr>
      <w:r>
        <w:rPr>
          <w:lang w:val="en-US" w:eastAsia="en-US" w:bidi="en-US"/>
        </w:rPr>
        <w:t xml:space="preserve">diabetes mellitus. </w:t>
      </w:r>
      <w:r>
        <w:rPr>
          <w:rStyle w:val="2115pt"/>
        </w:rPr>
        <w:t>Cochrane database Syst Rev.</w:t>
      </w:r>
      <w:r>
        <w:rPr>
          <w:lang w:val="en-US" w:eastAsia="en-US" w:bidi="en-US"/>
        </w:rPr>
        <w:tab/>
        <w:t>2013(10):CD008277.</w:t>
      </w:r>
      <w:r>
        <w:rPr>
          <w:lang w:val="en-US" w:eastAsia="en-US" w:bidi="en-US"/>
        </w:rPr>
        <w:tab/>
        <w:t>doi:</w:t>
      </w:r>
    </w:p>
    <w:p w14:paraId="104D0138" w14:textId="77777777" w:rsidR="003A3D11" w:rsidRDefault="005C2FD0">
      <w:pPr>
        <w:pStyle w:val="24"/>
        <w:shd w:val="clear" w:color="auto" w:fill="auto"/>
        <w:spacing w:before="0" w:after="60" w:line="408" w:lineRule="exact"/>
        <w:ind w:left="700" w:firstLine="0"/>
        <w:jc w:val="both"/>
      </w:pPr>
      <w:r>
        <w:rPr>
          <w:lang w:val="en-US" w:eastAsia="en-US" w:bidi="en-US"/>
        </w:rPr>
        <w:t>10.1002/14651858.CD008277.pub2</w:t>
      </w:r>
    </w:p>
    <w:p w14:paraId="7534885F" w14:textId="77777777" w:rsidR="003A3D11" w:rsidRDefault="005C2FD0">
      <w:pPr>
        <w:pStyle w:val="24"/>
        <w:numPr>
          <w:ilvl w:val="0"/>
          <w:numId w:val="63"/>
        </w:numPr>
        <w:shd w:val="clear" w:color="auto" w:fill="auto"/>
        <w:tabs>
          <w:tab w:val="left" w:pos="622"/>
        </w:tabs>
        <w:spacing w:before="0" w:line="408" w:lineRule="exact"/>
        <w:ind w:left="700" w:hanging="700"/>
        <w:jc w:val="both"/>
      </w:pPr>
      <w:r>
        <w:rPr>
          <w:lang w:val="en-US" w:eastAsia="en-US" w:bidi="en-US"/>
        </w:rPr>
        <w:t>Thomopoulos C, Parati G, Zanchetti A. Effects of blood-pressure-lowering treatment on</w:t>
      </w:r>
    </w:p>
    <w:p w14:paraId="7B60AC34" w14:textId="77777777" w:rsidR="003A3D11" w:rsidRDefault="005C2FD0">
      <w:pPr>
        <w:pStyle w:val="24"/>
        <w:shd w:val="clear" w:color="auto" w:fill="auto"/>
        <w:tabs>
          <w:tab w:val="left" w:pos="8999"/>
        </w:tabs>
        <w:spacing w:before="0" w:line="408" w:lineRule="exact"/>
        <w:ind w:left="700" w:firstLine="0"/>
        <w:jc w:val="both"/>
      </w:pPr>
      <w:r>
        <w:rPr>
          <w:lang w:val="en-US" w:eastAsia="en-US" w:bidi="en-US"/>
        </w:rPr>
        <w:t xml:space="preserve">outcome incidence in hypertension. </w:t>
      </w:r>
      <w:r>
        <w:rPr>
          <w:rStyle w:val="2115pt"/>
        </w:rPr>
        <w:t>J Hypertens.</w:t>
      </w:r>
      <w:r>
        <w:rPr>
          <w:lang w:val="en-US" w:eastAsia="en-US" w:bidi="en-US"/>
        </w:rPr>
        <w:t xml:space="preserve"> 2017;35(5):922-944.</w:t>
      </w:r>
      <w:r>
        <w:rPr>
          <w:lang w:val="en-US" w:eastAsia="en-US" w:bidi="en-US"/>
        </w:rPr>
        <w:tab/>
      </w:r>
      <w:r>
        <w:rPr>
          <w:lang w:val="en-US" w:eastAsia="en-US" w:bidi="en-US"/>
        </w:rPr>
        <w:t>doi:</w:t>
      </w:r>
    </w:p>
    <w:p w14:paraId="46BB454B" w14:textId="77777777" w:rsidR="003A3D11" w:rsidRDefault="005C2FD0">
      <w:pPr>
        <w:pStyle w:val="24"/>
        <w:shd w:val="clear" w:color="auto" w:fill="auto"/>
        <w:spacing w:before="0" w:after="210" w:line="408" w:lineRule="exact"/>
        <w:ind w:left="700" w:firstLine="0"/>
        <w:jc w:val="both"/>
      </w:pPr>
      <w:r>
        <w:rPr>
          <w:lang w:val="en-US" w:eastAsia="en-US" w:bidi="en-US"/>
        </w:rPr>
        <w:t>10.1097/HJH.0000000000001276</w:t>
      </w:r>
    </w:p>
    <w:p w14:paraId="195E3892" w14:textId="77777777" w:rsidR="003A3D11" w:rsidRDefault="005C2FD0">
      <w:pPr>
        <w:pStyle w:val="24"/>
        <w:numPr>
          <w:ilvl w:val="0"/>
          <w:numId w:val="63"/>
        </w:numPr>
        <w:shd w:val="clear" w:color="auto" w:fill="auto"/>
        <w:tabs>
          <w:tab w:val="left" w:pos="622"/>
        </w:tabs>
        <w:spacing w:before="0" w:line="220" w:lineRule="exact"/>
        <w:ind w:left="700" w:hanging="700"/>
        <w:jc w:val="both"/>
        <w:sectPr w:rsidR="003A3D11">
          <w:pgSz w:w="11900" w:h="16840"/>
          <w:pgMar w:top="1392" w:right="751" w:bottom="1517" w:left="1645" w:header="0" w:footer="3" w:gutter="0"/>
          <w:cols w:space="720"/>
          <w:noEndnote/>
          <w:docGrid w:linePitch="360"/>
        </w:sectPr>
      </w:pPr>
      <w:r>
        <w:rPr>
          <w:lang w:val="en-US" w:eastAsia="en-US" w:bidi="en-US"/>
        </w:rPr>
        <w:t>Bulugahapitiya U, Siyambalapitiya S, Sithole J, et al. Is diabetes a coronary risk equivalent?</w:t>
      </w:r>
    </w:p>
    <w:p w14:paraId="4EAD0936" w14:textId="77777777" w:rsidR="003A3D11" w:rsidRDefault="005C2FD0">
      <w:pPr>
        <w:pStyle w:val="24"/>
        <w:numPr>
          <w:ilvl w:val="0"/>
          <w:numId w:val="63"/>
        </w:numPr>
        <w:shd w:val="clear" w:color="auto" w:fill="auto"/>
        <w:tabs>
          <w:tab w:val="left" w:pos="623"/>
        </w:tabs>
        <w:spacing w:before="0" w:after="60"/>
        <w:ind w:left="700" w:hanging="700"/>
        <w:jc w:val="both"/>
      </w:pPr>
      <w:r>
        <w:rPr>
          <w:lang w:val="en-US" w:eastAsia="en-US" w:bidi="en-US"/>
        </w:rPr>
        <w:lastRenderedPageBreak/>
        <w:t xml:space="preserve">Cosentino F, Grant PJ, Aboyans V, et al. 2019 ESC Guidelines on diabetes, pre-diabetes, and cardiovascular diseases developed in collaboration with the EASD. </w:t>
      </w:r>
      <w:r>
        <w:rPr>
          <w:rStyle w:val="2115pt"/>
        </w:rPr>
        <w:t>Eur Heart J.</w:t>
      </w:r>
      <w:r>
        <w:rPr>
          <w:lang w:val="en-US" w:eastAsia="en-US" w:bidi="en-US"/>
        </w:rPr>
        <w:t xml:space="preserve"> Epub ahead of print 31 August 2019. DOI: 10.1093/eurheartj/ehz486</w:t>
      </w:r>
    </w:p>
    <w:p w14:paraId="5F474417" w14:textId="77777777" w:rsidR="003A3D11" w:rsidRDefault="005C2FD0">
      <w:pPr>
        <w:pStyle w:val="24"/>
        <w:numPr>
          <w:ilvl w:val="0"/>
          <w:numId w:val="63"/>
        </w:numPr>
        <w:shd w:val="clear" w:color="auto" w:fill="auto"/>
        <w:tabs>
          <w:tab w:val="left" w:pos="623"/>
        </w:tabs>
        <w:spacing w:before="0" w:after="64"/>
        <w:ind w:left="700" w:hanging="700"/>
        <w:jc w:val="both"/>
      </w:pPr>
      <w:r>
        <w:rPr>
          <w:lang w:val="en-US" w:eastAsia="en-US" w:bidi="en-US"/>
        </w:rPr>
        <w:t>Brunstrom M, Carlbe</w:t>
      </w:r>
      <w:r>
        <w:rPr>
          <w:lang w:val="en-US" w:eastAsia="en-US" w:bidi="en-US"/>
        </w:rPr>
        <w:t xml:space="preserve">rg B. Effect of antihypertensive treatment at different blood pressure levels in patients with diabetes mellitus: systematic review and meta-analyses. </w:t>
      </w:r>
      <w:r>
        <w:rPr>
          <w:rStyle w:val="2115pt"/>
        </w:rPr>
        <w:t xml:space="preserve">BMJ. </w:t>
      </w:r>
      <w:r>
        <w:rPr>
          <w:lang w:val="en-US" w:eastAsia="en-US" w:bidi="en-US"/>
        </w:rPr>
        <w:t>2016;352i717. doi: 10.1136/bmj.i717</w:t>
      </w:r>
    </w:p>
    <w:p w14:paraId="4C0C20A3" w14:textId="77777777" w:rsidR="003A3D11" w:rsidRDefault="005C2FD0">
      <w:pPr>
        <w:pStyle w:val="24"/>
        <w:numPr>
          <w:ilvl w:val="0"/>
          <w:numId w:val="63"/>
        </w:numPr>
        <w:shd w:val="clear" w:color="auto" w:fill="auto"/>
        <w:tabs>
          <w:tab w:val="left" w:pos="623"/>
        </w:tabs>
        <w:spacing w:before="0" w:after="60" w:line="408" w:lineRule="exact"/>
        <w:ind w:left="700" w:hanging="700"/>
        <w:jc w:val="both"/>
      </w:pPr>
      <w:r>
        <w:rPr>
          <w:lang w:val="en-US" w:eastAsia="en-US" w:bidi="en-US"/>
        </w:rPr>
        <w:t xml:space="preserve">Rawshani A, Rawshani A, Franzen S, et al. Range of Risk Factor Levels: Control, Mortality, and Cardiovascular Outcomes in Type 1 Diabetes Mellitus. </w:t>
      </w:r>
      <w:r>
        <w:rPr>
          <w:rStyle w:val="2115pt"/>
        </w:rPr>
        <w:t xml:space="preserve">Circulation. </w:t>
      </w:r>
      <w:r>
        <w:rPr>
          <w:lang w:val="en-US" w:eastAsia="en-US" w:bidi="en-US"/>
        </w:rPr>
        <w:t>2017;135(16):1522-1531. doi: 10.1161/CIRCULATIONAHA.116.025961</w:t>
      </w:r>
    </w:p>
    <w:p w14:paraId="084CF7D7" w14:textId="77777777" w:rsidR="003A3D11" w:rsidRDefault="005C2FD0">
      <w:pPr>
        <w:pStyle w:val="24"/>
        <w:numPr>
          <w:ilvl w:val="0"/>
          <w:numId w:val="63"/>
        </w:numPr>
        <w:shd w:val="clear" w:color="auto" w:fill="auto"/>
        <w:tabs>
          <w:tab w:val="left" w:pos="623"/>
        </w:tabs>
        <w:spacing w:before="0" w:after="56" w:line="408" w:lineRule="exact"/>
        <w:ind w:left="700" w:hanging="700"/>
        <w:jc w:val="both"/>
      </w:pPr>
      <w:r>
        <w:rPr>
          <w:lang w:val="en-US" w:eastAsia="en-US" w:bidi="en-US"/>
        </w:rPr>
        <w:t>Xie X, Atkins E, Lv J, et al. Ef</w:t>
      </w:r>
      <w:r>
        <w:rPr>
          <w:lang w:val="en-US" w:eastAsia="en-US" w:bidi="en-US"/>
        </w:rPr>
        <w:t xml:space="preserve">fects of intensive blood pressure lowering on cardiovascular and renal outcomes: updated systematic review and meta-analysis. </w:t>
      </w:r>
      <w:r>
        <w:rPr>
          <w:rStyle w:val="2115pt"/>
        </w:rPr>
        <w:t xml:space="preserve">Lancet. </w:t>
      </w:r>
      <w:r>
        <w:rPr>
          <w:lang w:val="en-US" w:eastAsia="en-US" w:bidi="en-US"/>
        </w:rPr>
        <w:t>2016;387(10017):435-443. doi: 10.1016/S0140-6736(15)00805-3</w:t>
      </w:r>
    </w:p>
    <w:p w14:paraId="0BCCB8CB" w14:textId="77777777" w:rsidR="003A3D11" w:rsidRDefault="005C2FD0">
      <w:pPr>
        <w:pStyle w:val="100"/>
        <w:numPr>
          <w:ilvl w:val="0"/>
          <w:numId w:val="63"/>
        </w:numPr>
        <w:shd w:val="clear" w:color="auto" w:fill="auto"/>
        <w:tabs>
          <w:tab w:val="left" w:pos="623"/>
        </w:tabs>
        <w:spacing w:after="60"/>
        <w:ind w:left="700" w:hanging="700"/>
      </w:pPr>
      <w:r>
        <w:t xml:space="preserve">ГОСТ Р ИСО </w:t>
      </w:r>
      <w:r>
        <w:rPr>
          <w:lang w:val="en-US" w:eastAsia="en-US" w:bidi="en-US"/>
        </w:rPr>
        <w:t xml:space="preserve">15197-2015 </w:t>
      </w:r>
      <w:r>
        <w:t xml:space="preserve">Тест-системы для диагностики </w:t>
      </w:r>
      <w:r>
        <w:rPr>
          <w:lang w:val="en-US" w:eastAsia="en-US" w:bidi="en-US"/>
        </w:rPr>
        <w:t xml:space="preserve">in vitro. </w:t>
      </w:r>
      <w:r>
        <w:t>Требования к системам мониторинга глюкозы в крови для самоконтроля при лечении сахарного диабета.</w:t>
      </w:r>
      <w:r>
        <w:rPr>
          <w:rStyle w:val="1011pt0"/>
        </w:rPr>
        <w:t xml:space="preserve"> Москва: Стандартинформ, 2015</w:t>
      </w:r>
    </w:p>
    <w:p w14:paraId="47D9F460" w14:textId="77777777" w:rsidR="003A3D11" w:rsidRDefault="005C2FD0">
      <w:pPr>
        <w:pStyle w:val="24"/>
        <w:numPr>
          <w:ilvl w:val="0"/>
          <w:numId w:val="63"/>
        </w:numPr>
        <w:shd w:val="clear" w:color="auto" w:fill="auto"/>
        <w:tabs>
          <w:tab w:val="left" w:pos="623"/>
        </w:tabs>
        <w:spacing w:before="0" w:after="64"/>
        <w:ind w:left="700" w:hanging="700"/>
        <w:jc w:val="both"/>
      </w:pPr>
      <w:r>
        <w:rPr>
          <w:lang w:val="en-US" w:eastAsia="en-US" w:bidi="en-US"/>
        </w:rPr>
        <w:t>Karter AJ, Ackerson LM, Darbinian JA, et al. Self-monitoring of blood glucose levels and g</w:t>
      </w:r>
      <w:r>
        <w:rPr>
          <w:lang w:val="en-US" w:eastAsia="en-US" w:bidi="en-US"/>
        </w:rPr>
        <w:t xml:space="preserve">lycemic control: the Northern California Kaiser Permanente Diabetes registry*. </w:t>
      </w:r>
      <w:r>
        <w:rPr>
          <w:rStyle w:val="2115pt"/>
        </w:rPr>
        <w:t xml:space="preserve">Am J Med. </w:t>
      </w:r>
      <w:r>
        <w:rPr>
          <w:lang w:val="en-US" w:eastAsia="en-US" w:bidi="en-US"/>
        </w:rPr>
        <w:t>2001;111(1):1-9. doi: 10.1016/S0002-9343(01)00742-2</w:t>
      </w:r>
    </w:p>
    <w:p w14:paraId="0F80DC4C" w14:textId="77777777" w:rsidR="003A3D11" w:rsidRDefault="005C2FD0">
      <w:pPr>
        <w:pStyle w:val="24"/>
        <w:numPr>
          <w:ilvl w:val="0"/>
          <w:numId w:val="63"/>
        </w:numPr>
        <w:shd w:val="clear" w:color="auto" w:fill="auto"/>
        <w:tabs>
          <w:tab w:val="left" w:pos="623"/>
        </w:tabs>
        <w:spacing w:before="0" w:after="56" w:line="408" w:lineRule="exact"/>
        <w:ind w:left="700" w:hanging="700"/>
        <w:jc w:val="both"/>
      </w:pPr>
      <w:r>
        <w:rPr>
          <w:lang w:val="en-US" w:eastAsia="en-US" w:bidi="en-US"/>
        </w:rPr>
        <w:t>Karter AJ, Parker MM, Moffet HH, et al. Longitudinal Study of New and Prevalent Use of Self-Monitoring of Blood Glu</w:t>
      </w:r>
      <w:r>
        <w:rPr>
          <w:lang w:val="en-US" w:eastAsia="en-US" w:bidi="en-US"/>
        </w:rPr>
        <w:t xml:space="preserve">cose. </w:t>
      </w:r>
      <w:r>
        <w:rPr>
          <w:rStyle w:val="2115pt"/>
        </w:rPr>
        <w:t>Diabetes Care.</w:t>
      </w:r>
      <w:r>
        <w:rPr>
          <w:lang w:val="en-US" w:eastAsia="en-US" w:bidi="en-US"/>
        </w:rPr>
        <w:t xml:space="preserve"> 2006;29(8):1757-1763. doi: 10.2337/dc06-2073</w:t>
      </w:r>
    </w:p>
    <w:p w14:paraId="5D9005C8" w14:textId="77777777" w:rsidR="003A3D11" w:rsidRDefault="005C2FD0">
      <w:pPr>
        <w:pStyle w:val="24"/>
        <w:numPr>
          <w:ilvl w:val="0"/>
          <w:numId w:val="63"/>
        </w:numPr>
        <w:shd w:val="clear" w:color="auto" w:fill="auto"/>
        <w:tabs>
          <w:tab w:val="left" w:pos="623"/>
        </w:tabs>
        <w:spacing w:before="0" w:after="64"/>
        <w:ind w:left="700" w:hanging="700"/>
        <w:jc w:val="both"/>
      </w:pPr>
      <w:r>
        <w:rPr>
          <w:lang w:val="en-US" w:eastAsia="en-US" w:bidi="en-US"/>
        </w:rPr>
        <w:t xml:space="preserve">Parkin CG, Davidson JA. Value of Self-Monitoring Blood Glucose Pattern Analysis in Improving Diabetes Outcomes. </w:t>
      </w:r>
      <w:r>
        <w:rPr>
          <w:rStyle w:val="2115pt"/>
        </w:rPr>
        <w:t>J Diabetes Sci Technol.</w:t>
      </w:r>
      <w:r>
        <w:rPr>
          <w:lang w:val="en-US" w:eastAsia="en-US" w:bidi="en-US"/>
        </w:rPr>
        <w:t xml:space="preserve"> 2009;3(3):500-508. doi: </w:t>
      </w:r>
      <w:r>
        <w:t>10.1177/193229680900300314</w:t>
      </w:r>
    </w:p>
    <w:p w14:paraId="793AB001" w14:textId="77777777" w:rsidR="003A3D11" w:rsidRDefault="005C2FD0">
      <w:pPr>
        <w:pStyle w:val="24"/>
        <w:numPr>
          <w:ilvl w:val="0"/>
          <w:numId w:val="63"/>
        </w:numPr>
        <w:shd w:val="clear" w:color="auto" w:fill="auto"/>
        <w:tabs>
          <w:tab w:val="left" w:pos="623"/>
        </w:tabs>
        <w:spacing w:before="0" w:after="60" w:line="408" w:lineRule="exact"/>
        <w:ind w:left="700" w:hanging="700"/>
        <w:jc w:val="both"/>
      </w:pPr>
      <w:r>
        <w:rPr>
          <w:lang w:val="en-US" w:eastAsia="en-US" w:bidi="en-US"/>
        </w:rPr>
        <w:t>She</w:t>
      </w:r>
      <w:r>
        <w:rPr>
          <w:lang w:val="en-US" w:eastAsia="en-US" w:bidi="en-US"/>
        </w:rPr>
        <w:t xml:space="preserve">ppard P, Bending J, Huber J. Pre- and post-prandial capillary glucose self-monitoring achieves better glycaemic control than pre-prandial only monitoring. </w:t>
      </w:r>
      <w:r>
        <w:rPr>
          <w:rStyle w:val="2115pt"/>
        </w:rPr>
        <w:t xml:space="preserve">Pract Diabetes Int. </w:t>
      </w:r>
      <w:r>
        <w:rPr>
          <w:lang w:val="en-US" w:eastAsia="en-US" w:bidi="en-US"/>
        </w:rPr>
        <w:t>2005;22(1):15-22. doi: 10.1002/pdi.733</w:t>
      </w:r>
    </w:p>
    <w:p w14:paraId="5B7F1B36" w14:textId="77777777" w:rsidR="003A3D11" w:rsidRDefault="005C2FD0">
      <w:pPr>
        <w:pStyle w:val="24"/>
        <w:numPr>
          <w:ilvl w:val="0"/>
          <w:numId w:val="63"/>
        </w:numPr>
        <w:shd w:val="clear" w:color="auto" w:fill="auto"/>
        <w:tabs>
          <w:tab w:val="left" w:pos="623"/>
        </w:tabs>
        <w:spacing w:before="0" w:line="408" w:lineRule="exact"/>
        <w:ind w:left="700" w:hanging="700"/>
        <w:jc w:val="both"/>
        <w:sectPr w:rsidR="003A3D11">
          <w:footerReference w:type="even" r:id="rId34"/>
          <w:footerReference w:type="default" r:id="rId35"/>
          <w:headerReference w:type="first" r:id="rId36"/>
          <w:footerReference w:type="first" r:id="rId37"/>
          <w:pgSz w:w="11900" w:h="16840"/>
          <w:pgMar w:top="2386" w:right="751" w:bottom="1508" w:left="1645" w:header="0" w:footer="3" w:gutter="0"/>
          <w:cols w:space="720"/>
          <w:noEndnote/>
          <w:titlePg/>
          <w:docGrid w:linePitch="360"/>
        </w:sectPr>
      </w:pPr>
      <w:r>
        <w:rPr>
          <w:lang w:val="en-US" w:eastAsia="en-US" w:bidi="en-US"/>
        </w:rPr>
        <w:t xml:space="preserve">Vervoort G, Goldschmidt HMG, van Doorn LG. Nocturnal Blood </w:t>
      </w:r>
      <w:r>
        <w:rPr>
          <w:lang w:val="en-US" w:eastAsia="en-US" w:bidi="en-US"/>
        </w:rPr>
        <w:t>Glucose Profiles in Patients with Type 1 Diabetes Mellitus on Multiple (&gt;4) Daily Insulin Injection Regimens.</w:t>
      </w:r>
    </w:p>
    <w:p w14:paraId="3643C268" w14:textId="77777777" w:rsidR="003A3D11" w:rsidRDefault="005C2FD0">
      <w:pPr>
        <w:pStyle w:val="24"/>
        <w:shd w:val="clear" w:color="auto" w:fill="auto"/>
        <w:spacing w:before="0" w:after="60"/>
        <w:ind w:left="700" w:firstLine="0"/>
        <w:jc w:val="both"/>
      </w:pPr>
      <w:r>
        <w:rPr>
          <w:rStyle w:val="2115pt"/>
        </w:rPr>
        <w:lastRenderedPageBreak/>
        <w:t>Diabet Med.</w:t>
      </w:r>
      <w:r>
        <w:rPr>
          <w:lang w:val="en-US" w:eastAsia="en-US" w:bidi="en-US"/>
        </w:rPr>
        <w:t xml:space="preserve"> 1996;13(9):794-799. doi: 10.1002/(SICI)1096-9136(199609)13:9&lt;794::AID- DIA185&gt;3.0.CO;2-G</w:t>
      </w:r>
    </w:p>
    <w:p w14:paraId="6085D6D0" w14:textId="77777777" w:rsidR="003A3D11" w:rsidRDefault="005C2FD0">
      <w:pPr>
        <w:pStyle w:val="24"/>
        <w:numPr>
          <w:ilvl w:val="0"/>
          <w:numId w:val="63"/>
        </w:numPr>
        <w:shd w:val="clear" w:color="auto" w:fill="auto"/>
        <w:tabs>
          <w:tab w:val="left" w:pos="622"/>
        </w:tabs>
        <w:spacing w:before="0" w:after="60"/>
        <w:ind w:left="700" w:hanging="700"/>
        <w:jc w:val="both"/>
      </w:pPr>
      <w:r>
        <w:rPr>
          <w:lang w:val="en-US" w:eastAsia="en-US" w:bidi="en-US"/>
        </w:rPr>
        <w:t xml:space="preserve">Louie RF, Lau MJ, Lee JH, et al. Multicenter Study of the Prevalence of Blood Contamination on Point-of-Care Glucose Meters and Recommendations for Controlling Contamination. </w:t>
      </w:r>
      <w:r>
        <w:rPr>
          <w:rStyle w:val="2115pt"/>
        </w:rPr>
        <w:t>Poi^nt Care J Near-Patient Test Technol.</w:t>
      </w:r>
      <w:r>
        <w:rPr>
          <w:lang w:val="en-US" w:eastAsia="en-US" w:bidi="en-US"/>
        </w:rPr>
        <w:t xml:space="preserve"> 2005;4(4):158-163. doi: 10.1097/01.poc.0</w:t>
      </w:r>
      <w:r>
        <w:rPr>
          <w:lang w:val="en-US" w:eastAsia="en-US" w:bidi="en-US"/>
        </w:rPr>
        <w:t>000189933.35225.77</w:t>
      </w:r>
    </w:p>
    <w:p w14:paraId="098ECAE6" w14:textId="77777777" w:rsidR="003A3D11" w:rsidRDefault="005C2FD0">
      <w:pPr>
        <w:pStyle w:val="24"/>
        <w:numPr>
          <w:ilvl w:val="0"/>
          <w:numId w:val="63"/>
        </w:numPr>
        <w:shd w:val="clear" w:color="auto" w:fill="auto"/>
        <w:tabs>
          <w:tab w:val="left" w:pos="622"/>
        </w:tabs>
        <w:spacing w:before="0" w:after="64"/>
        <w:ind w:left="700" w:hanging="700"/>
        <w:jc w:val="both"/>
      </w:pPr>
      <w:r>
        <w:rPr>
          <w:lang w:val="en-US" w:eastAsia="en-US" w:bidi="en-US"/>
        </w:rPr>
        <w:t xml:space="preserve">Lewandrowski K. Point-of-care testing: an overview and a look to the future (circa 2009, United States). </w:t>
      </w:r>
      <w:r>
        <w:rPr>
          <w:rStyle w:val="2115pt"/>
        </w:rPr>
        <w:t>Clin Lab Med.</w:t>
      </w:r>
      <w:r>
        <w:rPr>
          <w:lang w:val="en-US" w:eastAsia="en-US" w:bidi="en-US"/>
        </w:rPr>
        <w:t xml:space="preserve"> 2009;29(3):421-432. doi: 10.1016/j.cll.2009.06.015</w:t>
      </w:r>
    </w:p>
    <w:p w14:paraId="460A8B28" w14:textId="77777777" w:rsidR="003A3D11" w:rsidRDefault="005C2FD0">
      <w:pPr>
        <w:pStyle w:val="24"/>
        <w:numPr>
          <w:ilvl w:val="0"/>
          <w:numId w:val="63"/>
        </w:numPr>
        <w:shd w:val="clear" w:color="auto" w:fill="auto"/>
        <w:tabs>
          <w:tab w:val="left" w:pos="622"/>
        </w:tabs>
        <w:spacing w:before="0" w:after="52" w:line="408" w:lineRule="exact"/>
        <w:ind w:left="700" w:hanging="700"/>
        <w:jc w:val="both"/>
      </w:pPr>
      <w:r>
        <w:rPr>
          <w:lang w:val="en-US" w:eastAsia="en-US" w:bidi="en-US"/>
        </w:rPr>
        <w:t xml:space="preserve">Klonoff DC, Perz JF. Assisted Monitoring of Blood Glucose: Special </w:t>
      </w:r>
      <w:r>
        <w:rPr>
          <w:lang w:val="en-US" w:eastAsia="en-US" w:bidi="en-US"/>
        </w:rPr>
        <w:t xml:space="preserve">Safety Needs for a New Paradigm in Testing Glucose. </w:t>
      </w:r>
      <w:r>
        <w:rPr>
          <w:rStyle w:val="2115pt"/>
        </w:rPr>
        <w:t>J Diabetes Sci Technol.</w:t>
      </w:r>
      <w:r>
        <w:rPr>
          <w:lang w:val="en-US" w:eastAsia="en-US" w:bidi="en-US"/>
        </w:rPr>
        <w:t xml:space="preserve"> 2010;4(5):1027-1031. doi: </w:t>
      </w:r>
      <w:r>
        <w:t>10.1177/193229681000400501</w:t>
      </w:r>
    </w:p>
    <w:p w14:paraId="1D8960D0" w14:textId="77777777" w:rsidR="003A3D11" w:rsidRDefault="005C2FD0">
      <w:pPr>
        <w:pStyle w:val="100"/>
        <w:numPr>
          <w:ilvl w:val="0"/>
          <w:numId w:val="63"/>
        </w:numPr>
        <w:shd w:val="clear" w:color="auto" w:fill="auto"/>
        <w:tabs>
          <w:tab w:val="left" w:pos="622"/>
        </w:tabs>
        <w:spacing w:after="64" w:line="418" w:lineRule="exact"/>
        <w:ind w:left="700" w:hanging="700"/>
      </w:pPr>
      <w:r>
        <w:rPr>
          <w:rStyle w:val="1011pt0"/>
          <w:lang w:val="en-US" w:eastAsia="en-US" w:bidi="en-US"/>
        </w:rPr>
        <w:t xml:space="preserve">World Health Organization. </w:t>
      </w:r>
      <w:r>
        <w:rPr>
          <w:lang w:val="en-US" w:eastAsia="en-US" w:bidi="en-US"/>
        </w:rPr>
        <w:t xml:space="preserve">WHO injection safety. Fact sheet No. 231. Revised May 2016. </w:t>
      </w:r>
      <w:r>
        <w:rPr>
          <w:rStyle w:val="1011pt0"/>
          <w:lang w:val="en-US" w:eastAsia="en-US" w:bidi="en-US"/>
        </w:rPr>
        <w:t>Geneva, 2016</w:t>
      </w:r>
    </w:p>
    <w:p w14:paraId="3A53D8E4" w14:textId="77777777" w:rsidR="003A3D11" w:rsidRDefault="005C2FD0">
      <w:pPr>
        <w:pStyle w:val="24"/>
        <w:numPr>
          <w:ilvl w:val="0"/>
          <w:numId w:val="63"/>
        </w:numPr>
        <w:shd w:val="clear" w:color="auto" w:fill="auto"/>
        <w:tabs>
          <w:tab w:val="left" w:pos="622"/>
        </w:tabs>
        <w:spacing w:before="0" w:after="64"/>
        <w:ind w:left="700" w:hanging="700"/>
        <w:jc w:val="both"/>
      </w:pPr>
      <w:r>
        <w:rPr>
          <w:lang w:val="en-US" w:eastAsia="en-US" w:bidi="en-US"/>
        </w:rPr>
        <w:t>Thompson ND, Perz JF. Elimi</w:t>
      </w:r>
      <w:r>
        <w:rPr>
          <w:lang w:val="en-US" w:eastAsia="en-US" w:bidi="en-US"/>
        </w:rPr>
        <w:t xml:space="preserve">nating the blood: ongoing outbreaks of hepatitis B virus infection and the need for innovative glucose monitoring technologies. </w:t>
      </w:r>
      <w:r>
        <w:rPr>
          <w:rStyle w:val="2115pt"/>
        </w:rPr>
        <w:t>J Diabetes Sci Technol.</w:t>
      </w:r>
      <w:r>
        <w:rPr>
          <w:lang w:val="en-US" w:eastAsia="en-US" w:bidi="en-US"/>
        </w:rPr>
        <w:t xml:space="preserve"> 2009;3(2):283-288. doi: </w:t>
      </w:r>
      <w:r>
        <w:t>10.1177/193229680900300208</w:t>
      </w:r>
    </w:p>
    <w:p w14:paraId="3DB467B0" w14:textId="77777777" w:rsidR="003A3D11" w:rsidRDefault="005C2FD0">
      <w:pPr>
        <w:pStyle w:val="24"/>
        <w:numPr>
          <w:ilvl w:val="0"/>
          <w:numId w:val="63"/>
        </w:numPr>
        <w:shd w:val="clear" w:color="auto" w:fill="auto"/>
        <w:tabs>
          <w:tab w:val="left" w:pos="622"/>
        </w:tabs>
        <w:spacing w:before="0" w:after="60" w:line="408" w:lineRule="exact"/>
        <w:ind w:left="700" w:hanging="700"/>
        <w:jc w:val="both"/>
      </w:pPr>
      <w:r>
        <w:rPr>
          <w:lang w:val="en-US" w:eastAsia="en-US" w:bidi="en-US"/>
        </w:rPr>
        <w:t>Jovanovic L, Savas H, Mehta M, et al. Frequent Monito</w:t>
      </w:r>
      <w:r>
        <w:rPr>
          <w:lang w:val="en-US" w:eastAsia="en-US" w:bidi="en-US"/>
        </w:rPr>
        <w:t xml:space="preserve">ring of A1C During Pregnancy as a Treatment Tool to Guide Therapy. </w:t>
      </w:r>
      <w:r>
        <w:rPr>
          <w:rStyle w:val="2115pt"/>
        </w:rPr>
        <w:t>Diabetes Care.</w:t>
      </w:r>
      <w:r>
        <w:rPr>
          <w:lang w:val="en-US" w:eastAsia="en-US" w:bidi="en-US"/>
        </w:rPr>
        <w:t xml:space="preserve"> 2011;34(1):53-54. doi: 10.2337/dc10- 1455</w:t>
      </w:r>
    </w:p>
    <w:p w14:paraId="4CFAA201" w14:textId="77777777" w:rsidR="003A3D11" w:rsidRDefault="005C2FD0">
      <w:pPr>
        <w:pStyle w:val="24"/>
        <w:numPr>
          <w:ilvl w:val="0"/>
          <w:numId w:val="63"/>
        </w:numPr>
        <w:shd w:val="clear" w:color="auto" w:fill="auto"/>
        <w:tabs>
          <w:tab w:val="left" w:pos="622"/>
        </w:tabs>
        <w:spacing w:before="0" w:after="56" w:line="408" w:lineRule="exact"/>
        <w:ind w:left="700" w:hanging="700"/>
        <w:jc w:val="both"/>
      </w:pPr>
      <w:r>
        <w:rPr>
          <w:lang w:val="en-US" w:eastAsia="en-US" w:bidi="en-US"/>
        </w:rPr>
        <w:t xml:space="preserve">Gorst C, Kwok CS, Aslam S, et al. Long-term Glycemic Variability and Risk of Adverse Outcomes: A Systematic Review and Meta-analysis. </w:t>
      </w:r>
      <w:r>
        <w:rPr>
          <w:rStyle w:val="2115pt"/>
        </w:rPr>
        <w:t>Diabetes Care.</w:t>
      </w:r>
      <w:r>
        <w:rPr>
          <w:lang w:val="en-US" w:eastAsia="en-US" w:bidi="en-US"/>
        </w:rPr>
        <w:t xml:space="preserve"> 2015;38(12):2354- 2369. doi: 10.2337/dc15-1188</w:t>
      </w:r>
    </w:p>
    <w:p w14:paraId="4625DCC0" w14:textId="77777777" w:rsidR="003A3D11" w:rsidRDefault="005C2FD0">
      <w:pPr>
        <w:pStyle w:val="24"/>
        <w:numPr>
          <w:ilvl w:val="0"/>
          <w:numId w:val="63"/>
        </w:numPr>
        <w:shd w:val="clear" w:color="auto" w:fill="auto"/>
        <w:tabs>
          <w:tab w:val="left" w:pos="622"/>
        </w:tabs>
        <w:spacing w:before="0" w:after="60"/>
        <w:ind w:left="700" w:hanging="700"/>
        <w:jc w:val="both"/>
      </w:pPr>
      <w:r>
        <w:rPr>
          <w:lang w:val="en-US" w:eastAsia="en-US" w:bidi="en-US"/>
        </w:rPr>
        <w:t xml:space="preserve">Ajjan RA, Cummings MH, Jennings P, et al. Optimising use of </w:t>
      </w:r>
      <w:r>
        <w:rPr>
          <w:lang w:val="en-US" w:eastAsia="en-US" w:bidi="en-US"/>
        </w:rPr>
        <w:t xml:space="preserve">rate-of-change trend arrows for insulin dosing decisions using the FreeStyle Libre flash glucose monitoring system. </w:t>
      </w:r>
      <w:r>
        <w:rPr>
          <w:rStyle w:val="2115pt"/>
        </w:rPr>
        <w:t>Diabetes Vasc Dis Res.</w:t>
      </w:r>
      <w:r>
        <w:rPr>
          <w:lang w:val="en-US" w:eastAsia="en-US" w:bidi="en-US"/>
        </w:rPr>
        <w:t xml:space="preserve"> 2019;16(1):3-12. doi: </w:t>
      </w:r>
      <w:r>
        <w:t>10.1177/1479164118795252</w:t>
      </w:r>
    </w:p>
    <w:p w14:paraId="35928A2B" w14:textId="77777777" w:rsidR="003A3D11" w:rsidRDefault="005C2FD0">
      <w:pPr>
        <w:pStyle w:val="24"/>
        <w:numPr>
          <w:ilvl w:val="0"/>
          <w:numId w:val="63"/>
        </w:numPr>
        <w:shd w:val="clear" w:color="auto" w:fill="auto"/>
        <w:tabs>
          <w:tab w:val="left" w:pos="622"/>
        </w:tabs>
        <w:spacing w:before="0" w:after="64"/>
        <w:ind w:left="700" w:hanging="700"/>
        <w:jc w:val="both"/>
      </w:pPr>
      <w:r>
        <w:rPr>
          <w:lang w:val="en-US" w:eastAsia="en-US" w:bidi="en-US"/>
        </w:rPr>
        <w:t>Bolinder J, Antuna R, Geelhoed-Duijvestijn P, et al. Novel glucose-sen</w:t>
      </w:r>
      <w:r>
        <w:rPr>
          <w:lang w:val="en-US" w:eastAsia="en-US" w:bidi="en-US"/>
        </w:rPr>
        <w:t xml:space="preserve">sing technology and hypoglycaemia in type 1 diabetes: a multicentre, non-masked, randomised controlled trial. </w:t>
      </w:r>
      <w:r>
        <w:rPr>
          <w:rStyle w:val="2115pt"/>
        </w:rPr>
        <w:t>Lancet.</w:t>
      </w:r>
      <w:r>
        <w:rPr>
          <w:lang w:val="en-US" w:eastAsia="en-US" w:bidi="en-US"/>
        </w:rPr>
        <w:t xml:space="preserve"> 2016;388(10057):2254-2263. doi: 10.1016/S0140-6736(16)31535-5</w:t>
      </w:r>
    </w:p>
    <w:p w14:paraId="51CB53FC" w14:textId="77777777" w:rsidR="003A3D11" w:rsidRDefault="005C2FD0">
      <w:pPr>
        <w:pStyle w:val="24"/>
        <w:numPr>
          <w:ilvl w:val="0"/>
          <w:numId w:val="63"/>
        </w:numPr>
        <w:shd w:val="clear" w:color="auto" w:fill="auto"/>
        <w:tabs>
          <w:tab w:val="left" w:pos="622"/>
        </w:tabs>
        <w:spacing w:before="0" w:line="408" w:lineRule="exact"/>
        <w:ind w:left="700" w:hanging="700"/>
        <w:jc w:val="both"/>
      </w:pPr>
      <w:r>
        <w:rPr>
          <w:lang w:val="en-US" w:eastAsia="en-US" w:bidi="en-US"/>
        </w:rPr>
        <w:t>Lind M, Polonsky W, Hirsch IB, et al. Continuous Glucose Monitoring vs Conve</w:t>
      </w:r>
      <w:r>
        <w:rPr>
          <w:lang w:val="en-US" w:eastAsia="en-US" w:bidi="en-US"/>
        </w:rPr>
        <w:t xml:space="preserve">ntional Therapy for Glycemic Control in Adults With Type 1 Diabetes Treated With Multiple Daily Insulin Injections. </w:t>
      </w:r>
      <w:r>
        <w:rPr>
          <w:rStyle w:val="2115pt"/>
        </w:rPr>
        <w:t>JAMA.</w:t>
      </w:r>
      <w:r>
        <w:rPr>
          <w:lang w:val="en-US" w:eastAsia="en-US" w:bidi="en-US"/>
        </w:rPr>
        <w:t xml:space="preserve"> 2017;317(4):379-387. doi: 10.1001/jama.2016.19976</w:t>
      </w:r>
    </w:p>
    <w:p w14:paraId="0061C584" w14:textId="77777777" w:rsidR="003A3D11" w:rsidRDefault="005C2FD0">
      <w:pPr>
        <w:pStyle w:val="24"/>
        <w:numPr>
          <w:ilvl w:val="0"/>
          <w:numId w:val="63"/>
        </w:numPr>
        <w:shd w:val="clear" w:color="auto" w:fill="auto"/>
        <w:tabs>
          <w:tab w:val="left" w:pos="622"/>
        </w:tabs>
        <w:spacing w:before="0" w:after="56" w:line="408" w:lineRule="exact"/>
        <w:ind w:left="700" w:hanging="700"/>
        <w:jc w:val="both"/>
      </w:pPr>
      <w:r>
        <w:rPr>
          <w:lang w:val="en-US" w:eastAsia="en-US" w:bidi="en-US"/>
        </w:rPr>
        <w:t xml:space="preserve">Danne T, Nimri R, Battelino T, et al. International Consensus on Use of Continuous Glucose Monitoring. </w:t>
      </w:r>
      <w:r>
        <w:rPr>
          <w:rStyle w:val="2115pt"/>
        </w:rPr>
        <w:t>Diabetes Care.</w:t>
      </w:r>
      <w:r>
        <w:rPr>
          <w:lang w:val="en-US" w:eastAsia="en-US" w:bidi="en-US"/>
        </w:rPr>
        <w:t xml:space="preserve"> 2017;40(12):1631-1640. doi: 10.2337/dc17-1600</w:t>
      </w:r>
    </w:p>
    <w:p w14:paraId="41E2F9B2" w14:textId="77777777" w:rsidR="003A3D11" w:rsidRDefault="005C2FD0">
      <w:pPr>
        <w:pStyle w:val="24"/>
        <w:numPr>
          <w:ilvl w:val="0"/>
          <w:numId w:val="63"/>
        </w:numPr>
        <w:shd w:val="clear" w:color="auto" w:fill="auto"/>
        <w:tabs>
          <w:tab w:val="left" w:pos="622"/>
        </w:tabs>
        <w:spacing w:before="0" w:after="60"/>
        <w:ind w:left="700" w:hanging="700"/>
        <w:jc w:val="both"/>
      </w:pPr>
      <w:r>
        <w:rPr>
          <w:lang w:val="en-US" w:eastAsia="en-US" w:bidi="en-US"/>
        </w:rPr>
        <w:t xml:space="preserve">Haskova A, Radovnicka L, Petruzelkova L, et al. Real-time CGM Is Superior to Flash Glucose </w:t>
      </w:r>
      <w:r>
        <w:rPr>
          <w:lang w:val="en-US" w:eastAsia="en-US" w:bidi="en-US"/>
        </w:rPr>
        <w:lastRenderedPageBreak/>
        <w:t>M</w:t>
      </w:r>
      <w:r>
        <w:rPr>
          <w:lang w:val="en-US" w:eastAsia="en-US" w:bidi="en-US"/>
        </w:rPr>
        <w:t xml:space="preserve">onitoring for Glucose Control in Type 1 Diabetes: The CORRIDA Randomized Controlled Trial. </w:t>
      </w:r>
      <w:r>
        <w:rPr>
          <w:rStyle w:val="2115pt"/>
        </w:rPr>
        <w:t>Diabetes Care.</w:t>
      </w:r>
      <w:r>
        <w:rPr>
          <w:lang w:val="en-US" w:eastAsia="en-US" w:bidi="en-US"/>
        </w:rPr>
        <w:t xml:space="preserve"> 2020;43(11):2744-2750. doi: 10.2337/dc20-0112</w:t>
      </w:r>
    </w:p>
    <w:p w14:paraId="3B9209F7" w14:textId="77777777" w:rsidR="003A3D11" w:rsidRDefault="005C2FD0">
      <w:pPr>
        <w:pStyle w:val="24"/>
        <w:numPr>
          <w:ilvl w:val="0"/>
          <w:numId w:val="63"/>
        </w:numPr>
        <w:shd w:val="clear" w:color="auto" w:fill="auto"/>
        <w:tabs>
          <w:tab w:val="left" w:pos="622"/>
        </w:tabs>
        <w:spacing w:before="0" w:after="60"/>
        <w:ind w:left="700" w:hanging="700"/>
        <w:jc w:val="both"/>
      </w:pPr>
      <w:r>
        <w:rPr>
          <w:lang w:val="en-US" w:eastAsia="en-US" w:bidi="en-US"/>
        </w:rPr>
        <w:t>Lodwig V, Heinemann L. Continuous Glucose Monitoring with Glucose Sensors: Calibration and Assessment Cr</w:t>
      </w:r>
      <w:r>
        <w:rPr>
          <w:lang w:val="en-US" w:eastAsia="en-US" w:bidi="en-US"/>
        </w:rPr>
        <w:t xml:space="preserve">iteria. </w:t>
      </w:r>
      <w:r>
        <w:rPr>
          <w:rStyle w:val="2115pt"/>
        </w:rPr>
        <w:t>Diabetes Technol Ther.</w:t>
      </w:r>
      <w:r>
        <w:rPr>
          <w:lang w:val="en-US" w:eastAsia="en-US" w:bidi="en-US"/>
        </w:rPr>
        <w:t xml:space="preserve"> 2003;5(4):572-586. doi: </w:t>
      </w:r>
      <w:r>
        <w:t>10.1089/152091503322250596</w:t>
      </w:r>
    </w:p>
    <w:p w14:paraId="6C952AF6" w14:textId="77777777" w:rsidR="003A3D11" w:rsidRDefault="005C2FD0">
      <w:pPr>
        <w:pStyle w:val="24"/>
        <w:numPr>
          <w:ilvl w:val="0"/>
          <w:numId w:val="63"/>
        </w:numPr>
        <w:shd w:val="clear" w:color="auto" w:fill="auto"/>
        <w:tabs>
          <w:tab w:val="left" w:pos="622"/>
        </w:tabs>
        <w:spacing w:before="0" w:after="60"/>
        <w:ind w:left="700" w:hanging="700"/>
        <w:jc w:val="both"/>
      </w:pPr>
      <w:r>
        <w:t xml:space="preserve">Дедов ИИ, Шестакова МВ, Петеркова ВА, и др. Проект рекомендаций Российской ассоциации эндокринологов по применению биосимиляров инсулина. </w:t>
      </w:r>
      <w:r>
        <w:rPr>
          <w:rStyle w:val="2115pt"/>
          <w:lang w:val="ru-RU" w:eastAsia="ru-RU" w:bidi="ru-RU"/>
        </w:rPr>
        <w:t>Сахарный диабет.</w:t>
      </w:r>
      <w:r>
        <w:t xml:space="preserve"> 2021;24(1):76-79.</w:t>
      </w:r>
    </w:p>
    <w:p w14:paraId="319DFE3A" w14:textId="77777777" w:rsidR="003A3D11" w:rsidRDefault="005C2FD0">
      <w:pPr>
        <w:pStyle w:val="24"/>
        <w:numPr>
          <w:ilvl w:val="0"/>
          <w:numId w:val="63"/>
        </w:numPr>
        <w:shd w:val="clear" w:color="auto" w:fill="auto"/>
        <w:tabs>
          <w:tab w:val="left" w:pos="622"/>
        </w:tabs>
        <w:spacing w:before="0"/>
        <w:ind w:left="700" w:hanging="700"/>
        <w:jc w:val="both"/>
      </w:pPr>
      <w:r>
        <w:t>Е</w:t>
      </w:r>
      <w:r>
        <w:t>фремова НВ, Болотская ЛЛ, Атарщиков ДС, и др. Применение аналогов инсулина</w:t>
      </w:r>
    </w:p>
    <w:p w14:paraId="152ECF6A" w14:textId="77777777" w:rsidR="003A3D11" w:rsidRDefault="005C2FD0">
      <w:pPr>
        <w:pStyle w:val="24"/>
        <w:shd w:val="clear" w:color="auto" w:fill="auto"/>
        <w:tabs>
          <w:tab w:val="left" w:pos="2778"/>
          <w:tab w:val="left" w:pos="3734"/>
          <w:tab w:val="left" w:pos="4689"/>
          <w:tab w:val="left" w:pos="6767"/>
        </w:tabs>
        <w:spacing w:before="0"/>
        <w:ind w:left="700" w:firstLine="0"/>
        <w:jc w:val="both"/>
      </w:pPr>
      <w:r>
        <w:t xml:space="preserve">человека у пациентов молодого возраста с сахарным диабетом 1-го типа: результаты наблюдательной программы </w:t>
      </w:r>
      <w:r>
        <w:rPr>
          <w:lang w:val="en-US" w:eastAsia="en-US" w:bidi="en-US"/>
        </w:rPr>
        <w:t xml:space="preserve">RESULT </w:t>
      </w:r>
      <w:r>
        <w:t xml:space="preserve">по применению инсулина гларгин (Лантус) в комбинации с инсулином глулизин (Апидра) в базально-болюсном режиме. </w:t>
      </w:r>
      <w:r>
        <w:rPr>
          <w:rStyle w:val="2115pt"/>
          <w:lang w:val="ru-RU" w:eastAsia="ru-RU" w:bidi="ru-RU"/>
        </w:rPr>
        <w:t>Терапевтический</w:t>
      </w:r>
      <w:r>
        <w:rPr>
          <w:rStyle w:val="2115pt"/>
          <w:lang w:val="ru-RU" w:eastAsia="ru-RU" w:bidi="ru-RU"/>
        </w:rPr>
        <w:tab/>
        <w:t>ар^ив</w:t>
      </w:r>
      <w:r>
        <w:rPr>
          <w:rStyle w:val="2115pt"/>
          <w:lang w:val="ru-RU" w:eastAsia="ru-RU" w:bidi="ru-RU"/>
        </w:rPr>
        <w:tab/>
        <w:t>(ар^ив</w:t>
      </w:r>
      <w:r>
        <w:rPr>
          <w:rStyle w:val="2115pt"/>
          <w:lang w:val="ru-RU" w:eastAsia="ru-RU" w:bidi="ru-RU"/>
        </w:rPr>
        <w:tab/>
        <w:t xml:space="preserve">до </w:t>
      </w:r>
      <w:r>
        <w:rPr>
          <w:rStyle w:val="2115pt"/>
          <w:lang w:val="ru-RU" w:eastAsia="ru-RU" w:bidi="ru-RU"/>
        </w:rPr>
        <w:t>2018 г).</w:t>
      </w:r>
      <w:r>
        <w:tab/>
        <w:t xml:space="preserve">2015;87(10):42-49. </w:t>
      </w:r>
      <w:r>
        <w:rPr>
          <w:lang w:val="en-US" w:eastAsia="en-US" w:bidi="en-US"/>
        </w:rPr>
        <w:t>doi:</w:t>
      </w:r>
    </w:p>
    <w:p w14:paraId="3FD7CEE7" w14:textId="77777777" w:rsidR="003A3D11" w:rsidRDefault="005C2FD0">
      <w:pPr>
        <w:pStyle w:val="24"/>
        <w:shd w:val="clear" w:color="auto" w:fill="auto"/>
        <w:spacing w:before="0" w:after="60"/>
        <w:ind w:left="700" w:firstLine="0"/>
        <w:jc w:val="both"/>
      </w:pPr>
      <w:r>
        <w:rPr>
          <w:lang w:val="en-US" w:eastAsia="en-US" w:bidi="en-US"/>
        </w:rPr>
        <w:t>10.17116/terarkh20</w:t>
      </w:r>
      <w:r>
        <w:t>15871042-49</w:t>
      </w:r>
    </w:p>
    <w:p w14:paraId="55295300" w14:textId="77777777" w:rsidR="003A3D11" w:rsidRDefault="005C2FD0">
      <w:pPr>
        <w:pStyle w:val="24"/>
        <w:numPr>
          <w:ilvl w:val="0"/>
          <w:numId w:val="63"/>
        </w:numPr>
        <w:shd w:val="clear" w:color="auto" w:fill="auto"/>
        <w:tabs>
          <w:tab w:val="left" w:pos="622"/>
        </w:tabs>
        <w:spacing w:before="0" w:after="60"/>
        <w:ind w:left="700" w:hanging="700"/>
        <w:jc w:val="both"/>
      </w:pPr>
      <w:r>
        <w:rPr>
          <w:lang w:val="en-US" w:eastAsia="en-US" w:bidi="en-US"/>
        </w:rPr>
        <w:t xml:space="preserve">Heller S, Bode B, Kozlovski P, et al. Meta-analysis of insulin aspart versus regular human insulin used in a basal-bolus regimen for the treatment of diabetes mellitus. </w:t>
      </w:r>
      <w:r>
        <w:rPr>
          <w:rStyle w:val="2115pt"/>
        </w:rPr>
        <w:t xml:space="preserve">J Diabetes. </w:t>
      </w:r>
      <w:r>
        <w:rPr>
          <w:lang w:val="en-US" w:eastAsia="en-US" w:bidi="en-US"/>
        </w:rPr>
        <w:t>2013;5(4):48</w:t>
      </w:r>
      <w:r>
        <w:rPr>
          <w:lang w:val="en-US" w:eastAsia="en-US" w:bidi="en-US"/>
        </w:rPr>
        <w:t xml:space="preserve">2-491. doi: </w:t>
      </w:r>
      <w:r>
        <w:t>10.1111/1753-0407.12060</w:t>
      </w:r>
    </w:p>
    <w:p w14:paraId="2D621419" w14:textId="77777777" w:rsidR="003A3D11" w:rsidRDefault="005C2FD0">
      <w:pPr>
        <w:pStyle w:val="24"/>
        <w:numPr>
          <w:ilvl w:val="0"/>
          <w:numId w:val="63"/>
        </w:numPr>
        <w:shd w:val="clear" w:color="auto" w:fill="auto"/>
        <w:tabs>
          <w:tab w:val="left" w:pos="622"/>
        </w:tabs>
        <w:spacing w:before="0" w:after="60"/>
        <w:ind w:left="700" w:hanging="700"/>
        <w:jc w:val="both"/>
      </w:pPr>
      <w:r>
        <w:rPr>
          <w:lang w:val="en-US" w:eastAsia="en-US" w:bidi="en-US"/>
        </w:rPr>
        <w:t>Wojciechowski P, Niemczyk-Szechowska P, Olewinska E, et al. Clinical efficacy and safety of insulin aspart compared with regular human insulin in patients with type 1 and type 2 diabetes: a systematic review and meta-ana</w:t>
      </w:r>
      <w:r>
        <w:rPr>
          <w:lang w:val="en-US" w:eastAsia="en-US" w:bidi="en-US"/>
        </w:rPr>
        <w:t xml:space="preserve">lysis. </w:t>
      </w:r>
      <w:r>
        <w:rPr>
          <w:rStyle w:val="2115pt"/>
        </w:rPr>
        <w:t xml:space="preserve">Pol Arch Med Wewn. </w:t>
      </w:r>
      <w:r>
        <w:rPr>
          <w:lang w:val="en-US" w:eastAsia="en-US" w:bidi="en-US"/>
        </w:rPr>
        <w:t>2015;125(3):141-151.</w:t>
      </w:r>
    </w:p>
    <w:p w14:paraId="26A9C88B" w14:textId="77777777" w:rsidR="003A3D11" w:rsidRDefault="005C2FD0">
      <w:pPr>
        <w:pStyle w:val="24"/>
        <w:numPr>
          <w:ilvl w:val="0"/>
          <w:numId w:val="63"/>
        </w:numPr>
        <w:shd w:val="clear" w:color="auto" w:fill="auto"/>
        <w:tabs>
          <w:tab w:val="left" w:pos="622"/>
        </w:tabs>
        <w:spacing w:before="0" w:after="64"/>
        <w:ind w:left="700" w:hanging="700"/>
        <w:jc w:val="both"/>
      </w:pPr>
      <w:r>
        <w:rPr>
          <w:lang w:val="en-US" w:eastAsia="en-US" w:bidi="en-US"/>
        </w:rPr>
        <w:t xml:space="preserve">Dawoud D, O’Mahony R, Wonderling D, et al. Basal Insulin Regimens for Adults with Type 1 Diabetes Mellitus: A Systematic Review and Network Meta-Analysis. </w:t>
      </w:r>
      <w:r>
        <w:rPr>
          <w:rStyle w:val="2115pt"/>
        </w:rPr>
        <w:t xml:space="preserve">Value Health. </w:t>
      </w:r>
      <w:r>
        <w:rPr>
          <w:lang w:val="en-US" w:eastAsia="en-US" w:bidi="en-US"/>
        </w:rPr>
        <w:t>2018;21(2):176-184. doi: 10.1016/j.jval.</w:t>
      </w:r>
      <w:r>
        <w:rPr>
          <w:lang w:val="en-US" w:eastAsia="en-US" w:bidi="en-US"/>
        </w:rPr>
        <w:t>2017.04.024</w:t>
      </w:r>
    </w:p>
    <w:p w14:paraId="5A7F3E95" w14:textId="77777777" w:rsidR="003A3D11" w:rsidRDefault="005C2FD0">
      <w:pPr>
        <w:pStyle w:val="24"/>
        <w:numPr>
          <w:ilvl w:val="0"/>
          <w:numId w:val="63"/>
        </w:numPr>
        <w:shd w:val="clear" w:color="auto" w:fill="auto"/>
        <w:tabs>
          <w:tab w:val="left" w:pos="622"/>
        </w:tabs>
        <w:spacing w:before="0" w:after="52" w:line="408" w:lineRule="exact"/>
        <w:ind w:left="700" w:hanging="700"/>
        <w:jc w:val="both"/>
      </w:pPr>
      <w:r>
        <w:rPr>
          <w:lang w:val="en-US" w:eastAsia="en-US" w:bidi="en-US"/>
        </w:rPr>
        <w:t xml:space="preserve">Szypowska A, Golicki D, Groele L, et al. Long-acting insulin analogue detemir compared with NPH insulin in type 1 diabetes: a systematic review and meta-analysis. </w:t>
      </w:r>
      <w:r>
        <w:rPr>
          <w:rStyle w:val="2115pt"/>
        </w:rPr>
        <w:t>Pol Arch Med Wewn.</w:t>
      </w:r>
      <w:r>
        <w:rPr>
          <w:lang w:val="en-US" w:eastAsia="en-US" w:bidi="en-US"/>
        </w:rPr>
        <w:t xml:space="preserve"> 2011;121(7-8):237-246.</w:t>
      </w:r>
    </w:p>
    <w:p w14:paraId="5E90BBE9" w14:textId="77777777" w:rsidR="003A3D11" w:rsidRDefault="005C2FD0">
      <w:pPr>
        <w:pStyle w:val="24"/>
        <w:numPr>
          <w:ilvl w:val="0"/>
          <w:numId w:val="63"/>
        </w:numPr>
        <w:shd w:val="clear" w:color="auto" w:fill="auto"/>
        <w:tabs>
          <w:tab w:val="left" w:pos="622"/>
        </w:tabs>
        <w:spacing w:before="0" w:after="64" w:line="418" w:lineRule="exact"/>
        <w:ind w:left="700" w:hanging="700"/>
        <w:jc w:val="both"/>
      </w:pPr>
      <w:r>
        <w:rPr>
          <w:lang w:val="en-US" w:eastAsia="en-US" w:bidi="en-US"/>
        </w:rPr>
        <w:t xml:space="preserve">Einhorn D, Handelsman Y, Bode BW, et al. Patients achieving good glycemic control (HbA1c &lt;7%) experience a lower rate of hypoglycemia with insulin degludec than with insulin glargine: a meta-analysis of phase 3a trials. </w:t>
      </w:r>
      <w:r>
        <w:rPr>
          <w:rStyle w:val="2115pt"/>
        </w:rPr>
        <w:t>EndocrPract.</w:t>
      </w:r>
      <w:r>
        <w:rPr>
          <w:lang w:val="en-US" w:eastAsia="en-US" w:bidi="en-US"/>
        </w:rPr>
        <w:t xml:space="preserve"> 2015;21(8):917-926. doi</w:t>
      </w:r>
      <w:r>
        <w:rPr>
          <w:lang w:val="en-US" w:eastAsia="en-US" w:bidi="en-US"/>
        </w:rPr>
        <w:t>: 10.4158/EP14523.OR</w:t>
      </w:r>
    </w:p>
    <w:p w14:paraId="7185B50E" w14:textId="77777777" w:rsidR="003A3D11" w:rsidRDefault="005C2FD0">
      <w:pPr>
        <w:pStyle w:val="24"/>
        <w:numPr>
          <w:ilvl w:val="0"/>
          <w:numId w:val="63"/>
        </w:numPr>
        <w:shd w:val="clear" w:color="auto" w:fill="auto"/>
        <w:tabs>
          <w:tab w:val="left" w:pos="622"/>
        </w:tabs>
        <w:spacing w:before="0" w:after="60"/>
        <w:ind w:left="700" w:hanging="700"/>
        <w:jc w:val="both"/>
      </w:pPr>
      <w:r>
        <w:rPr>
          <w:lang w:val="en-US" w:eastAsia="en-US" w:bidi="en-US"/>
        </w:rPr>
        <w:t xml:space="preserve">Dzygalo K, Golicki D, Kowalska A, et al. The beneficial effect of insulin degludec on nocturnal hypoglycaemia and insulin dose in type 1 diabetic patients: a systematic review and meta-analysis of randomised trials. </w:t>
      </w:r>
      <w:r>
        <w:rPr>
          <w:rStyle w:val="2115pt"/>
        </w:rPr>
        <w:t>Acta Diabetol.</w:t>
      </w:r>
      <w:r>
        <w:rPr>
          <w:lang w:val="en-US" w:eastAsia="en-US" w:bidi="en-US"/>
        </w:rPr>
        <w:t xml:space="preserve"> 2015</w:t>
      </w:r>
      <w:r>
        <w:rPr>
          <w:lang w:val="en-US" w:eastAsia="en-US" w:bidi="en-US"/>
        </w:rPr>
        <w:t>;52(2):231-238. doi: 10.1007/s00592-014-0604-0</w:t>
      </w:r>
    </w:p>
    <w:p w14:paraId="317FCB01" w14:textId="77777777" w:rsidR="003A3D11" w:rsidRDefault="005C2FD0">
      <w:pPr>
        <w:pStyle w:val="24"/>
        <w:numPr>
          <w:ilvl w:val="0"/>
          <w:numId w:val="63"/>
        </w:numPr>
        <w:shd w:val="clear" w:color="auto" w:fill="auto"/>
        <w:tabs>
          <w:tab w:val="left" w:pos="622"/>
        </w:tabs>
        <w:spacing w:before="0" w:after="60"/>
        <w:ind w:left="700" w:hanging="700"/>
        <w:jc w:val="both"/>
      </w:pPr>
      <w:r>
        <w:rPr>
          <w:lang w:val="en-US" w:eastAsia="en-US" w:bidi="en-US"/>
        </w:rPr>
        <w:lastRenderedPageBreak/>
        <w:t xml:space="preserve">Russell-Jones D, Gall M-A, Niemeyer M, et al. Insulin degludec results in lower rates of nocturnal hypoglycaemia and fasting plasma glucose vs. insulin glargine: A meta-analysis of seven clinical trials. </w:t>
      </w:r>
      <w:r>
        <w:rPr>
          <w:rStyle w:val="2115pt"/>
        </w:rPr>
        <w:t xml:space="preserve">Nutr </w:t>
      </w:r>
      <w:r>
        <w:rPr>
          <w:rStyle w:val="2115pt"/>
        </w:rPr>
        <w:t>Metab Cardiovasc Dis.</w:t>
      </w:r>
      <w:r>
        <w:rPr>
          <w:lang w:val="en-US" w:eastAsia="en-US" w:bidi="en-US"/>
        </w:rPr>
        <w:t xml:space="preserve"> 2015;25(10):898-905. doi: 10.1016/j.numecd.2015.06.005</w:t>
      </w:r>
    </w:p>
    <w:p w14:paraId="0E9BB504" w14:textId="77777777" w:rsidR="003A3D11" w:rsidRDefault="005C2FD0">
      <w:pPr>
        <w:pStyle w:val="24"/>
        <w:numPr>
          <w:ilvl w:val="0"/>
          <w:numId w:val="63"/>
        </w:numPr>
        <w:shd w:val="clear" w:color="auto" w:fill="auto"/>
        <w:tabs>
          <w:tab w:val="left" w:pos="622"/>
        </w:tabs>
        <w:spacing w:before="0" w:after="60"/>
        <w:ind w:left="700" w:hanging="700"/>
        <w:jc w:val="both"/>
      </w:pPr>
      <w:r>
        <w:rPr>
          <w:lang w:val="en-US" w:eastAsia="en-US" w:bidi="en-US"/>
        </w:rPr>
        <w:t xml:space="preserve">Laubner K, Molz K, Kerner W, et al. Daily insulin doses and inj ection frequencies of neutral protamine hagedorn (NPH) insulin, insulin detemir and insulin glargine in type 1 and </w:t>
      </w:r>
      <w:r>
        <w:rPr>
          <w:lang w:val="en-US" w:eastAsia="en-US" w:bidi="en-US"/>
        </w:rPr>
        <w:t xml:space="preserve">type 2 diabetes: a multicenter analysis of 51 964 patients from the German/Austrian DPV-wiss database. </w:t>
      </w:r>
      <w:r>
        <w:rPr>
          <w:rStyle w:val="2115pt"/>
        </w:rPr>
        <w:t>Diabetes Metab Res Rev.</w:t>
      </w:r>
      <w:r>
        <w:rPr>
          <w:lang w:val="en-US" w:eastAsia="en-US" w:bidi="en-US"/>
        </w:rPr>
        <w:t xml:space="preserve"> 2014;30(5):395-404. doi: 10.1002/dmrr.2500</w:t>
      </w:r>
    </w:p>
    <w:p w14:paraId="067C1128" w14:textId="77777777" w:rsidR="003A3D11" w:rsidRDefault="005C2FD0">
      <w:pPr>
        <w:pStyle w:val="24"/>
        <w:numPr>
          <w:ilvl w:val="0"/>
          <w:numId w:val="63"/>
        </w:numPr>
        <w:shd w:val="clear" w:color="auto" w:fill="auto"/>
        <w:tabs>
          <w:tab w:val="left" w:pos="625"/>
        </w:tabs>
        <w:spacing w:before="0" w:after="60"/>
        <w:ind w:left="700" w:hanging="700"/>
        <w:jc w:val="both"/>
      </w:pPr>
      <w:r>
        <w:rPr>
          <w:lang w:val="en-US" w:eastAsia="en-US" w:bidi="en-US"/>
        </w:rPr>
        <w:t>Laranjeira FO, de Andrade KRC, Figueiredo ACMG, et al. Long-acting insulin analogues f</w:t>
      </w:r>
      <w:r>
        <w:rPr>
          <w:lang w:val="en-US" w:eastAsia="en-US" w:bidi="en-US"/>
        </w:rPr>
        <w:t xml:space="preserve">or type 1 diabetes: An overview of systematic reviews and meta-analysis of randomized controlled trials. </w:t>
      </w:r>
      <w:r>
        <w:rPr>
          <w:rStyle w:val="2115pt"/>
        </w:rPr>
        <w:t>PLoS One.</w:t>
      </w:r>
      <w:r>
        <w:rPr>
          <w:lang w:val="en-US" w:eastAsia="en-US" w:bidi="en-US"/>
        </w:rPr>
        <w:t xml:space="preserve"> 2018;13(4):e0194801. doi: 10.1371/journal.pone.0194801</w:t>
      </w:r>
    </w:p>
    <w:p w14:paraId="60AACF92" w14:textId="77777777" w:rsidR="003A3D11" w:rsidRDefault="005C2FD0">
      <w:pPr>
        <w:pStyle w:val="24"/>
        <w:numPr>
          <w:ilvl w:val="0"/>
          <w:numId w:val="63"/>
        </w:numPr>
        <w:shd w:val="clear" w:color="auto" w:fill="auto"/>
        <w:tabs>
          <w:tab w:val="left" w:pos="625"/>
        </w:tabs>
        <w:spacing w:before="0" w:after="60"/>
        <w:ind w:left="700" w:hanging="700"/>
        <w:jc w:val="both"/>
      </w:pPr>
      <w:r>
        <w:rPr>
          <w:lang w:val="en-US" w:eastAsia="en-US" w:bidi="en-US"/>
        </w:rPr>
        <w:t xml:space="preserve">Gough SCL. A review of human and analogue insulin trials. </w:t>
      </w:r>
      <w:r>
        <w:rPr>
          <w:rStyle w:val="2115pt"/>
        </w:rPr>
        <w:t xml:space="preserve">Diabetes Res Clin Pract. </w:t>
      </w:r>
      <w:r>
        <w:rPr>
          <w:lang w:val="en-US" w:eastAsia="en-US" w:bidi="en-US"/>
        </w:rPr>
        <w:t>200</w:t>
      </w:r>
      <w:r>
        <w:rPr>
          <w:lang w:val="en-US" w:eastAsia="en-US" w:bidi="en-US"/>
        </w:rPr>
        <w:t>7;77(1):1-15. doi: 10.1016/j.diabres.2006.10.015</w:t>
      </w:r>
    </w:p>
    <w:p w14:paraId="13E9FC0B" w14:textId="77777777" w:rsidR="003A3D11" w:rsidRDefault="005C2FD0">
      <w:pPr>
        <w:pStyle w:val="24"/>
        <w:numPr>
          <w:ilvl w:val="0"/>
          <w:numId w:val="63"/>
        </w:numPr>
        <w:shd w:val="clear" w:color="auto" w:fill="auto"/>
        <w:tabs>
          <w:tab w:val="left" w:pos="625"/>
        </w:tabs>
        <w:spacing w:before="0" w:after="60"/>
        <w:ind w:left="700" w:hanging="700"/>
        <w:jc w:val="both"/>
      </w:pPr>
      <w:r>
        <w:rPr>
          <w:lang w:val="en-US" w:eastAsia="en-US" w:bidi="en-US"/>
        </w:rPr>
        <w:t xml:space="preserve">Monami M, Marchionni N, Mannucci E. Long-acting insulin analogues vs. NPH human insulin in type 1 diabetes. A meta-analysis. </w:t>
      </w:r>
      <w:r>
        <w:rPr>
          <w:rStyle w:val="2115pt"/>
        </w:rPr>
        <w:t>Diabetes ObesMetab.</w:t>
      </w:r>
      <w:r>
        <w:rPr>
          <w:lang w:val="en-US" w:eastAsia="en-US" w:bidi="en-US"/>
        </w:rPr>
        <w:t xml:space="preserve"> 2009;11(4):372-378. doi: </w:t>
      </w:r>
      <w:r>
        <w:t xml:space="preserve">10.1111/] </w:t>
      </w:r>
      <w:r>
        <w:rPr>
          <w:lang w:val="en-US" w:eastAsia="en-US" w:bidi="en-US"/>
        </w:rPr>
        <w:t>.1463-1326.2008.00976.x</w:t>
      </w:r>
    </w:p>
    <w:p w14:paraId="1276E9F8" w14:textId="77777777" w:rsidR="003A3D11" w:rsidRDefault="005C2FD0">
      <w:pPr>
        <w:pStyle w:val="24"/>
        <w:numPr>
          <w:ilvl w:val="0"/>
          <w:numId w:val="63"/>
        </w:numPr>
        <w:shd w:val="clear" w:color="auto" w:fill="auto"/>
        <w:tabs>
          <w:tab w:val="left" w:pos="625"/>
        </w:tabs>
        <w:spacing w:before="0" w:after="60"/>
        <w:ind w:left="700" w:hanging="700"/>
        <w:jc w:val="both"/>
      </w:pPr>
      <w:r>
        <w:rPr>
          <w:lang w:val="en-US" w:eastAsia="en-US" w:bidi="en-US"/>
        </w:rPr>
        <w:t>Hom</w:t>
      </w:r>
      <w:r>
        <w:rPr>
          <w:lang w:val="en-US" w:eastAsia="en-US" w:bidi="en-US"/>
        </w:rPr>
        <w:t xml:space="preserve">e PD, Bergenstal RM, Bolli GB, et al. New Insulin Glargine 300 Units/mL Versus Glargine 100 Units/mL in People With Type 1 Diabetes: A Randomized, Phase 3 a, Open- Label Clinical Trial (EDITION 4). </w:t>
      </w:r>
      <w:r>
        <w:rPr>
          <w:rStyle w:val="2115pt"/>
        </w:rPr>
        <w:t>Diabetes Care.</w:t>
      </w:r>
      <w:r>
        <w:rPr>
          <w:lang w:val="en-US" w:eastAsia="en-US" w:bidi="en-US"/>
        </w:rPr>
        <w:t xml:space="preserve"> 2015;38(12):2217-2225. doi: 10.2337/dc15-02</w:t>
      </w:r>
      <w:r>
        <w:rPr>
          <w:lang w:val="en-US" w:eastAsia="en-US" w:bidi="en-US"/>
        </w:rPr>
        <w:t>49</w:t>
      </w:r>
    </w:p>
    <w:p w14:paraId="76FA9CDE" w14:textId="77777777" w:rsidR="003A3D11" w:rsidRDefault="005C2FD0">
      <w:pPr>
        <w:pStyle w:val="24"/>
        <w:numPr>
          <w:ilvl w:val="0"/>
          <w:numId w:val="63"/>
        </w:numPr>
        <w:shd w:val="clear" w:color="auto" w:fill="auto"/>
        <w:tabs>
          <w:tab w:val="left" w:pos="625"/>
        </w:tabs>
        <w:spacing w:before="0" w:after="56"/>
        <w:ind w:left="700" w:hanging="700"/>
        <w:jc w:val="both"/>
      </w:pPr>
      <w:r>
        <w:rPr>
          <w:lang w:val="en-US" w:eastAsia="en-US" w:bidi="en-US"/>
        </w:rPr>
        <w:t>Laurenzi A, Bolla AM, Panigoni G, et al. Effects of Carbohydrate Counting on Glucose Control and Quality of Life Over 24 Weeks in Adult Patients With Type 1 Diabetes on Continuous Subcutaneous Insulin Infusion: A randomized, prospective clinical trial (GIO</w:t>
      </w:r>
      <w:r>
        <w:rPr>
          <w:lang w:val="en-US" w:eastAsia="en-US" w:bidi="en-US"/>
        </w:rPr>
        <w:t xml:space="preserve">CAR). </w:t>
      </w:r>
      <w:r>
        <w:rPr>
          <w:rStyle w:val="2115pt"/>
        </w:rPr>
        <w:t>Diabetes Care.</w:t>
      </w:r>
      <w:r>
        <w:rPr>
          <w:lang w:val="en-US" w:eastAsia="en-US" w:bidi="en-US"/>
        </w:rPr>
        <w:t xml:space="preserve"> 2011;34(4):823-827. doi: 10.2337/dc10-1490</w:t>
      </w:r>
    </w:p>
    <w:p w14:paraId="0760DF52" w14:textId="77777777" w:rsidR="003A3D11" w:rsidRDefault="005C2FD0">
      <w:pPr>
        <w:pStyle w:val="24"/>
        <w:numPr>
          <w:ilvl w:val="0"/>
          <w:numId w:val="63"/>
        </w:numPr>
        <w:shd w:val="clear" w:color="auto" w:fill="auto"/>
        <w:tabs>
          <w:tab w:val="left" w:pos="625"/>
        </w:tabs>
        <w:spacing w:before="0" w:after="64" w:line="418" w:lineRule="exact"/>
        <w:ind w:left="700" w:hanging="700"/>
        <w:jc w:val="both"/>
      </w:pPr>
      <w:r>
        <w:rPr>
          <w:lang w:val="en-US" w:eastAsia="en-US" w:bidi="en-US"/>
        </w:rPr>
        <w:t xml:space="preserve">Samann A, Muhlhauser I, Bender R, et al. Glycaemic control and severe hypoglycaemia following training in flexible, intensive insulin therapy to enable dietary freedom in people with type 1 diabetes: a prospective implementation study. </w:t>
      </w:r>
      <w:r>
        <w:rPr>
          <w:rStyle w:val="2115pt"/>
        </w:rPr>
        <w:t>Diabetologia.</w:t>
      </w:r>
      <w:r>
        <w:rPr>
          <w:lang w:val="en-US" w:eastAsia="en-US" w:bidi="en-US"/>
        </w:rPr>
        <w:t xml:space="preserve"> 2005;4</w:t>
      </w:r>
      <w:r>
        <w:rPr>
          <w:lang w:val="en-US" w:eastAsia="en-US" w:bidi="en-US"/>
        </w:rPr>
        <w:t>8(10):1965- 1970. doi: 10.1007/s00125-005-1905-1</w:t>
      </w:r>
    </w:p>
    <w:p w14:paraId="2A640B35" w14:textId="77777777" w:rsidR="003A3D11" w:rsidRDefault="005C2FD0">
      <w:pPr>
        <w:pStyle w:val="24"/>
        <w:numPr>
          <w:ilvl w:val="0"/>
          <w:numId w:val="63"/>
        </w:numPr>
        <w:shd w:val="clear" w:color="auto" w:fill="auto"/>
        <w:tabs>
          <w:tab w:val="left" w:pos="625"/>
        </w:tabs>
        <w:spacing w:before="0" w:after="60"/>
        <w:ind w:left="700" w:hanging="700"/>
        <w:jc w:val="both"/>
      </w:pPr>
      <w:r>
        <w:rPr>
          <w:lang w:val="en-US" w:eastAsia="en-US" w:bidi="en-US"/>
        </w:rPr>
        <w:t xml:space="preserve">Bell KJ, Barclay AW, Petocz P, et al. Efficacy of carbohydrate counting in type 1 diabetes: a systematic review and meta-analysis. </w:t>
      </w:r>
      <w:r>
        <w:rPr>
          <w:rStyle w:val="2115pt"/>
        </w:rPr>
        <w:t>Lancet Diabetes Endocrinol.</w:t>
      </w:r>
      <w:r>
        <w:rPr>
          <w:lang w:val="en-US" w:eastAsia="en-US" w:bidi="en-US"/>
        </w:rPr>
        <w:t xml:space="preserve"> 2014;2(2):133-140. doi: 10.1016/S2213-8587(13)70</w:t>
      </w:r>
      <w:r>
        <w:rPr>
          <w:lang w:val="en-US" w:eastAsia="en-US" w:bidi="en-US"/>
        </w:rPr>
        <w:t>144-X</w:t>
      </w:r>
    </w:p>
    <w:p w14:paraId="5B0EAF7E" w14:textId="77777777" w:rsidR="003A3D11" w:rsidRDefault="005C2FD0">
      <w:pPr>
        <w:pStyle w:val="24"/>
        <w:numPr>
          <w:ilvl w:val="0"/>
          <w:numId w:val="63"/>
        </w:numPr>
        <w:shd w:val="clear" w:color="auto" w:fill="auto"/>
        <w:tabs>
          <w:tab w:val="left" w:pos="625"/>
        </w:tabs>
        <w:spacing w:before="0" w:after="60"/>
        <w:ind w:left="700" w:hanging="700"/>
        <w:jc w:val="both"/>
      </w:pPr>
      <w:r>
        <w:rPr>
          <w:lang w:val="en-US" w:eastAsia="en-US" w:bidi="en-US"/>
        </w:rPr>
        <w:t xml:space="preserve">Elliott J, Lawton J, Rankin D, et al. The 5x1 DAFNE study protocol: a cluster randomised trial comparing a standard 5 day DAFNE course delivered over 1 week against DAFNE training delivered over 1 day a week for 5 consecutive weeks. </w:t>
      </w:r>
      <w:r>
        <w:rPr>
          <w:rStyle w:val="2115pt"/>
        </w:rPr>
        <w:t>BMC Endocr Disord</w:t>
      </w:r>
      <w:r>
        <w:rPr>
          <w:rStyle w:val="2115pt"/>
        </w:rPr>
        <w:t xml:space="preserve">. </w:t>
      </w:r>
      <w:r>
        <w:rPr>
          <w:lang w:val="en-US" w:eastAsia="en-US" w:bidi="en-US"/>
        </w:rPr>
        <w:t xml:space="preserve">2012;12(1):28. doi: </w:t>
      </w:r>
      <w:r>
        <w:t>10.1186/1472-6823-12-28</w:t>
      </w:r>
    </w:p>
    <w:p w14:paraId="5D6F5A4D" w14:textId="77777777" w:rsidR="003A3D11" w:rsidRDefault="005C2FD0">
      <w:pPr>
        <w:pStyle w:val="24"/>
        <w:numPr>
          <w:ilvl w:val="0"/>
          <w:numId w:val="63"/>
        </w:numPr>
        <w:shd w:val="clear" w:color="auto" w:fill="auto"/>
        <w:tabs>
          <w:tab w:val="left" w:pos="625"/>
        </w:tabs>
        <w:spacing w:before="0" w:after="64"/>
        <w:ind w:left="700" w:hanging="700"/>
        <w:jc w:val="both"/>
      </w:pPr>
      <w:r>
        <w:rPr>
          <w:lang w:val="en-US" w:eastAsia="en-US" w:bidi="en-US"/>
        </w:rPr>
        <w:lastRenderedPageBreak/>
        <w:t xml:space="preserve">Haas L, Maryniuk M, Beck J, et al. National Standards for Diabetes Self-Management Education and Support. </w:t>
      </w:r>
      <w:r>
        <w:rPr>
          <w:rStyle w:val="2115pt"/>
        </w:rPr>
        <w:t>Diabetes Care.</w:t>
      </w:r>
      <w:r>
        <w:rPr>
          <w:lang w:val="en-US" w:eastAsia="en-US" w:bidi="en-US"/>
        </w:rPr>
        <w:t xml:space="preserve"> 2013;36(Supplement_1):S100-S108. doi: 10.2337/dc13-S100</w:t>
      </w:r>
    </w:p>
    <w:p w14:paraId="13E81A89" w14:textId="77777777" w:rsidR="003A3D11" w:rsidRDefault="005C2FD0">
      <w:pPr>
        <w:pStyle w:val="24"/>
        <w:numPr>
          <w:ilvl w:val="0"/>
          <w:numId w:val="63"/>
        </w:numPr>
        <w:shd w:val="clear" w:color="auto" w:fill="auto"/>
        <w:tabs>
          <w:tab w:val="left" w:pos="625"/>
        </w:tabs>
        <w:spacing w:before="0" w:after="60" w:line="408" w:lineRule="exact"/>
        <w:ind w:left="700" w:hanging="700"/>
        <w:jc w:val="both"/>
      </w:pPr>
      <w:r>
        <w:rPr>
          <w:lang w:val="en-US" w:eastAsia="en-US" w:bidi="en-US"/>
        </w:rPr>
        <w:t>Cooke D, Bond R, Lawton J, et al.</w:t>
      </w:r>
      <w:r>
        <w:rPr>
          <w:lang w:val="en-US" w:eastAsia="en-US" w:bidi="en-US"/>
        </w:rPr>
        <w:t xml:space="preserve"> Structured Type 1 Diabetes Education Delivered Within Routine Care: Impact on glycemic control and diabetes-specific quality of life. </w:t>
      </w:r>
      <w:r>
        <w:rPr>
          <w:rStyle w:val="2115pt"/>
        </w:rPr>
        <w:t>Diabetes Care.</w:t>
      </w:r>
      <w:r>
        <w:rPr>
          <w:lang w:val="en-US" w:eastAsia="en-US" w:bidi="en-US"/>
        </w:rPr>
        <w:t xml:space="preserve"> 2013;36(2):270-272. doi: 10.2337/dc12-0080</w:t>
      </w:r>
    </w:p>
    <w:p w14:paraId="4A4EB616" w14:textId="77777777" w:rsidR="003A3D11" w:rsidRDefault="005C2FD0">
      <w:pPr>
        <w:pStyle w:val="24"/>
        <w:numPr>
          <w:ilvl w:val="0"/>
          <w:numId w:val="63"/>
        </w:numPr>
        <w:shd w:val="clear" w:color="auto" w:fill="auto"/>
        <w:tabs>
          <w:tab w:val="left" w:pos="625"/>
          <w:tab w:val="left" w:pos="5218"/>
          <w:tab w:val="left" w:pos="6317"/>
        </w:tabs>
        <w:spacing w:before="0" w:line="408" w:lineRule="exact"/>
        <w:ind w:left="700" w:hanging="700"/>
        <w:jc w:val="both"/>
      </w:pPr>
      <w:r>
        <w:rPr>
          <w:lang w:val="en-US" w:eastAsia="en-US" w:bidi="en-US"/>
        </w:rPr>
        <w:t>Cochran J, Conn VS. Meta-analysis of Quality of Life Outcomes F</w:t>
      </w:r>
      <w:r>
        <w:rPr>
          <w:lang w:val="en-US" w:eastAsia="en-US" w:bidi="en-US"/>
        </w:rPr>
        <w:t>ollowing Diabetes Self</w:t>
      </w:r>
      <w:r>
        <w:rPr>
          <w:lang w:val="en-US" w:eastAsia="en-US" w:bidi="en-US"/>
        </w:rPr>
        <w:softHyphen/>
        <w:t xml:space="preserve">management Training. </w:t>
      </w:r>
      <w:r>
        <w:rPr>
          <w:rStyle w:val="2115pt"/>
        </w:rPr>
        <w:t>Diabetes</w:t>
      </w:r>
      <w:r>
        <w:rPr>
          <w:rStyle w:val="2115pt"/>
        </w:rPr>
        <w:tab/>
        <w:t>Educ.</w:t>
      </w:r>
      <w:r>
        <w:rPr>
          <w:lang w:val="en-US" w:eastAsia="en-US" w:bidi="en-US"/>
        </w:rPr>
        <w:tab/>
        <w:t>2008;34(5):815-823. doi:</w:t>
      </w:r>
    </w:p>
    <w:p w14:paraId="48AC4C4C" w14:textId="77777777" w:rsidR="003A3D11" w:rsidRDefault="005C2FD0">
      <w:pPr>
        <w:pStyle w:val="24"/>
        <w:shd w:val="clear" w:color="auto" w:fill="auto"/>
        <w:spacing w:before="0" w:after="56" w:line="408" w:lineRule="exact"/>
        <w:ind w:left="700" w:firstLine="0"/>
        <w:jc w:val="both"/>
      </w:pPr>
      <w:r>
        <w:t>10.1177/0145721708323640</w:t>
      </w:r>
    </w:p>
    <w:p w14:paraId="14F7E571" w14:textId="77777777" w:rsidR="003A3D11" w:rsidRDefault="005C2FD0">
      <w:pPr>
        <w:pStyle w:val="24"/>
        <w:numPr>
          <w:ilvl w:val="0"/>
          <w:numId w:val="63"/>
        </w:numPr>
        <w:shd w:val="clear" w:color="auto" w:fill="auto"/>
        <w:tabs>
          <w:tab w:val="left" w:pos="625"/>
        </w:tabs>
        <w:spacing w:before="0" w:after="60"/>
        <w:ind w:left="700" w:hanging="700"/>
        <w:jc w:val="both"/>
      </w:pPr>
      <w:r>
        <w:rPr>
          <w:lang w:val="en-US" w:eastAsia="en-US" w:bidi="en-US"/>
        </w:rPr>
        <w:t xml:space="preserve">Foster G, Taylor SJC, Eldridge SE, et al. Self-management education programmes by lay leaders for people with chronic conditions. </w:t>
      </w:r>
      <w:r>
        <w:rPr>
          <w:rStyle w:val="2115pt"/>
        </w:rPr>
        <w:t xml:space="preserve">Cochrane database Syst Rev. </w:t>
      </w:r>
      <w:r>
        <w:rPr>
          <w:lang w:val="en-US" w:eastAsia="en-US" w:bidi="en-US"/>
        </w:rPr>
        <w:t>2007(4):CD005108. doi: 10.1002/14651858.CD005108.pub2</w:t>
      </w:r>
    </w:p>
    <w:p w14:paraId="0529CDC3" w14:textId="77777777" w:rsidR="003A3D11" w:rsidRDefault="005C2FD0">
      <w:pPr>
        <w:pStyle w:val="24"/>
        <w:numPr>
          <w:ilvl w:val="0"/>
          <w:numId w:val="63"/>
        </w:numPr>
        <w:shd w:val="clear" w:color="auto" w:fill="auto"/>
        <w:tabs>
          <w:tab w:val="left" w:pos="625"/>
        </w:tabs>
        <w:spacing w:before="0" w:after="60"/>
        <w:ind w:left="700" w:hanging="700"/>
        <w:jc w:val="both"/>
      </w:pPr>
      <w:r>
        <w:rPr>
          <w:lang w:val="en-US" w:eastAsia="en-US" w:bidi="en-US"/>
        </w:rPr>
        <w:t>Johnson TM, Murray MR, Huang Y. Associations</w:t>
      </w:r>
      <w:r>
        <w:rPr>
          <w:lang w:val="en-US" w:eastAsia="en-US" w:bidi="en-US"/>
        </w:rPr>
        <w:t xml:space="preserve"> Between Self-Management Education and Comprehensive Diabetes Clinical Care. </w:t>
      </w:r>
      <w:r>
        <w:rPr>
          <w:rStyle w:val="2115pt"/>
        </w:rPr>
        <w:t>Diabetes Spectr.</w:t>
      </w:r>
      <w:r>
        <w:rPr>
          <w:lang w:val="en-US" w:eastAsia="en-US" w:bidi="en-US"/>
        </w:rPr>
        <w:t xml:space="preserve"> 2010;23(1):41-46. doi: 10.2337/diaspect.23.1.41</w:t>
      </w:r>
    </w:p>
    <w:p w14:paraId="2FC75DAD" w14:textId="77777777" w:rsidR="003A3D11" w:rsidRDefault="005C2FD0">
      <w:pPr>
        <w:pStyle w:val="24"/>
        <w:numPr>
          <w:ilvl w:val="0"/>
          <w:numId w:val="63"/>
        </w:numPr>
        <w:shd w:val="clear" w:color="auto" w:fill="auto"/>
        <w:tabs>
          <w:tab w:val="left" w:pos="625"/>
        </w:tabs>
        <w:spacing w:before="0" w:after="60"/>
        <w:ind w:left="700" w:hanging="700"/>
        <w:jc w:val="both"/>
      </w:pPr>
      <w:r>
        <w:rPr>
          <w:lang w:val="en-US" w:eastAsia="en-US" w:bidi="en-US"/>
        </w:rPr>
        <w:t>MacLeod J, Franz MJ, Handu D, et al. Academy of Nutrition and Dietetics Nutrition Practice Guideline for Type 1 an</w:t>
      </w:r>
      <w:r>
        <w:rPr>
          <w:lang w:val="en-US" w:eastAsia="en-US" w:bidi="en-US"/>
        </w:rPr>
        <w:t xml:space="preserve">d Type 2 Diabetes in Adults: Nutrition Intervention Evidence Reviews and Recommendations. </w:t>
      </w:r>
      <w:r>
        <w:rPr>
          <w:rStyle w:val="2115pt"/>
        </w:rPr>
        <w:t>J Acad Nutr Diet.</w:t>
      </w:r>
      <w:r>
        <w:rPr>
          <w:lang w:val="en-US" w:eastAsia="en-US" w:bidi="en-US"/>
        </w:rPr>
        <w:t xml:space="preserve"> 2017;117(10):1637-1658. doi: 10.1016/j.jand.2017.03.023</w:t>
      </w:r>
    </w:p>
    <w:p w14:paraId="0E61734B" w14:textId="77777777" w:rsidR="003A3D11" w:rsidRDefault="005C2FD0">
      <w:pPr>
        <w:pStyle w:val="24"/>
        <w:numPr>
          <w:ilvl w:val="0"/>
          <w:numId w:val="63"/>
        </w:numPr>
        <w:shd w:val="clear" w:color="auto" w:fill="auto"/>
        <w:tabs>
          <w:tab w:val="left" w:pos="625"/>
        </w:tabs>
        <w:spacing w:before="0"/>
        <w:ind w:left="700" w:hanging="700"/>
        <w:jc w:val="both"/>
      </w:pPr>
      <w:r>
        <w:rPr>
          <w:lang w:val="en-US" w:eastAsia="en-US" w:bidi="en-US"/>
        </w:rPr>
        <w:t>DAFNE Study Group. Training in flexible, intensive insulin management to enable dietary</w:t>
      </w:r>
    </w:p>
    <w:p w14:paraId="4B90B5A0" w14:textId="77777777" w:rsidR="003A3D11" w:rsidRDefault="005C2FD0">
      <w:pPr>
        <w:pStyle w:val="24"/>
        <w:shd w:val="clear" w:color="auto" w:fill="auto"/>
        <w:tabs>
          <w:tab w:val="left" w:pos="4857"/>
          <w:tab w:val="left" w:pos="5898"/>
        </w:tabs>
        <w:spacing w:before="0"/>
        <w:ind w:left="700" w:firstLine="0"/>
        <w:jc w:val="both"/>
      </w:pPr>
      <w:r>
        <w:rPr>
          <w:lang w:val="en-US" w:eastAsia="en-US" w:bidi="en-US"/>
        </w:rPr>
        <w:t>free</w:t>
      </w:r>
      <w:r>
        <w:rPr>
          <w:lang w:val="en-US" w:eastAsia="en-US" w:bidi="en-US"/>
        </w:rPr>
        <w:t>dom in people with type 1 diabetes: dose adjustment for normal eating (DAFNE) randomised controlled trial.</w:t>
      </w:r>
      <w:r>
        <w:rPr>
          <w:lang w:val="en-US" w:eastAsia="en-US" w:bidi="en-US"/>
        </w:rPr>
        <w:tab/>
      </w:r>
      <w:r>
        <w:rPr>
          <w:rStyle w:val="2115pt"/>
        </w:rPr>
        <w:t>BMJ.</w:t>
      </w:r>
      <w:r>
        <w:rPr>
          <w:lang w:val="en-US" w:eastAsia="en-US" w:bidi="en-US"/>
        </w:rPr>
        <w:tab/>
        <w:t>2002;325(7367):746-746. doi:</w:t>
      </w:r>
    </w:p>
    <w:p w14:paraId="09948981" w14:textId="77777777" w:rsidR="003A3D11" w:rsidRDefault="005C2FD0">
      <w:pPr>
        <w:pStyle w:val="24"/>
        <w:shd w:val="clear" w:color="auto" w:fill="auto"/>
        <w:spacing w:before="0"/>
        <w:ind w:left="700" w:firstLine="0"/>
        <w:jc w:val="both"/>
      </w:pPr>
      <w:r>
        <w:rPr>
          <w:lang w:val="en-US" w:eastAsia="en-US" w:bidi="en-US"/>
        </w:rPr>
        <w:t>10.1136/bmj.325.7367.746</w:t>
      </w:r>
    </w:p>
    <w:p w14:paraId="226BCD31" w14:textId="77777777" w:rsidR="003A3D11" w:rsidRDefault="005C2FD0">
      <w:pPr>
        <w:pStyle w:val="24"/>
        <w:numPr>
          <w:ilvl w:val="0"/>
          <w:numId w:val="63"/>
        </w:numPr>
        <w:shd w:val="clear" w:color="auto" w:fill="auto"/>
        <w:tabs>
          <w:tab w:val="left" w:pos="627"/>
        </w:tabs>
        <w:spacing w:before="0" w:after="56" w:line="408" w:lineRule="exact"/>
        <w:ind w:left="700" w:hanging="700"/>
        <w:jc w:val="both"/>
      </w:pPr>
      <w:r>
        <w:rPr>
          <w:lang w:val="en-US" w:eastAsia="en-US" w:bidi="en-US"/>
        </w:rPr>
        <w:t>Delahanty LM, Nathan DM, Lachin JM, et al. Association of diet with glycated hemoglobin du</w:t>
      </w:r>
      <w:r>
        <w:rPr>
          <w:lang w:val="en-US" w:eastAsia="en-US" w:bidi="en-US"/>
        </w:rPr>
        <w:t xml:space="preserve">ring intensive treatment of type 1 diabetes in the Diabetes Control and Complications Trial. </w:t>
      </w:r>
      <w:r>
        <w:rPr>
          <w:rStyle w:val="2115pt"/>
        </w:rPr>
        <w:t>Am J Clin Nutr.</w:t>
      </w:r>
      <w:r>
        <w:rPr>
          <w:lang w:val="en-US" w:eastAsia="en-US" w:bidi="en-US"/>
        </w:rPr>
        <w:t xml:space="preserve"> 2009;89(2):518-524. doi: 10.3945/ajcn.2008.26498</w:t>
      </w:r>
    </w:p>
    <w:p w14:paraId="1CAB948A" w14:textId="77777777" w:rsidR="003A3D11" w:rsidRDefault="005C2FD0">
      <w:pPr>
        <w:pStyle w:val="100"/>
        <w:numPr>
          <w:ilvl w:val="0"/>
          <w:numId w:val="63"/>
        </w:numPr>
        <w:shd w:val="clear" w:color="auto" w:fill="auto"/>
        <w:tabs>
          <w:tab w:val="left" w:pos="627"/>
        </w:tabs>
        <w:spacing w:after="56"/>
        <w:ind w:left="700" w:hanging="700"/>
      </w:pPr>
      <w:r>
        <w:rPr>
          <w:rStyle w:val="1011pt0"/>
        </w:rPr>
        <w:t xml:space="preserve">Майоров АЮ, Мельникова ОГ, Котешкова ОМ, и др. </w:t>
      </w:r>
      <w:r>
        <w:t xml:space="preserve">Техника инъекций и инфузии при лечении </w:t>
      </w:r>
      <w:r>
        <w:t>сахарного диабета. Методическое руководство.</w:t>
      </w:r>
      <w:r>
        <w:rPr>
          <w:rStyle w:val="1011pt0"/>
        </w:rPr>
        <w:t xml:space="preserve"> Москва: ООО ‘АРТИНФО’, 2018</w:t>
      </w:r>
    </w:p>
    <w:p w14:paraId="7D6E2D66" w14:textId="77777777" w:rsidR="003A3D11" w:rsidRDefault="005C2FD0">
      <w:pPr>
        <w:pStyle w:val="24"/>
        <w:numPr>
          <w:ilvl w:val="0"/>
          <w:numId w:val="63"/>
        </w:numPr>
        <w:shd w:val="clear" w:color="auto" w:fill="auto"/>
        <w:tabs>
          <w:tab w:val="left" w:pos="627"/>
        </w:tabs>
        <w:spacing w:before="0" w:after="68" w:line="418" w:lineRule="exact"/>
        <w:ind w:left="700" w:hanging="700"/>
        <w:jc w:val="both"/>
      </w:pPr>
      <w:r>
        <w:rPr>
          <w:lang w:val="en-US" w:eastAsia="en-US" w:bidi="en-US"/>
        </w:rPr>
        <w:t xml:space="preserve">Frid AH, Kreugel G, Grassi G, et al. New Insulin Delivery Recommendations. </w:t>
      </w:r>
      <w:r>
        <w:rPr>
          <w:rStyle w:val="2115pt"/>
        </w:rPr>
        <w:t>Mayo Cli^ Proc.</w:t>
      </w:r>
      <w:r>
        <w:rPr>
          <w:lang w:val="en-US" w:eastAsia="en-US" w:bidi="en-US"/>
        </w:rPr>
        <w:t xml:space="preserve"> 2016;91(9):1231-1255. doi: 10.1016/j.mayocp.2016.06.010</w:t>
      </w:r>
    </w:p>
    <w:p w14:paraId="06D095E6" w14:textId="77777777" w:rsidR="003A3D11" w:rsidRDefault="005C2FD0">
      <w:pPr>
        <w:pStyle w:val="24"/>
        <w:numPr>
          <w:ilvl w:val="0"/>
          <w:numId w:val="63"/>
        </w:numPr>
        <w:shd w:val="clear" w:color="auto" w:fill="auto"/>
        <w:tabs>
          <w:tab w:val="left" w:pos="627"/>
        </w:tabs>
        <w:spacing w:before="0" w:after="56" w:line="408" w:lineRule="exact"/>
        <w:ind w:left="700" w:hanging="700"/>
        <w:jc w:val="both"/>
      </w:pPr>
      <w:r>
        <w:rPr>
          <w:lang w:val="en-US" w:eastAsia="en-US" w:bidi="en-US"/>
        </w:rPr>
        <w:t>Kreugel G, Kees J, Jongbloed A, et a</w:t>
      </w:r>
      <w:r>
        <w:rPr>
          <w:lang w:val="en-US" w:eastAsia="en-US" w:bidi="en-US"/>
        </w:rPr>
        <w:t xml:space="preserve">l. The influence of needle length on glycemic control and patient preference in obese diabetic patients. </w:t>
      </w:r>
      <w:r>
        <w:rPr>
          <w:rStyle w:val="2115pt"/>
        </w:rPr>
        <w:t>Diabetes.</w:t>
      </w:r>
      <w:r>
        <w:rPr>
          <w:lang w:val="en-US" w:eastAsia="en-US" w:bidi="en-US"/>
        </w:rPr>
        <w:t xml:space="preserve"> 2009;58A117.</w:t>
      </w:r>
    </w:p>
    <w:p w14:paraId="0B134524" w14:textId="77777777" w:rsidR="003A3D11" w:rsidRDefault="005C2FD0">
      <w:pPr>
        <w:pStyle w:val="24"/>
        <w:numPr>
          <w:ilvl w:val="0"/>
          <w:numId w:val="63"/>
        </w:numPr>
        <w:shd w:val="clear" w:color="auto" w:fill="auto"/>
        <w:tabs>
          <w:tab w:val="left" w:pos="627"/>
        </w:tabs>
        <w:spacing w:before="0" w:after="60"/>
        <w:ind w:left="700" w:hanging="700"/>
        <w:jc w:val="both"/>
      </w:pPr>
      <w:r>
        <w:rPr>
          <w:lang w:val="en-US" w:eastAsia="en-US" w:bidi="en-US"/>
        </w:rPr>
        <w:t>Schwartz S, Hassman D, Shelmet J, et al. A multicenter, open-label, randomized, two- period crossover trial comparing glycemic c</w:t>
      </w:r>
      <w:r>
        <w:rPr>
          <w:lang w:val="en-US" w:eastAsia="en-US" w:bidi="en-US"/>
        </w:rPr>
        <w:t xml:space="preserve">ontrol, satisfaction, and preference achieved with a 31 gauge x 6 mm needle versus a 29 gauge x 12.7 mm needle in obese patients with diabetes mellitus. </w:t>
      </w:r>
      <w:r>
        <w:rPr>
          <w:rStyle w:val="2115pt"/>
        </w:rPr>
        <w:t>Clin Ther.</w:t>
      </w:r>
      <w:r>
        <w:rPr>
          <w:lang w:val="en-US" w:eastAsia="en-US" w:bidi="en-US"/>
        </w:rPr>
        <w:t xml:space="preserve"> </w:t>
      </w:r>
      <w:r>
        <w:rPr>
          <w:lang w:val="en-US" w:eastAsia="en-US" w:bidi="en-US"/>
        </w:rPr>
        <w:lastRenderedPageBreak/>
        <w:t>2004;26(10):1663-1678. doi: 10.1016/j.clinthera.2004.10.007</w:t>
      </w:r>
    </w:p>
    <w:p w14:paraId="7D502C79" w14:textId="77777777" w:rsidR="003A3D11" w:rsidRDefault="005C2FD0">
      <w:pPr>
        <w:pStyle w:val="24"/>
        <w:numPr>
          <w:ilvl w:val="0"/>
          <w:numId w:val="63"/>
        </w:numPr>
        <w:shd w:val="clear" w:color="auto" w:fill="auto"/>
        <w:tabs>
          <w:tab w:val="left" w:pos="627"/>
        </w:tabs>
        <w:spacing w:before="0"/>
        <w:ind w:left="700" w:hanging="700"/>
        <w:jc w:val="both"/>
      </w:pPr>
      <w:r>
        <w:rPr>
          <w:lang w:val="en-US" w:eastAsia="en-US" w:bidi="en-US"/>
        </w:rPr>
        <w:t>Strauss K, Hannet I, McGonigle J</w:t>
      </w:r>
      <w:r>
        <w:rPr>
          <w:lang w:val="en-US" w:eastAsia="en-US" w:bidi="en-US"/>
        </w:rPr>
        <w:t>, et al. Ultra-short (5 mm) insulin needles: Trial results</w:t>
      </w:r>
    </w:p>
    <w:p w14:paraId="07C71938" w14:textId="77777777" w:rsidR="003A3D11" w:rsidRDefault="005C2FD0">
      <w:pPr>
        <w:pStyle w:val="24"/>
        <w:shd w:val="clear" w:color="auto" w:fill="auto"/>
        <w:tabs>
          <w:tab w:val="left" w:pos="6772"/>
        </w:tabs>
        <w:spacing w:before="0"/>
        <w:ind w:left="700" w:firstLine="0"/>
        <w:jc w:val="both"/>
      </w:pPr>
      <w:r>
        <w:rPr>
          <w:lang w:val="en-US" w:eastAsia="en-US" w:bidi="en-US"/>
        </w:rPr>
        <w:t xml:space="preserve">and clinical recommendations. </w:t>
      </w:r>
      <w:r>
        <w:rPr>
          <w:rStyle w:val="2115pt"/>
        </w:rPr>
        <w:t>Pract Diabetes Int.</w:t>
      </w:r>
      <w:r>
        <w:rPr>
          <w:lang w:val="en-US" w:eastAsia="en-US" w:bidi="en-US"/>
        </w:rPr>
        <w:tab/>
        <w:t>1999;16(7):218-222. doi:</w:t>
      </w:r>
    </w:p>
    <w:p w14:paraId="7C1F252C" w14:textId="77777777" w:rsidR="003A3D11" w:rsidRDefault="005C2FD0">
      <w:pPr>
        <w:pStyle w:val="24"/>
        <w:shd w:val="clear" w:color="auto" w:fill="auto"/>
        <w:spacing w:before="0" w:after="60"/>
        <w:ind w:left="700" w:firstLine="0"/>
        <w:jc w:val="both"/>
      </w:pPr>
      <w:r>
        <w:rPr>
          <w:lang w:val="en-US" w:eastAsia="en-US" w:bidi="en-US"/>
        </w:rPr>
        <w:t>10.1002/pdi.1960160711</w:t>
      </w:r>
    </w:p>
    <w:p w14:paraId="51E21327" w14:textId="77777777" w:rsidR="003A3D11" w:rsidRDefault="005C2FD0">
      <w:pPr>
        <w:pStyle w:val="24"/>
        <w:numPr>
          <w:ilvl w:val="0"/>
          <w:numId w:val="63"/>
        </w:numPr>
        <w:shd w:val="clear" w:color="auto" w:fill="auto"/>
        <w:tabs>
          <w:tab w:val="left" w:pos="627"/>
        </w:tabs>
        <w:spacing w:before="0" w:after="60"/>
        <w:ind w:left="700" w:hanging="700"/>
        <w:jc w:val="both"/>
      </w:pPr>
      <w:r>
        <w:rPr>
          <w:lang w:val="en-US" w:eastAsia="en-US" w:bidi="en-US"/>
        </w:rPr>
        <w:t xml:space="preserve">Kreugel G, Keers JC, Kerstens MN, et al. Randomized Trial on the Influence of the Length of Two Insulin Pen Needles on Glycemic Control and Patient Preference in Obese Patients with Diabetes. </w:t>
      </w:r>
      <w:r>
        <w:rPr>
          <w:rStyle w:val="2115pt"/>
        </w:rPr>
        <w:t>Diabetes Technol Ther.</w:t>
      </w:r>
      <w:r>
        <w:rPr>
          <w:lang w:val="en-US" w:eastAsia="en-US" w:bidi="en-US"/>
        </w:rPr>
        <w:t xml:space="preserve"> 2011;13(7):737-741. doi: 10.1089/dia.2011.0010</w:t>
      </w:r>
    </w:p>
    <w:p w14:paraId="690596E8" w14:textId="77777777" w:rsidR="003A3D11" w:rsidRDefault="005C2FD0">
      <w:pPr>
        <w:pStyle w:val="24"/>
        <w:numPr>
          <w:ilvl w:val="0"/>
          <w:numId w:val="63"/>
        </w:numPr>
        <w:shd w:val="clear" w:color="auto" w:fill="auto"/>
        <w:tabs>
          <w:tab w:val="left" w:pos="627"/>
        </w:tabs>
        <w:spacing w:before="0" w:after="64"/>
        <w:ind w:left="700" w:hanging="700"/>
        <w:jc w:val="both"/>
      </w:pPr>
      <w:r>
        <w:rPr>
          <w:lang w:val="en-US" w:eastAsia="en-US" w:bidi="en-US"/>
        </w:rPr>
        <w:t xml:space="preserve">McKay M, Compion G, Lytzen L. A Comparison of Insulin Injection Needles on Patients’ Perceptions of Pain, Handling, and Acceptability: A Randomized, Open-Label, Crossover Study in Subjects with Diabetes. </w:t>
      </w:r>
      <w:r>
        <w:rPr>
          <w:rStyle w:val="2115pt"/>
        </w:rPr>
        <w:t>Diab</w:t>
      </w:r>
      <w:r>
        <w:rPr>
          <w:rStyle w:val="2115pt"/>
        </w:rPr>
        <w:t>etes Technol Ther.</w:t>
      </w:r>
      <w:r>
        <w:rPr>
          <w:lang w:val="en-US" w:eastAsia="en-US" w:bidi="en-US"/>
        </w:rPr>
        <w:t xml:space="preserve"> 2009;11(3):195-201. doi: 10.1089/dia.2008.0054</w:t>
      </w:r>
    </w:p>
    <w:p w14:paraId="167B3706" w14:textId="77777777" w:rsidR="003A3D11" w:rsidRDefault="005C2FD0">
      <w:pPr>
        <w:pStyle w:val="24"/>
        <w:numPr>
          <w:ilvl w:val="0"/>
          <w:numId w:val="63"/>
        </w:numPr>
        <w:shd w:val="clear" w:color="auto" w:fill="auto"/>
        <w:tabs>
          <w:tab w:val="left" w:pos="627"/>
        </w:tabs>
        <w:spacing w:before="0" w:after="60" w:line="408" w:lineRule="exact"/>
        <w:ind w:left="700" w:hanging="700"/>
        <w:jc w:val="both"/>
      </w:pPr>
      <w:r>
        <w:rPr>
          <w:lang w:val="en-US" w:eastAsia="en-US" w:bidi="en-US"/>
        </w:rPr>
        <w:t xml:space="preserve">Birkebaek NH, Solvig J, Hansen B, et al. A 4-mm Needle Reduces the Risk of Intramuscular Injections Without Increasing Backflow to Skin Surface in Lean Diabetic Children and Adults. </w:t>
      </w:r>
      <w:r>
        <w:rPr>
          <w:rStyle w:val="2115pt"/>
        </w:rPr>
        <w:t>Diabetes</w:t>
      </w:r>
      <w:r>
        <w:rPr>
          <w:rStyle w:val="2115pt"/>
        </w:rPr>
        <w:t xml:space="preserve"> Care.</w:t>
      </w:r>
      <w:r>
        <w:rPr>
          <w:lang w:val="en-US" w:eastAsia="en-US" w:bidi="en-US"/>
        </w:rPr>
        <w:t xml:space="preserve"> 2008;31(9):e65. doi: 10.2337/dc08-0977</w:t>
      </w:r>
    </w:p>
    <w:p w14:paraId="0FFA9482" w14:textId="77777777" w:rsidR="003A3D11" w:rsidRDefault="005C2FD0">
      <w:pPr>
        <w:pStyle w:val="24"/>
        <w:numPr>
          <w:ilvl w:val="0"/>
          <w:numId w:val="63"/>
        </w:numPr>
        <w:shd w:val="clear" w:color="auto" w:fill="auto"/>
        <w:tabs>
          <w:tab w:val="left" w:pos="627"/>
        </w:tabs>
        <w:spacing w:before="0" w:after="60" w:line="408" w:lineRule="exact"/>
        <w:ind w:left="700" w:hanging="700"/>
        <w:jc w:val="both"/>
      </w:pPr>
      <w:r>
        <w:rPr>
          <w:lang w:val="en-US" w:eastAsia="en-US" w:bidi="en-US"/>
        </w:rPr>
        <w:t xml:space="preserve">Uzun S, Inanc N, Azal S. Determining optimal needle length for subcutaneous insulin injection. </w:t>
      </w:r>
      <w:r>
        <w:rPr>
          <w:rStyle w:val="2115pt"/>
        </w:rPr>
        <w:t>JDiab Nurs.</w:t>
      </w:r>
      <w:r>
        <w:rPr>
          <w:lang w:val="en-US" w:eastAsia="en-US" w:bidi="en-US"/>
        </w:rPr>
        <w:t xml:space="preserve"> 2001;5(10):83-87.</w:t>
      </w:r>
    </w:p>
    <w:p w14:paraId="1B2002F7" w14:textId="77777777" w:rsidR="003A3D11" w:rsidRDefault="005C2FD0">
      <w:pPr>
        <w:pStyle w:val="24"/>
        <w:numPr>
          <w:ilvl w:val="0"/>
          <w:numId w:val="63"/>
        </w:numPr>
        <w:shd w:val="clear" w:color="auto" w:fill="auto"/>
        <w:tabs>
          <w:tab w:val="left" w:pos="627"/>
        </w:tabs>
        <w:spacing w:before="0" w:line="408" w:lineRule="exact"/>
        <w:ind w:left="700" w:hanging="700"/>
        <w:jc w:val="both"/>
      </w:pPr>
      <w:r>
        <w:rPr>
          <w:lang w:val="en-US" w:eastAsia="en-US" w:bidi="en-US"/>
        </w:rPr>
        <w:t>Hirsch LJ, Gibney MA, Albanese J, et al. Comparative glycemic control, safety and pat</w:t>
      </w:r>
      <w:r>
        <w:rPr>
          <w:lang w:val="en-US" w:eastAsia="en-US" w:bidi="en-US"/>
        </w:rPr>
        <w:t xml:space="preserve">ient ratings for a new 4 mm x 32G insulin pen needle in adults with diabetes. </w:t>
      </w:r>
      <w:r>
        <w:rPr>
          <w:rStyle w:val="2115pt"/>
        </w:rPr>
        <w:t>Curr Med Res</w:t>
      </w:r>
    </w:p>
    <w:p w14:paraId="361E7900" w14:textId="77777777" w:rsidR="003A3D11" w:rsidRDefault="005C2FD0">
      <w:pPr>
        <w:pStyle w:val="24"/>
        <w:shd w:val="clear" w:color="auto" w:fill="auto"/>
        <w:spacing w:before="0" w:after="92" w:line="230" w:lineRule="exact"/>
        <w:ind w:left="700" w:firstLine="0"/>
      </w:pPr>
      <w:r>
        <w:rPr>
          <w:rStyle w:val="2115pt"/>
        </w:rPr>
        <w:t>Opin.</w:t>
      </w:r>
      <w:r>
        <w:rPr>
          <w:lang w:val="en-US" w:eastAsia="en-US" w:bidi="en-US"/>
        </w:rPr>
        <w:t xml:space="preserve"> 2010;26(6):1531-1541. doi: </w:t>
      </w:r>
      <w:r>
        <w:t>10.1185/03007995.2010.482499</w:t>
      </w:r>
    </w:p>
    <w:p w14:paraId="4A14C27A" w14:textId="77777777" w:rsidR="003A3D11" w:rsidRDefault="005C2FD0">
      <w:pPr>
        <w:pStyle w:val="24"/>
        <w:numPr>
          <w:ilvl w:val="0"/>
          <w:numId w:val="63"/>
        </w:numPr>
        <w:shd w:val="clear" w:color="auto" w:fill="auto"/>
        <w:tabs>
          <w:tab w:val="left" w:pos="627"/>
        </w:tabs>
        <w:spacing w:before="0" w:after="60"/>
        <w:ind w:left="700" w:hanging="700"/>
        <w:jc w:val="both"/>
      </w:pPr>
      <w:r>
        <w:rPr>
          <w:lang w:val="en-US" w:eastAsia="en-US" w:bidi="en-US"/>
        </w:rPr>
        <w:t xml:space="preserve">Miwa T, Itoh R, Kobayashi T, et al. Comparison of the Effects of a New 32-Gaugex4-mm Pen Needle and a 32-Gaugex6-mm Pen Needle on Glycemic Control, Safety, and Patient Ratings in Japanese Adults with Diabetes. </w:t>
      </w:r>
      <w:r>
        <w:rPr>
          <w:rStyle w:val="2115pt"/>
        </w:rPr>
        <w:t>Diabetes Technol Ther.</w:t>
      </w:r>
      <w:r>
        <w:rPr>
          <w:lang w:val="en-US" w:eastAsia="en-US" w:bidi="en-US"/>
        </w:rPr>
        <w:t xml:space="preserve"> 2012;14(12):1084-1090. </w:t>
      </w:r>
      <w:r>
        <w:rPr>
          <w:lang w:val="en-US" w:eastAsia="en-US" w:bidi="en-US"/>
        </w:rPr>
        <w:t>doi: 10.1089/dia.2012.0170</w:t>
      </w:r>
    </w:p>
    <w:p w14:paraId="1975951E" w14:textId="77777777" w:rsidR="003A3D11" w:rsidRDefault="005C2FD0">
      <w:pPr>
        <w:pStyle w:val="24"/>
        <w:numPr>
          <w:ilvl w:val="0"/>
          <w:numId w:val="63"/>
        </w:numPr>
        <w:shd w:val="clear" w:color="auto" w:fill="auto"/>
        <w:tabs>
          <w:tab w:val="left" w:pos="627"/>
        </w:tabs>
        <w:spacing w:before="0" w:after="60"/>
        <w:ind w:left="700" w:hanging="700"/>
        <w:jc w:val="both"/>
      </w:pPr>
      <w:r>
        <w:rPr>
          <w:lang w:val="en-US" w:eastAsia="en-US" w:bidi="en-US"/>
        </w:rPr>
        <w:t xml:space="preserve">Nagai Y, Ohshige T, Arai K, et al. Comparison Between Shorter Straight and Thinner Microtapered Insulin Injection Needles. </w:t>
      </w:r>
      <w:r>
        <w:rPr>
          <w:rStyle w:val="2115pt"/>
        </w:rPr>
        <w:t>Diabetes Technol Ther.</w:t>
      </w:r>
      <w:r>
        <w:rPr>
          <w:lang w:val="en-US" w:eastAsia="en-US" w:bidi="en-US"/>
        </w:rPr>
        <w:t xml:space="preserve"> 2013;15(7):550-555. doi: 10.1089/dia.2012.0334</w:t>
      </w:r>
    </w:p>
    <w:p w14:paraId="4EE66EB9" w14:textId="77777777" w:rsidR="003A3D11" w:rsidRDefault="005C2FD0">
      <w:pPr>
        <w:pStyle w:val="24"/>
        <w:numPr>
          <w:ilvl w:val="0"/>
          <w:numId w:val="63"/>
        </w:numPr>
        <w:shd w:val="clear" w:color="auto" w:fill="auto"/>
        <w:tabs>
          <w:tab w:val="left" w:pos="627"/>
        </w:tabs>
        <w:spacing w:before="0" w:after="64"/>
        <w:ind w:left="700" w:hanging="700"/>
        <w:jc w:val="both"/>
      </w:pPr>
      <w:r>
        <w:rPr>
          <w:lang w:val="en-US" w:eastAsia="en-US" w:bidi="en-US"/>
        </w:rPr>
        <w:t>Bergenstal RM, Strock ES, Peremislov</w:t>
      </w:r>
      <w:r>
        <w:rPr>
          <w:lang w:val="en-US" w:eastAsia="en-US" w:bidi="en-US"/>
        </w:rPr>
        <w:t xml:space="preserve"> D, et al. Safety and Efficacy of Insulin Therapy Delivered via a 4mm Pen Needle in Obese Patients With Diabetes. </w:t>
      </w:r>
      <w:r>
        <w:rPr>
          <w:rStyle w:val="2115pt"/>
        </w:rPr>
        <w:t xml:space="preserve">Mayo Clin Proc. </w:t>
      </w:r>
      <w:r>
        <w:rPr>
          <w:lang w:val="en-US" w:eastAsia="en-US" w:bidi="en-US"/>
        </w:rPr>
        <w:t>2015;90(3):329-338. doi: 10.1016/j.mayocp.2014.12.014</w:t>
      </w:r>
    </w:p>
    <w:p w14:paraId="79328C57" w14:textId="77777777" w:rsidR="003A3D11" w:rsidRDefault="005C2FD0">
      <w:pPr>
        <w:pStyle w:val="24"/>
        <w:numPr>
          <w:ilvl w:val="0"/>
          <w:numId w:val="63"/>
        </w:numPr>
        <w:shd w:val="clear" w:color="auto" w:fill="auto"/>
        <w:tabs>
          <w:tab w:val="left" w:pos="627"/>
        </w:tabs>
        <w:spacing w:before="0" w:after="56" w:line="408" w:lineRule="exact"/>
        <w:ind w:left="700" w:hanging="700"/>
        <w:jc w:val="both"/>
      </w:pPr>
      <w:r>
        <w:rPr>
          <w:lang w:val="en-US" w:eastAsia="en-US" w:bidi="en-US"/>
        </w:rPr>
        <w:t>Hirsch L, Gibney M, Berube J, et al. Impact of a Modified Needle Tip Geo</w:t>
      </w:r>
      <w:r>
        <w:rPr>
          <w:lang w:val="en-US" w:eastAsia="en-US" w:bidi="en-US"/>
        </w:rPr>
        <w:t xml:space="preserve">metry on Penetration Force as Well as Acceptability, Preference, and Perceived Pain in Subjects with Diabetes. </w:t>
      </w:r>
      <w:r>
        <w:rPr>
          <w:rStyle w:val="2115pt"/>
        </w:rPr>
        <w:t>J Diabetes Sci Technol.</w:t>
      </w:r>
      <w:r>
        <w:rPr>
          <w:lang w:val="en-US" w:eastAsia="en-US" w:bidi="en-US"/>
        </w:rPr>
        <w:t xml:space="preserve"> 2012;6(2):328-335. doi: </w:t>
      </w:r>
      <w:r>
        <w:t>10.1177/193229681200600216</w:t>
      </w:r>
    </w:p>
    <w:p w14:paraId="233EDD58" w14:textId="77777777" w:rsidR="003A3D11" w:rsidRDefault="005C2FD0">
      <w:pPr>
        <w:pStyle w:val="24"/>
        <w:numPr>
          <w:ilvl w:val="0"/>
          <w:numId w:val="63"/>
        </w:numPr>
        <w:shd w:val="clear" w:color="auto" w:fill="auto"/>
        <w:tabs>
          <w:tab w:val="left" w:pos="627"/>
        </w:tabs>
        <w:spacing w:before="0" w:after="64"/>
        <w:ind w:left="700" w:hanging="700"/>
        <w:jc w:val="both"/>
      </w:pPr>
      <w:r>
        <w:rPr>
          <w:lang w:val="en-US" w:eastAsia="en-US" w:bidi="en-US"/>
        </w:rPr>
        <w:t>Caffrey R. Are All Syringes Created Equal?: How to choose and use toda</w:t>
      </w:r>
      <w:r>
        <w:rPr>
          <w:lang w:val="en-US" w:eastAsia="en-US" w:bidi="en-US"/>
        </w:rPr>
        <w:t xml:space="preserve">y’s insulin syringes. </w:t>
      </w:r>
      <w:r>
        <w:rPr>
          <w:rStyle w:val="2115pt"/>
        </w:rPr>
        <w:t>Am JNurs.</w:t>
      </w:r>
      <w:r>
        <w:rPr>
          <w:lang w:val="en-US" w:eastAsia="en-US" w:bidi="en-US"/>
        </w:rPr>
        <w:t xml:space="preserve"> 2003;103(6):46-49.</w:t>
      </w:r>
    </w:p>
    <w:p w14:paraId="3DBE36A3" w14:textId="77777777" w:rsidR="003A3D11" w:rsidRDefault="005C2FD0">
      <w:pPr>
        <w:pStyle w:val="24"/>
        <w:numPr>
          <w:ilvl w:val="0"/>
          <w:numId w:val="63"/>
        </w:numPr>
        <w:shd w:val="clear" w:color="auto" w:fill="auto"/>
        <w:tabs>
          <w:tab w:val="left" w:pos="627"/>
        </w:tabs>
        <w:spacing w:before="0" w:after="56" w:line="408" w:lineRule="exact"/>
        <w:ind w:left="700" w:hanging="700"/>
        <w:jc w:val="both"/>
      </w:pPr>
      <w:r>
        <w:rPr>
          <w:lang w:val="en-US" w:eastAsia="en-US" w:bidi="en-US"/>
        </w:rPr>
        <w:t xml:space="preserve">Braak EWT, Woodworth JR, Bianchi R, et al. Injection Site Effects on the Pharmacokinetics and Glucodynamics of Insulin Lispro and Regular Insulin. </w:t>
      </w:r>
      <w:r>
        <w:rPr>
          <w:rStyle w:val="2115pt"/>
        </w:rPr>
        <w:t>Diabetes Care.</w:t>
      </w:r>
      <w:r>
        <w:rPr>
          <w:lang w:val="en-US" w:eastAsia="en-US" w:bidi="en-US"/>
        </w:rPr>
        <w:t xml:space="preserve"> 1996;19(12):1437-1440. doi: </w:t>
      </w:r>
      <w:r>
        <w:rPr>
          <w:lang w:val="en-US" w:eastAsia="en-US" w:bidi="en-US"/>
        </w:rPr>
        <w:lastRenderedPageBreak/>
        <w:t>10.2337/diacare</w:t>
      </w:r>
      <w:r>
        <w:rPr>
          <w:lang w:val="en-US" w:eastAsia="en-US" w:bidi="en-US"/>
        </w:rPr>
        <w:t>.19.12.1437</w:t>
      </w:r>
    </w:p>
    <w:p w14:paraId="4542D17F" w14:textId="77777777" w:rsidR="003A3D11" w:rsidRDefault="005C2FD0">
      <w:pPr>
        <w:pStyle w:val="24"/>
        <w:numPr>
          <w:ilvl w:val="0"/>
          <w:numId w:val="63"/>
        </w:numPr>
        <w:shd w:val="clear" w:color="auto" w:fill="auto"/>
        <w:tabs>
          <w:tab w:val="left" w:pos="627"/>
        </w:tabs>
        <w:spacing w:before="0" w:after="60"/>
        <w:ind w:left="700" w:hanging="700"/>
        <w:jc w:val="both"/>
      </w:pPr>
      <w:r>
        <w:rPr>
          <w:lang w:val="en-US" w:eastAsia="en-US" w:bidi="en-US"/>
        </w:rPr>
        <w:t xml:space="preserve">Lippert WC, Wall EJ. Optimal Intramuscular Needle-Penetration Depth. </w:t>
      </w:r>
      <w:r>
        <w:rPr>
          <w:rStyle w:val="2115pt"/>
        </w:rPr>
        <w:t xml:space="preserve">Pediatrics. </w:t>
      </w:r>
      <w:r>
        <w:rPr>
          <w:lang w:val="en-US" w:eastAsia="en-US" w:bidi="en-US"/>
        </w:rPr>
        <w:t>2008;122(3):e556-e563. doi: 10.1542/peds.2008-0374</w:t>
      </w:r>
    </w:p>
    <w:p w14:paraId="2F6BDD83" w14:textId="77777777" w:rsidR="003A3D11" w:rsidRDefault="005C2FD0">
      <w:pPr>
        <w:pStyle w:val="24"/>
        <w:numPr>
          <w:ilvl w:val="0"/>
          <w:numId w:val="63"/>
        </w:numPr>
        <w:shd w:val="clear" w:color="auto" w:fill="auto"/>
        <w:tabs>
          <w:tab w:val="left" w:pos="627"/>
        </w:tabs>
        <w:spacing w:before="0" w:after="64"/>
        <w:ind w:left="700" w:hanging="700"/>
        <w:jc w:val="both"/>
      </w:pPr>
      <w:r>
        <w:rPr>
          <w:lang w:val="en-US" w:eastAsia="en-US" w:bidi="en-US"/>
        </w:rPr>
        <w:t>Sonoki K, Yoshinari M, Iwase M, et al. Regurgitation of Blood into Insulin Cartridges in the Pen-like Injectors.</w:t>
      </w:r>
      <w:r>
        <w:rPr>
          <w:lang w:val="en-US" w:eastAsia="en-US" w:bidi="en-US"/>
        </w:rPr>
        <w:t xml:space="preserve"> </w:t>
      </w:r>
      <w:r>
        <w:rPr>
          <w:rStyle w:val="2115pt"/>
        </w:rPr>
        <w:t>Diabetes Care.</w:t>
      </w:r>
      <w:r>
        <w:rPr>
          <w:lang w:val="en-US" w:eastAsia="en-US" w:bidi="en-US"/>
        </w:rPr>
        <w:t xml:space="preserve"> 2001;24(3):603-604. doi: 10.2337/diacare.24.3.603</w:t>
      </w:r>
    </w:p>
    <w:p w14:paraId="581DC567" w14:textId="77777777" w:rsidR="003A3D11" w:rsidRDefault="005C2FD0">
      <w:pPr>
        <w:pStyle w:val="24"/>
        <w:numPr>
          <w:ilvl w:val="0"/>
          <w:numId w:val="63"/>
        </w:numPr>
        <w:shd w:val="clear" w:color="auto" w:fill="auto"/>
        <w:tabs>
          <w:tab w:val="left" w:pos="627"/>
        </w:tabs>
        <w:spacing w:before="0" w:after="56" w:line="408" w:lineRule="exact"/>
        <w:ind w:left="700" w:hanging="700"/>
        <w:jc w:val="both"/>
      </w:pPr>
      <w:r>
        <w:rPr>
          <w:lang w:val="en-US" w:eastAsia="en-US" w:bidi="en-US"/>
        </w:rPr>
        <w:t xml:space="preserve">Shikata T, Karasawa T, Abe K, et al. Hepatitis B e Antigen and Infectivity of Hepatitis B Virus. </w:t>
      </w:r>
      <w:r>
        <w:rPr>
          <w:rStyle w:val="2115pt"/>
        </w:rPr>
        <w:t>J Inject Dis.</w:t>
      </w:r>
      <w:r>
        <w:rPr>
          <w:lang w:val="en-US" w:eastAsia="en-US" w:bidi="en-US"/>
        </w:rPr>
        <w:t xml:space="preserve"> 1977;136(4):571-576. doi: 10.1093/infdis/136.4.571</w:t>
      </w:r>
    </w:p>
    <w:p w14:paraId="092ADFF5" w14:textId="77777777" w:rsidR="003A3D11" w:rsidRDefault="005C2FD0">
      <w:pPr>
        <w:pStyle w:val="24"/>
        <w:numPr>
          <w:ilvl w:val="0"/>
          <w:numId w:val="63"/>
        </w:numPr>
        <w:shd w:val="clear" w:color="auto" w:fill="auto"/>
        <w:tabs>
          <w:tab w:val="left" w:pos="627"/>
        </w:tabs>
        <w:spacing w:before="0" w:after="60"/>
        <w:ind w:left="700" w:hanging="700"/>
        <w:jc w:val="both"/>
      </w:pPr>
      <w:r>
        <w:rPr>
          <w:lang w:val="en-US" w:eastAsia="en-US" w:bidi="en-US"/>
        </w:rPr>
        <w:t>Scioli D, Pizzella T, Vollar</w:t>
      </w:r>
      <w:r>
        <w:rPr>
          <w:lang w:val="en-US" w:eastAsia="en-US" w:bidi="en-US"/>
        </w:rPr>
        <w:t xml:space="preserve">o L, et al. The action of VIRKON No Foam on the hepatitis B virus. </w:t>
      </w:r>
      <w:r>
        <w:rPr>
          <w:rStyle w:val="2115pt"/>
        </w:rPr>
        <w:t>Eur J Epidemiol.</w:t>
      </w:r>
      <w:r>
        <w:rPr>
          <w:lang w:val="en-US" w:eastAsia="en-US" w:bidi="en-US"/>
        </w:rPr>
        <w:t xml:space="preserve"> 1997;13(8):879-883. doi: 10.1023/A:1007399926095</w:t>
      </w:r>
    </w:p>
    <w:p w14:paraId="4CDE5DD2" w14:textId="77777777" w:rsidR="003A3D11" w:rsidRDefault="005C2FD0">
      <w:pPr>
        <w:pStyle w:val="24"/>
        <w:numPr>
          <w:ilvl w:val="0"/>
          <w:numId w:val="63"/>
        </w:numPr>
        <w:shd w:val="clear" w:color="auto" w:fill="auto"/>
        <w:tabs>
          <w:tab w:val="left" w:pos="627"/>
        </w:tabs>
        <w:spacing w:before="0" w:after="64"/>
        <w:ind w:left="700" w:hanging="700"/>
        <w:jc w:val="both"/>
      </w:pPr>
      <w:r>
        <w:rPr>
          <w:lang w:val="en-US" w:eastAsia="en-US" w:bidi="en-US"/>
        </w:rPr>
        <w:t xml:space="preserve">Herdman ML, Larck C, Schliesser SH, et al. Biological contamination of insulin pens in a hospital setting. </w:t>
      </w:r>
      <w:r>
        <w:rPr>
          <w:rStyle w:val="2115pt"/>
        </w:rPr>
        <w:t>Am J Heal Pharm.</w:t>
      </w:r>
      <w:r>
        <w:rPr>
          <w:lang w:val="en-US" w:eastAsia="en-US" w:bidi="en-US"/>
        </w:rPr>
        <w:t xml:space="preserve"> 2013;70(14):1244-1248. doi: 10.2146/ajhp120728</w:t>
      </w:r>
    </w:p>
    <w:p w14:paraId="09C21463" w14:textId="77777777" w:rsidR="003A3D11" w:rsidRDefault="005C2FD0">
      <w:pPr>
        <w:pStyle w:val="24"/>
        <w:numPr>
          <w:ilvl w:val="0"/>
          <w:numId w:val="63"/>
        </w:numPr>
        <w:shd w:val="clear" w:color="auto" w:fill="auto"/>
        <w:tabs>
          <w:tab w:val="left" w:pos="627"/>
        </w:tabs>
        <w:spacing w:before="0" w:line="408" w:lineRule="exact"/>
        <w:ind w:left="700" w:hanging="700"/>
        <w:jc w:val="both"/>
        <w:sectPr w:rsidR="003A3D11">
          <w:pgSz w:w="11900" w:h="16840"/>
          <w:pgMar w:top="1392" w:right="757" w:bottom="1238" w:left="1639" w:header="0" w:footer="3" w:gutter="0"/>
          <w:cols w:space="720"/>
          <w:noEndnote/>
          <w:docGrid w:linePitch="360"/>
        </w:sectPr>
      </w:pPr>
      <w:r>
        <w:rPr>
          <w:lang w:val="en-US" w:eastAsia="en-US" w:bidi="en-US"/>
        </w:rPr>
        <w:t xml:space="preserve">Schuler G, Pelz K, Kerp L. Is the reuse of needles for insulin injection systems associated with a higher risk of cutaneous complications? </w:t>
      </w:r>
      <w:r>
        <w:rPr>
          <w:rStyle w:val="2115pt"/>
        </w:rPr>
        <w:t>Diabetes Res Clin Pract.</w:t>
      </w:r>
      <w:r>
        <w:rPr>
          <w:lang w:val="en-US" w:eastAsia="en-US" w:bidi="en-US"/>
        </w:rPr>
        <w:t xml:space="preserve"> 1992;16(3):209-</w:t>
      </w:r>
    </w:p>
    <w:p w14:paraId="7594DE4C" w14:textId="77777777" w:rsidR="003A3D11" w:rsidRDefault="005C2FD0">
      <w:pPr>
        <w:pStyle w:val="24"/>
        <w:numPr>
          <w:ilvl w:val="0"/>
          <w:numId w:val="63"/>
        </w:numPr>
        <w:shd w:val="clear" w:color="auto" w:fill="auto"/>
        <w:tabs>
          <w:tab w:val="left" w:pos="677"/>
        </w:tabs>
        <w:spacing w:before="0"/>
        <w:ind w:left="700" w:hanging="700"/>
        <w:jc w:val="both"/>
      </w:pPr>
      <w:r>
        <w:rPr>
          <w:lang w:val="en-US" w:eastAsia="en-US" w:bidi="en-US"/>
        </w:rPr>
        <w:lastRenderedPageBreak/>
        <w:t>Johansson U-B, Amsberg S, Hannerz L, et al. Impaired Absorption of Insulin Aspart From</w:t>
      </w:r>
    </w:p>
    <w:p w14:paraId="6B20FC9F" w14:textId="77777777" w:rsidR="003A3D11" w:rsidRDefault="005C2FD0">
      <w:pPr>
        <w:pStyle w:val="24"/>
        <w:shd w:val="clear" w:color="auto" w:fill="auto"/>
        <w:tabs>
          <w:tab w:val="left" w:pos="6492"/>
        </w:tabs>
        <w:spacing w:before="0"/>
        <w:ind w:left="700" w:firstLine="0"/>
        <w:jc w:val="both"/>
      </w:pPr>
      <w:r>
        <w:rPr>
          <w:lang w:val="en-US" w:eastAsia="en-US" w:bidi="en-US"/>
        </w:rPr>
        <w:t xml:space="preserve">Lipohypertrophic Injection Sites. </w:t>
      </w:r>
      <w:r>
        <w:rPr>
          <w:rStyle w:val="2115pt"/>
        </w:rPr>
        <w:t>Diabetes Care.</w:t>
      </w:r>
      <w:r>
        <w:rPr>
          <w:lang w:val="en-US" w:eastAsia="en-US" w:bidi="en-US"/>
        </w:rPr>
        <w:tab/>
        <w:t>2005;28(8):2025-2027. doi:</w:t>
      </w:r>
    </w:p>
    <w:p w14:paraId="6B885911" w14:textId="77777777" w:rsidR="003A3D11" w:rsidRDefault="005C2FD0">
      <w:pPr>
        <w:pStyle w:val="24"/>
        <w:shd w:val="clear" w:color="auto" w:fill="auto"/>
        <w:spacing w:before="0" w:after="64"/>
        <w:ind w:left="700" w:firstLine="0"/>
        <w:jc w:val="both"/>
      </w:pPr>
      <w:r>
        <w:rPr>
          <w:lang w:val="en-US" w:eastAsia="en-US" w:bidi="en-US"/>
        </w:rPr>
        <w:t>10.2337/diacare.28.8.2025</w:t>
      </w:r>
    </w:p>
    <w:p w14:paraId="68CDE460" w14:textId="77777777" w:rsidR="003A3D11" w:rsidRDefault="005C2FD0">
      <w:pPr>
        <w:pStyle w:val="24"/>
        <w:numPr>
          <w:ilvl w:val="0"/>
          <w:numId w:val="63"/>
        </w:numPr>
        <w:shd w:val="clear" w:color="auto" w:fill="auto"/>
        <w:tabs>
          <w:tab w:val="left" w:pos="677"/>
        </w:tabs>
        <w:spacing w:before="0" w:after="52" w:line="408" w:lineRule="exact"/>
        <w:ind w:left="700" w:hanging="700"/>
        <w:jc w:val="both"/>
      </w:pPr>
      <w:r>
        <w:rPr>
          <w:lang w:val="en-US" w:eastAsia="en-US" w:bidi="en-US"/>
        </w:rPr>
        <w:t xml:space="preserve">Chowdhury TA, Escudier V. Poor glycaemic control caused by insulin </w:t>
      </w:r>
      <w:r>
        <w:rPr>
          <w:lang w:val="en-US" w:eastAsia="en-US" w:bidi="en-US"/>
        </w:rPr>
        <w:t xml:space="preserve">induced lipohypertrophy. </w:t>
      </w:r>
      <w:r>
        <w:rPr>
          <w:rStyle w:val="2115pt"/>
        </w:rPr>
        <w:t>BMJ.</w:t>
      </w:r>
      <w:r>
        <w:rPr>
          <w:lang w:val="en-US" w:eastAsia="en-US" w:bidi="en-US"/>
        </w:rPr>
        <w:t xml:space="preserve"> 2003;327(7411):383-384. doi: 10.1136/bmj.327.7411.383</w:t>
      </w:r>
    </w:p>
    <w:p w14:paraId="3DBF12D0" w14:textId="77777777" w:rsidR="003A3D11" w:rsidRDefault="005C2FD0">
      <w:pPr>
        <w:pStyle w:val="24"/>
        <w:numPr>
          <w:ilvl w:val="0"/>
          <w:numId w:val="63"/>
        </w:numPr>
        <w:shd w:val="clear" w:color="auto" w:fill="auto"/>
        <w:tabs>
          <w:tab w:val="left" w:pos="677"/>
        </w:tabs>
        <w:spacing w:before="0" w:after="68" w:line="418" w:lineRule="exact"/>
        <w:ind w:left="700" w:hanging="700"/>
        <w:jc w:val="both"/>
      </w:pPr>
      <w:r>
        <w:rPr>
          <w:lang w:val="en-US" w:eastAsia="en-US" w:bidi="en-US"/>
        </w:rPr>
        <w:t xml:space="preserve">Chantelau E, Lee DM, Hemmann DM, et al. What makes insulin injections painful? </w:t>
      </w:r>
      <w:r>
        <w:rPr>
          <w:rStyle w:val="2115pt"/>
        </w:rPr>
        <w:t xml:space="preserve">BMJ. </w:t>
      </w:r>
      <w:r>
        <w:rPr>
          <w:lang w:val="en-US" w:eastAsia="en-US" w:bidi="en-US"/>
        </w:rPr>
        <w:t>1991;303(6793):26-27. doi: 10.1136/bmj.303.6793.26</w:t>
      </w:r>
    </w:p>
    <w:p w14:paraId="66418A87" w14:textId="77777777" w:rsidR="003A3D11" w:rsidRDefault="005C2FD0">
      <w:pPr>
        <w:pStyle w:val="24"/>
        <w:numPr>
          <w:ilvl w:val="0"/>
          <w:numId w:val="63"/>
        </w:numPr>
        <w:shd w:val="clear" w:color="auto" w:fill="auto"/>
        <w:tabs>
          <w:tab w:val="left" w:pos="677"/>
        </w:tabs>
        <w:spacing w:before="0" w:after="56" w:line="408" w:lineRule="exact"/>
        <w:ind w:left="700" w:hanging="700"/>
        <w:jc w:val="both"/>
      </w:pPr>
      <w:r>
        <w:rPr>
          <w:lang w:val="en-US" w:eastAsia="en-US" w:bidi="en-US"/>
        </w:rPr>
        <w:t xml:space="preserve">Colberg SR, Sigal RJ, Yardley JE, et al. Physical Activity/Exercise and Diabetes: A Position Statement of the American Diabetes Association. </w:t>
      </w:r>
      <w:r>
        <w:rPr>
          <w:rStyle w:val="2115pt"/>
        </w:rPr>
        <w:t>Diabetes Care.</w:t>
      </w:r>
      <w:r>
        <w:rPr>
          <w:lang w:val="en-US" w:eastAsia="en-US" w:bidi="en-US"/>
        </w:rPr>
        <w:t xml:space="preserve"> 2016;39(11):2065-2079. doi: 10.2337/dc16-1728</w:t>
      </w:r>
    </w:p>
    <w:p w14:paraId="7B6C5C7E" w14:textId="77777777" w:rsidR="003A3D11" w:rsidRDefault="005C2FD0">
      <w:pPr>
        <w:pStyle w:val="24"/>
        <w:numPr>
          <w:ilvl w:val="0"/>
          <w:numId w:val="63"/>
        </w:numPr>
        <w:shd w:val="clear" w:color="auto" w:fill="auto"/>
        <w:tabs>
          <w:tab w:val="left" w:pos="677"/>
        </w:tabs>
        <w:spacing w:before="0" w:after="60"/>
        <w:ind w:left="700" w:hanging="700"/>
        <w:jc w:val="both"/>
      </w:pPr>
      <w:r>
        <w:rPr>
          <w:lang w:val="en-US" w:eastAsia="en-US" w:bidi="en-US"/>
        </w:rPr>
        <w:t xml:space="preserve">U.S. Department of Health and Human Services. </w:t>
      </w:r>
      <w:r>
        <w:rPr>
          <w:rStyle w:val="2115pt"/>
        </w:rPr>
        <w:t>2008 Physical Activity Guidelines for Americans.</w:t>
      </w:r>
      <w:r>
        <w:rPr>
          <w:lang w:val="en-US" w:eastAsia="en-US" w:bidi="en-US"/>
        </w:rPr>
        <w:t xml:space="preserve"> 2008</w:t>
      </w:r>
    </w:p>
    <w:p w14:paraId="07254CDB" w14:textId="77777777" w:rsidR="003A3D11" w:rsidRDefault="005C2FD0">
      <w:pPr>
        <w:pStyle w:val="24"/>
        <w:numPr>
          <w:ilvl w:val="0"/>
          <w:numId w:val="63"/>
        </w:numPr>
        <w:shd w:val="clear" w:color="auto" w:fill="auto"/>
        <w:tabs>
          <w:tab w:val="left" w:pos="677"/>
        </w:tabs>
        <w:spacing w:before="0"/>
        <w:ind w:left="700" w:hanging="700"/>
        <w:jc w:val="both"/>
      </w:pPr>
      <w:r>
        <w:rPr>
          <w:lang w:val="en-US" w:eastAsia="en-US" w:bidi="en-US"/>
        </w:rPr>
        <w:t>Pickup JC. The Evidence Base for Diabetes Technology: Appropriate and Inappropriate</w:t>
      </w:r>
    </w:p>
    <w:p w14:paraId="3D02236F" w14:textId="77777777" w:rsidR="003A3D11" w:rsidRDefault="005C2FD0">
      <w:pPr>
        <w:pStyle w:val="24"/>
        <w:shd w:val="clear" w:color="auto" w:fill="auto"/>
        <w:tabs>
          <w:tab w:val="left" w:pos="5135"/>
          <w:tab w:val="left" w:pos="6492"/>
        </w:tabs>
        <w:spacing w:before="0"/>
        <w:ind w:left="700" w:firstLine="0"/>
        <w:jc w:val="both"/>
      </w:pPr>
      <w:r>
        <w:rPr>
          <w:lang w:val="en-US" w:eastAsia="en-US" w:bidi="en-US"/>
        </w:rPr>
        <w:t xml:space="preserve">Meta-Analysis. </w:t>
      </w:r>
      <w:r>
        <w:rPr>
          <w:rStyle w:val="2115pt"/>
        </w:rPr>
        <w:t>J Diabetes Sci</w:t>
      </w:r>
      <w:r>
        <w:rPr>
          <w:rStyle w:val="2115pt"/>
        </w:rPr>
        <w:tab/>
        <w:t>Technol.</w:t>
      </w:r>
      <w:r>
        <w:rPr>
          <w:lang w:val="en-US" w:eastAsia="en-US" w:bidi="en-US"/>
        </w:rPr>
        <w:tab/>
        <w:t>2013;7(6):1567-1574. doi:</w:t>
      </w:r>
    </w:p>
    <w:p w14:paraId="161623CE" w14:textId="77777777" w:rsidR="003A3D11" w:rsidRDefault="005C2FD0">
      <w:pPr>
        <w:pStyle w:val="24"/>
        <w:shd w:val="clear" w:color="auto" w:fill="auto"/>
        <w:spacing w:before="0" w:after="60"/>
        <w:ind w:left="700" w:firstLine="0"/>
        <w:jc w:val="both"/>
      </w:pPr>
      <w:r>
        <w:t>10.1177</w:t>
      </w:r>
      <w:r>
        <w:t>/193229681300700617</w:t>
      </w:r>
    </w:p>
    <w:p w14:paraId="6A685E70" w14:textId="77777777" w:rsidR="003A3D11" w:rsidRDefault="005C2FD0">
      <w:pPr>
        <w:pStyle w:val="24"/>
        <w:numPr>
          <w:ilvl w:val="0"/>
          <w:numId w:val="63"/>
        </w:numPr>
        <w:shd w:val="clear" w:color="auto" w:fill="auto"/>
        <w:tabs>
          <w:tab w:val="left" w:pos="677"/>
        </w:tabs>
        <w:spacing w:before="0"/>
        <w:ind w:left="700" w:hanging="700"/>
        <w:jc w:val="both"/>
      </w:pPr>
      <w:r>
        <w:rPr>
          <w:lang w:val="en-US" w:eastAsia="en-US" w:bidi="en-US"/>
        </w:rPr>
        <w:t>Lin MH, Connor CG, Ruedy KJ, et al. Race, Socioeconomic Status, and Treatment Center</w:t>
      </w:r>
    </w:p>
    <w:p w14:paraId="40FBEF44" w14:textId="77777777" w:rsidR="003A3D11" w:rsidRDefault="005C2FD0">
      <w:pPr>
        <w:pStyle w:val="24"/>
        <w:shd w:val="clear" w:color="auto" w:fill="auto"/>
        <w:tabs>
          <w:tab w:val="left" w:pos="6492"/>
        </w:tabs>
        <w:spacing w:before="0"/>
        <w:ind w:left="700" w:firstLine="0"/>
        <w:jc w:val="both"/>
      </w:pPr>
      <w:r>
        <w:rPr>
          <w:lang w:val="en-US" w:eastAsia="en-US" w:bidi="en-US"/>
        </w:rPr>
        <w:t xml:space="preserve">Are Associated with Insulin Pump Therapy in Youth in the First Year Following Diagnosis of Type 1 Diabetes. </w:t>
      </w:r>
      <w:r>
        <w:rPr>
          <w:rStyle w:val="2115pt"/>
        </w:rPr>
        <w:t>Diabetes Technol Ther.</w:t>
      </w:r>
      <w:r>
        <w:rPr>
          <w:lang w:val="en-US" w:eastAsia="en-US" w:bidi="en-US"/>
        </w:rPr>
        <w:tab/>
        <w:t>2013;15(11):929-934.</w:t>
      </w:r>
      <w:r>
        <w:rPr>
          <w:lang w:val="en-US" w:eastAsia="en-US" w:bidi="en-US"/>
        </w:rPr>
        <w:t xml:space="preserve"> doi:</w:t>
      </w:r>
    </w:p>
    <w:p w14:paraId="1C16D1DB" w14:textId="77777777" w:rsidR="003A3D11" w:rsidRDefault="005C2FD0">
      <w:pPr>
        <w:pStyle w:val="24"/>
        <w:shd w:val="clear" w:color="auto" w:fill="auto"/>
        <w:spacing w:before="0" w:after="60"/>
        <w:ind w:left="700" w:firstLine="0"/>
        <w:jc w:val="both"/>
      </w:pPr>
      <w:r>
        <w:rPr>
          <w:lang w:val="en-US" w:eastAsia="en-US" w:bidi="en-US"/>
        </w:rPr>
        <w:t>10.1089/dia.2013.0132</w:t>
      </w:r>
    </w:p>
    <w:p w14:paraId="327D8358" w14:textId="77777777" w:rsidR="003A3D11" w:rsidRDefault="005C2FD0">
      <w:pPr>
        <w:pStyle w:val="24"/>
        <w:numPr>
          <w:ilvl w:val="0"/>
          <w:numId w:val="63"/>
        </w:numPr>
        <w:shd w:val="clear" w:color="auto" w:fill="auto"/>
        <w:tabs>
          <w:tab w:val="left" w:pos="677"/>
        </w:tabs>
        <w:spacing w:before="0" w:after="64"/>
        <w:ind w:left="700" w:hanging="700"/>
        <w:jc w:val="both"/>
      </w:pPr>
      <w:r>
        <w:rPr>
          <w:lang w:val="en-US" w:eastAsia="en-US" w:bidi="en-US"/>
        </w:rPr>
        <w:t xml:space="preserve">Doyle EA, Weinzimer SA, Steffen AT, et al. A randomized, prospective trial comparing the efficacy of continuous subcutaneous insulin infusion with multiple daily injections using insulin glargine. </w:t>
      </w:r>
      <w:r>
        <w:rPr>
          <w:rStyle w:val="2115pt"/>
        </w:rPr>
        <w:t>Diabetes Care.</w:t>
      </w:r>
      <w:r>
        <w:rPr>
          <w:lang w:val="en-US" w:eastAsia="en-US" w:bidi="en-US"/>
        </w:rPr>
        <w:t xml:space="preserve"> 2004;27(7):1554-</w:t>
      </w:r>
      <w:r>
        <w:rPr>
          <w:lang w:val="en-US" w:eastAsia="en-US" w:bidi="en-US"/>
        </w:rPr>
        <w:t>1558. doi: 10.2337/diacare.27.7.1554</w:t>
      </w:r>
    </w:p>
    <w:p w14:paraId="14249712" w14:textId="77777777" w:rsidR="003A3D11" w:rsidRDefault="005C2FD0">
      <w:pPr>
        <w:pStyle w:val="24"/>
        <w:numPr>
          <w:ilvl w:val="0"/>
          <w:numId w:val="63"/>
        </w:numPr>
        <w:shd w:val="clear" w:color="auto" w:fill="auto"/>
        <w:tabs>
          <w:tab w:val="left" w:pos="677"/>
        </w:tabs>
        <w:spacing w:before="0" w:after="56" w:line="408" w:lineRule="exact"/>
        <w:ind w:left="700" w:hanging="700"/>
        <w:jc w:val="both"/>
      </w:pPr>
      <w:r>
        <w:rPr>
          <w:lang w:val="en-US" w:eastAsia="en-US" w:bidi="en-US"/>
        </w:rPr>
        <w:t xml:space="preserve">Jeitler K, Horvath K, Berghold A, et al. Continuous subcutaneous insulin infusion versus multiple daily insulin injections in patients with diabetes mellitus: systematic review and meta-analysis. </w:t>
      </w:r>
      <w:r>
        <w:rPr>
          <w:rStyle w:val="2115pt"/>
        </w:rPr>
        <w:t>Diabetologia.</w:t>
      </w:r>
      <w:r>
        <w:rPr>
          <w:lang w:val="en-US" w:eastAsia="en-US" w:bidi="en-US"/>
        </w:rPr>
        <w:t xml:space="preserve"> 2008;51(6):941-951. doi: 10.1007/s00125-008-09</w:t>
      </w:r>
      <w:r>
        <w:rPr>
          <w:lang w:val="en-US" w:eastAsia="en-US" w:bidi="en-US"/>
        </w:rPr>
        <w:t>74-3</w:t>
      </w:r>
    </w:p>
    <w:p w14:paraId="5AC447AF" w14:textId="77777777" w:rsidR="003A3D11" w:rsidRDefault="005C2FD0">
      <w:pPr>
        <w:pStyle w:val="24"/>
        <w:numPr>
          <w:ilvl w:val="0"/>
          <w:numId w:val="63"/>
        </w:numPr>
        <w:shd w:val="clear" w:color="auto" w:fill="auto"/>
        <w:tabs>
          <w:tab w:val="left" w:pos="677"/>
        </w:tabs>
        <w:spacing w:before="0" w:after="214"/>
        <w:ind w:left="700" w:hanging="700"/>
        <w:jc w:val="both"/>
      </w:pPr>
      <w:r>
        <w:rPr>
          <w:lang w:val="en-US" w:eastAsia="en-US" w:bidi="en-US"/>
        </w:rPr>
        <w:t xml:space="preserve">Karges B, Schwandt A, Heidtmann B, et al. Association of Insulin Pump Therapy vs Insulin Injection Therapy With Severe Hypoglycemia, Ketoacidosis, and Glycemic Control Among Children, Adolescents, and Young Adults With Type 1 Diabetes. </w:t>
      </w:r>
      <w:r>
        <w:rPr>
          <w:rStyle w:val="2115pt"/>
        </w:rPr>
        <w:t xml:space="preserve">JAMA. </w:t>
      </w:r>
      <w:r>
        <w:rPr>
          <w:lang w:val="en-US" w:eastAsia="en-US" w:bidi="en-US"/>
        </w:rPr>
        <w:t>2017;318(</w:t>
      </w:r>
      <w:r>
        <w:rPr>
          <w:lang w:val="en-US" w:eastAsia="en-US" w:bidi="en-US"/>
        </w:rPr>
        <w:t>14):1358-1366. doi: 10.1001/jama.2017.13994</w:t>
      </w:r>
    </w:p>
    <w:p w14:paraId="36FEDC9E" w14:textId="77777777" w:rsidR="003A3D11" w:rsidRDefault="005C2FD0">
      <w:pPr>
        <w:pStyle w:val="24"/>
        <w:numPr>
          <w:ilvl w:val="0"/>
          <w:numId w:val="63"/>
        </w:numPr>
        <w:shd w:val="clear" w:color="auto" w:fill="auto"/>
        <w:tabs>
          <w:tab w:val="left" w:pos="677"/>
        </w:tabs>
        <w:spacing w:before="0" w:line="220" w:lineRule="exact"/>
        <w:ind w:left="700" w:hanging="700"/>
        <w:jc w:val="both"/>
        <w:sectPr w:rsidR="003A3D11">
          <w:footerReference w:type="even" r:id="rId38"/>
          <w:footerReference w:type="default" r:id="rId39"/>
          <w:headerReference w:type="first" r:id="rId40"/>
          <w:footerReference w:type="first" r:id="rId41"/>
          <w:pgSz w:w="11900" w:h="16840"/>
          <w:pgMar w:top="1973" w:right="770" w:bottom="1402" w:left="1645" w:header="0" w:footer="3" w:gutter="0"/>
          <w:cols w:space="720"/>
          <w:noEndnote/>
          <w:titlePg/>
          <w:docGrid w:linePitch="360"/>
        </w:sectPr>
      </w:pPr>
      <w:r>
        <w:rPr>
          <w:lang w:val="en-US" w:eastAsia="en-US" w:bidi="en-US"/>
        </w:rPr>
        <w:t xml:space="preserve">Pickup JC, Sutton AJ. Severe hypoglycaemia and glycaemic control in Type 1 </w:t>
      </w:r>
      <w:r>
        <w:rPr>
          <w:lang w:val="en-US" w:eastAsia="en-US" w:bidi="en-US"/>
        </w:rPr>
        <w:t>diabetes:</w:t>
      </w:r>
    </w:p>
    <w:p w14:paraId="6A625D48" w14:textId="77777777" w:rsidR="003A3D11" w:rsidRDefault="005C2FD0">
      <w:pPr>
        <w:pStyle w:val="24"/>
        <w:shd w:val="clear" w:color="auto" w:fill="auto"/>
        <w:spacing w:before="0" w:after="56" w:line="408" w:lineRule="exact"/>
        <w:ind w:left="700" w:firstLine="0"/>
        <w:jc w:val="both"/>
      </w:pPr>
      <w:r>
        <w:rPr>
          <w:lang w:val="en-US" w:eastAsia="en-US" w:bidi="en-US"/>
        </w:rPr>
        <w:lastRenderedPageBreak/>
        <w:t xml:space="preserve">meta-analysis of multiple daily insulin injections compared with continuous subcutaneous insulin infusion. </w:t>
      </w:r>
      <w:r>
        <w:rPr>
          <w:rStyle w:val="2115pt"/>
        </w:rPr>
        <w:t>DiabetMed.</w:t>
      </w:r>
      <w:r>
        <w:rPr>
          <w:lang w:val="en-US" w:eastAsia="en-US" w:bidi="en-US"/>
        </w:rPr>
        <w:t xml:space="preserve"> 2008;25(7):765-774. doi: 10.1m/j.1464-5491.2008.02486.x</w:t>
      </w:r>
    </w:p>
    <w:p w14:paraId="5AA182B9" w14:textId="77777777" w:rsidR="003A3D11" w:rsidRDefault="005C2FD0">
      <w:pPr>
        <w:pStyle w:val="24"/>
        <w:numPr>
          <w:ilvl w:val="0"/>
          <w:numId w:val="63"/>
        </w:numPr>
        <w:shd w:val="clear" w:color="auto" w:fill="auto"/>
        <w:tabs>
          <w:tab w:val="left" w:pos="627"/>
        </w:tabs>
        <w:spacing w:before="0" w:after="60"/>
        <w:ind w:left="700" w:hanging="700"/>
        <w:jc w:val="both"/>
      </w:pPr>
      <w:r>
        <w:rPr>
          <w:lang w:val="en-US" w:eastAsia="en-US" w:bidi="en-US"/>
        </w:rPr>
        <w:t>Misso ML, Egberts KJ, Page M, et al. Continuous subcutaneous insulin inf</w:t>
      </w:r>
      <w:r>
        <w:rPr>
          <w:lang w:val="en-US" w:eastAsia="en-US" w:bidi="en-US"/>
        </w:rPr>
        <w:t xml:space="preserve">usion (CSII) versus multiple insulin injections for type 1 diabetes mellitus. </w:t>
      </w:r>
      <w:r>
        <w:rPr>
          <w:rStyle w:val="2115pt"/>
        </w:rPr>
        <w:t xml:space="preserve">Cochrane database SystRev. </w:t>
      </w:r>
      <w:r>
        <w:rPr>
          <w:lang w:val="en-US" w:eastAsia="en-US" w:bidi="en-US"/>
        </w:rPr>
        <w:t>2010(1):CD005103. doi: 10.1002/14651858.CD005103.pub2</w:t>
      </w:r>
    </w:p>
    <w:p w14:paraId="0120DECF" w14:textId="77777777" w:rsidR="003A3D11" w:rsidRDefault="005C2FD0">
      <w:pPr>
        <w:pStyle w:val="24"/>
        <w:numPr>
          <w:ilvl w:val="0"/>
          <w:numId w:val="63"/>
        </w:numPr>
        <w:shd w:val="clear" w:color="auto" w:fill="auto"/>
        <w:tabs>
          <w:tab w:val="left" w:pos="627"/>
        </w:tabs>
        <w:spacing w:before="0" w:after="60"/>
        <w:ind w:left="700" w:hanging="700"/>
        <w:jc w:val="both"/>
      </w:pPr>
      <w:r>
        <w:rPr>
          <w:lang w:val="en-US" w:eastAsia="en-US" w:bidi="en-US"/>
        </w:rPr>
        <w:t>Saudek CD, Duckworth WC, Giobbie-Hurder A, et al. Implantable insulin pump vs multiple-dose insul</w:t>
      </w:r>
      <w:r>
        <w:rPr>
          <w:lang w:val="en-US" w:eastAsia="en-US" w:bidi="en-US"/>
        </w:rPr>
        <w:t xml:space="preserve">in for non-insulin-dependent diabetes mellitus: a randomized clinical trial. Department of Veterans Affairs Implantable Insulin Pump Study Group. </w:t>
      </w:r>
      <w:r>
        <w:rPr>
          <w:rStyle w:val="2115pt"/>
        </w:rPr>
        <w:t xml:space="preserve">JAMA. </w:t>
      </w:r>
      <w:r>
        <w:rPr>
          <w:lang w:val="en-US" w:eastAsia="en-US" w:bidi="en-US"/>
        </w:rPr>
        <w:t>1996;276(16):1322-1327.</w:t>
      </w:r>
    </w:p>
    <w:p w14:paraId="65105861" w14:textId="77777777" w:rsidR="003A3D11" w:rsidRDefault="005C2FD0">
      <w:pPr>
        <w:pStyle w:val="24"/>
        <w:numPr>
          <w:ilvl w:val="0"/>
          <w:numId w:val="63"/>
        </w:numPr>
        <w:shd w:val="clear" w:color="auto" w:fill="auto"/>
        <w:tabs>
          <w:tab w:val="left" w:pos="627"/>
        </w:tabs>
        <w:spacing w:before="0" w:after="64"/>
        <w:ind w:left="700" w:hanging="700"/>
        <w:jc w:val="both"/>
      </w:pPr>
      <w:r>
        <w:rPr>
          <w:lang w:val="en-US" w:eastAsia="en-US" w:bidi="en-US"/>
        </w:rPr>
        <w:t>Weissberg-Benchell J, Antisdel-Lomaglio J, Seshadri R. Insulin Pump Therapy: A m</w:t>
      </w:r>
      <w:r>
        <w:rPr>
          <w:lang w:val="en-US" w:eastAsia="en-US" w:bidi="en-US"/>
        </w:rPr>
        <w:t>eta</w:t>
      </w:r>
      <w:r>
        <w:rPr>
          <w:lang w:val="en-US" w:eastAsia="en-US" w:bidi="en-US"/>
        </w:rPr>
        <w:softHyphen/>
        <w:t xml:space="preserve">analysis. </w:t>
      </w:r>
      <w:r>
        <w:rPr>
          <w:rStyle w:val="2115pt"/>
        </w:rPr>
        <w:t>Diabetes Care.</w:t>
      </w:r>
      <w:r>
        <w:rPr>
          <w:lang w:val="en-US" w:eastAsia="en-US" w:bidi="en-US"/>
        </w:rPr>
        <w:t xml:space="preserve"> 2003;26(4):1079-1087. doi: 10.2337/diacare.26.4.1079</w:t>
      </w:r>
    </w:p>
    <w:p w14:paraId="3F1B6F62" w14:textId="77777777" w:rsidR="003A3D11" w:rsidRDefault="005C2FD0">
      <w:pPr>
        <w:pStyle w:val="24"/>
        <w:numPr>
          <w:ilvl w:val="0"/>
          <w:numId w:val="63"/>
        </w:numPr>
        <w:shd w:val="clear" w:color="auto" w:fill="auto"/>
        <w:tabs>
          <w:tab w:val="left" w:pos="627"/>
        </w:tabs>
        <w:spacing w:before="0" w:after="56" w:line="408" w:lineRule="exact"/>
        <w:ind w:left="700" w:hanging="700"/>
        <w:jc w:val="both"/>
      </w:pPr>
      <w:r>
        <w:rPr>
          <w:lang w:val="en-US" w:eastAsia="en-US" w:bidi="en-US"/>
        </w:rPr>
        <w:t xml:space="preserve">Quiros C, Jansa M, Vinals C, et al. Experiences and real life management of insulin pump therapy in adults with type 1 diabetes. </w:t>
      </w:r>
      <w:r>
        <w:rPr>
          <w:rStyle w:val="2115pt"/>
        </w:rPr>
        <w:t>Endocrinol diabetes y Nutr.</w:t>
      </w:r>
      <w:r>
        <w:rPr>
          <w:lang w:val="en-US" w:eastAsia="en-US" w:bidi="en-US"/>
        </w:rPr>
        <w:t xml:space="preserve"> 2019;66(2):117-123. doi: 10.1016/j.endinu.2018.05.017</w:t>
      </w:r>
    </w:p>
    <w:p w14:paraId="1A8CE85B" w14:textId="77777777" w:rsidR="003A3D11" w:rsidRDefault="005C2FD0">
      <w:pPr>
        <w:pStyle w:val="24"/>
        <w:numPr>
          <w:ilvl w:val="0"/>
          <w:numId w:val="63"/>
        </w:numPr>
        <w:shd w:val="clear" w:color="auto" w:fill="auto"/>
        <w:tabs>
          <w:tab w:val="left" w:pos="627"/>
        </w:tabs>
        <w:spacing w:before="0" w:after="60"/>
        <w:ind w:left="700" w:hanging="700"/>
        <w:jc w:val="both"/>
      </w:pPr>
      <w:r>
        <w:rPr>
          <w:lang w:val="en-US" w:eastAsia="en-US" w:bidi="en-US"/>
        </w:rPr>
        <w:t>Peters AL, Ahmann AJ, Battelino T, et al. Dia</w:t>
      </w:r>
      <w:r>
        <w:rPr>
          <w:lang w:val="en-US" w:eastAsia="en-US" w:bidi="en-US"/>
        </w:rPr>
        <w:t xml:space="preserve">betes Technology-Continuous Subcutaneous Insulin Infusion Therapy and Continuous Glucose Monitoring in Adults: An Endocrine Society Clinical Practice Guideline. </w:t>
      </w:r>
      <w:r>
        <w:rPr>
          <w:rStyle w:val="2115pt"/>
        </w:rPr>
        <w:t>J Clin Endocrinol Metab.</w:t>
      </w:r>
      <w:r>
        <w:rPr>
          <w:lang w:val="en-US" w:eastAsia="en-US" w:bidi="en-US"/>
        </w:rPr>
        <w:t xml:space="preserve"> 2016;101(11):3922-3937. doi: 10.1210/jc.2016-2534</w:t>
      </w:r>
    </w:p>
    <w:p w14:paraId="2ABAB829" w14:textId="77777777" w:rsidR="003A3D11" w:rsidRDefault="005C2FD0">
      <w:pPr>
        <w:pStyle w:val="24"/>
        <w:numPr>
          <w:ilvl w:val="0"/>
          <w:numId w:val="63"/>
        </w:numPr>
        <w:shd w:val="clear" w:color="auto" w:fill="auto"/>
        <w:tabs>
          <w:tab w:val="left" w:pos="627"/>
        </w:tabs>
        <w:spacing w:before="0" w:after="64"/>
        <w:ind w:left="700" w:hanging="700"/>
        <w:jc w:val="both"/>
      </w:pPr>
      <w:r>
        <w:rPr>
          <w:lang w:val="en-US" w:eastAsia="en-US" w:bidi="en-US"/>
        </w:rPr>
        <w:t>Meade LT, Rushton WE</w:t>
      </w:r>
      <w:r>
        <w:rPr>
          <w:lang w:val="en-US" w:eastAsia="en-US" w:bidi="en-US"/>
        </w:rPr>
        <w:t xml:space="preserve">. Optimizing insulin pump therapy: a quality improvement project. </w:t>
      </w:r>
      <w:r>
        <w:rPr>
          <w:rStyle w:val="2115pt"/>
        </w:rPr>
        <w:t>DiabetesEduc.</w:t>
      </w:r>
      <w:r>
        <w:rPr>
          <w:lang w:val="en-US" w:eastAsia="en-US" w:bidi="en-US"/>
        </w:rPr>
        <w:t xml:space="preserve"> 2013;39(6):841-847. doi: </w:t>
      </w:r>
      <w:r>
        <w:t>10.1177/0145721713504628</w:t>
      </w:r>
    </w:p>
    <w:p w14:paraId="5837D336" w14:textId="77777777" w:rsidR="003A3D11" w:rsidRDefault="005C2FD0">
      <w:pPr>
        <w:pStyle w:val="24"/>
        <w:numPr>
          <w:ilvl w:val="0"/>
          <w:numId w:val="63"/>
        </w:numPr>
        <w:shd w:val="clear" w:color="auto" w:fill="auto"/>
        <w:tabs>
          <w:tab w:val="left" w:pos="627"/>
        </w:tabs>
        <w:spacing w:before="0" w:line="408" w:lineRule="exact"/>
        <w:ind w:left="700" w:hanging="700"/>
        <w:jc w:val="both"/>
      </w:pPr>
      <w:r>
        <w:rPr>
          <w:lang w:val="en-US" w:eastAsia="en-US" w:bidi="en-US"/>
        </w:rPr>
        <w:t>American Diabetes Association. 9. Pharmacologic Approaches to Glycemic Treatment:</w:t>
      </w:r>
    </w:p>
    <w:p w14:paraId="70AEA20B" w14:textId="77777777" w:rsidR="003A3D11" w:rsidRDefault="005C2FD0">
      <w:pPr>
        <w:pStyle w:val="24"/>
        <w:shd w:val="clear" w:color="auto" w:fill="auto"/>
        <w:tabs>
          <w:tab w:val="left" w:pos="5442"/>
          <w:tab w:val="left" w:pos="7473"/>
          <w:tab w:val="left" w:pos="8793"/>
        </w:tabs>
        <w:spacing w:before="0" w:line="408" w:lineRule="exact"/>
        <w:ind w:left="700" w:firstLine="0"/>
        <w:jc w:val="both"/>
      </w:pPr>
      <w:r>
        <w:rPr>
          <w:lang w:val="en-US" w:eastAsia="en-US" w:bidi="en-US"/>
        </w:rPr>
        <w:t>Standards of Medical Care in</w:t>
      </w:r>
      <w:r>
        <w:rPr>
          <w:lang w:val="en-US" w:eastAsia="en-US" w:bidi="en-US"/>
        </w:rPr>
        <w:tab/>
        <w:t>Diabetes—2022.</w:t>
      </w:r>
      <w:r>
        <w:rPr>
          <w:lang w:val="en-US" w:eastAsia="en-US" w:bidi="en-US"/>
        </w:rPr>
        <w:tab/>
      </w:r>
      <w:r>
        <w:rPr>
          <w:rStyle w:val="2115pt"/>
        </w:rPr>
        <w:t>Diabetes</w:t>
      </w:r>
      <w:r>
        <w:rPr>
          <w:rStyle w:val="2115pt"/>
        </w:rPr>
        <w:tab/>
        <w:t>Care.</w:t>
      </w:r>
    </w:p>
    <w:p w14:paraId="768B819E" w14:textId="77777777" w:rsidR="003A3D11" w:rsidRDefault="005C2FD0">
      <w:pPr>
        <w:pStyle w:val="24"/>
        <w:shd w:val="clear" w:color="auto" w:fill="auto"/>
        <w:spacing w:before="0" w:after="60" w:line="408" w:lineRule="exact"/>
        <w:ind w:left="700" w:firstLine="0"/>
        <w:jc w:val="both"/>
      </w:pPr>
      <w:r>
        <w:rPr>
          <w:lang w:val="en-US" w:eastAsia="en-US" w:bidi="en-US"/>
        </w:rPr>
        <w:t>2022;45(Supplement_1):S125-S143. doi: 10.2337/dc22-S009</w:t>
      </w:r>
    </w:p>
    <w:p w14:paraId="60F893E4" w14:textId="77777777" w:rsidR="003A3D11" w:rsidRDefault="005C2FD0">
      <w:pPr>
        <w:pStyle w:val="24"/>
        <w:numPr>
          <w:ilvl w:val="0"/>
          <w:numId w:val="63"/>
        </w:numPr>
        <w:shd w:val="clear" w:color="auto" w:fill="auto"/>
        <w:tabs>
          <w:tab w:val="left" w:pos="627"/>
        </w:tabs>
        <w:spacing w:before="0" w:after="56" w:line="408" w:lineRule="exact"/>
        <w:ind w:left="700" w:hanging="700"/>
        <w:jc w:val="both"/>
      </w:pPr>
      <w:r>
        <w:rPr>
          <w:lang w:val="en-US" w:eastAsia="en-US" w:bidi="en-US"/>
        </w:rPr>
        <w:t xml:space="preserve">Gruessner AC, Sutherland DER. Pancreas transplant outcomes for United States (US) cases as reported to the United Network for Organ Sharing (UNOS) and the International Pancreas Transplant Registry (IPTR). </w:t>
      </w:r>
      <w:r>
        <w:rPr>
          <w:rStyle w:val="2115pt"/>
        </w:rPr>
        <w:t>Clin Transpl.</w:t>
      </w:r>
      <w:r>
        <w:rPr>
          <w:lang w:val="en-US" w:eastAsia="en-US" w:bidi="en-US"/>
        </w:rPr>
        <w:t xml:space="preserve"> 200845-56.</w:t>
      </w:r>
    </w:p>
    <w:p w14:paraId="3B4E77A8" w14:textId="77777777" w:rsidR="003A3D11" w:rsidRDefault="005C2FD0">
      <w:pPr>
        <w:pStyle w:val="24"/>
        <w:numPr>
          <w:ilvl w:val="0"/>
          <w:numId w:val="63"/>
        </w:numPr>
        <w:shd w:val="clear" w:color="auto" w:fill="auto"/>
        <w:tabs>
          <w:tab w:val="left" w:pos="627"/>
        </w:tabs>
        <w:spacing w:before="0" w:after="60"/>
        <w:ind w:left="700" w:hanging="700"/>
        <w:jc w:val="both"/>
      </w:pPr>
      <w:r>
        <w:rPr>
          <w:lang w:val="en-US" w:eastAsia="en-US" w:bidi="en-US"/>
        </w:rPr>
        <w:t>Scalea JR, Butler CC, Mun</w:t>
      </w:r>
      <w:r>
        <w:rPr>
          <w:lang w:val="en-US" w:eastAsia="en-US" w:bidi="en-US"/>
        </w:rPr>
        <w:t xml:space="preserve">ivenkatappa RB, et al. Pancreas Transplant Alone as an Independent Risk Factor for the Development of Renal Failure: A Retrospective Study. </w:t>
      </w:r>
      <w:r>
        <w:rPr>
          <w:rStyle w:val="2115pt"/>
        </w:rPr>
        <w:t>Transplantation.</w:t>
      </w:r>
      <w:r>
        <w:rPr>
          <w:lang w:val="en-US" w:eastAsia="en-US" w:bidi="en-US"/>
        </w:rPr>
        <w:t xml:space="preserve"> 2008;86(12):1789-1794. doi: 10.1097/TP.0b013e3181913fbf</w:t>
      </w:r>
    </w:p>
    <w:p w14:paraId="4C513C1A" w14:textId="77777777" w:rsidR="003A3D11" w:rsidRDefault="005C2FD0">
      <w:pPr>
        <w:pStyle w:val="100"/>
        <w:numPr>
          <w:ilvl w:val="0"/>
          <w:numId w:val="63"/>
        </w:numPr>
        <w:shd w:val="clear" w:color="auto" w:fill="auto"/>
        <w:tabs>
          <w:tab w:val="left" w:pos="627"/>
        </w:tabs>
        <w:ind w:left="700" w:hanging="700"/>
      </w:pPr>
      <w:r>
        <w:rPr>
          <w:rStyle w:val="1011pt0"/>
        </w:rPr>
        <w:t xml:space="preserve">Всемирная Организация Здравоохранения. </w:t>
      </w:r>
      <w:r>
        <w:t>Тера</w:t>
      </w:r>
      <w:r>
        <w:t>певтическое обучение больных. Программы непрерывного обучения для работников здравоохранения в области</w:t>
      </w:r>
    </w:p>
    <w:p w14:paraId="637B83A4" w14:textId="77777777" w:rsidR="003A3D11" w:rsidRDefault="005C2FD0">
      <w:pPr>
        <w:pStyle w:val="100"/>
        <w:shd w:val="clear" w:color="auto" w:fill="auto"/>
        <w:spacing w:after="96" w:line="230" w:lineRule="exact"/>
        <w:jc w:val="right"/>
      </w:pPr>
      <w:r>
        <w:t>профилактики хронических заболеваний. Отчет рабочей группы ВОЗ.</w:t>
      </w:r>
      <w:r>
        <w:rPr>
          <w:rStyle w:val="1011pt0"/>
        </w:rPr>
        <w:t xml:space="preserve"> Москва, 1998</w:t>
      </w:r>
    </w:p>
    <w:p w14:paraId="14760E63" w14:textId="77777777" w:rsidR="003A3D11" w:rsidRDefault="005C2FD0">
      <w:pPr>
        <w:pStyle w:val="24"/>
        <w:numPr>
          <w:ilvl w:val="0"/>
          <w:numId w:val="63"/>
        </w:numPr>
        <w:shd w:val="clear" w:color="auto" w:fill="auto"/>
        <w:tabs>
          <w:tab w:val="left" w:pos="626"/>
        </w:tabs>
        <w:spacing w:before="0" w:after="56" w:line="408" w:lineRule="exact"/>
        <w:ind w:left="700" w:hanging="700"/>
      </w:pPr>
      <w:r>
        <w:rPr>
          <w:lang w:val="en-US" w:eastAsia="en-US" w:bidi="en-US"/>
        </w:rPr>
        <w:t xml:space="preserve">Deakin T, Whitham C. Structured patient education: the X-PERT Programme. </w:t>
      </w:r>
      <w:r>
        <w:rPr>
          <w:rStyle w:val="2115pt"/>
        </w:rPr>
        <w:t xml:space="preserve">Br </w:t>
      </w:r>
      <w:r>
        <w:rPr>
          <w:rStyle w:val="2115pt"/>
        </w:rPr>
        <w:t>J Community Nurs.</w:t>
      </w:r>
      <w:r>
        <w:rPr>
          <w:lang w:val="en-US" w:eastAsia="en-US" w:bidi="en-US"/>
        </w:rPr>
        <w:t xml:space="preserve"> 2009;14(9):398-404. doi: 10.12968/bjcn.2009.14.9.43916</w:t>
      </w:r>
    </w:p>
    <w:p w14:paraId="10129D59" w14:textId="77777777" w:rsidR="003A3D11" w:rsidRDefault="005C2FD0">
      <w:pPr>
        <w:pStyle w:val="24"/>
        <w:numPr>
          <w:ilvl w:val="0"/>
          <w:numId w:val="63"/>
        </w:numPr>
        <w:shd w:val="clear" w:color="auto" w:fill="auto"/>
        <w:tabs>
          <w:tab w:val="left" w:pos="626"/>
        </w:tabs>
        <w:spacing w:before="0" w:after="60"/>
        <w:ind w:left="700" w:hanging="700"/>
        <w:jc w:val="both"/>
      </w:pPr>
      <w:r>
        <w:t xml:space="preserve">Старостина ЕГ, Анциферов МБ, Галстян ГР, и др. Эффективность программы интенсивного </w:t>
      </w:r>
      <w:r>
        <w:lastRenderedPageBreak/>
        <w:t xml:space="preserve">лечения и обучения больных сахарным диабетом 1 типа. </w:t>
      </w:r>
      <w:r>
        <w:rPr>
          <w:rStyle w:val="2115pt"/>
          <w:lang w:val="ru-RU" w:eastAsia="ru-RU" w:bidi="ru-RU"/>
        </w:rPr>
        <w:t>Проблемы эндокринологии.</w:t>
      </w:r>
      <w:r>
        <w:t xml:space="preserve"> 1994;40(3):12-15. </w:t>
      </w:r>
      <w:r>
        <w:rPr>
          <w:lang w:val="en-US" w:eastAsia="en-US" w:bidi="en-US"/>
        </w:rPr>
        <w:t>doi</w:t>
      </w:r>
      <w:r>
        <w:rPr>
          <w:lang w:val="en-US" w:eastAsia="en-US" w:bidi="en-US"/>
        </w:rPr>
        <w:t>: 10.14341/probl12004</w:t>
      </w:r>
    </w:p>
    <w:p w14:paraId="352B0758" w14:textId="77777777" w:rsidR="003A3D11" w:rsidRDefault="005C2FD0">
      <w:pPr>
        <w:pStyle w:val="24"/>
        <w:numPr>
          <w:ilvl w:val="0"/>
          <w:numId w:val="63"/>
        </w:numPr>
        <w:shd w:val="clear" w:color="auto" w:fill="auto"/>
        <w:tabs>
          <w:tab w:val="left" w:pos="626"/>
        </w:tabs>
        <w:spacing w:before="0" w:after="60"/>
        <w:ind w:left="700" w:hanging="700"/>
        <w:jc w:val="both"/>
      </w:pPr>
      <w:r>
        <w:t xml:space="preserve">Майоров АЮ, Галстян ГР, Двойнишникова ОМ, и др. Терапевтическое обучение в России: результаты 15-летнего наблюдения больных сахарным диабетом 1 типа. </w:t>
      </w:r>
      <w:r>
        <w:rPr>
          <w:rStyle w:val="2115pt"/>
          <w:lang w:val="ru-RU" w:eastAsia="ru-RU" w:bidi="ru-RU"/>
        </w:rPr>
        <w:t>Сахарный диабет.</w:t>
      </w:r>
      <w:r>
        <w:t xml:space="preserve"> 2005;8(3):52-58. </w:t>
      </w:r>
      <w:r>
        <w:rPr>
          <w:lang w:val="en-US" w:eastAsia="en-US" w:bidi="en-US"/>
        </w:rPr>
        <w:t xml:space="preserve">doi: </w:t>
      </w:r>
      <w:r>
        <w:t>10.14341/2072-0351-5579</w:t>
      </w:r>
    </w:p>
    <w:p w14:paraId="4EC594A8" w14:textId="77777777" w:rsidR="003A3D11" w:rsidRDefault="005C2FD0">
      <w:pPr>
        <w:pStyle w:val="24"/>
        <w:numPr>
          <w:ilvl w:val="0"/>
          <w:numId w:val="63"/>
        </w:numPr>
        <w:shd w:val="clear" w:color="auto" w:fill="auto"/>
        <w:tabs>
          <w:tab w:val="left" w:pos="626"/>
        </w:tabs>
        <w:spacing w:before="0" w:after="64"/>
        <w:ind w:left="700" w:hanging="700"/>
        <w:jc w:val="both"/>
      </w:pPr>
      <w:r>
        <w:rPr>
          <w:lang w:val="en-US" w:eastAsia="en-US" w:bidi="en-US"/>
        </w:rPr>
        <w:t xml:space="preserve">American Diabetes Association. 5. Facilitating Behavior Change and Well-being to Improve Health Outcomes: Standards of Medical Care in Diabetes—2022. </w:t>
      </w:r>
      <w:r>
        <w:rPr>
          <w:rStyle w:val="2115pt"/>
        </w:rPr>
        <w:t xml:space="preserve">Diabetes Care. </w:t>
      </w:r>
      <w:r>
        <w:rPr>
          <w:lang w:val="en-US" w:eastAsia="en-US" w:bidi="en-US"/>
        </w:rPr>
        <w:t>2022;45(Supplement_1):S60-S82. doi: 10.2337/dc22-S005</w:t>
      </w:r>
    </w:p>
    <w:p w14:paraId="0CE4DB22" w14:textId="77777777" w:rsidR="003A3D11" w:rsidRDefault="005C2FD0">
      <w:pPr>
        <w:pStyle w:val="24"/>
        <w:numPr>
          <w:ilvl w:val="0"/>
          <w:numId w:val="63"/>
        </w:numPr>
        <w:shd w:val="clear" w:color="auto" w:fill="auto"/>
        <w:tabs>
          <w:tab w:val="left" w:pos="626"/>
        </w:tabs>
        <w:spacing w:before="0" w:after="56" w:line="408" w:lineRule="exact"/>
        <w:ind w:left="700" w:hanging="700"/>
      </w:pPr>
      <w:r>
        <w:rPr>
          <w:lang w:val="en-US" w:eastAsia="en-US" w:bidi="en-US"/>
        </w:rPr>
        <w:t>Yeoh E, Choudhary P, Nwokolo M, et al</w:t>
      </w:r>
      <w:r>
        <w:rPr>
          <w:lang w:val="en-US" w:eastAsia="en-US" w:bidi="en-US"/>
        </w:rPr>
        <w:t xml:space="preserve">. Interventions That Restore Awareness of Hypoglycemia in Adults With Type 1 Diabetes: A Systematic Review and Meta-analysis. </w:t>
      </w:r>
      <w:r>
        <w:rPr>
          <w:rStyle w:val="2115pt"/>
        </w:rPr>
        <w:t>Diabetes Care.</w:t>
      </w:r>
      <w:r>
        <w:rPr>
          <w:lang w:val="en-US" w:eastAsia="en-US" w:bidi="en-US"/>
        </w:rPr>
        <w:t xml:space="preserve"> 2015;38(8):1592-1609. doi: 10.2337/dc15-0102</w:t>
      </w:r>
    </w:p>
    <w:p w14:paraId="42B7629F" w14:textId="77777777" w:rsidR="003A3D11" w:rsidRDefault="005C2FD0">
      <w:pPr>
        <w:pStyle w:val="24"/>
        <w:numPr>
          <w:ilvl w:val="0"/>
          <w:numId w:val="63"/>
        </w:numPr>
        <w:shd w:val="clear" w:color="auto" w:fill="auto"/>
        <w:tabs>
          <w:tab w:val="left" w:pos="626"/>
        </w:tabs>
        <w:spacing w:before="0" w:after="56"/>
        <w:ind w:left="700" w:hanging="700"/>
        <w:jc w:val="both"/>
      </w:pPr>
      <w:r>
        <w:rPr>
          <w:lang w:val="en-US" w:eastAsia="en-US" w:bidi="en-US"/>
        </w:rPr>
        <w:t>Ellis SE, Speroff T, Dittus RS, et al. Diabetes patient education: a m</w:t>
      </w:r>
      <w:r>
        <w:rPr>
          <w:lang w:val="en-US" w:eastAsia="en-US" w:bidi="en-US"/>
        </w:rPr>
        <w:t>eta-analysis and meta</w:t>
      </w:r>
      <w:r>
        <w:rPr>
          <w:lang w:val="en-US" w:eastAsia="en-US" w:bidi="en-US"/>
        </w:rPr>
        <w:softHyphen/>
        <w:t xml:space="preserve">regression. </w:t>
      </w:r>
      <w:r>
        <w:rPr>
          <w:rStyle w:val="2115pt"/>
        </w:rPr>
        <w:t>PatientEduc Couns.</w:t>
      </w:r>
      <w:r>
        <w:rPr>
          <w:lang w:val="en-US" w:eastAsia="en-US" w:bidi="en-US"/>
        </w:rPr>
        <w:t xml:space="preserve"> 2004;52(1):97-105. doi: 10.1016/S0738-3991(03)00016- 8</w:t>
      </w:r>
    </w:p>
    <w:p w14:paraId="104F3B3E" w14:textId="77777777" w:rsidR="003A3D11" w:rsidRDefault="005C2FD0">
      <w:pPr>
        <w:pStyle w:val="24"/>
        <w:numPr>
          <w:ilvl w:val="0"/>
          <w:numId w:val="63"/>
        </w:numPr>
        <w:shd w:val="clear" w:color="auto" w:fill="auto"/>
        <w:tabs>
          <w:tab w:val="left" w:pos="626"/>
        </w:tabs>
        <w:spacing w:before="0" w:after="68" w:line="418" w:lineRule="exact"/>
        <w:ind w:left="700" w:hanging="700"/>
        <w:jc w:val="both"/>
      </w:pPr>
      <w:r>
        <w:rPr>
          <w:lang w:val="en-US" w:eastAsia="en-US" w:bidi="en-US"/>
        </w:rPr>
        <w:t xml:space="preserve">Heller SR. Structured education in type 1 diabetes. </w:t>
      </w:r>
      <w:r>
        <w:rPr>
          <w:rStyle w:val="2115pt"/>
        </w:rPr>
        <w:t>Br J Diabetes Vasc Dis.</w:t>
      </w:r>
      <w:r>
        <w:rPr>
          <w:lang w:val="en-US" w:eastAsia="en-US" w:bidi="en-US"/>
        </w:rPr>
        <w:t xml:space="preserve"> 2009;9(6):269- 272. doi: </w:t>
      </w:r>
      <w:r>
        <w:t>10.1177/1474651409351646</w:t>
      </w:r>
    </w:p>
    <w:p w14:paraId="4AA065F5" w14:textId="77777777" w:rsidR="003A3D11" w:rsidRDefault="005C2FD0">
      <w:pPr>
        <w:pStyle w:val="24"/>
        <w:numPr>
          <w:ilvl w:val="0"/>
          <w:numId w:val="63"/>
        </w:numPr>
        <w:shd w:val="clear" w:color="auto" w:fill="auto"/>
        <w:tabs>
          <w:tab w:val="left" w:pos="626"/>
        </w:tabs>
        <w:spacing w:before="0" w:after="56" w:line="408" w:lineRule="exact"/>
        <w:ind w:left="700" w:hanging="700"/>
        <w:jc w:val="both"/>
      </w:pPr>
      <w:r>
        <w:rPr>
          <w:lang w:val="en-US" w:eastAsia="en-US" w:bidi="en-US"/>
        </w:rPr>
        <w:t>Clark M. Diabetes self</w:t>
      </w:r>
      <w:r>
        <w:rPr>
          <w:lang w:val="en-US" w:eastAsia="en-US" w:bidi="en-US"/>
        </w:rPr>
        <w:t xml:space="preserve">-management education: A review of published studies. </w:t>
      </w:r>
      <w:r>
        <w:rPr>
          <w:rStyle w:val="2115pt"/>
        </w:rPr>
        <w:t>Prim Care Diabetes.</w:t>
      </w:r>
      <w:r>
        <w:rPr>
          <w:lang w:val="en-US" w:eastAsia="en-US" w:bidi="en-US"/>
        </w:rPr>
        <w:t xml:space="preserve"> 2008;2(3):113-120. doi: 10.1016/j.pcd.2008.04.004</w:t>
      </w:r>
    </w:p>
    <w:p w14:paraId="067436D5" w14:textId="77777777" w:rsidR="003A3D11" w:rsidRDefault="005C2FD0">
      <w:pPr>
        <w:pStyle w:val="24"/>
        <w:numPr>
          <w:ilvl w:val="0"/>
          <w:numId w:val="63"/>
        </w:numPr>
        <w:shd w:val="clear" w:color="auto" w:fill="auto"/>
        <w:tabs>
          <w:tab w:val="left" w:pos="626"/>
        </w:tabs>
        <w:spacing w:before="0" w:after="60"/>
        <w:ind w:left="700" w:hanging="700"/>
        <w:jc w:val="both"/>
      </w:pPr>
      <w:r>
        <w:rPr>
          <w:lang w:val="en-US" w:eastAsia="en-US" w:bidi="en-US"/>
        </w:rPr>
        <w:t xml:space="preserve">Oliver L, Thompson G. The DAFNE Collaborative. Experiences of developing a nationally delivered evidence-based, quality-assured programme for people with type 1 diabetes. </w:t>
      </w:r>
      <w:r>
        <w:rPr>
          <w:rStyle w:val="2115pt"/>
        </w:rPr>
        <w:t>Pract DiabetesInt.</w:t>
      </w:r>
      <w:r>
        <w:rPr>
          <w:lang w:val="en-US" w:eastAsia="en-US" w:bidi="en-US"/>
        </w:rPr>
        <w:t xml:space="preserve"> 2009;26(9):371-377. doi: 10.1002/pdi.1424</w:t>
      </w:r>
    </w:p>
    <w:p w14:paraId="33684027" w14:textId="77777777" w:rsidR="003A3D11" w:rsidRDefault="005C2FD0">
      <w:pPr>
        <w:pStyle w:val="24"/>
        <w:numPr>
          <w:ilvl w:val="0"/>
          <w:numId w:val="63"/>
        </w:numPr>
        <w:shd w:val="clear" w:color="auto" w:fill="auto"/>
        <w:tabs>
          <w:tab w:val="left" w:pos="626"/>
        </w:tabs>
        <w:spacing w:before="0" w:after="60"/>
        <w:ind w:left="700" w:hanging="700"/>
        <w:jc w:val="both"/>
      </w:pPr>
      <w:r>
        <w:t>Дедов ИИ, Суркова ЕВ, Ма</w:t>
      </w:r>
      <w:r>
        <w:t xml:space="preserve">йоров АЮ, и др. Программа подготовки специалистов в области обучения больных сахарным диабетом. </w:t>
      </w:r>
      <w:r>
        <w:rPr>
          <w:rStyle w:val="2115pt"/>
          <w:lang w:val="ru-RU" w:eastAsia="ru-RU" w:bidi="ru-RU"/>
        </w:rPr>
        <w:t>Сахарный диабет.</w:t>
      </w:r>
      <w:r>
        <w:t xml:space="preserve"> 2003;6(1):44-47. </w:t>
      </w:r>
      <w:r>
        <w:rPr>
          <w:lang w:val="en-US" w:eastAsia="en-US" w:bidi="en-US"/>
        </w:rPr>
        <w:t xml:space="preserve">doi: </w:t>
      </w:r>
      <w:r>
        <w:t>10.14341/2072-0351-6045</w:t>
      </w:r>
    </w:p>
    <w:p w14:paraId="4171E98A" w14:textId="77777777" w:rsidR="003A3D11" w:rsidRDefault="005C2FD0">
      <w:pPr>
        <w:pStyle w:val="24"/>
        <w:numPr>
          <w:ilvl w:val="0"/>
          <w:numId w:val="63"/>
        </w:numPr>
        <w:shd w:val="clear" w:color="auto" w:fill="auto"/>
        <w:tabs>
          <w:tab w:val="left" w:pos="626"/>
        </w:tabs>
        <w:spacing w:before="0" w:after="206"/>
        <w:ind w:left="700" w:hanging="700"/>
        <w:jc w:val="both"/>
      </w:pPr>
      <w:r>
        <w:t xml:space="preserve">Дедов ИИ, Суркова ЕВ, Майоров АЮ, и др. </w:t>
      </w:r>
      <w:r>
        <w:rPr>
          <w:rStyle w:val="2115pt"/>
          <w:lang w:val="ru-RU" w:eastAsia="ru-RU" w:bidi="ru-RU"/>
        </w:rPr>
        <w:t>Терапевтическое обучение больных сахарным диабетом.</w:t>
      </w:r>
      <w:r>
        <w:t xml:space="preserve"> Москв</w:t>
      </w:r>
      <w:r>
        <w:t>а: Реафарм, 2004</w:t>
      </w:r>
    </w:p>
    <w:p w14:paraId="4A193703" w14:textId="77777777" w:rsidR="003A3D11" w:rsidRDefault="005C2FD0">
      <w:pPr>
        <w:pStyle w:val="24"/>
        <w:numPr>
          <w:ilvl w:val="0"/>
          <w:numId w:val="63"/>
        </w:numPr>
        <w:shd w:val="clear" w:color="auto" w:fill="auto"/>
        <w:tabs>
          <w:tab w:val="left" w:pos="626"/>
        </w:tabs>
        <w:spacing w:before="0" w:line="230" w:lineRule="exact"/>
        <w:ind w:left="700" w:hanging="700"/>
        <w:jc w:val="both"/>
      </w:pPr>
      <w:r>
        <w:t xml:space="preserve">Суркова ЕВ, Майоров АЮ, Галстян ГР, и др. </w:t>
      </w:r>
      <w:r>
        <w:rPr>
          <w:rStyle w:val="2115pt"/>
          <w:lang w:val="ru-RU" w:eastAsia="ru-RU" w:bidi="ru-RU"/>
        </w:rPr>
        <w:t>Обучение больных сахарным диабетом:</w:t>
      </w:r>
    </w:p>
    <w:p w14:paraId="44604CCD" w14:textId="77777777" w:rsidR="003A3D11" w:rsidRDefault="005C2FD0">
      <w:pPr>
        <w:pStyle w:val="24"/>
        <w:shd w:val="clear" w:color="auto" w:fill="auto"/>
        <w:spacing w:before="0" w:after="92" w:line="230" w:lineRule="exact"/>
        <w:ind w:left="700" w:firstLine="0"/>
        <w:jc w:val="both"/>
      </w:pPr>
      <w:r>
        <w:rPr>
          <w:rStyle w:val="2115pt"/>
          <w:lang w:val="ru-RU" w:eastAsia="ru-RU" w:bidi="ru-RU"/>
        </w:rPr>
        <w:t>Руководство для эндокринологов.</w:t>
      </w:r>
      <w:r>
        <w:t xml:space="preserve"> Москва: Медицина для Вас, 2007</w:t>
      </w:r>
    </w:p>
    <w:p w14:paraId="3D6F1EBA" w14:textId="77777777" w:rsidR="003A3D11" w:rsidRDefault="005C2FD0">
      <w:pPr>
        <w:pStyle w:val="24"/>
        <w:numPr>
          <w:ilvl w:val="0"/>
          <w:numId w:val="63"/>
        </w:numPr>
        <w:shd w:val="clear" w:color="auto" w:fill="auto"/>
        <w:tabs>
          <w:tab w:val="left" w:pos="628"/>
        </w:tabs>
        <w:spacing w:before="0" w:after="60"/>
        <w:ind w:left="700" w:hanging="700"/>
        <w:jc w:val="both"/>
      </w:pPr>
      <w:r>
        <w:rPr>
          <w:lang w:val="en-US" w:eastAsia="en-US" w:bidi="en-US"/>
        </w:rPr>
        <w:t>Sadosky A, Schaefer C, Mann R, et al. Burden of illness associated with painful diabetic periphera</w:t>
      </w:r>
      <w:r>
        <w:rPr>
          <w:lang w:val="en-US" w:eastAsia="en-US" w:bidi="en-US"/>
        </w:rPr>
        <w:t xml:space="preserve">l neuropathy among adults seeking treatment in the US: results from a retrospective chart review and cross-sectional survey. </w:t>
      </w:r>
      <w:r>
        <w:rPr>
          <w:rStyle w:val="2115pt"/>
        </w:rPr>
        <w:t xml:space="preserve">Diabetes Metab ^^ndr Obes. </w:t>
      </w:r>
      <w:r>
        <w:rPr>
          <w:lang w:val="en-US" w:eastAsia="en-US" w:bidi="en-US"/>
        </w:rPr>
        <w:t>2013;679-92. doi: 10.2147/DMSO.S37415</w:t>
      </w:r>
    </w:p>
    <w:p w14:paraId="6AFA9FA2" w14:textId="77777777" w:rsidR="003A3D11" w:rsidRDefault="005C2FD0">
      <w:pPr>
        <w:pStyle w:val="24"/>
        <w:numPr>
          <w:ilvl w:val="0"/>
          <w:numId w:val="63"/>
        </w:numPr>
        <w:shd w:val="clear" w:color="auto" w:fill="auto"/>
        <w:tabs>
          <w:tab w:val="left" w:pos="628"/>
        </w:tabs>
        <w:spacing w:before="0" w:after="60"/>
        <w:ind w:left="700" w:hanging="700"/>
        <w:jc w:val="both"/>
      </w:pPr>
      <w:r>
        <w:rPr>
          <w:lang w:val="en-US" w:eastAsia="en-US" w:bidi="en-US"/>
        </w:rPr>
        <w:t>Finnerup NB, Attal N, Haroutounian S, et al. Pharmacotherapy for n</w:t>
      </w:r>
      <w:r>
        <w:rPr>
          <w:lang w:val="en-US" w:eastAsia="en-US" w:bidi="en-US"/>
        </w:rPr>
        <w:t xml:space="preserve">europathic pain in adults: a systematic review and meta-analysis. </w:t>
      </w:r>
      <w:r>
        <w:rPr>
          <w:rStyle w:val="2115pt"/>
        </w:rPr>
        <w:t>Lancet Neurol.</w:t>
      </w:r>
      <w:r>
        <w:rPr>
          <w:lang w:val="en-US" w:eastAsia="en-US" w:bidi="en-US"/>
        </w:rPr>
        <w:t xml:space="preserve"> 2015;14(2):162-173. doi: 10.1016/S1474-4422( 14)70251-0</w:t>
      </w:r>
    </w:p>
    <w:p w14:paraId="2BCAF06E" w14:textId="77777777" w:rsidR="003A3D11" w:rsidRDefault="005C2FD0">
      <w:pPr>
        <w:pStyle w:val="24"/>
        <w:numPr>
          <w:ilvl w:val="0"/>
          <w:numId w:val="63"/>
        </w:numPr>
        <w:shd w:val="clear" w:color="auto" w:fill="auto"/>
        <w:tabs>
          <w:tab w:val="left" w:pos="628"/>
        </w:tabs>
        <w:spacing w:before="0" w:after="64"/>
        <w:ind w:left="700" w:hanging="700"/>
        <w:jc w:val="both"/>
      </w:pPr>
      <w:r>
        <w:rPr>
          <w:lang w:val="en-US" w:eastAsia="en-US" w:bidi="en-US"/>
        </w:rPr>
        <w:lastRenderedPageBreak/>
        <w:t xml:space="preserve">Tesfaye S, Wilhelm S, Lledo A, et al. Duloxetine and pregabalin: High-dose monotherapy or their </w:t>
      </w:r>
      <w:r>
        <w:rPr>
          <w:lang w:val="en-US" w:eastAsia="en-US" w:bidi="en-US"/>
        </w:rPr>
        <w:t>combination? The “COMBO-DN study” - a multinational, randomized, double</w:t>
      </w:r>
      <w:r>
        <w:rPr>
          <w:lang w:val="en-US" w:eastAsia="en-US" w:bidi="en-US"/>
        </w:rPr>
        <w:softHyphen/>
        <w:t xml:space="preserve">blind, parallel-group study in patients with diabetic peripheral neuropathic pain. </w:t>
      </w:r>
      <w:r>
        <w:rPr>
          <w:rStyle w:val="2115pt"/>
        </w:rPr>
        <w:t xml:space="preserve">Pain. </w:t>
      </w:r>
      <w:r>
        <w:rPr>
          <w:lang w:val="en-US" w:eastAsia="en-US" w:bidi="en-US"/>
        </w:rPr>
        <w:t>2013;154(12):2616-2625. doi: 10.1016/j.pain.2013.05.043</w:t>
      </w:r>
    </w:p>
    <w:p w14:paraId="23767910" w14:textId="77777777" w:rsidR="003A3D11" w:rsidRDefault="005C2FD0">
      <w:pPr>
        <w:pStyle w:val="24"/>
        <w:numPr>
          <w:ilvl w:val="0"/>
          <w:numId w:val="63"/>
        </w:numPr>
        <w:shd w:val="clear" w:color="auto" w:fill="auto"/>
        <w:tabs>
          <w:tab w:val="left" w:pos="628"/>
        </w:tabs>
        <w:spacing w:before="0" w:after="56" w:line="408" w:lineRule="exact"/>
        <w:ind w:left="700" w:hanging="700"/>
        <w:jc w:val="both"/>
      </w:pPr>
      <w:r>
        <w:rPr>
          <w:lang w:val="en-US" w:eastAsia="en-US" w:bidi="en-US"/>
        </w:rPr>
        <w:t xml:space="preserve">Waldfogel JM, Nesbit SA, Dy SM, et al. </w:t>
      </w:r>
      <w:r>
        <w:rPr>
          <w:lang w:val="en-US" w:eastAsia="en-US" w:bidi="en-US"/>
        </w:rPr>
        <w:t xml:space="preserve">Pharmacotherapy for diabetic peripheral neuropathy pain and quality of life. </w:t>
      </w:r>
      <w:r>
        <w:rPr>
          <w:rStyle w:val="2115pt"/>
        </w:rPr>
        <w:t>Neurology.</w:t>
      </w:r>
      <w:r>
        <w:rPr>
          <w:lang w:val="en-US" w:eastAsia="en-US" w:bidi="en-US"/>
        </w:rPr>
        <w:t xml:space="preserve"> 2017;88(20):1958-1967. doi: 10.1212/WNL.0000000000003882</w:t>
      </w:r>
    </w:p>
    <w:p w14:paraId="130F3122" w14:textId="77777777" w:rsidR="003A3D11" w:rsidRDefault="005C2FD0">
      <w:pPr>
        <w:pStyle w:val="24"/>
        <w:numPr>
          <w:ilvl w:val="0"/>
          <w:numId w:val="63"/>
        </w:numPr>
        <w:shd w:val="clear" w:color="auto" w:fill="auto"/>
        <w:tabs>
          <w:tab w:val="left" w:pos="628"/>
        </w:tabs>
        <w:spacing w:before="0" w:after="60"/>
        <w:ind w:left="700" w:hanging="700"/>
        <w:jc w:val="both"/>
      </w:pPr>
      <w:r>
        <w:rPr>
          <w:lang w:val="en-US" w:eastAsia="en-US" w:bidi="en-US"/>
        </w:rPr>
        <w:t xml:space="preserve">Wiffen PJ, Derry S, Bell RF, et al. Gabapentin for chronic neuropathic pain in adults. </w:t>
      </w:r>
      <w:r>
        <w:rPr>
          <w:rStyle w:val="2115pt"/>
        </w:rPr>
        <w:t>Cochrane Database Syst R</w:t>
      </w:r>
      <w:r>
        <w:rPr>
          <w:rStyle w:val="2115pt"/>
        </w:rPr>
        <w:t>ev.</w:t>
      </w:r>
      <w:r>
        <w:rPr>
          <w:lang w:val="en-US" w:eastAsia="en-US" w:bidi="en-US"/>
        </w:rPr>
        <w:t xml:space="preserve"> 2017;6CD007938. doi: 10.1002/14651858.CD007938.pub4</w:t>
      </w:r>
    </w:p>
    <w:p w14:paraId="48DCA26B" w14:textId="77777777" w:rsidR="003A3D11" w:rsidRDefault="005C2FD0">
      <w:pPr>
        <w:pStyle w:val="24"/>
        <w:numPr>
          <w:ilvl w:val="0"/>
          <w:numId w:val="63"/>
        </w:numPr>
        <w:shd w:val="clear" w:color="auto" w:fill="auto"/>
        <w:tabs>
          <w:tab w:val="left" w:pos="628"/>
        </w:tabs>
        <w:spacing w:before="0" w:after="60"/>
        <w:ind w:left="700" w:hanging="700"/>
        <w:jc w:val="both"/>
      </w:pPr>
      <w:r>
        <w:rPr>
          <w:lang w:val="en-US" w:eastAsia="en-US" w:bidi="en-US"/>
        </w:rPr>
        <w:t xml:space="preserve">Wernicke JF, Pritchett YL, D’Souza DN, et al. A randomized controlled trial of duloxetine in diabetic peripheral neuropathic pain. </w:t>
      </w:r>
      <w:r>
        <w:rPr>
          <w:rStyle w:val="2115pt"/>
        </w:rPr>
        <w:t>Neurology.</w:t>
      </w:r>
      <w:r>
        <w:rPr>
          <w:lang w:val="en-US" w:eastAsia="en-US" w:bidi="en-US"/>
        </w:rPr>
        <w:t xml:space="preserve"> 2006;67(8):1411-1420. doi: 10.1212/01.wnl.0000240225.04000</w:t>
      </w:r>
      <w:r>
        <w:rPr>
          <w:lang w:val="en-US" w:eastAsia="en-US" w:bidi="en-US"/>
        </w:rPr>
        <w:t>.1a</w:t>
      </w:r>
    </w:p>
    <w:p w14:paraId="534FBE22" w14:textId="77777777" w:rsidR="003A3D11" w:rsidRDefault="005C2FD0">
      <w:pPr>
        <w:pStyle w:val="24"/>
        <w:numPr>
          <w:ilvl w:val="0"/>
          <w:numId w:val="63"/>
        </w:numPr>
        <w:shd w:val="clear" w:color="auto" w:fill="auto"/>
        <w:tabs>
          <w:tab w:val="left" w:pos="628"/>
        </w:tabs>
        <w:spacing w:before="0"/>
        <w:ind w:left="700" w:hanging="700"/>
        <w:jc w:val="both"/>
      </w:pPr>
      <w:r>
        <w:rPr>
          <w:lang w:val="en-US" w:eastAsia="en-US" w:bidi="en-US"/>
        </w:rPr>
        <w:t>Schwartz S, Etropolski M, Shapiro DY, et al. Safety and efficacy of tapentadol ER in</w:t>
      </w:r>
    </w:p>
    <w:p w14:paraId="353E0155" w14:textId="77777777" w:rsidR="003A3D11" w:rsidRDefault="005C2FD0">
      <w:pPr>
        <w:pStyle w:val="24"/>
        <w:shd w:val="clear" w:color="auto" w:fill="auto"/>
        <w:tabs>
          <w:tab w:val="left" w:pos="6681"/>
        </w:tabs>
        <w:spacing w:before="0"/>
        <w:ind w:left="700" w:firstLine="0"/>
        <w:jc w:val="both"/>
      </w:pPr>
      <w:r>
        <w:rPr>
          <w:lang w:val="en-US" w:eastAsia="en-US" w:bidi="en-US"/>
        </w:rPr>
        <w:t xml:space="preserve">patients with painful diabetic peripheral neuropathy: results of a randomized-withdrawal, placebo-controlled trial. </w:t>
      </w:r>
      <w:r>
        <w:rPr>
          <w:rStyle w:val="2115pt"/>
        </w:rPr>
        <w:t>Curr Med Res Opin.</w:t>
      </w:r>
      <w:r>
        <w:rPr>
          <w:lang w:val="en-US" w:eastAsia="en-US" w:bidi="en-US"/>
        </w:rPr>
        <w:tab/>
        <w:t>2011;27(1):151-162. doi:</w:t>
      </w:r>
    </w:p>
    <w:p w14:paraId="26C5F1B2" w14:textId="77777777" w:rsidR="003A3D11" w:rsidRDefault="005C2FD0">
      <w:pPr>
        <w:pStyle w:val="24"/>
        <w:shd w:val="clear" w:color="auto" w:fill="auto"/>
        <w:spacing w:before="0" w:after="64"/>
        <w:ind w:left="700" w:firstLine="0"/>
        <w:jc w:val="both"/>
      </w:pPr>
      <w:r>
        <w:t>10.1185</w:t>
      </w:r>
      <w:r>
        <w:t>/03007995.2010.537589</w:t>
      </w:r>
    </w:p>
    <w:p w14:paraId="12D60F03" w14:textId="77777777" w:rsidR="003A3D11" w:rsidRDefault="005C2FD0">
      <w:pPr>
        <w:pStyle w:val="24"/>
        <w:numPr>
          <w:ilvl w:val="0"/>
          <w:numId w:val="63"/>
        </w:numPr>
        <w:shd w:val="clear" w:color="auto" w:fill="auto"/>
        <w:tabs>
          <w:tab w:val="left" w:pos="628"/>
        </w:tabs>
        <w:spacing w:before="0" w:after="60" w:line="408" w:lineRule="exact"/>
        <w:ind w:left="700" w:hanging="700"/>
        <w:jc w:val="both"/>
      </w:pPr>
      <w:r>
        <w:rPr>
          <w:lang w:val="en-US" w:eastAsia="en-US" w:bidi="en-US"/>
        </w:rPr>
        <w:t xml:space="preserve">Seaquist ER, Anderson J, Childs B, et al. Hypoglycemia and Diabetes: A Report of a Workgroup of the American Diabetes Association and The Endocrine Society. </w:t>
      </w:r>
      <w:r>
        <w:rPr>
          <w:rStyle w:val="2115pt"/>
        </w:rPr>
        <w:t>Diabetes Care.</w:t>
      </w:r>
      <w:r>
        <w:rPr>
          <w:lang w:val="en-US" w:eastAsia="en-US" w:bidi="en-US"/>
        </w:rPr>
        <w:t xml:space="preserve"> 2013;36(5):1384-1395. doi: 10.2337/dc12-2480</w:t>
      </w:r>
    </w:p>
    <w:p w14:paraId="390A954C" w14:textId="77777777" w:rsidR="003A3D11" w:rsidRDefault="005C2FD0">
      <w:pPr>
        <w:pStyle w:val="24"/>
        <w:numPr>
          <w:ilvl w:val="0"/>
          <w:numId w:val="63"/>
        </w:numPr>
        <w:shd w:val="clear" w:color="auto" w:fill="auto"/>
        <w:tabs>
          <w:tab w:val="left" w:pos="628"/>
        </w:tabs>
        <w:spacing w:before="0" w:after="56" w:line="408" w:lineRule="exact"/>
        <w:ind w:left="700" w:hanging="700"/>
        <w:jc w:val="both"/>
      </w:pPr>
      <w:r>
        <w:rPr>
          <w:lang w:val="en-US" w:eastAsia="en-US" w:bidi="en-US"/>
        </w:rPr>
        <w:t xml:space="preserve">Cryer PE. Diverse Causes of Hypoglycemia-Associated Autonomic Failure in Diabetes. </w:t>
      </w:r>
      <w:r>
        <w:rPr>
          <w:rStyle w:val="2115pt"/>
        </w:rPr>
        <w:t>N Engl J Med.</w:t>
      </w:r>
      <w:r>
        <w:rPr>
          <w:lang w:val="en-US" w:eastAsia="en-US" w:bidi="en-US"/>
        </w:rPr>
        <w:t xml:space="preserve"> 2004;350(22):2272-2279. doi: 10.1056/NEJMra031354</w:t>
      </w:r>
    </w:p>
    <w:p w14:paraId="660E48B8" w14:textId="77777777" w:rsidR="003A3D11" w:rsidRDefault="005C2FD0">
      <w:pPr>
        <w:pStyle w:val="24"/>
        <w:shd w:val="clear" w:color="auto" w:fill="auto"/>
        <w:tabs>
          <w:tab w:val="left" w:pos="2021"/>
          <w:tab w:val="left" w:pos="4214"/>
          <w:tab w:val="left" w:pos="6226"/>
          <w:tab w:val="left" w:pos="8141"/>
        </w:tabs>
        <w:spacing w:before="0"/>
        <w:ind w:left="700" w:hanging="700"/>
        <w:jc w:val="both"/>
      </w:pPr>
      <w:r>
        <w:rPr>
          <w:lang w:val="en-US" w:eastAsia="en-US" w:bidi="en-US"/>
        </w:rPr>
        <w:t xml:space="preserve">[ 180] Cryer PE, Preceded by: Cryer PE. </w:t>
      </w:r>
      <w:r>
        <w:rPr>
          <w:rStyle w:val="2115pt"/>
        </w:rPr>
        <w:t>Hypoglycemia in diabete</w:t>
      </w:r>
      <w:r>
        <w:rPr>
          <w:rStyle w:val="2115pt"/>
        </w:rPr>
        <w:t>s :pathophysiology, prevalence, and</w:t>
      </w:r>
      <w:r>
        <w:rPr>
          <w:rStyle w:val="2115pt"/>
        </w:rPr>
        <w:tab/>
        <w:t>prevention.</w:t>
      </w:r>
      <w:r>
        <w:rPr>
          <w:lang w:val="en-US" w:eastAsia="en-US" w:bidi="en-US"/>
        </w:rPr>
        <w:tab/>
        <w:t>American</w:t>
      </w:r>
      <w:r>
        <w:rPr>
          <w:lang w:val="en-US" w:eastAsia="en-US" w:bidi="en-US"/>
        </w:rPr>
        <w:tab/>
        <w:t>Diabetes</w:t>
      </w:r>
      <w:r>
        <w:rPr>
          <w:lang w:val="en-US" w:eastAsia="en-US" w:bidi="en-US"/>
        </w:rPr>
        <w:tab/>
        <w:t>Association,</w:t>
      </w:r>
    </w:p>
    <w:p w14:paraId="4D0898F4" w14:textId="77777777" w:rsidR="003A3D11" w:rsidRDefault="005C2FD0">
      <w:pPr>
        <w:pStyle w:val="24"/>
        <w:shd w:val="clear" w:color="auto" w:fill="auto"/>
        <w:spacing w:before="0" w:after="56" w:line="408" w:lineRule="exact"/>
        <w:ind w:left="700" w:firstLine="0"/>
      </w:pPr>
      <w:hyperlink r:id="rId42" w:history="1">
        <w:r>
          <w:rPr>
            <w:rStyle w:val="a3"/>
            <w:lang w:val="en-US" w:eastAsia="en-US" w:bidi="en-US"/>
          </w:rPr>
          <w:t>https://www.worldcat.org/title/hypoglycemia-in-diabet</w:t>
        </w:r>
        <w:r>
          <w:rPr>
            <w:rStyle w:val="a3"/>
            <w:lang w:val="en-US" w:eastAsia="en-US" w:bidi="en-US"/>
          </w:rPr>
          <w:t>es-pathophysiology-prevalence- and-prevention/oclc/953848679</w:t>
        </w:r>
      </w:hyperlink>
      <w:r>
        <w:rPr>
          <w:lang w:val="en-US" w:eastAsia="en-US" w:bidi="en-US"/>
        </w:rPr>
        <w:t xml:space="preserve"> (2016, accessed 28 July 2019)</w:t>
      </w:r>
    </w:p>
    <w:p w14:paraId="5DE0A7DF" w14:textId="77777777" w:rsidR="003A3D11" w:rsidRDefault="005C2FD0">
      <w:pPr>
        <w:pStyle w:val="24"/>
        <w:numPr>
          <w:ilvl w:val="0"/>
          <w:numId w:val="64"/>
        </w:numPr>
        <w:shd w:val="clear" w:color="auto" w:fill="auto"/>
        <w:tabs>
          <w:tab w:val="left" w:pos="638"/>
        </w:tabs>
        <w:spacing w:before="0" w:after="60"/>
        <w:ind w:left="700" w:hanging="700"/>
        <w:jc w:val="both"/>
      </w:pPr>
      <w:r>
        <w:rPr>
          <w:lang w:val="en-US" w:eastAsia="en-US" w:bidi="en-US"/>
        </w:rPr>
        <w:t xml:space="preserve">Slama G, Traynard PY, Desplanque N, et al. The search for an optimized treatment of hypoglycemia. Carbohydrates in tablets, solutin, or gel for the correction of </w:t>
      </w:r>
      <w:r>
        <w:rPr>
          <w:lang w:val="en-US" w:eastAsia="en-US" w:bidi="en-US"/>
        </w:rPr>
        <w:t xml:space="preserve">insulin reactions. </w:t>
      </w:r>
      <w:r>
        <w:rPr>
          <w:rStyle w:val="2115pt"/>
        </w:rPr>
        <w:t>A-rch I-nte^-nMed.</w:t>
      </w:r>
      <w:r>
        <w:rPr>
          <w:lang w:val="en-US" w:eastAsia="en-US" w:bidi="en-US"/>
        </w:rPr>
        <w:t xml:space="preserve"> 1990;150(3):589-593.</w:t>
      </w:r>
    </w:p>
    <w:p w14:paraId="0E95110C" w14:textId="77777777" w:rsidR="003A3D11" w:rsidRDefault="005C2FD0">
      <w:pPr>
        <w:pStyle w:val="24"/>
        <w:numPr>
          <w:ilvl w:val="0"/>
          <w:numId w:val="64"/>
        </w:numPr>
        <w:shd w:val="clear" w:color="auto" w:fill="auto"/>
        <w:tabs>
          <w:tab w:val="left" w:pos="638"/>
        </w:tabs>
        <w:spacing w:before="0" w:after="60"/>
        <w:ind w:left="700" w:hanging="700"/>
        <w:jc w:val="both"/>
      </w:pPr>
      <w:r>
        <w:rPr>
          <w:lang w:val="en-US" w:eastAsia="en-US" w:bidi="en-US"/>
        </w:rPr>
        <w:t>Agiostratidou G, Anhalt H, Ball D, et al. Standardizing Clinically Meaningful Outcome Measures Beyond HbA1c for Type 1 Diabetes: A Consensus Report of the American Association of Clinical Endocrino</w:t>
      </w:r>
      <w:r>
        <w:rPr>
          <w:lang w:val="en-US" w:eastAsia="en-US" w:bidi="en-US"/>
        </w:rPr>
        <w:t xml:space="preserve">logists, the American Association of Diabetes Educators, the American Diabetes Association, the Endo. </w:t>
      </w:r>
      <w:r>
        <w:rPr>
          <w:rStyle w:val="2115pt"/>
        </w:rPr>
        <w:t>Diabetes Care.</w:t>
      </w:r>
      <w:r>
        <w:rPr>
          <w:lang w:val="en-US" w:eastAsia="en-US" w:bidi="en-US"/>
        </w:rPr>
        <w:t xml:space="preserve"> 2017;40(12):1622-1630. doi: 10.2337/dc17-1624</w:t>
      </w:r>
    </w:p>
    <w:p w14:paraId="07BBB694" w14:textId="77777777" w:rsidR="003A3D11" w:rsidRDefault="005C2FD0">
      <w:pPr>
        <w:pStyle w:val="24"/>
        <w:numPr>
          <w:ilvl w:val="0"/>
          <w:numId w:val="64"/>
        </w:numPr>
        <w:shd w:val="clear" w:color="auto" w:fill="auto"/>
        <w:tabs>
          <w:tab w:val="left" w:pos="638"/>
        </w:tabs>
        <w:spacing w:before="0" w:after="60"/>
        <w:ind w:left="700" w:hanging="700"/>
        <w:jc w:val="both"/>
      </w:pPr>
      <w:r>
        <w:rPr>
          <w:lang w:val="en-US" w:eastAsia="en-US" w:bidi="en-US"/>
        </w:rPr>
        <w:t xml:space="preserve">Karter AJ, Moffet HH, Liu JY, et al. Surveillance of Hypoglycemia—Limitations of Emergency </w:t>
      </w:r>
      <w:r>
        <w:rPr>
          <w:lang w:val="en-US" w:eastAsia="en-US" w:bidi="en-US"/>
        </w:rPr>
        <w:lastRenderedPageBreak/>
        <w:t>De</w:t>
      </w:r>
      <w:r>
        <w:rPr>
          <w:lang w:val="en-US" w:eastAsia="en-US" w:bidi="en-US"/>
        </w:rPr>
        <w:t xml:space="preserve">partment and Hospital Utilization Data. </w:t>
      </w:r>
      <w:r>
        <w:rPr>
          <w:rStyle w:val="2115pt"/>
        </w:rPr>
        <w:t xml:space="preserve">JAMA Intern Med. </w:t>
      </w:r>
      <w:r>
        <w:rPr>
          <w:lang w:val="en-US" w:eastAsia="en-US" w:bidi="en-US"/>
        </w:rPr>
        <w:t>2018;178(7):987-988. doi: 10.1001/jamainternmed.2018.1014</w:t>
      </w:r>
    </w:p>
    <w:p w14:paraId="47580E9A" w14:textId="77777777" w:rsidR="003A3D11" w:rsidRDefault="005C2FD0">
      <w:pPr>
        <w:pStyle w:val="24"/>
        <w:numPr>
          <w:ilvl w:val="0"/>
          <w:numId w:val="64"/>
        </w:numPr>
        <w:shd w:val="clear" w:color="auto" w:fill="auto"/>
        <w:tabs>
          <w:tab w:val="left" w:pos="638"/>
        </w:tabs>
        <w:spacing w:before="0"/>
        <w:ind w:left="700" w:hanging="700"/>
        <w:jc w:val="both"/>
      </w:pPr>
      <w:r>
        <w:rPr>
          <w:lang w:val="en-US" w:eastAsia="en-US" w:bidi="en-US"/>
        </w:rPr>
        <w:t>Cox DJ, Kovatchev B, Koev D, et al. Hypoglycemia anticipation, awareness and treatment</w:t>
      </w:r>
    </w:p>
    <w:p w14:paraId="183504B0" w14:textId="77777777" w:rsidR="003A3D11" w:rsidRDefault="005C2FD0">
      <w:pPr>
        <w:pStyle w:val="24"/>
        <w:shd w:val="clear" w:color="auto" w:fill="auto"/>
        <w:tabs>
          <w:tab w:val="left" w:pos="5543"/>
          <w:tab w:val="left" w:pos="6494"/>
        </w:tabs>
        <w:spacing w:before="0"/>
        <w:ind w:left="700" w:firstLine="0"/>
      </w:pPr>
      <w:r>
        <w:rPr>
          <w:lang w:val="en-US" w:eastAsia="en-US" w:bidi="en-US"/>
        </w:rPr>
        <w:t xml:space="preserve">training (HAATT) reduces occurrence of severe hypoglycemia among adults with type 1 diabetes mellitus. </w:t>
      </w:r>
      <w:r>
        <w:rPr>
          <w:rStyle w:val="2115pt"/>
        </w:rPr>
        <w:t>Int J Behav</w:t>
      </w:r>
      <w:r>
        <w:rPr>
          <w:rStyle w:val="2115pt"/>
        </w:rPr>
        <w:tab/>
        <w:t>Med.</w:t>
      </w:r>
      <w:r>
        <w:rPr>
          <w:lang w:val="en-US" w:eastAsia="en-US" w:bidi="en-US"/>
        </w:rPr>
        <w:tab/>
        <w:t>2004;11(4):212-218. doi:</w:t>
      </w:r>
    </w:p>
    <w:p w14:paraId="45018624" w14:textId="77777777" w:rsidR="003A3D11" w:rsidRDefault="005C2FD0">
      <w:pPr>
        <w:pStyle w:val="24"/>
        <w:shd w:val="clear" w:color="auto" w:fill="auto"/>
        <w:spacing w:before="0" w:after="206"/>
        <w:ind w:left="700" w:firstLine="0"/>
      </w:pPr>
      <w:r>
        <w:rPr>
          <w:lang w:val="en-US" w:eastAsia="en-US" w:bidi="en-US"/>
        </w:rPr>
        <w:t>10.1207/s15327558ijbm1104_4</w:t>
      </w:r>
    </w:p>
    <w:p w14:paraId="6683E160" w14:textId="77777777" w:rsidR="003A3D11" w:rsidRDefault="005C2FD0">
      <w:pPr>
        <w:pStyle w:val="24"/>
        <w:numPr>
          <w:ilvl w:val="0"/>
          <w:numId w:val="64"/>
        </w:numPr>
        <w:shd w:val="clear" w:color="auto" w:fill="auto"/>
        <w:tabs>
          <w:tab w:val="left" w:pos="638"/>
        </w:tabs>
        <w:spacing w:before="0" w:after="238" w:line="230" w:lineRule="exact"/>
        <w:ind w:left="700" w:hanging="700"/>
        <w:jc w:val="both"/>
      </w:pPr>
      <w:r>
        <w:rPr>
          <w:lang w:val="en-US" w:eastAsia="en-US" w:bidi="en-US"/>
        </w:rPr>
        <w:t xml:space="preserve">Eli Lilly Canada Inc. </w:t>
      </w:r>
      <w:r>
        <w:rPr>
          <w:rStyle w:val="2115pt"/>
        </w:rPr>
        <w:t>Glucagon (rDNA Origin) Product Monograph.</w:t>
      </w:r>
      <w:r>
        <w:rPr>
          <w:lang w:val="en-US" w:eastAsia="en-US" w:bidi="en-US"/>
        </w:rPr>
        <w:t xml:space="preserve"> Toronto, 2012</w:t>
      </w:r>
    </w:p>
    <w:p w14:paraId="6C6A18F5" w14:textId="77777777" w:rsidR="003A3D11" w:rsidRDefault="005C2FD0">
      <w:pPr>
        <w:pStyle w:val="100"/>
        <w:numPr>
          <w:ilvl w:val="0"/>
          <w:numId w:val="64"/>
        </w:numPr>
        <w:shd w:val="clear" w:color="auto" w:fill="auto"/>
        <w:tabs>
          <w:tab w:val="left" w:pos="638"/>
        </w:tabs>
        <w:spacing w:after="101" w:line="230" w:lineRule="exact"/>
        <w:ind w:left="700" w:hanging="700"/>
      </w:pPr>
      <w:r>
        <w:rPr>
          <w:rStyle w:val="1011pt0"/>
          <w:lang w:val="en-US" w:eastAsia="en-US" w:bidi="en-US"/>
        </w:rPr>
        <w:t>Nordi</w:t>
      </w:r>
      <w:r>
        <w:rPr>
          <w:rStyle w:val="1011pt0"/>
          <w:lang w:val="en-US" w:eastAsia="en-US" w:bidi="en-US"/>
        </w:rPr>
        <w:t xml:space="preserve">sk N. </w:t>
      </w:r>
      <w:r>
        <w:rPr>
          <w:lang w:val="en-US" w:eastAsia="en-US" w:bidi="en-US"/>
        </w:rPr>
        <w:t>GlucaGen® (glucagon) Product monograph.</w:t>
      </w:r>
      <w:r>
        <w:rPr>
          <w:rStyle w:val="1011pt0"/>
          <w:lang w:val="en-US" w:eastAsia="en-US" w:bidi="en-US"/>
        </w:rPr>
        <w:t xml:space="preserve"> Bagsvaerd, 2002</w:t>
      </w:r>
    </w:p>
    <w:p w14:paraId="3D4C5D39" w14:textId="77777777" w:rsidR="003A3D11" w:rsidRDefault="005C2FD0">
      <w:pPr>
        <w:pStyle w:val="24"/>
        <w:numPr>
          <w:ilvl w:val="0"/>
          <w:numId w:val="64"/>
        </w:numPr>
        <w:shd w:val="clear" w:color="auto" w:fill="auto"/>
        <w:tabs>
          <w:tab w:val="left" w:pos="638"/>
        </w:tabs>
        <w:spacing w:before="0" w:after="56" w:line="408" w:lineRule="exact"/>
        <w:ind w:left="700" w:hanging="700"/>
        <w:jc w:val="both"/>
      </w:pPr>
      <w:r>
        <w:rPr>
          <w:lang w:val="en-US" w:eastAsia="en-US" w:bidi="en-US"/>
        </w:rPr>
        <w:t>Boido A, Ceriani V, Pontiroli AE. Glucagon for hypoglycemic episodes in insulin-treated diabetic patients: a systematic review and meta-analysis with a comparison of glucagon with dextrose and o</w:t>
      </w:r>
      <w:r>
        <w:rPr>
          <w:lang w:val="en-US" w:eastAsia="en-US" w:bidi="en-US"/>
        </w:rPr>
        <w:t xml:space="preserve">f different glucagon formulations. </w:t>
      </w:r>
      <w:r>
        <w:rPr>
          <w:rStyle w:val="2115pt"/>
        </w:rPr>
        <w:t>Acta Diabetol.</w:t>
      </w:r>
      <w:r>
        <w:rPr>
          <w:lang w:val="en-US" w:eastAsia="en-US" w:bidi="en-US"/>
        </w:rPr>
        <w:t xml:space="preserve"> 2015;52(2):405-412. doi: 10.1007/s00592-014-0665-0</w:t>
      </w:r>
    </w:p>
    <w:p w14:paraId="35A1350A" w14:textId="77777777" w:rsidR="003A3D11" w:rsidRDefault="005C2FD0">
      <w:pPr>
        <w:pStyle w:val="24"/>
        <w:numPr>
          <w:ilvl w:val="0"/>
          <w:numId w:val="64"/>
        </w:numPr>
        <w:shd w:val="clear" w:color="auto" w:fill="auto"/>
        <w:tabs>
          <w:tab w:val="left" w:pos="638"/>
        </w:tabs>
        <w:spacing w:before="0" w:after="60"/>
        <w:ind w:left="700" w:hanging="700"/>
        <w:jc w:val="both"/>
      </w:pPr>
      <w:r>
        <w:t xml:space="preserve">Стандарт санаторно-курортной помощи больным сахарным диабетом. </w:t>
      </w:r>
      <w:r>
        <w:rPr>
          <w:rStyle w:val="2115pt"/>
          <w:lang w:val="ru-RU" w:eastAsia="ru-RU" w:bidi="ru-RU"/>
        </w:rPr>
        <w:t>Проблемы стандартизации в здравоохранении.</w:t>
      </w:r>
      <w:r>
        <w:t xml:space="preserve"> 2005(1):106-107.</w:t>
      </w:r>
    </w:p>
    <w:p w14:paraId="047C989A" w14:textId="77777777" w:rsidR="003A3D11" w:rsidRDefault="005C2FD0">
      <w:pPr>
        <w:pStyle w:val="24"/>
        <w:numPr>
          <w:ilvl w:val="0"/>
          <w:numId w:val="64"/>
        </w:numPr>
        <w:shd w:val="clear" w:color="auto" w:fill="auto"/>
        <w:tabs>
          <w:tab w:val="left" w:pos="638"/>
        </w:tabs>
        <w:spacing w:before="0" w:after="60"/>
        <w:ind w:left="700" w:hanging="700"/>
        <w:jc w:val="both"/>
      </w:pPr>
      <w:r>
        <w:t xml:space="preserve">Агасиев АР. </w:t>
      </w:r>
      <w:r>
        <w:t>Потребность больных сахарным диабетом в дополнительных лечебно</w:t>
      </w:r>
      <w:r>
        <w:softHyphen/>
        <w:t xml:space="preserve">диагностических услугах при санаторно-курортном лечении. </w:t>
      </w:r>
      <w:r>
        <w:rPr>
          <w:rStyle w:val="2115pt"/>
          <w:lang w:val="ru-RU" w:eastAsia="ru-RU" w:bidi="ru-RU"/>
        </w:rPr>
        <w:t>Современная медицина: актуальные вопросы.</w:t>
      </w:r>
      <w:r>
        <w:t xml:space="preserve"> 2015(42-43):93-97.</w:t>
      </w:r>
    </w:p>
    <w:p w14:paraId="3AF708DD" w14:textId="77777777" w:rsidR="003A3D11" w:rsidRDefault="005C2FD0">
      <w:pPr>
        <w:pStyle w:val="24"/>
        <w:numPr>
          <w:ilvl w:val="0"/>
          <w:numId w:val="64"/>
        </w:numPr>
        <w:shd w:val="clear" w:color="auto" w:fill="auto"/>
        <w:tabs>
          <w:tab w:val="left" w:pos="638"/>
        </w:tabs>
        <w:spacing w:before="0" w:after="214"/>
        <w:ind w:left="700" w:hanging="700"/>
        <w:jc w:val="both"/>
      </w:pPr>
      <w:r>
        <w:t xml:space="preserve">Приказ Минздрава РФ от 28.09.2020 </w:t>
      </w:r>
      <w:r>
        <w:rPr>
          <w:lang w:val="en-US" w:eastAsia="en-US" w:bidi="en-US"/>
        </w:rPr>
        <w:t xml:space="preserve">N </w:t>
      </w:r>
      <w:r>
        <w:t>1029Н ‘Об утверждении перечней медицинс</w:t>
      </w:r>
      <w:r>
        <w:t>ких показаний и противопоказаний для санаторно-курортного лечения’</w:t>
      </w:r>
    </w:p>
    <w:p w14:paraId="321BD39D" w14:textId="77777777" w:rsidR="003A3D11" w:rsidRDefault="005C2FD0">
      <w:pPr>
        <w:pStyle w:val="24"/>
        <w:numPr>
          <w:ilvl w:val="0"/>
          <w:numId w:val="64"/>
        </w:numPr>
        <w:shd w:val="clear" w:color="auto" w:fill="auto"/>
        <w:tabs>
          <w:tab w:val="left" w:pos="638"/>
        </w:tabs>
        <w:spacing w:before="0" w:line="220" w:lineRule="exact"/>
        <w:ind w:left="700" w:hanging="700"/>
        <w:jc w:val="both"/>
      </w:pPr>
      <w:r>
        <w:rPr>
          <w:lang w:val="en-US" w:eastAsia="en-US" w:bidi="en-US"/>
        </w:rPr>
        <w:t>Martin CL, Albers JW, Pop-Busui R. Neuropathy and Related Findings in the Diabetes</w:t>
      </w:r>
    </w:p>
    <w:p w14:paraId="7091F2E4" w14:textId="77777777" w:rsidR="003A3D11" w:rsidRDefault="005C2FD0">
      <w:pPr>
        <w:pStyle w:val="24"/>
        <w:shd w:val="clear" w:color="auto" w:fill="auto"/>
        <w:spacing w:before="0" w:after="56" w:line="408" w:lineRule="exact"/>
        <w:ind w:left="700" w:firstLine="0"/>
        <w:jc w:val="both"/>
      </w:pPr>
      <w:r>
        <w:rPr>
          <w:lang w:val="en-US" w:eastAsia="en-US" w:bidi="en-US"/>
        </w:rPr>
        <w:t xml:space="preserve">Control and Complications Trial/Epidemiology of Diabetes Interventions and Complications Study. </w:t>
      </w:r>
      <w:r>
        <w:rPr>
          <w:rStyle w:val="2115pt"/>
        </w:rPr>
        <w:t>Diabetes C</w:t>
      </w:r>
      <w:r>
        <w:rPr>
          <w:rStyle w:val="2115pt"/>
        </w:rPr>
        <w:t>are.</w:t>
      </w:r>
      <w:r>
        <w:rPr>
          <w:lang w:val="en-US" w:eastAsia="en-US" w:bidi="en-US"/>
        </w:rPr>
        <w:t xml:space="preserve"> 2014;37(1):31-38. doi: 10.2337/dc13-2n4</w:t>
      </w:r>
    </w:p>
    <w:p w14:paraId="2A201242" w14:textId="77777777" w:rsidR="003A3D11" w:rsidRDefault="005C2FD0">
      <w:pPr>
        <w:pStyle w:val="24"/>
        <w:numPr>
          <w:ilvl w:val="0"/>
          <w:numId w:val="64"/>
        </w:numPr>
        <w:shd w:val="clear" w:color="auto" w:fill="auto"/>
        <w:tabs>
          <w:tab w:val="left" w:pos="650"/>
        </w:tabs>
        <w:spacing w:before="0" w:after="60"/>
        <w:ind w:left="700" w:hanging="700"/>
        <w:jc w:val="both"/>
      </w:pPr>
      <w:r>
        <w:rPr>
          <w:lang w:val="en-US" w:eastAsia="en-US" w:bidi="en-US"/>
        </w:rPr>
        <w:t xml:space="preserve">Pop-Busui R, Boulton AJM, Feldman EL, et al. Diabetic Neuropathy: A Position Statement by the American Diabetes Association. </w:t>
      </w:r>
      <w:r>
        <w:rPr>
          <w:rStyle w:val="2115pt"/>
        </w:rPr>
        <w:t>Diabetes Care.</w:t>
      </w:r>
      <w:r>
        <w:rPr>
          <w:lang w:val="en-US" w:eastAsia="en-US" w:bidi="en-US"/>
        </w:rPr>
        <w:t xml:space="preserve"> 2017;40(1):136-154. doi: 10.2337/dc16-2042</w:t>
      </w:r>
    </w:p>
    <w:p w14:paraId="2B694A84" w14:textId="77777777" w:rsidR="003A3D11" w:rsidRDefault="005C2FD0">
      <w:pPr>
        <w:pStyle w:val="24"/>
        <w:numPr>
          <w:ilvl w:val="0"/>
          <w:numId w:val="64"/>
        </w:numPr>
        <w:shd w:val="clear" w:color="auto" w:fill="auto"/>
        <w:tabs>
          <w:tab w:val="left" w:pos="650"/>
        </w:tabs>
        <w:spacing w:before="0" w:after="64"/>
        <w:ind w:left="700" w:hanging="700"/>
        <w:jc w:val="both"/>
      </w:pPr>
      <w:r>
        <w:rPr>
          <w:lang w:val="en-US" w:eastAsia="en-US" w:bidi="en-US"/>
        </w:rPr>
        <w:t xml:space="preserve">Eberle C, Stichling S. Clinical Improvements by Telemedicine Interventions Managing Type 1 and Type 2 Diabetes: Systematic Meta-review. </w:t>
      </w:r>
      <w:r>
        <w:rPr>
          <w:rStyle w:val="2115pt"/>
        </w:rPr>
        <w:t xml:space="preserve">J Med Internet Res. </w:t>
      </w:r>
      <w:r>
        <w:rPr>
          <w:lang w:val="en-US" w:eastAsia="en-US" w:bidi="en-US"/>
        </w:rPr>
        <w:t xml:space="preserve">2021;23(2):e23244. doi: </w:t>
      </w:r>
      <w:r>
        <w:t>10.2196/23244</w:t>
      </w:r>
    </w:p>
    <w:p w14:paraId="015C69F2" w14:textId="77777777" w:rsidR="003A3D11" w:rsidRDefault="005C2FD0">
      <w:pPr>
        <w:pStyle w:val="24"/>
        <w:numPr>
          <w:ilvl w:val="0"/>
          <w:numId w:val="64"/>
        </w:numPr>
        <w:shd w:val="clear" w:color="auto" w:fill="auto"/>
        <w:tabs>
          <w:tab w:val="left" w:pos="650"/>
        </w:tabs>
        <w:spacing w:before="0" w:after="60" w:line="408" w:lineRule="exact"/>
        <w:ind w:left="700" w:hanging="700"/>
        <w:jc w:val="both"/>
      </w:pPr>
      <w:r>
        <w:rPr>
          <w:lang w:val="en-US" w:eastAsia="en-US" w:bidi="en-US"/>
        </w:rPr>
        <w:t>Hu Y, Wen X, Wang F, et al. Effect of telemedicine interventio</w:t>
      </w:r>
      <w:r>
        <w:rPr>
          <w:lang w:val="en-US" w:eastAsia="en-US" w:bidi="en-US"/>
        </w:rPr>
        <w:t xml:space="preserve">n on hypoglycaemia in diabetes patients: A systematic review and meta-analysis of randomised controlled trials. </w:t>
      </w:r>
      <w:r>
        <w:rPr>
          <w:rStyle w:val="2115pt"/>
        </w:rPr>
        <w:t>J Telemed Telecare.</w:t>
      </w:r>
      <w:r>
        <w:rPr>
          <w:lang w:val="en-US" w:eastAsia="en-US" w:bidi="en-US"/>
        </w:rPr>
        <w:t xml:space="preserve"> 2019;25(7):402-413. doi: 10.1177/1357633X18776823</w:t>
      </w:r>
    </w:p>
    <w:p w14:paraId="51592109" w14:textId="77777777" w:rsidR="003A3D11" w:rsidRDefault="005C2FD0">
      <w:pPr>
        <w:pStyle w:val="24"/>
        <w:numPr>
          <w:ilvl w:val="0"/>
          <w:numId w:val="64"/>
        </w:numPr>
        <w:shd w:val="clear" w:color="auto" w:fill="auto"/>
        <w:tabs>
          <w:tab w:val="left" w:pos="650"/>
        </w:tabs>
        <w:spacing w:before="0" w:after="56" w:line="408" w:lineRule="exact"/>
        <w:ind w:left="700" w:hanging="700"/>
        <w:jc w:val="both"/>
      </w:pPr>
      <w:r>
        <w:rPr>
          <w:lang w:val="en-US" w:eastAsia="en-US" w:bidi="en-US"/>
        </w:rPr>
        <w:t>Tchero H, Kangambega P, Briatte C, et al. Clinical Effectiveness of Teleme</w:t>
      </w:r>
      <w:r>
        <w:rPr>
          <w:lang w:val="en-US" w:eastAsia="en-US" w:bidi="en-US"/>
        </w:rPr>
        <w:t xml:space="preserve">dicine in Diabetes Mellitus: A Meta-Analysis of 42 Randomized Controlled Trials. </w:t>
      </w:r>
      <w:r>
        <w:rPr>
          <w:rStyle w:val="2115pt"/>
        </w:rPr>
        <w:t>Telemed e- Health.</w:t>
      </w:r>
      <w:r>
        <w:rPr>
          <w:lang w:val="en-US" w:eastAsia="en-US" w:bidi="en-US"/>
        </w:rPr>
        <w:t xml:space="preserve"> </w:t>
      </w:r>
      <w:r>
        <w:rPr>
          <w:lang w:val="en-US" w:eastAsia="en-US" w:bidi="en-US"/>
        </w:rPr>
        <w:lastRenderedPageBreak/>
        <w:t>2019;25(7):569-583. doi: 10.1089/tmj.2018.0128</w:t>
      </w:r>
    </w:p>
    <w:p w14:paraId="635531FB" w14:textId="77777777" w:rsidR="003A3D11" w:rsidRDefault="005C2FD0">
      <w:pPr>
        <w:pStyle w:val="24"/>
        <w:numPr>
          <w:ilvl w:val="0"/>
          <w:numId w:val="64"/>
        </w:numPr>
        <w:shd w:val="clear" w:color="auto" w:fill="auto"/>
        <w:tabs>
          <w:tab w:val="left" w:pos="650"/>
        </w:tabs>
        <w:spacing w:before="0"/>
        <w:ind w:left="700" w:hanging="700"/>
        <w:jc w:val="both"/>
      </w:pPr>
      <w:r>
        <w:rPr>
          <w:lang w:val="en-US" w:eastAsia="en-US" w:bidi="en-US"/>
        </w:rPr>
        <w:t>Lee SWH, Ooi L, Lai YK. Telemedicine for the Management of Glycemic Control and</w:t>
      </w:r>
    </w:p>
    <w:p w14:paraId="566B5C13" w14:textId="77777777" w:rsidR="003A3D11" w:rsidRDefault="005C2FD0">
      <w:pPr>
        <w:pStyle w:val="24"/>
        <w:shd w:val="clear" w:color="auto" w:fill="auto"/>
        <w:tabs>
          <w:tab w:val="left" w:pos="7602"/>
        </w:tabs>
        <w:spacing w:before="0"/>
        <w:ind w:left="700" w:firstLine="0"/>
        <w:jc w:val="both"/>
      </w:pPr>
      <w:r>
        <w:rPr>
          <w:lang w:val="en-US" w:eastAsia="en-US" w:bidi="en-US"/>
        </w:rPr>
        <w:t>Clinical Outcomes of Type 1 D</w:t>
      </w:r>
      <w:r>
        <w:rPr>
          <w:lang w:val="en-US" w:eastAsia="en-US" w:bidi="en-US"/>
        </w:rPr>
        <w:t xml:space="preserve">iabetes Mellitus: A Systematic Review and Meta-Analysis of Randomized Controlled Studies. </w:t>
      </w:r>
      <w:r>
        <w:rPr>
          <w:rStyle w:val="2115pt"/>
        </w:rPr>
        <w:t>Front Pharmacol.</w:t>
      </w:r>
      <w:r>
        <w:rPr>
          <w:lang w:val="en-US" w:eastAsia="en-US" w:bidi="en-US"/>
        </w:rPr>
        <w:tab/>
        <w:t>2017;8330. doi:</w:t>
      </w:r>
    </w:p>
    <w:p w14:paraId="6FB82256" w14:textId="77777777" w:rsidR="003A3D11" w:rsidRDefault="005C2FD0">
      <w:pPr>
        <w:pStyle w:val="24"/>
        <w:shd w:val="clear" w:color="auto" w:fill="auto"/>
        <w:spacing w:before="0" w:after="60"/>
        <w:ind w:left="700" w:firstLine="0"/>
        <w:jc w:val="both"/>
      </w:pPr>
      <w:r>
        <w:rPr>
          <w:lang w:val="en-US" w:eastAsia="en-US" w:bidi="en-US"/>
        </w:rPr>
        <w:t>10.3389/fphar.2017.00330</w:t>
      </w:r>
    </w:p>
    <w:p w14:paraId="060A2A7E" w14:textId="77777777" w:rsidR="003A3D11" w:rsidRDefault="005C2FD0">
      <w:pPr>
        <w:pStyle w:val="24"/>
        <w:numPr>
          <w:ilvl w:val="0"/>
          <w:numId w:val="64"/>
        </w:numPr>
        <w:shd w:val="clear" w:color="auto" w:fill="auto"/>
        <w:tabs>
          <w:tab w:val="left" w:pos="650"/>
        </w:tabs>
        <w:spacing w:before="0"/>
        <w:ind w:left="700" w:hanging="700"/>
        <w:jc w:val="both"/>
      </w:pPr>
      <w:r>
        <w:rPr>
          <w:lang w:val="en-US" w:eastAsia="en-US" w:bidi="en-US"/>
        </w:rPr>
        <w:t>Wu C, Wu Z, Yang L, et al. Evaluation of the clinical outcomes of telehealth for managing</w:t>
      </w:r>
    </w:p>
    <w:p w14:paraId="4F0CD0F4" w14:textId="77777777" w:rsidR="003A3D11" w:rsidRDefault="005C2FD0">
      <w:pPr>
        <w:pStyle w:val="24"/>
        <w:shd w:val="clear" w:color="auto" w:fill="auto"/>
        <w:tabs>
          <w:tab w:val="left" w:pos="2366"/>
          <w:tab w:val="left" w:pos="4142"/>
          <w:tab w:val="left" w:pos="6162"/>
          <w:tab w:val="left" w:pos="9038"/>
        </w:tabs>
        <w:spacing w:before="0"/>
        <w:ind w:left="700" w:firstLine="0"/>
        <w:jc w:val="both"/>
      </w:pPr>
      <w:r>
        <w:rPr>
          <w:lang w:val="en-US" w:eastAsia="en-US" w:bidi="en-US"/>
        </w:rPr>
        <w:t>diabetes.</w:t>
      </w:r>
      <w:r>
        <w:rPr>
          <w:lang w:val="en-US" w:eastAsia="en-US" w:bidi="en-US"/>
        </w:rPr>
        <w:tab/>
      </w:r>
      <w:r>
        <w:rPr>
          <w:rStyle w:val="2115pt"/>
        </w:rPr>
        <w:t>Medicine</w:t>
      </w:r>
      <w:r>
        <w:rPr>
          <w:rStyle w:val="2115pt"/>
        </w:rPr>
        <w:tab/>
        <w:t>(Baltimore).</w:t>
      </w:r>
      <w:r>
        <w:rPr>
          <w:lang w:val="en-US" w:eastAsia="en-US" w:bidi="en-US"/>
        </w:rPr>
        <w:tab/>
        <w:t>2018;97(43):e12962.</w:t>
      </w:r>
      <w:r>
        <w:rPr>
          <w:lang w:val="en-US" w:eastAsia="en-US" w:bidi="en-US"/>
        </w:rPr>
        <w:tab/>
        <w:t>doi:</w:t>
      </w:r>
    </w:p>
    <w:p w14:paraId="39B90EC9" w14:textId="77777777" w:rsidR="003A3D11" w:rsidRDefault="005C2FD0">
      <w:pPr>
        <w:pStyle w:val="24"/>
        <w:shd w:val="clear" w:color="auto" w:fill="auto"/>
        <w:spacing w:before="0" w:after="60"/>
        <w:ind w:left="700" w:firstLine="0"/>
        <w:jc w:val="both"/>
      </w:pPr>
      <w:r>
        <w:rPr>
          <w:lang w:val="en-US" w:eastAsia="en-US" w:bidi="en-US"/>
        </w:rPr>
        <w:t>10.1097/MD.0000000000012962</w:t>
      </w:r>
    </w:p>
    <w:p w14:paraId="0B790F50" w14:textId="77777777" w:rsidR="003A3D11" w:rsidRDefault="005C2FD0">
      <w:pPr>
        <w:pStyle w:val="24"/>
        <w:numPr>
          <w:ilvl w:val="0"/>
          <w:numId w:val="64"/>
        </w:numPr>
        <w:shd w:val="clear" w:color="auto" w:fill="auto"/>
        <w:tabs>
          <w:tab w:val="left" w:pos="650"/>
        </w:tabs>
        <w:spacing w:before="0" w:after="60"/>
        <w:ind w:left="700" w:hanging="700"/>
        <w:jc w:val="both"/>
      </w:pPr>
      <w:r>
        <w:rPr>
          <w:lang w:val="en-US" w:eastAsia="en-US" w:bidi="en-US"/>
        </w:rPr>
        <w:t xml:space="preserve">Chase HP, Pearson JA, Wightman C, et al. Modem Transmission of Glucose Values Reduces the Costs and Need for Clinic Visits. </w:t>
      </w:r>
      <w:r>
        <w:rPr>
          <w:rStyle w:val="2115pt"/>
        </w:rPr>
        <w:t>Diabetes Care.</w:t>
      </w:r>
      <w:r>
        <w:rPr>
          <w:lang w:val="en-US" w:eastAsia="en-US" w:bidi="en-US"/>
        </w:rPr>
        <w:t xml:space="preserve"> 2003;26(5):1475-1479. doi: 10.2337/diacare</w:t>
      </w:r>
      <w:r>
        <w:rPr>
          <w:lang w:val="en-US" w:eastAsia="en-US" w:bidi="en-US"/>
        </w:rPr>
        <w:t>.26.5.1475</w:t>
      </w:r>
    </w:p>
    <w:p w14:paraId="3E4D1ED1" w14:textId="77777777" w:rsidR="003A3D11" w:rsidRDefault="005C2FD0">
      <w:pPr>
        <w:pStyle w:val="24"/>
        <w:numPr>
          <w:ilvl w:val="0"/>
          <w:numId w:val="64"/>
        </w:numPr>
        <w:shd w:val="clear" w:color="auto" w:fill="auto"/>
        <w:tabs>
          <w:tab w:val="left" w:pos="650"/>
        </w:tabs>
        <w:spacing w:before="0" w:after="64"/>
        <w:ind w:left="700" w:hanging="700"/>
        <w:jc w:val="both"/>
      </w:pPr>
      <w:r>
        <w:rPr>
          <w:lang w:val="en-US" w:eastAsia="en-US" w:bidi="en-US"/>
        </w:rPr>
        <w:t xml:space="preserve">de Boer IH, Caramori ML, Chan JCN, et al. KDIGO 2020 Clinical Practice Guideline for Diabetes Management in Chronic Kidney Disease. </w:t>
      </w:r>
      <w:r>
        <w:rPr>
          <w:rStyle w:val="2115pt"/>
        </w:rPr>
        <w:t>Kidney Int.</w:t>
      </w:r>
      <w:r>
        <w:rPr>
          <w:lang w:val="en-US" w:eastAsia="en-US" w:bidi="en-US"/>
        </w:rPr>
        <w:t xml:space="preserve"> 2020;98(4):S1-S115. doi: 10.1016/j.kint.2020.06.019</w:t>
      </w:r>
    </w:p>
    <w:p w14:paraId="2FA41EF4" w14:textId="77777777" w:rsidR="003A3D11" w:rsidRDefault="005C2FD0">
      <w:pPr>
        <w:pStyle w:val="24"/>
        <w:numPr>
          <w:ilvl w:val="0"/>
          <w:numId w:val="64"/>
        </w:numPr>
        <w:shd w:val="clear" w:color="auto" w:fill="auto"/>
        <w:tabs>
          <w:tab w:val="left" w:pos="650"/>
        </w:tabs>
        <w:spacing w:before="0" w:after="210" w:line="408" w:lineRule="exact"/>
        <w:ind w:left="700" w:hanging="700"/>
        <w:jc w:val="both"/>
      </w:pPr>
      <w:r>
        <w:rPr>
          <w:lang w:val="en-US" w:eastAsia="en-US" w:bidi="en-US"/>
        </w:rPr>
        <w:t>Fox CS, Matsushita K, Woodward M, et al. Associat</w:t>
      </w:r>
      <w:r>
        <w:rPr>
          <w:lang w:val="en-US" w:eastAsia="en-US" w:bidi="en-US"/>
        </w:rPr>
        <w:t>ions of kidney disease measures with mortality and end-stage renal disease in individuals with and without diabetes: a meta</w:t>
      </w:r>
      <w:r>
        <w:rPr>
          <w:lang w:val="en-US" w:eastAsia="en-US" w:bidi="en-US"/>
        </w:rPr>
        <w:softHyphen/>
        <w:t xml:space="preserve">analysis. </w:t>
      </w:r>
      <w:r>
        <w:rPr>
          <w:rStyle w:val="2115pt"/>
        </w:rPr>
        <w:t>Lancet.</w:t>
      </w:r>
      <w:r>
        <w:rPr>
          <w:lang w:val="en-US" w:eastAsia="en-US" w:bidi="en-US"/>
        </w:rPr>
        <w:t xml:space="preserve"> 2012;380(9854):1662-1673. doi: 10.1016/S0140-6736(12)61350-6</w:t>
      </w:r>
    </w:p>
    <w:p w14:paraId="4644471D" w14:textId="77777777" w:rsidR="003A3D11" w:rsidRDefault="005C2FD0">
      <w:pPr>
        <w:pStyle w:val="24"/>
        <w:numPr>
          <w:ilvl w:val="0"/>
          <w:numId w:val="64"/>
        </w:numPr>
        <w:shd w:val="clear" w:color="auto" w:fill="auto"/>
        <w:tabs>
          <w:tab w:val="left" w:pos="650"/>
        </w:tabs>
        <w:spacing w:before="0" w:line="220" w:lineRule="exact"/>
        <w:ind w:left="700" w:hanging="700"/>
        <w:jc w:val="both"/>
      </w:pPr>
      <w:r>
        <w:rPr>
          <w:lang w:val="en-US" w:eastAsia="en-US" w:bidi="en-US"/>
        </w:rPr>
        <w:t>American Diabetes Association. 11. Chronic Kidney Dis</w:t>
      </w:r>
      <w:r>
        <w:rPr>
          <w:lang w:val="en-US" w:eastAsia="en-US" w:bidi="en-US"/>
        </w:rPr>
        <w:t>ease and Risk Management:</w:t>
      </w:r>
      <w:r>
        <w:br w:type="page"/>
      </w:r>
    </w:p>
    <w:p w14:paraId="44690085" w14:textId="77777777" w:rsidR="003A3D11" w:rsidRDefault="005C2FD0">
      <w:pPr>
        <w:pStyle w:val="24"/>
        <w:shd w:val="clear" w:color="auto" w:fill="auto"/>
        <w:tabs>
          <w:tab w:val="left" w:pos="5423"/>
        </w:tabs>
        <w:spacing w:before="0" w:line="408" w:lineRule="exact"/>
        <w:ind w:left="700" w:firstLine="0"/>
        <w:jc w:val="both"/>
      </w:pPr>
      <w:r>
        <w:rPr>
          <w:lang w:val="en-US" w:eastAsia="en-US" w:bidi="en-US"/>
        </w:rPr>
        <w:lastRenderedPageBreak/>
        <w:t>Standards of Medical Care in</w:t>
      </w:r>
      <w:r>
        <w:rPr>
          <w:lang w:val="en-US" w:eastAsia="en-US" w:bidi="en-US"/>
        </w:rPr>
        <w:tab/>
        <w:t>Diabetes—2022.</w:t>
      </w:r>
    </w:p>
    <w:p w14:paraId="0B45D81E" w14:textId="16B5ACD1" w:rsidR="003A3D11" w:rsidRDefault="001D4B6A">
      <w:pPr>
        <w:pStyle w:val="24"/>
        <w:shd w:val="clear" w:color="auto" w:fill="auto"/>
        <w:spacing w:before="0" w:after="56" w:line="408" w:lineRule="exact"/>
        <w:ind w:left="700" w:firstLine="0"/>
        <w:jc w:val="both"/>
      </w:pPr>
      <w:r>
        <w:rPr>
          <w:noProof/>
        </w:rPr>
        <mc:AlternateContent>
          <mc:Choice Requires="wps">
            <w:drawing>
              <wp:anchor distT="0" distB="196215" distL="240665" distR="63500" simplePos="0" relativeHeight="377487113" behindDoc="1" locked="0" layoutInCell="1" allowOverlap="1" wp14:anchorId="07963690" wp14:editId="13F770F9">
                <wp:simplePos x="0" y="0"/>
                <wp:positionH relativeFrom="margin">
                  <wp:posOffset>4751705</wp:posOffset>
                </wp:positionH>
                <wp:positionV relativeFrom="paragraph">
                  <wp:posOffset>-296545</wp:posOffset>
                </wp:positionV>
                <wp:extent cx="1261745" cy="146050"/>
                <wp:effectExtent l="1905" t="0" r="3175" b="0"/>
                <wp:wrapSquare wrapText="left"/>
                <wp:docPr id="9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F4494" w14:textId="77777777" w:rsidR="003A3D11" w:rsidRDefault="005C2FD0">
                            <w:pPr>
                              <w:pStyle w:val="100"/>
                              <w:shd w:val="clear" w:color="auto" w:fill="auto"/>
                              <w:spacing w:line="230" w:lineRule="exact"/>
                              <w:jc w:val="left"/>
                            </w:pPr>
                            <w:r>
                              <w:rPr>
                                <w:rStyle w:val="10Exact"/>
                                <w:i/>
                                <w:iCs/>
                              </w:rPr>
                              <w:t>Diabetes Care.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963690" id="Text Box 43" o:spid="_x0000_s1037" type="#_x0000_t202" style="position:absolute;left:0;text-align:left;margin-left:374.15pt;margin-top:-23.35pt;width:99.35pt;height:11.5pt;z-index:-125829367;visibility:visible;mso-wrap-style:square;mso-width-percent:0;mso-height-percent:0;mso-wrap-distance-left:18.95pt;mso-wrap-distance-top:0;mso-wrap-distance-right:5pt;mso-wrap-distance-bottom:15.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" filled="f" stroked="f">
                <v:textbox style="mso-fit-shape-to-text:t" inset="0,0,0,0">
                  <w:txbxContent>
                    <w:p w14:paraId="3BBF4494" w14:textId="77777777" w:rsidR="003A3D11" w:rsidRDefault="005C2FD0">
                      <w:pPr>
                        <w:pStyle w:val="100"/>
                        <w:shd w:val="clear" w:color="auto" w:fill="auto"/>
                        <w:spacing w:line="230" w:lineRule="exact"/>
                        <w:jc w:val="left"/>
                      </w:pPr>
                      <w:r>
                        <w:rPr>
                          <w:rStyle w:val="10Exact"/>
                          <w:i/>
                          <w:iCs/>
                        </w:rPr>
                        <w:t>Diabetes Care.</w:t>
                      </w:r>
                    </w:p>
                  </w:txbxContent>
                </v:textbox>
                <w10:wrap type="square" side="left" anchorx="margin"/>
              </v:shape>
            </w:pict>
          </mc:Fallback>
        </mc:AlternateContent>
      </w:r>
      <w:r w:rsidR="005C2FD0">
        <w:rPr>
          <w:lang w:val="en-US" w:eastAsia="en-US" w:bidi="en-US"/>
        </w:rPr>
        <w:t>2022;45(Supplement_1):S175-S184. doi: 10.2337/dc22-S011</w:t>
      </w:r>
    </w:p>
    <w:p w14:paraId="1180BCA9" w14:textId="77777777" w:rsidR="003A3D11" w:rsidRDefault="005C2FD0">
      <w:pPr>
        <w:pStyle w:val="24"/>
        <w:numPr>
          <w:ilvl w:val="0"/>
          <w:numId w:val="64"/>
        </w:numPr>
        <w:shd w:val="clear" w:color="auto" w:fill="auto"/>
        <w:tabs>
          <w:tab w:val="left" w:pos="638"/>
        </w:tabs>
        <w:spacing w:before="0" w:after="60"/>
        <w:ind w:left="700" w:hanging="700"/>
        <w:jc w:val="both"/>
      </w:pPr>
      <w:r>
        <w:rPr>
          <w:lang w:val="en-US" w:eastAsia="en-US" w:bidi="en-US"/>
        </w:rPr>
        <w:t xml:space="preserve">Smart NA, Dieberg G, Ladhani M, et al. Early referral to specialist nephrology services for preventing the progression to end-stage kidney disease. </w:t>
      </w:r>
      <w:r>
        <w:rPr>
          <w:rStyle w:val="2115pt"/>
        </w:rPr>
        <w:t xml:space="preserve">Cochrane database Syst Rev. </w:t>
      </w:r>
      <w:r>
        <w:rPr>
          <w:lang w:val="en-US" w:eastAsia="en-US" w:bidi="en-US"/>
        </w:rPr>
        <w:t>2014(6):CD007333. doi: 10.1002/14651858.CD007333.pub2</w:t>
      </w:r>
    </w:p>
    <w:p w14:paraId="12D256FF" w14:textId="77777777" w:rsidR="003A3D11" w:rsidRDefault="005C2FD0">
      <w:pPr>
        <w:pStyle w:val="24"/>
        <w:numPr>
          <w:ilvl w:val="0"/>
          <w:numId w:val="64"/>
        </w:numPr>
        <w:shd w:val="clear" w:color="auto" w:fill="auto"/>
        <w:tabs>
          <w:tab w:val="left" w:pos="638"/>
        </w:tabs>
        <w:spacing w:before="0" w:after="64"/>
        <w:ind w:left="700" w:hanging="700"/>
        <w:jc w:val="both"/>
      </w:pPr>
      <w:r>
        <w:rPr>
          <w:lang w:val="en-US" w:eastAsia="en-US" w:bidi="en-US"/>
        </w:rPr>
        <w:t>Molitch ME, Steffes M, Sun</w:t>
      </w:r>
      <w:r>
        <w:rPr>
          <w:lang w:val="en-US" w:eastAsia="en-US" w:bidi="en-US"/>
        </w:rPr>
        <w:t xml:space="preserve"> W, et al. Development and progression of renal insufficiency with and without albuminuria in adults with type 1 diabetes in the diabetes control and complications trial and the epidemiology of diabetes interventions and complications study. </w:t>
      </w:r>
      <w:r>
        <w:rPr>
          <w:rStyle w:val="2115pt"/>
        </w:rPr>
        <w:t>Diabetes Care.</w:t>
      </w:r>
      <w:r>
        <w:rPr>
          <w:lang w:val="en-US" w:eastAsia="en-US" w:bidi="en-US"/>
        </w:rPr>
        <w:t xml:space="preserve"> 2010;33(7):1536-1543. doi: 10.2337/dc09-1098</w:t>
      </w:r>
    </w:p>
    <w:p w14:paraId="2A601F93" w14:textId="77777777" w:rsidR="003A3D11" w:rsidRDefault="005C2FD0">
      <w:pPr>
        <w:pStyle w:val="24"/>
        <w:numPr>
          <w:ilvl w:val="0"/>
          <w:numId w:val="64"/>
        </w:numPr>
        <w:shd w:val="clear" w:color="auto" w:fill="auto"/>
        <w:tabs>
          <w:tab w:val="left" w:pos="638"/>
        </w:tabs>
        <w:spacing w:before="0" w:after="56" w:line="408" w:lineRule="exact"/>
        <w:ind w:left="700" w:hanging="700"/>
        <w:jc w:val="both"/>
      </w:pPr>
      <w:r>
        <w:rPr>
          <w:lang w:val="en-US" w:eastAsia="en-US" w:bidi="en-US"/>
        </w:rPr>
        <w:t xml:space="preserve">Kasiske BL, Lakatua JD, Ma JZ, et al. A meta-analysis of the effects of dietary protein restriction on the rate of decline in renal function. </w:t>
      </w:r>
      <w:r>
        <w:rPr>
          <w:rStyle w:val="2115pt"/>
        </w:rPr>
        <w:t>Am JKidney Dis.</w:t>
      </w:r>
      <w:r>
        <w:rPr>
          <w:lang w:val="en-US" w:eastAsia="en-US" w:bidi="en-US"/>
        </w:rPr>
        <w:t xml:space="preserve"> 1998;31(6):954-961.</w:t>
      </w:r>
    </w:p>
    <w:p w14:paraId="44A800F3" w14:textId="77777777" w:rsidR="003A3D11" w:rsidRDefault="005C2FD0">
      <w:pPr>
        <w:pStyle w:val="24"/>
        <w:numPr>
          <w:ilvl w:val="0"/>
          <w:numId w:val="64"/>
        </w:numPr>
        <w:shd w:val="clear" w:color="auto" w:fill="auto"/>
        <w:tabs>
          <w:tab w:val="left" w:pos="638"/>
        </w:tabs>
        <w:spacing w:before="0"/>
        <w:ind w:left="700" w:hanging="700"/>
        <w:jc w:val="both"/>
      </w:pPr>
      <w:r>
        <w:rPr>
          <w:lang w:val="en-US" w:eastAsia="en-US" w:bidi="en-US"/>
        </w:rPr>
        <w:t xml:space="preserve">Murray DP, Young L, Waller J, </w:t>
      </w:r>
      <w:r>
        <w:rPr>
          <w:lang w:val="en-US" w:eastAsia="en-US" w:bidi="en-US"/>
        </w:rPr>
        <w:t>et al. Is Dietary Protein Intake Predictive of 1-Year</w:t>
      </w:r>
    </w:p>
    <w:p w14:paraId="7C394D1B" w14:textId="77777777" w:rsidR="003A3D11" w:rsidRDefault="005C2FD0">
      <w:pPr>
        <w:pStyle w:val="24"/>
        <w:shd w:val="clear" w:color="auto" w:fill="auto"/>
        <w:tabs>
          <w:tab w:val="left" w:pos="6642"/>
        </w:tabs>
        <w:spacing w:before="0"/>
        <w:ind w:left="700" w:firstLine="0"/>
        <w:jc w:val="both"/>
      </w:pPr>
      <w:r>
        <w:rPr>
          <w:lang w:val="en-US" w:eastAsia="en-US" w:bidi="en-US"/>
        </w:rPr>
        <w:t xml:space="preserve">Mortality in Dialysis Patients? </w:t>
      </w:r>
      <w:r>
        <w:rPr>
          <w:rStyle w:val="2115pt"/>
        </w:rPr>
        <w:t>Am J Med Sci.</w:t>
      </w:r>
      <w:r>
        <w:rPr>
          <w:lang w:val="en-US" w:eastAsia="en-US" w:bidi="en-US"/>
        </w:rPr>
        <w:tab/>
        <w:t>2018;356(3):234-243. doi:</w:t>
      </w:r>
    </w:p>
    <w:p w14:paraId="3D4FF50D" w14:textId="77777777" w:rsidR="003A3D11" w:rsidRDefault="005C2FD0">
      <w:pPr>
        <w:pStyle w:val="24"/>
        <w:shd w:val="clear" w:color="auto" w:fill="auto"/>
        <w:spacing w:before="0" w:after="60"/>
        <w:ind w:left="700" w:firstLine="0"/>
        <w:jc w:val="both"/>
      </w:pPr>
      <w:r>
        <w:rPr>
          <w:lang w:val="en-US" w:eastAsia="en-US" w:bidi="en-US"/>
        </w:rPr>
        <w:t>10.1016/j.amjms.2018.06.010</w:t>
      </w:r>
    </w:p>
    <w:p w14:paraId="3F78D175" w14:textId="77777777" w:rsidR="003A3D11" w:rsidRDefault="005C2FD0">
      <w:pPr>
        <w:pStyle w:val="24"/>
        <w:numPr>
          <w:ilvl w:val="0"/>
          <w:numId w:val="64"/>
        </w:numPr>
        <w:shd w:val="clear" w:color="auto" w:fill="auto"/>
        <w:tabs>
          <w:tab w:val="left" w:pos="638"/>
        </w:tabs>
        <w:spacing w:before="0" w:after="64"/>
        <w:ind w:left="700" w:hanging="700"/>
        <w:jc w:val="both"/>
      </w:pPr>
      <w:r>
        <w:rPr>
          <w:lang w:val="en-US" w:eastAsia="en-US" w:bidi="en-US"/>
        </w:rPr>
        <w:t xml:space="preserve">He FJ, MacGregor GA. Effect of longer-term modest salt reduction on blood pressure. </w:t>
      </w:r>
      <w:r>
        <w:rPr>
          <w:rStyle w:val="2115pt"/>
        </w:rPr>
        <w:t xml:space="preserve">Cochrane database </w:t>
      </w:r>
      <w:r>
        <w:rPr>
          <w:rStyle w:val="2115pt"/>
        </w:rPr>
        <w:t>Syst Rev.</w:t>
      </w:r>
      <w:r>
        <w:rPr>
          <w:lang w:val="en-US" w:eastAsia="en-US" w:bidi="en-US"/>
        </w:rPr>
        <w:t xml:space="preserve"> 2004(3):CD004937. doi: 10.1002/14651858.CD004937</w:t>
      </w:r>
    </w:p>
    <w:p w14:paraId="19085843" w14:textId="77777777" w:rsidR="003A3D11" w:rsidRDefault="005C2FD0">
      <w:pPr>
        <w:pStyle w:val="24"/>
        <w:numPr>
          <w:ilvl w:val="0"/>
          <w:numId w:val="64"/>
        </w:numPr>
        <w:shd w:val="clear" w:color="auto" w:fill="auto"/>
        <w:tabs>
          <w:tab w:val="left" w:pos="638"/>
        </w:tabs>
        <w:spacing w:before="0" w:after="60" w:line="408" w:lineRule="exact"/>
        <w:ind w:left="700" w:hanging="700"/>
        <w:jc w:val="both"/>
      </w:pPr>
      <w:r>
        <w:rPr>
          <w:lang w:val="en-US" w:eastAsia="en-US" w:bidi="en-US"/>
        </w:rPr>
        <w:t xml:space="preserve">Mills KT, Chen J, Yang W, et al. Sodium Excretion and the Risk of Cardiovascular Disease in Patients With Chronic Kidney Disease. </w:t>
      </w:r>
      <w:r>
        <w:rPr>
          <w:rStyle w:val="2115pt"/>
        </w:rPr>
        <w:t>JAMA.</w:t>
      </w:r>
      <w:r>
        <w:rPr>
          <w:lang w:val="en-US" w:eastAsia="en-US" w:bidi="en-US"/>
        </w:rPr>
        <w:t xml:space="preserve"> 2016;315(20):2200-2210. doi: 10.1001/jama.2016.4447</w:t>
      </w:r>
    </w:p>
    <w:p w14:paraId="702EC540" w14:textId="77777777" w:rsidR="003A3D11" w:rsidRDefault="005C2FD0">
      <w:pPr>
        <w:pStyle w:val="24"/>
        <w:numPr>
          <w:ilvl w:val="0"/>
          <w:numId w:val="64"/>
        </w:numPr>
        <w:shd w:val="clear" w:color="auto" w:fill="auto"/>
        <w:tabs>
          <w:tab w:val="left" w:pos="638"/>
        </w:tabs>
        <w:spacing w:before="0" w:after="56" w:line="408" w:lineRule="exact"/>
        <w:ind w:left="700" w:hanging="700"/>
        <w:jc w:val="both"/>
      </w:pPr>
      <w:r>
        <w:rPr>
          <w:lang w:val="en-US" w:eastAsia="en-US" w:bidi="en-US"/>
        </w:rPr>
        <w:t xml:space="preserve">Nilsson E, Gasparini A, Arnldv J, et al. Incidence and determinants </w:t>
      </w:r>
      <w:r>
        <w:rPr>
          <w:lang w:val="en-US" w:eastAsia="en-US" w:bidi="en-US"/>
        </w:rPr>
        <w:t xml:space="preserve">of hyperkalemia and hypokalemia in a large healthcare system. </w:t>
      </w:r>
      <w:r>
        <w:rPr>
          <w:rStyle w:val="2115pt"/>
        </w:rPr>
        <w:t>Int J Cardiol.</w:t>
      </w:r>
      <w:r>
        <w:rPr>
          <w:lang w:val="en-US" w:eastAsia="en-US" w:bidi="en-US"/>
        </w:rPr>
        <w:t xml:space="preserve"> 2017;245277-284. doi: 10.1016/j.ijcard.2017.07.035</w:t>
      </w:r>
    </w:p>
    <w:p w14:paraId="4D5209F5" w14:textId="77777777" w:rsidR="003A3D11" w:rsidRDefault="005C2FD0">
      <w:pPr>
        <w:pStyle w:val="24"/>
        <w:numPr>
          <w:ilvl w:val="0"/>
          <w:numId w:val="64"/>
        </w:numPr>
        <w:shd w:val="clear" w:color="auto" w:fill="auto"/>
        <w:tabs>
          <w:tab w:val="left" w:pos="638"/>
        </w:tabs>
        <w:spacing w:before="0" w:after="60"/>
        <w:ind w:left="700" w:hanging="700"/>
        <w:jc w:val="both"/>
      </w:pPr>
      <w:r>
        <w:rPr>
          <w:lang w:val="en-US" w:eastAsia="en-US" w:bidi="en-US"/>
        </w:rPr>
        <w:t xml:space="preserve">Waden J, Tikkanen HK, Forsblom C, et al. Leisure-time physical activity and development and progression of diabetic nephropathy in type 1 diabetes: the FinnDiane Study. </w:t>
      </w:r>
      <w:r>
        <w:rPr>
          <w:rStyle w:val="2115pt"/>
        </w:rPr>
        <w:t>Diabetologia.</w:t>
      </w:r>
      <w:r>
        <w:rPr>
          <w:lang w:val="en-US" w:eastAsia="en-US" w:bidi="en-US"/>
        </w:rPr>
        <w:t xml:space="preserve"> 2015;58(5):929-936. doi: 10.1007/s00125-015-3499-6</w:t>
      </w:r>
    </w:p>
    <w:p w14:paraId="5F54D072" w14:textId="77777777" w:rsidR="003A3D11" w:rsidRDefault="005C2FD0">
      <w:pPr>
        <w:pStyle w:val="24"/>
        <w:numPr>
          <w:ilvl w:val="0"/>
          <w:numId w:val="64"/>
        </w:numPr>
        <w:shd w:val="clear" w:color="auto" w:fill="auto"/>
        <w:tabs>
          <w:tab w:val="left" w:pos="638"/>
        </w:tabs>
        <w:spacing w:before="0" w:after="60"/>
        <w:ind w:left="700" w:hanging="700"/>
        <w:jc w:val="both"/>
      </w:pPr>
      <w:r>
        <w:rPr>
          <w:lang w:val="en-US" w:eastAsia="en-US" w:bidi="en-US"/>
        </w:rPr>
        <w:t>Tikkanen-Dolenc H, Wad</w:t>
      </w:r>
      <w:r>
        <w:rPr>
          <w:lang w:val="en-US" w:eastAsia="en-US" w:bidi="en-US"/>
        </w:rPr>
        <w:t xml:space="preserve">en J, Forsblom C, et al. Physical Activity Reduces Risk of Premature Mortality in Patients With Type 1 Diabetes With and Without Kidney Disease. </w:t>
      </w:r>
      <w:r>
        <w:rPr>
          <w:rStyle w:val="2115pt"/>
        </w:rPr>
        <w:t>Diabetes Care.</w:t>
      </w:r>
      <w:r>
        <w:rPr>
          <w:lang w:val="en-US" w:eastAsia="en-US" w:bidi="en-US"/>
        </w:rPr>
        <w:t xml:space="preserve"> 2017;40(12):1727-1732. doi: 10.2337/dc17-0615</w:t>
      </w:r>
    </w:p>
    <w:p w14:paraId="53CD9A73" w14:textId="77777777" w:rsidR="003A3D11" w:rsidRDefault="005C2FD0">
      <w:pPr>
        <w:pStyle w:val="24"/>
        <w:numPr>
          <w:ilvl w:val="0"/>
          <w:numId w:val="64"/>
        </w:numPr>
        <w:shd w:val="clear" w:color="auto" w:fill="auto"/>
        <w:tabs>
          <w:tab w:val="left" w:pos="638"/>
        </w:tabs>
        <w:spacing w:before="0"/>
        <w:ind w:left="700" w:hanging="700"/>
        <w:jc w:val="both"/>
        <w:sectPr w:rsidR="003A3D11">
          <w:pgSz w:w="11900" w:h="16840"/>
          <w:pgMar w:top="1392" w:right="747" w:bottom="1301" w:left="1640" w:header="0" w:footer="3" w:gutter="0"/>
          <w:cols w:space="720"/>
          <w:noEndnote/>
          <w:docGrid w:linePitch="360"/>
        </w:sectPr>
      </w:pPr>
      <w:r>
        <w:rPr>
          <w:lang w:val="en-US" w:eastAsia="en-US" w:bidi="en-US"/>
        </w:rPr>
        <w:t>DCCT/EDIC research group. Eff</w:t>
      </w:r>
      <w:r>
        <w:rPr>
          <w:lang w:val="en-US" w:eastAsia="en-US" w:bidi="en-US"/>
        </w:rPr>
        <w:t xml:space="preserve">ect of intensive diabetes treatment on albuminuria in type 1 diabetes: long-term follow-up of the Diabetes Control and Complications Trial and Epidemiology of Diabetes Interventions and Complications study. </w:t>
      </w:r>
      <w:r>
        <w:rPr>
          <w:rStyle w:val="2115pt"/>
        </w:rPr>
        <w:t>lancet Diabetes</w:t>
      </w:r>
    </w:p>
    <w:p w14:paraId="11AB2358" w14:textId="77777777" w:rsidR="003A3D11" w:rsidRDefault="005C2FD0">
      <w:pPr>
        <w:pStyle w:val="24"/>
        <w:numPr>
          <w:ilvl w:val="0"/>
          <w:numId w:val="64"/>
        </w:numPr>
        <w:shd w:val="clear" w:color="auto" w:fill="auto"/>
        <w:tabs>
          <w:tab w:val="left" w:pos="631"/>
        </w:tabs>
        <w:spacing w:before="0" w:after="64"/>
        <w:ind w:left="700" w:hanging="700"/>
        <w:jc w:val="both"/>
      </w:pPr>
      <w:r>
        <w:rPr>
          <w:lang w:val="en-US" w:eastAsia="en-US" w:bidi="en-US"/>
        </w:rPr>
        <w:lastRenderedPageBreak/>
        <w:t>DCCT/EDIC Research Group, de Boer</w:t>
      </w:r>
      <w:r>
        <w:rPr>
          <w:lang w:val="en-US" w:eastAsia="en-US" w:bidi="en-US"/>
        </w:rPr>
        <w:t xml:space="preserve"> IH, Sun W, et al. Intensive diabetes therapy and glomerular filtration rate in type 1 diabetes. </w:t>
      </w:r>
      <w:r>
        <w:rPr>
          <w:rStyle w:val="2115pt"/>
        </w:rPr>
        <w:t>N Engl J Med.</w:t>
      </w:r>
      <w:r>
        <w:rPr>
          <w:lang w:val="en-US" w:eastAsia="en-US" w:bidi="en-US"/>
        </w:rPr>
        <w:t xml:space="preserve"> 2011;365(25):2366-2376. doi: 10.1056/NEJMoa1111732</w:t>
      </w:r>
    </w:p>
    <w:p w14:paraId="6D779A38" w14:textId="77777777" w:rsidR="003A3D11" w:rsidRDefault="005C2FD0">
      <w:pPr>
        <w:pStyle w:val="24"/>
        <w:numPr>
          <w:ilvl w:val="0"/>
          <w:numId w:val="64"/>
        </w:numPr>
        <w:shd w:val="clear" w:color="auto" w:fill="auto"/>
        <w:tabs>
          <w:tab w:val="left" w:pos="631"/>
        </w:tabs>
        <w:spacing w:before="0" w:after="60" w:line="408" w:lineRule="exact"/>
        <w:ind w:left="700" w:hanging="700"/>
        <w:jc w:val="both"/>
      </w:pPr>
      <w:r>
        <w:rPr>
          <w:lang w:val="en-US" w:eastAsia="en-US" w:bidi="en-US"/>
        </w:rPr>
        <w:t xml:space="preserve">Parving HH, Andersen AR, Smidt UM, et al. Early aggressive antihypertensive treatment reduces </w:t>
      </w:r>
      <w:r>
        <w:rPr>
          <w:lang w:val="en-US" w:eastAsia="en-US" w:bidi="en-US"/>
        </w:rPr>
        <w:t xml:space="preserve">rate of decline in kidney function in diabetic nephropathy. </w:t>
      </w:r>
      <w:r>
        <w:rPr>
          <w:rStyle w:val="2115pt"/>
        </w:rPr>
        <w:t xml:space="preserve">Lancet. </w:t>
      </w:r>
      <w:r>
        <w:rPr>
          <w:lang w:val="en-US" w:eastAsia="en-US" w:bidi="en-US"/>
        </w:rPr>
        <w:t>1983;1(8335):1175-1179. doi: 10.1016/s0140-6736(83)92462-5</w:t>
      </w:r>
    </w:p>
    <w:p w14:paraId="2064397A" w14:textId="77777777" w:rsidR="003A3D11" w:rsidRDefault="005C2FD0">
      <w:pPr>
        <w:pStyle w:val="24"/>
        <w:numPr>
          <w:ilvl w:val="0"/>
          <w:numId w:val="64"/>
        </w:numPr>
        <w:shd w:val="clear" w:color="auto" w:fill="auto"/>
        <w:tabs>
          <w:tab w:val="left" w:pos="631"/>
        </w:tabs>
        <w:spacing w:before="0" w:after="56" w:line="408" w:lineRule="exact"/>
        <w:ind w:left="700" w:hanging="700"/>
        <w:jc w:val="both"/>
      </w:pPr>
      <w:r>
        <w:rPr>
          <w:lang w:val="en-US" w:eastAsia="en-US" w:bidi="en-US"/>
        </w:rPr>
        <w:t>The EUCLID study group. Randomised placebo-controlled trial of lisinopril in normotensive patients with insulin-dependent diabete</w:t>
      </w:r>
      <w:r>
        <w:rPr>
          <w:lang w:val="en-US" w:eastAsia="en-US" w:bidi="en-US"/>
        </w:rPr>
        <w:t xml:space="preserve">s and normoalbuminuria or microalbuminuria. </w:t>
      </w:r>
      <w:r>
        <w:rPr>
          <w:rStyle w:val="2115pt"/>
        </w:rPr>
        <w:t>Lancet (London, England).</w:t>
      </w:r>
      <w:r>
        <w:rPr>
          <w:lang w:val="en-US" w:eastAsia="en-US" w:bidi="en-US"/>
        </w:rPr>
        <w:t xml:space="preserve"> 1997;349(9068):1787-1792.</w:t>
      </w:r>
    </w:p>
    <w:p w14:paraId="3FFDBCC9" w14:textId="77777777" w:rsidR="003A3D11" w:rsidRDefault="005C2FD0">
      <w:pPr>
        <w:pStyle w:val="24"/>
        <w:numPr>
          <w:ilvl w:val="0"/>
          <w:numId w:val="64"/>
        </w:numPr>
        <w:shd w:val="clear" w:color="auto" w:fill="auto"/>
        <w:tabs>
          <w:tab w:val="left" w:pos="631"/>
        </w:tabs>
        <w:spacing w:before="0" w:after="60"/>
        <w:ind w:left="700" w:hanging="700"/>
        <w:jc w:val="both"/>
      </w:pPr>
      <w:r>
        <w:rPr>
          <w:lang w:val="en-US" w:eastAsia="en-US" w:bidi="en-US"/>
        </w:rPr>
        <w:t xml:space="preserve">Bandak G, Sang Y, Gasparini A, et al. Hyperkalemia After Initiating Renin-Angiotensin System Blockade: The Stockholm Creatinine Measurements (SCREAM) Project. </w:t>
      </w:r>
      <w:r>
        <w:rPr>
          <w:rStyle w:val="2115pt"/>
        </w:rPr>
        <w:t>J Am Heart Assoc.</w:t>
      </w:r>
      <w:r>
        <w:rPr>
          <w:lang w:val="en-US" w:eastAsia="en-US" w:bidi="en-US"/>
        </w:rPr>
        <w:t xml:space="preserve"> 2017;6(7):pii: e005428. doi: 10.1161/JAHA.116.005428</w:t>
      </w:r>
    </w:p>
    <w:p w14:paraId="04403F18" w14:textId="77777777" w:rsidR="003A3D11" w:rsidRDefault="005C2FD0">
      <w:pPr>
        <w:pStyle w:val="24"/>
        <w:numPr>
          <w:ilvl w:val="0"/>
          <w:numId w:val="64"/>
        </w:numPr>
        <w:shd w:val="clear" w:color="auto" w:fill="auto"/>
        <w:tabs>
          <w:tab w:val="left" w:pos="631"/>
        </w:tabs>
        <w:spacing w:before="0" w:after="60"/>
        <w:ind w:left="700" w:hanging="700"/>
        <w:jc w:val="both"/>
      </w:pPr>
      <w:r>
        <w:rPr>
          <w:lang w:val="en-US" w:eastAsia="en-US" w:bidi="en-US"/>
        </w:rPr>
        <w:t>Sumida K, Molnar MZ, Potuk</w:t>
      </w:r>
      <w:r>
        <w:rPr>
          <w:lang w:val="en-US" w:eastAsia="en-US" w:bidi="en-US"/>
        </w:rPr>
        <w:t xml:space="preserve">uchi PK, et al. Changes in Albuminuria and Subsequent Risk of Incident Kidney Disease. </w:t>
      </w:r>
      <w:r>
        <w:rPr>
          <w:rStyle w:val="2115pt"/>
        </w:rPr>
        <w:t>Clin J Am Soc Nephrol.</w:t>
      </w:r>
      <w:r>
        <w:rPr>
          <w:lang w:val="en-US" w:eastAsia="en-US" w:bidi="en-US"/>
        </w:rPr>
        <w:t xml:space="preserve"> 2017;12(12):1941-1949. doi: 10.2215/CJN.02720317</w:t>
      </w:r>
    </w:p>
    <w:p w14:paraId="2FC1278E" w14:textId="77777777" w:rsidR="003A3D11" w:rsidRDefault="005C2FD0">
      <w:pPr>
        <w:pStyle w:val="24"/>
        <w:numPr>
          <w:ilvl w:val="0"/>
          <w:numId w:val="64"/>
        </w:numPr>
        <w:shd w:val="clear" w:color="auto" w:fill="auto"/>
        <w:tabs>
          <w:tab w:val="left" w:pos="631"/>
        </w:tabs>
        <w:spacing w:before="0" w:after="56"/>
        <w:ind w:left="700" w:hanging="700"/>
        <w:jc w:val="both"/>
      </w:pPr>
      <w:r>
        <w:rPr>
          <w:lang w:val="en-US" w:eastAsia="en-US" w:bidi="en-US"/>
        </w:rPr>
        <w:t>Mauer M, Zinman B, Gardiner R, et al. Renal and Retinal Effects of Enalapril and Losartan in Type</w:t>
      </w:r>
      <w:r>
        <w:rPr>
          <w:lang w:val="en-US" w:eastAsia="en-US" w:bidi="en-US"/>
        </w:rPr>
        <w:t xml:space="preserve"> 1 Diabetes. </w:t>
      </w:r>
      <w:r>
        <w:rPr>
          <w:rStyle w:val="2115pt"/>
        </w:rPr>
        <w:t>N Engl J Med.</w:t>
      </w:r>
      <w:r>
        <w:rPr>
          <w:lang w:val="en-US" w:eastAsia="en-US" w:bidi="en-US"/>
        </w:rPr>
        <w:t xml:space="preserve"> 2009;361(1):40-51. doi: 10.1056/NEJMoa0808400</w:t>
      </w:r>
    </w:p>
    <w:p w14:paraId="20173008" w14:textId="77777777" w:rsidR="003A3D11" w:rsidRDefault="005C2FD0">
      <w:pPr>
        <w:pStyle w:val="24"/>
        <w:numPr>
          <w:ilvl w:val="0"/>
          <w:numId w:val="64"/>
        </w:numPr>
        <w:shd w:val="clear" w:color="auto" w:fill="auto"/>
        <w:tabs>
          <w:tab w:val="left" w:pos="631"/>
        </w:tabs>
        <w:spacing w:before="0" w:after="68" w:line="418" w:lineRule="exact"/>
        <w:ind w:left="700" w:hanging="700"/>
        <w:jc w:val="both"/>
      </w:pPr>
      <w:r>
        <w:t xml:space="preserve">Аветисов СЭ, Егоров ЕА, Мошетова ЛК, и др. </w:t>
      </w:r>
      <w:r>
        <w:rPr>
          <w:rStyle w:val="2115pt"/>
          <w:lang w:val="ru-RU" w:eastAsia="ru-RU" w:bidi="ru-RU"/>
        </w:rPr>
        <w:t>Офтальмология: национальное руководство. 2-ое изд.</w:t>
      </w:r>
      <w:r>
        <w:t xml:space="preserve"> Москва: ГЭОТАР-Медиа, 2018</w:t>
      </w:r>
    </w:p>
    <w:p w14:paraId="349A5449" w14:textId="77777777" w:rsidR="003A3D11" w:rsidRDefault="005C2FD0">
      <w:pPr>
        <w:pStyle w:val="24"/>
        <w:numPr>
          <w:ilvl w:val="0"/>
          <w:numId w:val="64"/>
        </w:numPr>
        <w:shd w:val="clear" w:color="auto" w:fill="auto"/>
        <w:tabs>
          <w:tab w:val="left" w:pos="631"/>
        </w:tabs>
        <w:spacing w:before="0" w:after="56" w:line="408" w:lineRule="exact"/>
        <w:ind w:left="700" w:hanging="700"/>
        <w:jc w:val="both"/>
      </w:pPr>
      <w:r>
        <w:rPr>
          <w:lang w:val="en-US" w:eastAsia="en-US" w:bidi="en-US"/>
        </w:rPr>
        <w:t>Giusti C GP. Advances in biochemical mechanisms of diabetic re</w:t>
      </w:r>
      <w:r>
        <w:rPr>
          <w:lang w:val="en-US" w:eastAsia="en-US" w:bidi="en-US"/>
        </w:rPr>
        <w:t xml:space="preserve">tinopathy. </w:t>
      </w:r>
      <w:r>
        <w:rPr>
          <w:rStyle w:val="2115pt"/>
        </w:rPr>
        <w:t>Eur Rev Med PharmacolSci.</w:t>
      </w:r>
      <w:r>
        <w:rPr>
          <w:lang w:val="en-US" w:eastAsia="en-US" w:bidi="en-US"/>
        </w:rPr>
        <w:t xml:space="preserve"> 2007;11(3):115-163.</w:t>
      </w:r>
    </w:p>
    <w:p w14:paraId="1FA042E6" w14:textId="77777777" w:rsidR="003A3D11" w:rsidRDefault="005C2FD0">
      <w:pPr>
        <w:pStyle w:val="24"/>
        <w:numPr>
          <w:ilvl w:val="0"/>
          <w:numId w:val="64"/>
        </w:numPr>
        <w:shd w:val="clear" w:color="auto" w:fill="auto"/>
        <w:tabs>
          <w:tab w:val="left" w:pos="631"/>
        </w:tabs>
        <w:spacing w:before="0" w:after="56"/>
        <w:ind w:left="700" w:hanging="700"/>
        <w:jc w:val="both"/>
      </w:pPr>
      <w:r>
        <w:t>Дедов ИИ, Шестакова МВ, Викулова ОК, и др. Эпидемиологические характеристики сахарного диабета в Российской Федерации: клинико-статистический анализ по данным регистра сахарного диабета на 01.01.2021</w:t>
      </w:r>
      <w:r>
        <w:t xml:space="preserve">. </w:t>
      </w:r>
      <w:r>
        <w:rPr>
          <w:rStyle w:val="2115pt"/>
          <w:lang w:val="ru-RU" w:eastAsia="ru-RU" w:bidi="ru-RU"/>
        </w:rPr>
        <w:t>Сахарный диабет.</w:t>
      </w:r>
      <w:r>
        <w:t xml:space="preserve"> 2021;24(3):204- 221. </w:t>
      </w:r>
      <w:r>
        <w:rPr>
          <w:lang w:val="en-US" w:eastAsia="en-US" w:bidi="en-US"/>
        </w:rPr>
        <w:t>doi: 10.14341/DM12759</w:t>
      </w:r>
    </w:p>
    <w:p w14:paraId="623324E1" w14:textId="77777777" w:rsidR="003A3D11" w:rsidRDefault="005C2FD0">
      <w:pPr>
        <w:pStyle w:val="24"/>
        <w:numPr>
          <w:ilvl w:val="0"/>
          <w:numId w:val="64"/>
        </w:numPr>
        <w:shd w:val="clear" w:color="auto" w:fill="auto"/>
        <w:tabs>
          <w:tab w:val="left" w:pos="631"/>
        </w:tabs>
        <w:spacing w:before="0" w:after="68" w:line="418" w:lineRule="exact"/>
        <w:ind w:left="700" w:hanging="700"/>
        <w:jc w:val="both"/>
      </w:pPr>
      <w:r>
        <w:rPr>
          <w:lang w:val="en-US" w:eastAsia="en-US" w:bidi="en-US"/>
        </w:rPr>
        <w:t xml:space="preserve">Porta M, Kohner E. Screening for Diabetic Retinopathy in Europe. </w:t>
      </w:r>
      <w:r>
        <w:rPr>
          <w:rStyle w:val="2115pt"/>
        </w:rPr>
        <w:t xml:space="preserve">Diabet Med. </w:t>
      </w:r>
      <w:r>
        <w:rPr>
          <w:lang w:val="en-US" w:eastAsia="en-US" w:bidi="en-US"/>
        </w:rPr>
        <w:t>1991;8(3):197-198. doi: 10.1111/j.1464-5491.1991.tb01571.x</w:t>
      </w:r>
    </w:p>
    <w:p w14:paraId="5F1AB5D6" w14:textId="77777777" w:rsidR="003A3D11" w:rsidRDefault="005C2FD0">
      <w:pPr>
        <w:pStyle w:val="24"/>
        <w:numPr>
          <w:ilvl w:val="0"/>
          <w:numId w:val="64"/>
        </w:numPr>
        <w:shd w:val="clear" w:color="auto" w:fill="auto"/>
        <w:tabs>
          <w:tab w:val="left" w:pos="631"/>
        </w:tabs>
        <w:spacing w:before="0" w:line="408" w:lineRule="exact"/>
        <w:ind w:left="700" w:hanging="700"/>
        <w:jc w:val="both"/>
      </w:pPr>
      <w:r>
        <w:rPr>
          <w:lang w:val="en-US" w:eastAsia="en-US" w:bidi="en-US"/>
        </w:rPr>
        <w:t>Early Treatment Diabetic Retinopathy Study Research Group.</w:t>
      </w:r>
      <w:r>
        <w:rPr>
          <w:lang w:val="en-US" w:eastAsia="en-US" w:bidi="en-US"/>
        </w:rPr>
        <w:t xml:space="preserve"> Early Photocoagulation for</w:t>
      </w:r>
    </w:p>
    <w:p w14:paraId="1EBEB460" w14:textId="77777777" w:rsidR="003A3D11" w:rsidRDefault="005C2FD0">
      <w:pPr>
        <w:pStyle w:val="24"/>
        <w:shd w:val="clear" w:color="auto" w:fill="auto"/>
        <w:tabs>
          <w:tab w:val="left" w:pos="5025"/>
          <w:tab w:val="left" w:pos="7900"/>
        </w:tabs>
        <w:spacing w:before="0" w:line="408" w:lineRule="exact"/>
        <w:ind w:left="700" w:firstLine="0"/>
        <w:jc w:val="both"/>
      </w:pPr>
      <w:r>
        <w:rPr>
          <w:lang w:val="en-US" w:eastAsia="en-US" w:bidi="en-US"/>
        </w:rPr>
        <w:t xml:space="preserve">Diabetic Retinopathy. </w:t>
      </w:r>
      <w:r>
        <w:rPr>
          <w:rStyle w:val="2115pt"/>
        </w:rPr>
        <w:t>Ophthalmology.</w:t>
      </w:r>
      <w:r>
        <w:rPr>
          <w:lang w:val="en-US" w:eastAsia="en-US" w:bidi="en-US"/>
        </w:rPr>
        <w:tab/>
        <w:t>1991;98(5):766-785. doi:</w:t>
      </w:r>
      <w:r>
        <w:rPr>
          <w:lang w:val="en-US" w:eastAsia="en-US" w:bidi="en-US"/>
        </w:rPr>
        <w:tab/>
        <w:t>10.1016/S0161-</w:t>
      </w:r>
    </w:p>
    <w:p w14:paraId="151A945B" w14:textId="77777777" w:rsidR="003A3D11" w:rsidRDefault="005C2FD0">
      <w:pPr>
        <w:pStyle w:val="24"/>
        <w:shd w:val="clear" w:color="auto" w:fill="auto"/>
        <w:spacing w:before="0" w:line="408" w:lineRule="exact"/>
        <w:ind w:left="700" w:firstLine="0"/>
        <w:jc w:val="both"/>
        <w:sectPr w:rsidR="003A3D11">
          <w:footerReference w:type="even" r:id="rId43"/>
          <w:footerReference w:type="default" r:id="rId44"/>
          <w:headerReference w:type="first" r:id="rId45"/>
          <w:footerReference w:type="first" r:id="rId46"/>
          <w:pgSz w:w="11900" w:h="16840"/>
          <w:pgMar w:top="1973" w:right="751" w:bottom="1402" w:left="1645" w:header="0" w:footer="3" w:gutter="0"/>
          <w:cols w:space="720"/>
          <w:noEndnote/>
          <w:titlePg/>
          <w:docGrid w:linePitch="360"/>
        </w:sectPr>
      </w:pPr>
      <w:r>
        <w:rPr>
          <w:lang w:val="en-US" w:eastAsia="en-US" w:bidi="en-US"/>
        </w:rPr>
        <w:t>6420(13)38011-7</w:t>
      </w:r>
    </w:p>
    <w:p w14:paraId="37BA137E" w14:textId="77777777" w:rsidR="003A3D11" w:rsidRDefault="005C2FD0">
      <w:pPr>
        <w:pStyle w:val="24"/>
        <w:numPr>
          <w:ilvl w:val="0"/>
          <w:numId w:val="64"/>
        </w:numPr>
        <w:shd w:val="clear" w:color="auto" w:fill="auto"/>
        <w:tabs>
          <w:tab w:val="left" w:pos="649"/>
        </w:tabs>
        <w:spacing w:before="0" w:after="60"/>
        <w:ind w:left="700" w:hanging="700"/>
        <w:jc w:val="both"/>
      </w:pPr>
      <w:r>
        <w:rPr>
          <w:lang w:val="en-US" w:eastAsia="en-US" w:bidi="en-US"/>
        </w:rPr>
        <w:lastRenderedPageBreak/>
        <w:t xml:space="preserve">Neroev VV, Astakhov YS, Korotkih SA, et al. Protocol of intravitreal drug delivery. Consensus of the Expert Counsil of Retina and Optic Nerve Diseases of the All-Russian Public Organasation «Association of Ophthalmologists». </w:t>
      </w:r>
      <w:r>
        <w:rPr>
          <w:rStyle w:val="2115pt"/>
        </w:rPr>
        <w:t xml:space="preserve">Vestn oftal’mologii. </w:t>
      </w:r>
      <w:r>
        <w:rPr>
          <w:lang w:val="en-US" w:eastAsia="en-US" w:bidi="en-US"/>
        </w:rPr>
        <w:t>2020;136(6</w:t>
      </w:r>
      <w:r>
        <w:rPr>
          <w:lang w:val="en-US" w:eastAsia="en-US" w:bidi="en-US"/>
        </w:rPr>
        <w:t>):251. doi: 10.17116/oftalma2020136062251</w:t>
      </w:r>
    </w:p>
    <w:p w14:paraId="788A9798" w14:textId="77777777" w:rsidR="003A3D11" w:rsidRDefault="005C2FD0">
      <w:pPr>
        <w:pStyle w:val="24"/>
        <w:numPr>
          <w:ilvl w:val="0"/>
          <w:numId w:val="64"/>
        </w:numPr>
        <w:shd w:val="clear" w:color="auto" w:fill="auto"/>
        <w:tabs>
          <w:tab w:val="left" w:pos="649"/>
        </w:tabs>
        <w:spacing w:before="0" w:after="60"/>
        <w:ind w:left="700" w:hanging="700"/>
        <w:jc w:val="both"/>
      </w:pPr>
      <w:r>
        <w:rPr>
          <w:lang w:val="en-US" w:eastAsia="en-US" w:bidi="en-US"/>
        </w:rPr>
        <w:t xml:space="preserve">International Diabetes Federation and The Fred Hollows Foundation. </w:t>
      </w:r>
      <w:r>
        <w:rPr>
          <w:rStyle w:val="2115pt"/>
        </w:rPr>
        <w:t>Diabetes ^^e health: A guide for health care professionals.</w:t>
      </w:r>
      <w:r>
        <w:rPr>
          <w:lang w:val="en-US" w:eastAsia="en-US" w:bidi="en-US"/>
        </w:rPr>
        <w:t xml:space="preserve"> Brussels: International Diabetes Federation, </w:t>
      </w:r>
      <w:hyperlink r:id="rId47" w:history="1">
        <w:r>
          <w:rPr>
            <w:rStyle w:val="a3"/>
            <w:lang w:val="en-US" w:eastAsia="en-US" w:bidi="en-US"/>
          </w:rPr>
          <w:t>www.</w:t>
        </w:r>
        <w:r>
          <w:rPr>
            <w:rStyle w:val="a3"/>
            <w:lang w:val="en-US" w:eastAsia="en-US" w:bidi="en-US"/>
          </w:rPr>
          <w:t>idf.org/eyecare</w:t>
        </w:r>
      </w:hyperlink>
      <w:r>
        <w:rPr>
          <w:lang w:val="en-US" w:eastAsia="en-US" w:bidi="en-US"/>
        </w:rPr>
        <w:t xml:space="preserve"> (2015)</w:t>
      </w:r>
    </w:p>
    <w:p w14:paraId="77E6A5B7" w14:textId="77777777" w:rsidR="003A3D11" w:rsidRDefault="005C2FD0">
      <w:pPr>
        <w:pStyle w:val="100"/>
        <w:numPr>
          <w:ilvl w:val="0"/>
          <w:numId w:val="64"/>
        </w:numPr>
        <w:shd w:val="clear" w:color="auto" w:fill="auto"/>
        <w:tabs>
          <w:tab w:val="left" w:pos="649"/>
        </w:tabs>
        <w:spacing w:after="60"/>
        <w:ind w:left="700" w:hanging="700"/>
      </w:pPr>
      <w:r>
        <w:rPr>
          <w:rStyle w:val="1011pt0"/>
          <w:lang w:val="en-US" w:eastAsia="en-US" w:bidi="en-US"/>
        </w:rPr>
        <w:t xml:space="preserve">American Academy of Ophthalmology. </w:t>
      </w:r>
      <w:r>
        <w:rPr>
          <w:lang w:val="en-US" w:eastAsia="en-US" w:bidi="en-US"/>
        </w:rPr>
        <w:t>Comprehensive Adult Medical Eye Evaluation Preferred Practice Pattern®.</w:t>
      </w:r>
      <w:r>
        <w:rPr>
          <w:rStyle w:val="1011pt0"/>
          <w:lang w:val="en-US" w:eastAsia="en-US" w:bidi="en-US"/>
        </w:rPr>
        <w:t xml:space="preserve"> 2020</w:t>
      </w:r>
    </w:p>
    <w:p w14:paraId="6670554A" w14:textId="77777777" w:rsidR="003A3D11" w:rsidRDefault="005C2FD0">
      <w:pPr>
        <w:pStyle w:val="24"/>
        <w:numPr>
          <w:ilvl w:val="0"/>
          <w:numId w:val="64"/>
        </w:numPr>
        <w:shd w:val="clear" w:color="auto" w:fill="auto"/>
        <w:tabs>
          <w:tab w:val="left" w:pos="649"/>
        </w:tabs>
        <w:spacing w:before="0" w:after="60"/>
        <w:ind w:left="700" w:hanging="700"/>
        <w:jc w:val="both"/>
      </w:pPr>
      <w:r>
        <w:rPr>
          <w:lang w:val="en-US" w:eastAsia="en-US" w:bidi="en-US"/>
        </w:rPr>
        <w:t xml:space="preserve">Public Health England. NHS diabetic eye screening (DES) programme, </w:t>
      </w:r>
      <w:hyperlink r:id="rId48" w:history="1">
        <w:r>
          <w:rPr>
            <w:rStyle w:val="a3"/>
            <w:lang w:val="en-US" w:eastAsia="en-US" w:bidi="en-US"/>
          </w:rPr>
          <w:t>https://www.gov.uk/topic/population-screening-programmes/diabetic-eye</w:t>
        </w:r>
      </w:hyperlink>
    </w:p>
    <w:p w14:paraId="7E84E2CD" w14:textId="77777777" w:rsidR="003A3D11" w:rsidRDefault="005C2FD0">
      <w:pPr>
        <w:pStyle w:val="24"/>
        <w:numPr>
          <w:ilvl w:val="0"/>
          <w:numId w:val="64"/>
        </w:numPr>
        <w:shd w:val="clear" w:color="auto" w:fill="auto"/>
        <w:tabs>
          <w:tab w:val="left" w:pos="649"/>
          <w:tab w:val="left" w:pos="1819"/>
        </w:tabs>
        <w:spacing w:before="0"/>
        <w:ind w:left="700" w:hanging="700"/>
        <w:jc w:val="both"/>
      </w:pPr>
      <w:r>
        <w:rPr>
          <w:lang w:val="en-US" w:eastAsia="en-US" w:bidi="en-US"/>
        </w:rPr>
        <w:t>NHS</w:t>
      </w:r>
      <w:r>
        <w:rPr>
          <w:lang w:val="en-US" w:eastAsia="en-US" w:bidi="en-US"/>
        </w:rPr>
        <w:tab/>
        <w:t>Scotland National Diabetes Retinopathy Screening,</w:t>
      </w:r>
    </w:p>
    <w:p w14:paraId="4AFDDA64" w14:textId="77777777" w:rsidR="003A3D11" w:rsidRDefault="005C2FD0">
      <w:pPr>
        <w:pStyle w:val="24"/>
        <w:shd w:val="clear" w:color="auto" w:fill="auto"/>
        <w:spacing w:before="0" w:after="60"/>
        <w:ind w:left="700" w:firstLine="0"/>
        <w:jc w:val="both"/>
      </w:pPr>
      <w:hyperlink r:id="rId49" w:history="1">
        <w:r>
          <w:rPr>
            <w:rStyle w:val="a3"/>
            <w:lang w:val="en-US" w:eastAsia="en-US" w:bidi="en-US"/>
          </w:rPr>
          <w:t>https://www.ndrs.scot.nhs.uk/Links/index.htm/</w:t>
        </w:r>
      </w:hyperlink>
    </w:p>
    <w:p w14:paraId="07B01B5A" w14:textId="77777777" w:rsidR="003A3D11" w:rsidRDefault="005C2FD0">
      <w:pPr>
        <w:pStyle w:val="24"/>
        <w:numPr>
          <w:ilvl w:val="0"/>
          <w:numId w:val="64"/>
        </w:numPr>
        <w:shd w:val="clear" w:color="auto" w:fill="auto"/>
        <w:tabs>
          <w:tab w:val="left" w:pos="649"/>
        </w:tabs>
        <w:spacing w:before="0" w:after="60"/>
        <w:ind w:left="700" w:hanging="700"/>
        <w:jc w:val="both"/>
      </w:pPr>
      <w:r>
        <w:rPr>
          <w:lang w:val="en-US" w:eastAsia="en-US" w:bidi="en-US"/>
        </w:rPr>
        <w:t xml:space="preserve">Diabetes Control and Complication Trial Research Group. The relationship of glycemic exposure (HbA1c) to the risk of development and progression of retinopathy </w:t>
      </w:r>
      <w:r>
        <w:rPr>
          <w:lang w:val="en-US" w:eastAsia="en-US" w:bidi="en-US"/>
        </w:rPr>
        <w:t xml:space="preserve">in the diabetes control and complications trial. </w:t>
      </w:r>
      <w:r>
        <w:rPr>
          <w:rStyle w:val="2115pt"/>
        </w:rPr>
        <w:t>Diabetes.</w:t>
      </w:r>
      <w:r>
        <w:rPr>
          <w:lang w:val="en-US" w:eastAsia="en-US" w:bidi="en-US"/>
        </w:rPr>
        <w:t xml:space="preserve"> 1995;44(8):968-983.</w:t>
      </w:r>
    </w:p>
    <w:p w14:paraId="0A160A30" w14:textId="77777777" w:rsidR="003A3D11" w:rsidRDefault="005C2FD0">
      <w:pPr>
        <w:pStyle w:val="100"/>
        <w:numPr>
          <w:ilvl w:val="0"/>
          <w:numId w:val="64"/>
        </w:numPr>
        <w:shd w:val="clear" w:color="auto" w:fill="auto"/>
        <w:tabs>
          <w:tab w:val="left" w:pos="649"/>
        </w:tabs>
        <w:spacing w:after="60"/>
        <w:ind w:left="700" w:hanging="700"/>
      </w:pPr>
      <w:r>
        <w:rPr>
          <w:rStyle w:val="1011pt0"/>
          <w:lang w:val="en-US" w:eastAsia="en-US" w:bidi="en-US"/>
        </w:rPr>
        <w:t xml:space="preserve">World Health Organization. </w:t>
      </w:r>
      <w:r>
        <w:rPr>
          <w:lang w:val="en-US" w:eastAsia="en-US" w:bidi="en-US"/>
        </w:rPr>
        <w:t>Prevention of blindness from diabetes mellitus. Report of a WHO consultation.</w:t>
      </w:r>
      <w:r>
        <w:rPr>
          <w:rStyle w:val="1011pt0"/>
          <w:lang w:val="en-US" w:eastAsia="en-US" w:bidi="en-US"/>
        </w:rPr>
        <w:t xml:space="preserve"> Geneva, 2006</w:t>
      </w:r>
    </w:p>
    <w:p w14:paraId="0A9199A6" w14:textId="77777777" w:rsidR="003A3D11" w:rsidRDefault="005C2FD0">
      <w:pPr>
        <w:pStyle w:val="24"/>
        <w:numPr>
          <w:ilvl w:val="0"/>
          <w:numId w:val="64"/>
        </w:numPr>
        <w:shd w:val="clear" w:color="auto" w:fill="auto"/>
        <w:tabs>
          <w:tab w:val="left" w:pos="649"/>
        </w:tabs>
        <w:spacing w:before="0" w:after="60"/>
        <w:ind w:left="700" w:hanging="700"/>
        <w:jc w:val="both"/>
      </w:pPr>
      <w:r>
        <w:rPr>
          <w:lang w:val="en-US" w:eastAsia="en-US" w:bidi="en-US"/>
        </w:rPr>
        <w:t>Shi R, Zhao L, Wang F, et al. Effects of lipid-lowering age</w:t>
      </w:r>
      <w:r>
        <w:rPr>
          <w:lang w:val="en-US" w:eastAsia="en-US" w:bidi="en-US"/>
        </w:rPr>
        <w:t xml:space="preserve">nts on diabetic retinopathy: a Meta-analysis and systematic review. </w:t>
      </w:r>
      <w:r>
        <w:rPr>
          <w:rStyle w:val="2115pt"/>
        </w:rPr>
        <w:t>Int J Ophthalmol.</w:t>
      </w:r>
      <w:r>
        <w:rPr>
          <w:lang w:val="en-US" w:eastAsia="en-US" w:bidi="en-US"/>
        </w:rPr>
        <w:t xml:space="preserve"> 2018;11(2):287-295. doi: 10.18240/ijo.2018.02.18</w:t>
      </w:r>
    </w:p>
    <w:p w14:paraId="0EC0305A" w14:textId="77777777" w:rsidR="003A3D11" w:rsidRDefault="005C2FD0">
      <w:pPr>
        <w:pStyle w:val="24"/>
        <w:numPr>
          <w:ilvl w:val="0"/>
          <w:numId w:val="64"/>
        </w:numPr>
        <w:shd w:val="clear" w:color="auto" w:fill="auto"/>
        <w:tabs>
          <w:tab w:val="left" w:pos="649"/>
        </w:tabs>
        <w:spacing w:before="0" w:after="64"/>
        <w:ind w:left="700" w:hanging="700"/>
        <w:jc w:val="both"/>
      </w:pPr>
      <w:r>
        <w:rPr>
          <w:lang w:val="en-US" w:eastAsia="en-US" w:bidi="en-US"/>
        </w:rPr>
        <w:t xml:space="preserve">Chaturvedi N, Sjolie A-K, Stephenson JM, et al. Effect of lisinopril on progression of retinopathy in normotensive people with type 1 diabetes. </w:t>
      </w:r>
      <w:r>
        <w:rPr>
          <w:rStyle w:val="2115pt"/>
        </w:rPr>
        <w:t>Lancet.</w:t>
      </w:r>
      <w:r>
        <w:rPr>
          <w:lang w:val="en-US" w:eastAsia="en-US" w:bidi="en-US"/>
        </w:rPr>
        <w:t xml:space="preserve"> 1998;351(9095):28-31. doi: 10.1016/S0140-6736(97)06209-0</w:t>
      </w:r>
    </w:p>
    <w:p w14:paraId="7E0BA543" w14:textId="77777777" w:rsidR="003A3D11" w:rsidRDefault="005C2FD0">
      <w:pPr>
        <w:pStyle w:val="24"/>
        <w:numPr>
          <w:ilvl w:val="0"/>
          <w:numId w:val="64"/>
        </w:numPr>
        <w:shd w:val="clear" w:color="auto" w:fill="auto"/>
        <w:tabs>
          <w:tab w:val="left" w:pos="649"/>
        </w:tabs>
        <w:spacing w:before="0" w:after="60" w:line="408" w:lineRule="exact"/>
        <w:ind w:left="700" w:hanging="700"/>
        <w:jc w:val="both"/>
      </w:pPr>
      <w:r>
        <w:rPr>
          <w:lang w:val="en-US" w:eastAsia="en-US" w:bidi="en-US"/>
        </w:rPr>
        <w:t xml:space="preserve">Schmidt-Erfurth U, Garcia-Arumi J, Bandello F, </w:t>
      </w:r>
      <w:r>
        <w:rPr>
          <w:lang w:val="en-US" w:eastAsia="en-US" w:bidi="en-US"/>
        </w:rPr>
        <w:t xml:space="preserve">et al. Guidelines for the Management of Diabetic Macular Edema by the European Society of Retina Specialists (EURETINA). </w:t>
      </w:r>
      <w:r>
        <w:rPr>
          <w:rStyle w:val="2115pt"/>
        </w:rPr>
        <w:t>Ophthalmologica.</w:t>
      </w:r>
      <w:r>
        <w:rPr>
          <w:lang w:val="en-US" w:eastAsia="en-US" w:bidi="en-US"/>
        </w:rPr>
        <w:t xml:space="preserve"> 2017;237(4):185-222. doi: </w:t>
      </w:r>
      <w:r>
        <w:t>10.1159/000458539</w:t>
      </w:r>
    </w:p>
    <w:p w14:paraId="1FD000DD" w14:textId="77777777" w:rsidR="003A3D11" w:rsidRDefault="005C2FD0">
      <w:pPr>
        <w:pStyle w:val="24"/>
        <w:numPr>
          <w:ilvl w:val="0"/>
          <w:numId w:val="64"/>
        </w:numPr>
        <w:shd w:val="clear" w:color="auto" w:fill="auto"/>
        <w:tabs>
          <w:tab w:val="left" w:pos="649"/>
        </w:tabs>
        <w:spacing w:before="0" w:line="408" w:lineRule="exact"/>
        <w:ind w:left="700" w:hanging="700"/>
        <w:jc w:val="both"/>
      </w:pPr>
      <w:r>
        <w:rPr>
          <w:lang w:val="en-US" w:eastAsia="en-US" w:bidi="en-US"/>
        </w:rPr>
        <w:t xml:space="preserve">Mayer-Davis EJ, Bell RA, Reboussin BA, et al. Antioxidant nutrient intake </w:t>
      </w:r>
      <w:r>
        <w:rPr>
          <w:lang w:val="en-US" w:eastAsia="en-US" w:bidi="en-US"/>
        </w:rPr>
        <w:t>and diabetic</w:t>
      </w:r>
    </w:p>
    <w:p w14:paraId="09BDEC24" w14:textId="77777777" w:rsidR="003A3D11" w:rsidRDefault="005C2FD0">
      <w:pPr>
        <w:pStyle w:val="24"/>
        <w:shd w:val="clear" w:color="auto" w:fill="auto"/>
        <w:tabs>
          <w:tab w:val="left" w:pos="2178"/>
          <w:tab w:val="left" w:pos="4175"/>
          <w:tab w:val="left" w:pos="7895"/>
        </w:tabs>
        <w:spacing w:before="0" w:line="408" w:lineRule="exact"/>
        <w:ind w:left="700" w:firstLine="0"/>
        <w:jc w:val="both"/>
      </w:pPr>
      <w:r>
        <w:rPr>
          <w:lang w:val="en-US" w:eastAsia="en-US" w:bidi="en-US"/>
        </w:rPr>
        <w:t>retinopathy.</w:t>
      </w:r>
      <w:r>
        <w:rPr>
          <w:lang w:val="en-US" w:eastAsia="en-US" w:bidi="en-US"/>
        </w:rPr>
        <w:tab/>
      </w:r>
      <w:r>
        <w:rPr>
          <w:rStyle w:val="2115pt"/>
        </w:rPr>
        <w:t>Ophthalmology.</w:t>
      </w:r>
      <w:r>
        <w:rPr>
          <w:lang w:val="en-US" w:eastAsia="en-US" w:bidi="en-US"/>
        </w:rPr>
        <w:tab/>
        <w:t>1998;105(12):2264-2270. doi:</w:t>
      </w:r>
      <w:r>
        <w:rPr>
          <w:lang w:val="en-US" w:eastAsia="en-US" w:bidi="en-US"/>
        </w:rPr>
        <w:tab/>
        <w:t>10.1016/S0161-</w:t>
      </w:r>
    </w:p>
    <w:p w14:paraId="5618C9FD" w14:textId="77777777" w:rsidR="003A3D11" w:rsidRDefault="005C2FD0">
      <w:pPr>
        <w:pStyle w:val="24"/>
        <w:shd w:val="clear" w:color="auto" w:fill="auto"/>
        <w:spacing w:before="0" w:after="210" w:line="408" w:lineRule="exact"/>
        <w:ind w:left="700" w:firstLine="0"/>
        <w:jc w:val="both"/>
      </w:pPr>
      <w:r>
        <w:rPr>
          <w:lang w:val="en-US" w:eastAsia="en-US" w:bidi="en-US"/>
        </w:rPr>
        <w:t>6420(98)91227-1</w:t>
      </w:r>
    </w:p>
    <w:p w14:paraId="1009CF7F" w14:textId="77777777" w:rsidR="003A3D11" w:rsidRDefault="005C2FD0">
      <w:pPr>
        <w:pStyle w:val="24"/>
        <w:numPr>
          <w:ilvl w:val="0"/>
          <w:numId w:val="64"/>
        </w:numPr>
        <w:shd w:val="clear" w:color="auto" w:fill="auto"/>
        <w:tabs>
          <w:tab w:val="left" w:pos="649"/>
        </w:tabs>
        <w:spacing w:before="0" w:line="220" w:lineRule="exact"/>
        <w:ind w:left="700" w:hanging="700"/>
        <w:jc w:val="both"/>
        <w:sectPr w:rsidR="003A3D11">
          <w:pgSz w:w="11900" w:h="16840"/>
          <w:pgMar w:top="1392" w:right="751" w:bottom="1392" w:left="1645" w:header="0" w:footer="3" w:gutter="0"/>
          <w:cols w:space="720"/>
          <w:noEndnote/>
          <w:docGrid w:linePitch="360"/>
        </w:sectPr>
      </w:pPr>
      <w:r>
        <w:rPr>
          <w:lang w:val="en-US" w:eastAsia="en-US" w:bidi="en-US"/>
        </w:rPr>
        <w:t>Flaxel CJ, Adelman RA, Bailey ST, et al. Diabetic Retinopathy Preferred Practice Pattern®.</w:t>
      </w:r>
    </w:p>
    <w:p w14:paraId="6369F3C8" w14:textId="77777777" w:rsidR="003A3D11" w:rsidRDefault="005C2FD0">
      <w:pPr>
        <w:pStyle w:val="24"/>
        <w:numPr>
          <w:ilvl w:val="0"/>
          <w:numId w:val="64"/>
        </w:numPr>
        <w:shd w:val="clear" w:color="auto" w:fill="auto"/>
        <w:tabs>
          <w:tab w:val="left" w:pos="654"/>
        </w:tabs>
        <w:spacing w:before="0" w:after="64"/>
        <w:ind w:left="700" w:hanging="700"/>
        <w:jc w:val="both"/>
      </w:pPr>
      <w:r>
        <w:lastRenderedPageBreak/>
        <w:t xml:space="preserve">Бровкина АФ, Астахов ЮС (ред). </w:t>
      </w:r>
      <w:r>
        <w:rPr>
          <w:rStyle w:val="2115pt"/>
          <w:lang w:val="ru-RU" w:eastAsia="ru-RU" w:bidi="ru-RU"/>
        </w:rPr>
        <w:t xml:space="preserve">Руководство по клинической офтальмологии. </w:t>
      </w:r>
      <w:r>
        <w:t>Москва: Медицинское информационное агентство, 2014</w:t>
      </w:r>
    </w:p>
    <w:p w14:paraId="72BA25C8" w14:textId="77777777" w:rsidR="003A3D11" w:rsidRDefault="005C2FD0">
      <w:pPr>
        <w:pStyle w:val="24"/>
        <w:numPr>
          <w:ilvl w:val="0"/>
          <w:numId w:val="64"/>
        </w:numPr>
        <w:shd w:val="clear" w:color="auto" w:fill="auto"/>
        <w:tabs>
          <w:tab w:val="left" w:pos="654"/>
        </w:tabs>
        <w:spacing w:before="0" w:after="56" w:line="408" w:lineRule="exact"/>
        <w:ind w:left="700" w:hanging="700"/>
        <w:jc w:val="both"/>
      </w:pPr>
      <w:r>
        <w:rPr>
          <w:lang w:val="en-US" w:eastAsia="en-US" w:bidi="en-US"/>
        </w:rPr>
        <w:t>Early Treatment Diabetic Retinopathy Study research group. Photocoagulation for diabetic macular edema. Early Treatment Diabetic Ret</w:t>
      </w:r>
      <w:r>
        <w:rPr>
          <w:lang w:val="en-US" w:eastAsia="en-US" w:bidi="en-US"/>
        </w:rPr>
        <w:t xml:space="preserve">inopathy Study report number 1. </w:t>
      </w:r>
      <w:r>
        <w:rPr>
          <w:rStyle w:val="2115pt"/>
        </w:rPr>
        <w:t>Arch ^^hthalmol (Chicago, Ill 1960).</w:t>
      </w:r>
      <w:r>
        <w:rPr>
          <w:lang w:val="en-US" w:eastAsia="en-US" w:bidi="en-US"/>
        </w:rPr>
        <w:t xml:space="preserve"> 1985;103(12):1796-1806.</w:t>
      </w:r>
    </w:p>
    <w:p w14:paraId="6A485999" w14:textId="77777777" w:rsidR="003A3D11" w:rsidRDefault="005C2FD0">
      <w:pPr>
        <w:pStyle w:val="24"/>
        <w:numPr>
          <w:ilvl w:val="0"/>
          <w:numId w:val="64"/>
        </w:numPr>
        <w:shd w:val="clear" w:color="auto" w:fill="auto"/>
        <w:tabs>
          <w:tab w:val="left" w:pos="654"/>
        </w:tabs>
        <w:spacing w:before="0" w:after="60"/>
        <w:ind w:left="700" w:hanging="700"/>
        <w:jc w:val="both"/>
      </w:pPr>
      <w:r>
        <w:rPr>
          <w:lang w:val="en-US" w:eastAsia="en-US" w:bidi="en-US"/>
        </w:rPr>
        <w:t xml:space="preserve">Brown DM, Schmidt-Erfurth U, Do D V., et al. Intravitreal Aflibercept for Diabetic Macular Edema: 100-Week Results From the VISTA and VIVID Studies. </w:t>
      </w:r>
      <w:r>
        <w:rPr>
          <w:rStyle w:val="2115pt"/>
        </w:rPr>
        <w:t>Ophthalmology.</w:t>
      </w:r>
      <w:r>
        <w:rPr>
          <w:rStyle w:val="2115pt"/>
        </w:rPr>
        <w:t xml:space="preserve"> </w:t>
      </w:r>
      <w:r>
        <w:rPr>
          <w:lang w:val="en-US" w:eastAsia="en-US" w:bidi="en-US"/>
        </w:rPr>
        <w:t>2015;122(10):2044-2052. doi: 10.1016/j.ophtha.2015.06.017</w:t>
      </w:r>
    </w:p>
    <w:p w14:paraId="74A22ACE" w14:textId="77777777" w:rsidR="003A3D11" w:rsidRDefault="005C2FD0">
      <w:pPr>
        <w:pStyle w:val="24"/>
        <w:numPr>
          <w:ilvl w:val="0"/>
          <w:numId w:val="64"/>
        </w:numPr>
        <w:shd w:val="clear" w:color="auto" w:fill="auto"/>
        <w:tabs>
          <w:tab w:val="left" w:pos="654"/>
        </w:tabs>
        <w:spacing w:before="0" w:after="64"/>
        <w:ind w:left="700" w:hanging="700"/>
        <w:jc w:val="both"/>
      </w:pPr>
      <w:r>
        <w:rPr>
          <w:lang w:val="en-US" w:eastAsia="en-US" w:bidi="en-US"/>
        </w:rPr>
        <w:t xml:space="preserve">Diabetic Retinopathy Study Research Group. Photocoagulation treatment of proliferative diabetic retinopathy. Clinical application of Diabetic Retinopathy Study (DRS) findings, DRS Report Number 8. </w:t>
      </w:r>
      <w:r>
        <w:rPr>
          <w:rStyle w:val="2115pt"/>
        </w:rPr>
        <w:t>Ophthalmology.</w:t>
      </w:r>
      <w:r>
        <w:rPr>
          <w:lang w:val="en-US" w:eastAsia="en-US" w:bidi="en-US"/>
        </w:rPr>
        <w:t xml:space="preserve"> 1981;88(7):583-600.</w:t>
      </w:r>
    </w:p>
    <w:p w14:paraId="0C511414" w14:textId="77777777" w:rsidR="003A3D11" w:rsidRDefault="005C2FD0">
      <w:pPr>
        <w:pStyle w:val="24"/>
        <w:numPr>
          <w:ilvl w:val="0"/>
          <w:numId w:val="64"/>
        </w:numPr>
        <w:shd w:val="clear" w:color="auto" w:fill="auto"/>
        <w:tabs>
          <w:tab w:val="left" w:pos="654"/>
        </w:tabs>
        <w:spacing w:before="0" w:line="408" w:lineRule="exact"/>
        <w:ind w:left="700" w:hanging="700"/>
        <w:jc w:val="both"/>
      </w:pPr>
      <w:r>
        <w:rPr>
          <w:lang w:val="en-US" w:eastAsia="en-US" w:bidi="en-US"/>
        </w:rPr>
        <w:t>Evans JR, Michelessi M, Virgili G. Laser photocoagulation for proliferative diabetic</w:t>
      </w:r>
    </w:p>
    <w:p w14:paraId="1D7C04D5" w14:textId="77777777" w:rsidR="003A3D11" w:rsidRDefault="005C2FD0">
      <w:pPr>
        <w:pStyle w:val="24"/>
        <w:shd w:val="clear" w:color="auto" w:fill="auto"/>
        <w:tabs>
          <w:tab w:val="left" w:pos="5740"/>
          <w:tab w:val="left" w:pos="6479"/>
        </w:tabs>
        <w:spacing w:before="0" w:line="408" w:lineRule="exact"/>
        <w:ind w:left="700" w:firstLine="0"/>
        <w:jc w:val="both"/>
      </w:pPr>
      <w:r>
        <w:rPr>
          <w:lang w:val="en-US" w:eastAsia="en-US" w:bidi="en-US"/>
        </w:rPr>
        <w:t xml:space="preserve">retinopathy. </w:t>
      </w:r>
      <w:r>
        <w:rPr>
          <w:rStyle w:val="2115pt"/>
        </w:rPr>
        <w:t>Cochrane database Syst</w:t>
      </w:r>
      <w:r>
        <w:rPr>
          <w:rStyle w:val="2115pt"/>
        </w:rPr>
        <w:tab/>
        <w:t>Rev.</w:t>
      </w:r>
      <w:r>
        <w:rPr>
          <w:lang w:val="en-US" w:eastAsia="en-US" w:bidi="en-US"/>
        </w:rPr>
        <w:tab/>
        <w:t>2014(11):CD011234. doi:</w:t>
      </w:r>
    </w:p>
    <w:p w14:paraId="39D21062" w14:textId="77777777" w:rsidR="003A3D11" w:rsidRDefault="005C2FD0">
      <w:pPr>
        <w:pStyle w:val="24"/>
        <w:shd w:val="clear" w:color="auto" w:fill="auto"/>
        <w:spacing w:before="0" w:after="60" w:line="408" w:lineRule="exact"/>
        <w:ind w:left="700" w:firstLine="0"/>
        <w:jc w:val="both"/>
      </w:pPr>
      <w:r>
        <w:rPr>
          <w:lang w:val="en-US" w:eastAsia="en-US" w:bidi="en-US"/>
        </w:rPr>
        <w:t>10.1002/14651858.CD011234.pub2</w:t>
      </w:r>
    </w:p>
    <w:p w14:paraId="4ACB517F" w14:textId="77777777" w:rsidR="003A3D11" w:rsidRDefault="005C2FD0">
      <w:pPr>
        <w:pStyle w:val="24"/>
        <w:numPr>
          <w:ilvl w:val="0"/>
          <w:numId w:val="64"/>
        </w:numPr>
        <w:shd w:val="clear" w:color="auto" w:fill="auto"/>
        <w:tabs>
          <w:tab w:val="left" w:pos="654"/>
        </w:tabs>
        <w:spacing w:before="0" w:after="56" w:line="408" w:lineRule="exact"/>
        <w:ind w:left="700" w:hanging="700"/>
        <w:jc w:val="both"/>
      </w:pPr>
      <w:r>
        <w:rPr>
          <w:lang w:val="en-US" w:eastAsia="en-US" w:bidi="en-US"/>
        </w:rPr>
        <w:t xml:space="preserve">Diabetic Retinopathy Study Research Group. Indications for photocoagulation treatment of diabetic retinopathy: Diabetic Retinopathy Study Report no. 14. </w:t>
      </w:r>
      <w:r>
        <w:rPr>
          <w:rStyle w:val="2115pt"/>
        </w:rPr>
        <w:t xml:space="preserve">Int Ophthalmol Clin. </w:t>
      </w:r>
      <w:r>
        <w:rPr>
          <w:lang w:val="en-US" w:eastAsia="en-US" w:bidi="en-US"/>
        </w:rPr>
        <w:t>1987;27(4):239-253.</w:t>
      </w:r>
    </w:p>
    <w:p w14:paraId="7502636E" w14:textId="77777777" w:rsidR="003A3D11" w:rsidRDefault="005C2FD0">
      <w:pPr>
        <w:pStyle w:val="24"/>
        <w:numPr>
          <w:ilvl w:val="0"/>
          <w:numId w:val="64"/>
        </w:numPr>
        <w:shd w:val="clear" w:color="auto" w:fill="auto"/>
        <w:tabs>
          <w:tab w:val="left" w:pos="654"/>
        </w:tabs>
        <w:spacing w:before="0"/>
        <w:ind w:left="700" w:hanging="700"/>
        <w:jc w:val="both"/>
      </w:pPr>
      <w:r>
        <w:rPr>
          <w:lang w:val="en-US" w:eastAsia="en-US" w:bidi="en-US"/>
        </w:rPr>
        <w:t xml:space="preserve">Moutray T, Evans JR, Lois N, et al. Different lasers and </w:t>
      </w:r>
      <w:r>
        <w:rPr>
          <w:lang w:val="en-US" w:eastAsia="en-US" w:bidi="en-US"/>
        </w:rPr>
        <w:t>techniques for proliferative diabetic</w:t>
      </w:r>
    </w:p>
    <w:p w14:paraId="77AD5B2F" w14:textId="77777777" w:rsidR="003A3D11" w:rsidRDefault="005C2FD0">
      <w:pPr>
        <w:pStyle w:val="24"/>
        <w:shd w:val="clear" w:color="auto" w:fill="auto"/>
        <w:tabs>
          <w:tab w:val="left" w:pos="5740"/>
          <w:tab w:val="left" w:pos="6753"/>
        </w:tabs>
        <w:spacing w:before="0"/>
        <w:ind w:left="700" w:firstLine="0"/>
        <w:jc w:val="both"/>
      </w:pPr>
      <w:r>
        <w:rPr>
          <w:lang w:val="en-US" w:eastAsia="en-US" w:bidi="en-US"/>
        </w:rPr>
        <w:t xml:space="preserve">retinopathy. </w:t>
      </w:r>
      <w:r>
        <w:rPr>
          <w:rStyle w:val="2115pt"/>
        </w:rPr>
        <w:t>Cochrane database Syst</w:t>
      </w:r>
      <w:r>
        <w:rPr>
          <w:rStyle w:val="2115pt"/>
        </w:rPr>
        <w:tab/>
        <w:t>Rev.</w:t>
      </w:r>
      <w:r>
        <w:rPr>
          <w:lang w:val="en-US" w:eastAsia="en-US" w:bidi="en-US"/>
        </w:rPr>
        <w:tab/>
        <w:t>2018;3CD012314. doi:</w:t>
      </w:r>
    </w:p>
    <w:p w14:paraId="50900D63" w14:textId="77777777" w:rsidR="003A3D11" w:rsidRDefault="005C2FD0">
      <w:pPr>
        <w:pStyle w:val="24"/>
        <w:shd w:val="clear" w:color="auto" w:fill="auto"/>
        <w:spacing w:before="0" w:after="60"/>
        <w:ind w:left="700" w:firstLine="0"/>
        <w:jc w:val="both"/>
      </w:pPr>
      <w:r>
        <w:rPr>
          <w:lang w:val="en-US" w:eastAsia="en-US" w:bidi="en-US"/>
        </w:rPr>
        <w:t>10.1002/14651858.CD012314.pub2</w:t>
      </w:r>
    </w:p>
    <w:p w14:paraId="415E7DC9" w14:textId="77777777" w:rsidR="003A3D11" w:rsidRDefault="005C2FD0">
      <w:pPr>
        <w:pStyle w:val="24"/>
        <w:numPr>
          <w:ilvl w:val="0"/>
          <w:numId w:val="64"/>
        </w:numPr>
        <w:shd w:val="clear" w:color="auto" w:fill="auto"/>
        <w:tabs>
          <w:tab w:val="left" w:pos="654"/>
        </w:tabs>
        <w:spacing w:before="0" w:after="64"/>
        <w:ind w:left="700" w:hanging="700"/>
        <w:jc w:val="both"/>
      </w:pPr>
      <w:r>
        <w:rPr>
          <w:lang w:val="en-US" w:eastAsia="en-US" w:bidi="en-US"/>
        </w:rPr>
        <w:t xml:space="preserve">Gross JG, Glassman AR, Jampol LM, et al. Panretinal Photocoagulation vs Intravitreous Ranibizumab for Proliferative Diabetic </w:t>
      </w:r>
      <w:r>
        <w:rPr>
          <w:lang w:val="en-US" w:eastAsia="en-US" w:bidi="en-US"/>
        </w:rPr>
        <w:t xml:space="preserve">Retinopathy. </w:t>
      </w:r>
      <w:r>
        <w:rPr>
          <w:rStyle w:val="2115pt"/>
        </w:rPr>
        <w:t>JAMA.</w:t>
      </w:r>
      <w:r>
        <w:rPr>
          <w:lang w:val="en-US" w:eastAsia="en-US" w:bidi="en-US"/>
        </w:rPr>
        <w:t xml:space="preserve"> 2015;314(20):2137-2146. doi: 10.1001/jama.2015.15217</w:t>
      </w:r>
    </w:p>
    <w:p w14:paraId="610C544B" w14:textId="77777777" w:rsidR="003A3D11" w:rsidRDefault="005C2FD0">
      <w:pPr>
        <w:pStyle w:val="24"/>
        <w:numPr>
          <w:ilvl w:val="0"/>
          <w:numId w:val="64"/>
        </w:numPr>
        <w:shd w:val="clear" w:color="auto" w:fill="auto"/>
        <w:tabs>
          <w:tab w:val="left" w:pos="654"/>
        </w:tabs>
        <w:spacing w:before="0" w:after="60" w:line="408" w:lineRule="exact"/>
        <w:ind w:left="700" w:hanging="700"/>
        <w:jc w:val="both"/>
      </w:pPr>
      <w:r>
        <w:rPr>
          <w:lang w:val="en-US" w:eastAsia="en-US" w:bidi="en-US"/>
        </w:rPr>
        <w:t xml:space="preserve">Diadetes Control and Complication Trial (DCCT) Research Group. Effect of intensive diabetes treatment on nerve conduction in the diabetes control and complications trial. </w:t>
      </w:r>
      <w:r>
        <w:rPr>
          <w:rStyle w:val="2115pt"/>
        </w:rPr>
        <w:t>Ann Neurol.</w:t>
      </w:r>
      <w:r>
        <w:rPr>
          <w:lang w:val="en-US" w:eastAsia="en-US" w:bidi="en-US"/>
        </w:rPr>
        <w:t xml:space="preserve"> 1995;38(6):869-880. doi: 10.1002/ana.410380607</w:t>
      </w:r>
    </w:p>
    <w:p w14:paraId="310ABE01" w14:textId="77777777" w:rsidR="003A3D11" w:rsidRDefault="005C2FD0">
      <w:pPr>
        <w:pStyle w:val="24"/>
        <w:numPr>
          <w:ilvl w:val="0"/>
          <w:numId w:val="64"/>
        </w:numPr>
        <w:shd w:val="clear" w:color="auto" w:fill="auto"/>
        <w:tabs>
          <w:tab w:val="left" w:pos="654"/>
        </w:tabs>
        <w:spacing w:before="0" w:after="210" w:line="408" w:lineRule="exact"/>
        <w:ind w:left="700" w:hanging="700"/>
        <w:jc w:val="both"/>
      </w:pPr>
      <w:r>
        <w:rPr>
          <w:lang w:val="en-US" w:eastAsia="en-US" w:bidi="en-US"/>
        </w:rPr>
        <w:t>Keech AC, Mitchell P, Summ</w:t>
      </w:r>
      <w:r>
        <w:rPr>
          <w:lang w:val="en-US" w:eastAsia="en-US" w:bidi="en-US"/>
        </w:rPr>
        <w:t xml:space="preserve">anen PA, et al. Effect of fenofibrate on the need for laser treatment for diabetic retinopathy (FIELD study): a randomised controlled trial. </w:t>
      </w:r>
      <w:r>
        <w:rPr>
          <w:rStyle w:val="2115pt"/>
        </w:rPr>
        <w:t xml:space="preserve">Lancet. </w:t>
      </w:r>
      <w:r>
        <w:rPr>
          <w:lang w:val="en-US" w:eastAsia="en-US" w:bidi="en-US"/>
        </w:rPr>
        <w:t>2007;370(9600):1687-1697. doi: 10.1016/S0140-6736(07)61607-9</w:t>
      </w:r>
    </w:p>
    <w:p w14:paraId="0427F067" w14:textId="77777777" w:rsidR="003A3D11" w:rsidRDefault="005C2FD0">
      <w:pPr>
        <w:pStyle w:val="24"/>
        <w:numPr>
          <w:ilvl w:val="0"/>
          <w:numId w:val="64"/>
        </w:numPr>
        <w:shd w:val="clear" w:color="auto" w:fill="auto"/>
        <w:tabs>
          <w:tab w:val="left" w:pos="654"/>
        </w:tabs>
        <w:spacing w:before="0" w:line="220" w:lineRule="exact"/>
        <w:ind w:left="700" w:hanging="700"/>
        <w:jc w:val="both"/>
        <w:sectPr w:rsidR="003A3D11">
          <w:footerReference w:type="even" r:id="rId50"/>
          <w:footerReference w:type="default" r:id="rId51"/>
          <w:headerReference w:type="first" r:id="rId52"/>
          <w:footerReference w:type="first" r:id="rId53"/>
          <w:pgSz w:w="11900" w:h="16840"/>
          <w:pgMar w:top="1973" w:right="751" w:bottom="1402" w:left="1645" w:header="0" w:footer="3" w:gutter="0"/>
          <w:cols w:space="720"/>
          <w:noEndnote/>
          <w:titlePg/>
          <w:docGrid w:linePitch="360"/>
        </w:sectPr>
      </w:pPr>
      <w:r>
        <w:rPr>
          <w:lang w:val="en-US" w:eastAsia="en-US" w:bidi="en-US"/>
        </w:rPr>
        <w:t>Early Treatment Diabetic Retinopathy Study research group. Photocoagulation for Diabetic</w:t>
      </w:r>
    </w:p>
    <w:p w14:paraId="0B3E5033" w14:textId="77777777" w:rsidR="003A3D11" w:rsidRDefault="005C2FD0">
      <w:pPr>
        <w:pStyle w:val="24"/>
        <w:shd w:val="clear" w:color="auto" w:fill="auto"/>
        <w:tabs>
          <w:tab w:val="left" w:pos="4247"/>
          <w:tab w:val="left" w:pos="6000"/>
        </w:tabs>
        <w:spacing w:before="0"/>
        <w:ind w:left="700" w:firstLine="0"/>
        <w:jc w:val="both"/>
      </w:pPr>
      <w:r>
        <w:rPr>
          <w:lang w:val="en-US" w:eastAsia="en-US" w:bidi="en-US"/>
        </w:rPr>
        <w:lastRenderedPageBreak/>
        <w:t xml:space="preserve">Macular Edema. </w:t>
      </w:r>
      <w:r>
        <w:rPr>
          <w:rStyle w:val="2115pt"/>
        </w:rPr>
        <w:t>Arch</w:t>
      </w:r>
      <w:r>
        <w:rPr>
          <w:rStyle w:val="2115pt"/>
        </w:rPr>
        <w:tab/>
        <w:t>Ophthalmol.</w:t>
      </w:r>
      <w:r>
        <w:rPr>
          <w:lang w:val="en-US" w:eastAsia="en-US" w:bidi="en-US"/>
        </w:rPr>
        <w:tab/>
        <w:t>1985;103(12):1796-1806.</w:t>
      </w:r>
    </w:p>
    <w:p w14:paraId="70977184" w14:textId="6DE4088B" w:rsidR="003A3D11" w:rsidRDefault="001D4B6A">
      <w:pPr>
        <w:pStyle w:val="24"/>
        <w:shd w:val="clear" w:color="auto" w:fill="auto"/>
        <w:spacing w:before="0" w:after="60"/>
        <w:ind w:left="700" w:firstLine="0"/>
        <w:jc w:val="both"/>
      </w:pPr>
      <w:r>
        <w:rPr>
          <w:noProof/>
        </w:rPr>
        <mc:AlternateContent>
          <mc:Choice Requires="wps">
            <w:drawing>
              <wp:anchor distT="0" distB="194310" distL="304800" distR="63500" simplePos="0" relativeHeight="377487114" behindDoc="1" locked="0" layoutInCell="1" allowOverlap="1" wp14:anchorId="28B7D994" wp14:editId="748A04B8">
                <wp:simplePos x="0" y="0"/>
                <wp:positionH relativeFrom="margin">
                  <wp:posOffset>5710555</wp:posOffset>
                </wp:positionH>
                <wp:positionV relativeFrom="paragraph">
                  <wp:posOffset>-288290</wp:posOffset>
                </wp:positionV>
                <wp:extent cx="316865" cy="139700"/>
                <wp:effectExtent l="0" t="635" r="0" b="2540"/>
                <wp:wrapSquare wrapText="left"/>
                <wp:docPr id="8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830E6" w14:textId="77777777" w:rsidR="003A3D11" w:rsidRDefault="005C2FD0">
                            <w:pPr>
                              <w:pStyle w:val="24"/>
                              <w:shd w:val="clear" w:color="auto" w:fill="auto"/>
                              <w:spacing w:before="0" w:line="220" w:lineRule="exact"/>
                              <w:ind w:firstLine="0"/>
                            </w:pPr>
                            <w:r>
                              <w:rPr>
                                <w:rStyle w:val="2Exact"/>
                                <w:lang w:val="en-US" w:eastAsia="en-US" w:bidi="en-US"/>
                              </w:rPr>
                              <w:t>doi: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B7D994" id="Text Box 52" o:spid="_x0000_s1038" type="#_x0000_t202" style="position:absolute;left:0;text-align:left;margin-left:449.65pt;margin-top:-22.7pt;width:24.95pt;height:11pt;z-index:-125829366;visibility:visible;mso-wrap-style:square;mso-width-percent:0;mso-height-percent:0;mso-wrap-distance-left:24pt;mso-wrap-distance-top:0;mso-wrap-distance-right:5pt;mso-wrap-distance-bottom:15.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" filled="f" stroked="f">
                <v:textbox style="mso-fit-shape-to-text:t" inset="0,0,0,0">
                  <w:txbxContent>
                    <w:p w14:paraId="052830E6" w14:textId="77777777" w:rsidR="003A3D11" w:rsidRDefault="005C2FD0">
                      <w:pPr>
                        <w:pStyle w:val="24"/>
                        <w:shd w:val="clear" w:color="auto" w:fill="auto"/>
                        <w:spacing w:before="0" w:line="220" w:lineRule="exact"/>
                        <w:ind w:firstLine="0"/>
                      </w:pPr>
                      <w:r>
                        <w:rPr>
                          <w:rStyle w:val="2Exact"/>
                          <w:lang w:val="en-US" w:eastAsia="en-US" w:bidi="en-US"/>
                        </w:rPr>
                        <w:t>doi:</w:t>
                      </w:r>
                    </w:p>
                  </w:txbxContent>
                </v:textbox>
                <w10:wrap type="square" side="left" anchorx="margin"/>
              </v:shape>
            </w:pict>
          </mc:Fallback>
        </mc:AlternateContent>
      </w:r>
      <w:r w:rsidR="005C2FD0">
        <w:rPr>
          <w:lang w:val="en-US" w:eastAsia="en-US" w:bidi="en-US"/>
        </w:rPr>
        <w:t>10.1001/archopht.1985.01050120030015</w:t>
      </w:r>
    </w:p>
    <w:p w14:paraId="7CEACF9B" w14:textId="77777777" w:rsidR="003A3D11" w:rsidRDefault="005C2FD0">
      <w:pPr>
        <w:pStyle w:val="24"/>
        <w:numPr>
          <w:ilvl w:val="0"/>
          <w:numId w:val="64"/>
        </w:numPr>
        <w:shd w:val="clear" w:color="auto" w:fill="auto"/>
        <w:tabs>
          <w:tab w:val="left" w:pos="660"/>
        </w:tabs>
        <w:spacing w:before="0" w:after="64"/>
        <w:ind w:left="700" w:hanging="700"/>
        <w:jc w:val="both"/>
      </w:pPr>
      <w:r>
        <w:rPr>
          <w:lang w:val="en-US" w:eastAsia="en-US" w:bidi="en-US"/>
        </w:rPr>
        <w:t xml:space="preserve">Nguyen QD, Brown DM, Marcus DM, et al. Ranibizumab for Diabetic Macular Edema. </w:t>
      </w:r>
      <w:r>
        <w:rPr>
          <w:rStyle w:val="2115pt"/>
        </w:rPr>
        <w:t>Ophthalmology.</w:t>
      </w:r>
      <w:r>
        <w:rPr>
          <w:lang w:val="en-US" w:eastAsia="en-US" w:bidi="en-US"/>
        </w:rPr>
        <w:t xml:space="preserve"> 2012;119(4):789-801. doi: 10.1016/j.ophtha.2011.12.039</w:t>
      </w:r>
    </w:p>
    <w:p w14:paraId="572B7AD9" w14:textId="77777777" w:rsidR="003A3D11" w:rsidRDefault="005C2FD0">
      <w:pPr>
        <w:pStyle w:val="24"/>
        <w:numPr>
          <w:ilvl w:val="0"/>
          <w:numId w:val="64"/>
        </w:numPr>
        <w:shd w:val="clear" w:color="auto" w:fill="auto"/>
        <w:tabs>
          <w:tab w:val="left" w:pos="660"/>
        </w:tabs>
        <w:spacing w:before="0" w:after="56" w:line="408" w:lineRule="exact"/>
        <w:ind w:left="700" w:hanging="700"/>
        <w:jc w:val="both"/>
      </w:pPr>
      <w:r>
        <w:rPr>
          <w:lang w:val="en-US" w:eastAsia="en-US" w:bidi="en-US"/>
        </w:rPr>
        <w:t xml:space="preserve">Do D V, Nguyen QD, Boyer D, et al. One-year outcomes of the da Vinci Study of VEGF Trap-Eye in eyes with diabetic macular edema. </w:t>
      </w:r>
      <w:r>
        <w:rPr>
          <w:rStyle w:val="2115pt"/>
        </w:rPr>
        <w:t>Ophthalmology.</w:t>
      </w:r>
      <w:r>
        <w:rPr>
          <w:lang w:val="en-US" w:eastAsia="en-US" w:bidi="en-US"/>
        </w:rPr>
        <w:t xml:space="preserve"> 2012;119(8):1658-1665. doi: 10.1016/j.ophtha.2012.02.010</w:t>
      </w:r>
    </w:p>
    <w:p w14:paraId="3A14B551" w14:textId="77777777" w:rsidR="003A3D11" w:rsidRDefault="005C2FD0">
      <w:pPr>
        <w:pStyle w:val="24"/>
        <w:numPr>
          <w:ilvl w:val="0"/>
          <w:numId w:val="64"/>
        </w:numPr>
        <w:shd w:val="clear" w:color="auto" w:fill="auto"/>
        <w:tabs>
          <w:tab w:val="left" w:pos="660"/>
        </w:tabs>
        <w:spacing w:before="0" w:after="60"/>
        <w:ind w:left="700" w:hanging="700"/>
        <w:jc w:val="both"/>
      </w:pPr>
      <w:r>
        <w:rPr>
          <w:lang w:val="en-US" w:eastAsia="en-US" w:bidi="en-US"/>
        </w:rPr>
        <w:t>Boyer DS, Yoon YH, Belfort R, et al. Three-Year, Random</w:t>
      </w:r>
      <w:r>
        <w:rPr>
          <w:lang w:val="en-US" w:eastAsia="en-US" w:bidi="en-US"/>
        </w:rPr>
        <w:t xml:space="preserve">ized, Sham-Controlled Trial of Dexamethasone Intravitreal Implant in Patients with Diabetic Macular Edema. </w:t>
      </w:r>
      <w:r>
        <w:rPr>
          <w:rStyle w:val="2115pt"/>
        </w:rPr>
        <w:t>Ophthalmology.</w:t>
      </w:r>
      <w:r>
        <w:rPr>
          <w:lang w:val="en-US" w:eastAsia="en-US" w:bidi="en-US"/>
        </w:rPr>
        <w:t xml:space="preserve"> 2014;121(10):1904-1914. doi: 10.1016/j.ophtha.2014.04.024</w:t>
      </w:r>
    </w:p>
    <w:p w14:paraId="477CC023" w14:textId="77777777" w:rsidR="003A3D11" w:rsidRDefault="005C2FD0">
      <w:pPr>
        <w:pStyle w:val="24"/>
        <w:numPr>
          <w:ilvl w:val="0"/>
          <w:numId w:val="64"/>
        </w:numPr>
        <w:shd w:val="clear" w:color="auto" w:fill="auto"/>
        <w:tabs>
          <w:tab w:val="left" w:pos="660"/>
        </w:tabs>
        <w:spacing w:before="0" w:after="60"/>
        <w:ind w:left="700" w:hanging="700"/>
        <w:jc w:val="both"/>
      </w:pPr>
      <w:r>
        <w:rPr>
          <w:lang w:val="en-US" w:eastAsia="en-US" w:bidi="en-US"/>
        </w:rPr>
        <w:t>Elman MJ, Ayala A, Bressler NM, et al. Intravitreal Ranibizumab for Diabetic</w:t>
      </w:r>
      <w:r>
        <w:rPr>
          <w:lang w:val="en-US" w:eastAsia="en-US" w:bidi="en-US"/>
        </w:rPr>
        <w:t xml:space="preserve"> Macular Edema with Prompt versus Deferred Laser Treatment: 5-Year Randomized Trial Results. </w:t>
      </w:r>
      <w:r>
        <w:rPr>
          <w:rStyle w:val="2115pt"/>
        </w:rPr>
        <w:t>Ophthalmology.</w:t>
      </w:r>
      <w:r>
        <w:rPr>
          <w:lang w:val="en-US" w:eastAsia="en-US" w:bidi="en-US"/>
        </w:rPr>
        <w:t xml:space="preserve"> 2015;122(2):375-381. doi: 10.1016/j.ophtha.2014.08.047</w:t>
      </w:r>
    </w:p>
    <w:p w14:paraId="17E3E525" w14:textId="77777777" w:rsidR="003A3D11" w:rsidRDefault="005C2FD0">
      <w:pPr>
        <w:pStyle w:val="24"/>
        <w:numPr>
          <w:ilvl w:val="0"/>
          <w:numId w:val="64"/>
        </w:numPr>
        <w:shd w:val="clear" w:color="auto" w:fill="auto"/>
        <w:tabs>
          <w:tab w:val="left" w:pos="660"/>
        </w:tabs>
        <w:spacing w:before="0"/>
        <w:ind w:left="700" w:hanging="700"/>
        <w:jc w:val="both"/>
      </w:pPr>
      <w:r>
        <w:rPr>
          <w:lang w:val="en-US" w:eastAsia="en-US" w:bidi="en-US"/>
        </w:rPr>
        <w:t>Wells JA, Glassman AR, Ayala AR, et al. Aflibercept, Bevacizumab, or Ranibizumab for</w:t>
      </w:r>
    </w:p>
    <w:p w14:paraId="1CDA7B89" w14:textId="77777777" w:rsidR="003A3D11" w:rsidRDefault="005C2FD0">
      <w:pPr>
        <w:pStyle w:val="24"/>
        <w:shd w:val="clear" w:color="auto" w:fill="auto"/>
        <w:tabs>
          <w:tab w:val="left" w:pos="2220"/>
          <w:tab w:val="left" w:pos="3378"/>
          <w:tab w:val="left" w:pos="6268"/>
        </w:tabs>
        <w:spacing w:before="0"/>
        <w:ind w:left="700" w:firstLine="0"/>
        <w:jc w:val="both"/>
      </w:pPr>
      <w:r>
        <w:rPr>
          <w:lang w:val="en-US" w:eastAsia="en-US" w:bidi="en-US"/>
        </w:rPr>
        <w:t>Diabetic</w:t>
      </w:r>
      <w:r>
        <w:rPr>
          <w:lang w:val="en-US" w:eastAsia="en-US" w:bidi="en-US"/>
        </w:rPr>
        <w:t xml:space="preserve"> Macular Edema: Two-Year Results from a Comparative Effectiveness Randomized</w:t>
      </w:r>
      <w:r>
        <w:rPr>
          <w:lang w:val="en-US" w:eastAsia="en-US" w:bidi="en-US"/>
        </w:rPr>
        <w:tab/>
        <w:t>Clinical</w:t>
      </w:r>
      <w:r>
        <w:rPr>
          <w:lang w:val="en-US" w:eastAsia="en-US" w:bidi="en-US"/>
        </w:rPr>
        <w:tab/>
        <w:t xml:space="preserve">Trial. </w:t>
      </w:r>
      <w:r>
        <w:rPr>
          <w:rStyle w:val="2115pt"/>
        </w:rPr>
        <w:t>Ophthalmology.</w:t>
      </w:r>
      <w:r>
        <w:rPr>
          <w:lang w:val="en-US" w:eastAsia="en-US" w:bidi="en-US"/>
        </w:rPr>
        <w:tab/>
        <w:t>2016;123(6):1351-1359. doi:</w:t>
      </w:r>
    </w:p>
    <w:p w14:paraId="04C1E800" w14:textId="77777777" w:rsidR="003A3D11" w:rsidRDefault="005C2FD0">
      <w:pPr>
        <w:pStyle w:val="24"/>
        <w:shd w:val="clear" w:color="auto" w:fill="auto"/>
        <w:spacing w:before="0" w:after="60"/>
        <w:ind w:left="700" w:firstLine="0"/>
        <w:jc w:val="both"/>
      </w:pPr>
      <w:r>
        <w:rPr>
          <w:lang w:val="en-US" w:eastAsia="en-US" w:bidi="en-US"/>
        </w:rPr>
        <w:t>10.1016/j.ophtha.2016.02.022</w:t>
      </w:r>
    </w:p>
    <w:p w14:paraId="1DEE0871" w14:textId="77777777" w:rsidR="003A3D11" w:rsidRDefault="005C2FD0">
      <w:pPr>
        <w:pStyle w:val="24"/>
        <w:numPr>
          <w:ilvl w:val="0"/>
          <w:numId w:val="64"/>
        </w:numPr>
        <w:shd w:val="clear" w:color="auto" w:fill="auto"/>
        <w:tabs>
          <w:tab w:val="left" w:pos="660"/>
        </w:tabs>
        <w:spacing w:before="0" w:after="64"/>
        <w:ind w:left="700" w:hanging="700"/>
        <w:jc w:val="both"/>
      </w:pPr>
      <w:r>
        <w:rPr>
          <w:lang w:val="en-US" w:eastAsia="en-US" w:bidi="en-US"/>
        </w:rPr>
        <w:t xml:space="preserve">Diabetic Retinopathy Clinical Research Network, Wells JA, Glassman AR, et al. Aflibercept, </w:t>
      </w:r>
      <w:r>
        <w:rPr>
          <w:lang w:val="en-US" w:eastAsia="en-US" w:bidi="en-US"/>
        </w:rPr>
        <w:t xml:space="preserve">bevacizumab, or ranibizumab for diabetic macular edema. </w:t>
      </w:r>
      <w:r>
        <w:rPr>
          <w:rStyle w:val="2115pt"/>
        </w:rPr>
        <w:t xml:space="preserve">N Engl J Med. </w:t>
      </w:r>
      <w:r>
        <w:rPr>
          <w:lang w:val="en-US" w:eastAsia="en-US" w:bidi="en-US"/>
        </w:rPr>
        <w:t>2015;372(13):1193-1203. doi: 10.1056/NEJMoa1414264</w:t>
      </w:r>
    </w:p>
    <w:p w14:paraId="4FC6929E" w14:textId="77777777" w:rsidR="003A3D11" w:rsidRDefault="005C2FD0">
      <w:pPr>
        <w:pStyle w:val="24"/>
        <w:numPr>
          <w:ilvl w:val="0"/>
          <w:numId w:val="64"/>
        </w:numPr>
        <w:shd w:val="clear" w:color="auto" w:fill="auto"/>
        <w:tabs>
          <w:tab w:val="left" w:pos="660"/>
        </w:tabs>
        <w:spacing w:before="0" w:after="56" w:line="408" w:lineRule="exact"/>
        <w:ind w:left="700" w:hanging="700"/>
        <w:jc w:val="both"/>
      </w:pPr>
      <w:r>
        <w:rPr>
          <w:lang w:val="en-US" w:eastAsia="en-US" w:bidi="en-US"/>
        </w:rPr>
        <w:t xml:space="preserve">Papadopoulos N, Martin J, Ruan Q, et al. Binding and neutralization of vascular endothelial growth factor (VEGF) and related ligands by VEGF Trap, ranibizumab and bevacizumab. </w:t>
      </w:r>
      <w:r>
        <w:rPr>
          <w:rStyle w:val="2115pt"/>
        </w:rPr>
        <w:t>Angiogenesis.</w:t>
      </w:r>
      <w:r>
        <w:rPr>
          <w:lang w:val="en-US" w:eastAsia="en-US" w:bidi="en-US"/>
        </w:rPr>
        <w:t xml:space="preserve"> 2012;15(2):171-185. doi: 10.1007/s10456-011-9249-6</w:t>
      </w:r>
    </w:p>
    <w:p w14:paraId="0FF3A0C0" w14:textId="77777777" w:rsidR="003A3D11" w:rsidRDefault="005C2FD0">
      <w:pPr>
        <w:pStyle w:val="24"/>
        <w:numPr>
          <w:ilvl w:val="0"/>
          <w:numId w:val="64"/>
        </w:numPr>
        <w:shd w:val="clear" w:color="auto" w:fill="auto"/>
        <w:tabs>
          <w:tab w:val="left" w:pos="2220"/>
          <w:tab w:val="left" w:pos="6000"/>
        </w:tabs>
        <w:spacing w:before="0"/>
        <w:ind w:left="700" w:hanging="700"/>
        <w:jc w:val="both"/>
      </w:pPr>
      <w:r>
        <w:rPr>
          <w:lang w:val="en-US" w:eastAsia="en-US" w:bidi="en-US"/>
        </w:rPr>
        <w:t xml:space="preserve"> </w:t>
      </w:r>
      <w:r>
        <w:t>‘Управление</w:t>
      </w:r>
      <w:r>
        <w:tab/>
        <w:t>пл</w:t>
      </w:r>
      <w:r>
        <w:t>ановой госпитализацией в</w:t>
      </w:r>
      <w:r>
        <w:tab/>
        <w:t>многопрофильной больнице.</w:t>
      </w:r>
    </w:p>
    <w:p w14:paraId="106AA811" w14:textId="77777777" w:rsidR="003A3D11" w:rsidRDefault="005C2FD0">
      <w:pPr>
        <w:pStyle w:val="24"/>
        <w:shd w:val="clear" w:color="auto" w:fill="auto"/>
        <w:spacing w:before="0" w:after="60"/>
        <w:ind w:left="700" w:firstLine="0"/>
        <w:jc w:val="both"/>
      </w:pPr>
      <w:r>
        <w:t xml:space="preserve">Методические рекомендации </w:t>
      </w:r>
      <w:r>
        <w:rPr>
          <w:lang w:val="en-US" w:eastAsia="en-US" w:bidi="en-US"/>
        </w:rPr>
        <w:t xml:space="preserve">N </w:t>
      </w:r>
      <w:r>
        <w:t>2001/144’ (утв. Минздравом РФ 09.11.2001)</w:t>
      </w:r>
    </w:p>
    <w:p w14:paraId="66BE3E22" w14:textId="77777777" w:rsidR="003A3D11" w:rsidRDefault="005C2FD0">
      <w:pPr>
        <w:pStyle w:val="24"/>
        <w:numPr>
          <w:ilvl w:val="0"/>
          <w:numId w:val="64"/>
        </w:numPr>
        <w:shd w:val="clear" w:color="auto" w:fill="auto"/>
        <w:tabs>
          <w:tab w:val="left" w:pos="660"/>
        </w:tabs>
        <w:spacing w:before="0" w:after="64"/>
        <w:ind w:left="700" w:hanging="700"/>
        <w:jc w:val="both"/>
      </w:pPr>
      <w:r>
        <w:rPr>
          <w:lang w:val="en-US" w:eastAsia="en-US" w:bidi="en-US"/>
        </w:rPr>
        <w:t xml:space="preserve">Flynn HW, Chew EY, Simons BD, et al. Pars Plana Vitrectomy in the Early Treatment Diabetic Retinopathy Study. </w:t>
      </w:r>
      <w:r>
        <w:rPr>
          <w:rStyle w:val="2115pt"/>
        </w:rPr>
        <w:t>Ophthalmology.</w:t>
      </w:r>
      <w:r>
        <w:rPr>
          <w:lang w:val="en-US" w:eastAsia="en-US" w:bidi="en-US"/>
        </w:rPr>
        <w:t xml:space="preserve"> 1992;99(9)</w:t>
      </w:r>
      <w:r>
        <w:rPr>
          <w:lang w:val="en-US" w:eastAsia="en-US" w:bidi="en-US"/>
        </w:rPr>
        <w:t>:1351-1357. doi: 10.1016/S0161- 6420(92)31779-8</w:t>
      </w:r>
    </w:p>
    <w:p w14:paraId="2B6293C4" w14:textId="77777777" w:rsidR="003A3D11" w:rsidRDefault="005C2FD0">
      <w:pPr>
        <w:pStyle w:val="24"/>
        <w:numPr>
          <w:ilvl w:val="0"/>
          <w:numId w:val="64"/>
        </w:numPr>
        <w:shd w:val="clear" w:color="auto" w:fill="auto"/>
        <w:tabs>
          <w:tab w:val="left" w:pos="660"/>
        </w:tabs>
        <w:spacing w:before="0" w:after="202" w:line="408" w:lineRule="exact"/>
        <w:ind w:left="700" w:hanging="700"/>
        <w:jc w:val="both"/>
      </w:pPr>
      <w:r>
        <w:rPr>
          <w:lang w:val="en-US" w:eastAsia="en-US" w:bidi="en-US"/>
        </w:rPr>
        <w:t xml:space="preserve">Early Vitrectomy for Severe Proliferative Diabetic Retinopathy in Eyes with Useful Vision. </w:t>
      </w:r>
      <w:r>
        <w:rPr>
          <w:rStyle w:val="2115pt"/>
        </w:rPr>
        <w:t>Ophthalmology.</w:t>
      </w:r>
      <w:r>
        <w:rPr>
          <w:lang w:val="en-US" w:eastAsia="en-US" w:bidi="en-US"/>
        </w:rPr>
        <w:t xml:space="preserve"> 1988;95(10):1307-1320. doi: 10.1016/S0161-6420(88)33015-0</w:t>
      </w:r>
    </w:p>
    <w:p w14:paraId="7FCB91E1" w14:textId="77777777" w:rsidR="003A3D11" w:rsidRDefault="005C2FD0">
      <w:pPr>
        <w:pStyle w:val="24"/>
        <w:numPr>
          <w:ilvl w:val="0"/>
          <w:numId w:val="64"/>
        </w:numPr>
        <w:shd w:val="clear" w:color="auto" w:fill="auto"/>
        <w:tabs>
          <w:tab w:val="left" w:pos="660"/>
        </w:tabs>
        <w:spacing w:before="0" w:line="230" w:lineRule="exact"/>
        <w:ind w:left="700" w:hanging="700"/>
        <w:jc w:val="both"/>
      </w:pPr>
      <w:r>
        <w:rPr>
          <w:lang w:val="en-US" w:eastAsia="en-US" w:bidi="en-US"/>
        </w:rPr>
        <w:t>Piyasena MMPN, Murthy GVS, Yip JLY, et al. S</w:t>
      </w:r>
      <w:r>
        <w:rPr>
          <w:lang w:val="en-US" w:eastAsia="en-US" w:bidi="en-US"/>
        </w:rPr>
        <w:t>ystematic review and meta-analysis of</w:t>
      </w:r>
      <w:r>
        <w:rPr>
          <w:lang w:val="en-US" w:eastAsia="en-US" w:bidi="en-US"/>
        </w:rPr>
        <w:br w:type="page"/>
      </w:r>
      <w:r>
        <w:rPr>
          <w:lang w:val="en-US" w:eastAsia="en-US" w:bidi="en-US"/>
        </w:rPr>
        <w:lastRenderedPageBreak/>
        <w:t xml:space="preserve">diagnostic accuracy of detection of any level of diabetic retinopathy using digital retinal imaging. </w:t>
      </w:r>
      <w:r>
        <w:rPr>
          <w:rStyle w:val="2115pt"/>
        </w:rPr>
        <w:t>SystRev.</w:t>
      </w:r>
      <w:r>
        <w:rPr>
          <w:lang w:val="en-US" w:eastAsia="en-US" w:bidi="en-US"/>
        </w:rPr>
        <w:t xml:space="preserve"> 2018;7(1):182. doi: 1G.n86/s13643-G18-G846-y</w:t>
      </w:r>
    </w:p>
    <w:p w14:paraId="3FA8501C" w14:textId="77777777" w:rsidR="003A3D11" w:rsidRDefault="005C2FD0">
      <w:pPr>
        <w:pStyle w:val="24"/>
        <w:numPr>
          <w:ilvl w:val="0"/>
          <w:numId w:val="64"/>
        </w:numPr>
        <w:shd w:val="clear" w:color="auto" w:fill="auto"/>
        <w:tabs>
          <w:tab w:val="left" w:pos="625"/>
        </w:tabs>
        <w:spacing w:before="0" w:after="60"/>
        <w:ind w:left="700" w:hanging="700"/>
        <w:jc w:val="both"/>
      </w:pPr>
      <w:r>
        <w:rPr>
          <w:lang w:val="en-US" w:eastAsia="en-US" w:bidi="en-US"/>
        </w:rPr>
        <w:t xml:space="preserve">American Diabetes Association. 12. Retinopathy, Neuropathy, and Foot Care: Standards of Medical Care in Diabetes—2022. </w:t>
      </w:r>
      <w:r>
        <w:rPr>
          <w:rStyle w:val="2115pt"/>
        </w:rPr>
        <w:t>Diabetes Care.</w:t>
      </w:r>
      <w:r>
        <w:rPr>
          <w:lang w:val="en-US" w:eastAsia="en-US" w:bidi="en-US"/>
        </w:rPr>
        <w:t xml:space="preserve"> 2022;45(Supplement_1):S185-S194. doi: 10.2337/dc22-S012</w:t>
      </w:r>
    </w:p>
    <w:p w14:paraId="37162740" w14:textId="77777777" w:rsidR="003A3D11" w:rsidRDefault="005C2FD0">
      <w:pPr>
        <w:pStyle w:val="24"/>
        <w:numPr>
          <w:ilvl w:val="0"/>
          <w:numId w:val="64"/>
        </w:numPr>
        <w:shd w:val="clear" w:color="auto" w:fill="auto"/>
        <w:tabs>
          <w:tab w:val="left" w:pos="625"/>
        </w:tabs>
        <w:spacing w:before="0" w:after="64"/>
        <w:ind w:left="700" w:hanging="700"/>
        <w:jc w:val="both"/>
      </w:pPr>
      <w:r>
        <w:rPr>
          <w:lang w:val="en-US" w:eastAsia="en-US" w:bidi="en-US"/>
        </w:rPr>
        <w:t xml:space="preserve">Callaghan BC, Kerber KA, Lisabeth LL, et al. Role of Neurologists </w:t>
      </w:r>
      <w:r>
        <w:rPr>
          <w:lang w:val="en-US" w:eastAsia="en-US" w:bidi="en-US"/>
        </w:rPr>
        <w:t xml:space="preserve">and Diagnostic Tests on the Management of Distal Symmetric Polyneuropathy. </w:t>
      </w:r>
      <w:r>
        <w:rPr>
          <w:rStyle w:val="2115pt"/>
        </w:rPr>
        <w:t>JAMA Neurol.</w:t>
      </w:r>
      <w:r>
        <w:rPr>
          <w:lang w:val="en-US" w:eastAsia="en-US" w:bidi="en-US"/>
        </w:rPr>
        <w:t xml:space="preserve"> 2014;71(9):1143- 1149. doi: 10.1001/jamaneurol.2014.1279</w:t>
      </w:r>
    </w:p>
    <w:p w14:paraId="67EC9D5C" w14:textId="77777777" w:rsidR="003A3D11" w:rsidRDefault="005C2FD0">
      <w:pPr>
        <w:pStyle w:val="24"/>
        <w:numPr>
          <w:ilvl w:val="0"/>
          <w:numId w:val="64"/>
        </w:numPr>
        <w:shd w:val="clear" w:color="auto" w:fill="auto"/>
        <w:tabs>
          <w:tab w:val="left" w:pos="625"/>
        </w:tabs>
        <w:spacing w:before="0" w:after="56" w:line="408" w:lineRule="exact"/>
        <w:ind w:left="700" w:hanging="700"/>
        <w:jc w:val="both"/>
      </w:pPr>
      <w:r>
        <w:rPr>
          <w:lang w:val="en-US" w:eastAsia="en-US" w:bidi="en-US"/>
        </w:rPr>
        <w:t>Dyck PJ, Albers JW, Andersen H, et al. Diabetic polyneuropathies: update on research definition, diagnostic cri</w:t>
      </w:r>
      <w:r>
        <w:rPr>
          <w:lang w:val="en-US" w:eastAsia="en-US" w:bidi="en-US"/>
        </w:rPr>
        <w:t xml:space="preserve">teria and estimation of severity. </w:t>
      </w:r>
      <w:r>
        <w:rPr>
          <w:rStyle w:val="2115pt"/>
        </w:rPr>
        <w:t>Diabetes Metab Res Rev</w:t>
      </w:r>
      <w:r>
        <w:rPr>
          <w:lang w:val="en-US" w:eastAsia="en-US" w:bidi="en-US"/>
        </w:rPr>
        <w:t>. 2011;27(7):620-628. doi: 10.1002/dmrr.1226</w:t>
      </w:r>
    </w:p>
    <w:p w14:paraId="7B5DCDD3" w14:textId="77777777" w:rsidR="003A3D11" w:rsidRDefault="005C2FD0">
      <w:pPr>
        <w:pStyle w:val="24"/>
        <w:numPr>
          <w:ilvl w:val="0"/>
          <w:numId w:val="64"/>
        </w:numPr>
        <w:shd w:val="clear" w:color="auto" w:fill="auto"/>
        <w:tabs>
          <w:tab w:val="left" w:pos="625"/>
        </w:tabs>
        <w:spacing w:before="0" w:after="60"/>
        <w:ind w:left="700" w:hanging="700"/>
        <w:jc w:val="both"/>
      </w:pPr>
      <w:r>
        <w:rPr>
          <w:lang w:val="en-US" w:eastAsia="en-US" w:bidi="en-US"/>
        </w:rPr>
        <w:t xml:space="preserve">Bril V, Perkins BA. Validation of the Toronto Clinical Scoring System for Diabetic Polyneuropathy. </w:t>
      </w:r>
      <w:r>
        <w:rPr>
          <w:rStyle w:val="2115pt"/>
        </w:rPr>
        <w:t>Diabetes Care.</w:t>
      </w:r>
      <w:r>
        <w:rPr>
          <w:lang w:val="en-US" w:eastAsia="en-US" w:bidi="en-US"/>
        </w:rPr>
        <w:t xml:space="preserve"> 2002;25(11):2048-2052. doi: 10.2337/diaca</w:t>
      </w:r>
      <w:r>
        <w:rPr>
          <w:lang w:val="en-US" w:eastAsia="en-US" w:bidi="en-US"/>
        </w:rPr>
        <w:t>re.25.11.2048</w:t>
      </w:r>
    </w:p>
    <w:p w14:paraId="58AE1E13" w14:textId="77777777" w:rsidR="003A3D11" w:rsidRDefault="005C2FD0">
      <w:pPr>
        <w:pStyle w:val="24"/>
        <w:numPr>
          <w:ilvl w:val="0"/>
          <w:numId w:val="64"/>
        </w:numPr>
        <w:shd w:val="clear" w:color="auto" w:fill="auto"/>
        <w:tabs>
          <w:tab w:val="left" w:pos="625"/>
        </w:tabs>
        <w:spacing w:before="0" w:after="60"/>
        <w:ind w:left="700" w:hanging="700"/>
        <w:jc w:val="both"/>
      </w:pPr>
      <w:r>
        <w:rPr>
          <w:lang w:val="en-US" w:eastAsia="en-US" w:bidi="en-US"/>
        </w:rPr>
        <w:t xml:space="preserve">Bastyr EJ, Price KL, Bril V, et al. Development and validity testing of the neuropathy total symptom score-6: questionnaire for the study of sensory symptoms of diabetic peripheral neuropathy. </w:t>
      </w:r>
      <w:r>
        <w:rPr>
          <w:rStyle w:val="2115pt"/>
        </w:rPr>
        <w:t>Clin Ther.</w:t>
      </w:r>
      <w:r>
        <w:rPr>
          <w:lang w:val="en-US" w:eastAsia="en-US" w:bidi="en-US"/>
        </w:rPr>
        <w:t xml:space="preserve"> 2005;27(8):1278-1294. doi: 10.1016/j.c</w:t>
      </w:r>
      <w:r>
        <w:rPr>
          <w:lang w:val="en-US" w:eastAsia="en-US" w:bidi="en-US"/>
        </w:rPr>
        <w:t>linthera.2005.08.002</w:t>
      </w:r>
    </w:p>
    <w:p w14:paraId="2AC493A6" w14:textId="77777777" w:rsidR="003A3D11" w:rsidRDefault="005C2FD0">
      <w:pPr>
        <w:pStyle w:val="24"/>
        <w:numPr>
          <w:ilvl w:val="0"/>
          <w:numId w:val="64"/>
        </w:numPr>
        <w:shd w:val="clear" w:color="auto" w:fill="auto"/>
        <w:tabs>
          <w:tab w:val="left" w:pos="625"/>
        </w:tabs>
        <w:spacing w:before="0"/>
        <w:ind w:left="700" w:hanging="700"/>
        <w:jc w:val="both"/>
      </w:pPr>
      <w:r>
        <w:rPr>
          <w:lang w:val="en-US" w:eastAsia="en-US" w:bidi="en-US"/>
        </w:rPr>
        <w:t>Xiong Q, Lu B, Ye H, et al. The Diagnostic Value of Neuropathy Symptom and Change</w:t>
      </w:r>
    </w:p>
    <w:p w14:paraId="52610B7D" w14:textId="77777777" w:rsidR="003A3D11" w:rsidRDefault="005C2FD0">
      <w:pPr>
        <w:pStyle w:val="24"/>
        <w:shd w:val="clear" w:color="auto" w:fill="auto"/>
        <w:tabs>
          <w:tab w:val="left" w:pos="5294"/>
          <w:tab w:val="left" w:pos="6383"/>
        </w:tabs>
        <w:spacing w:before="0"/>
        <w:ind w:left="700" w:firstLine="0"/>
        <w:jc w:val="both"/>
      </w:pPr>
      <w:r>
        <w:rPr>
          <w:lang w:val="en-US" w:eastAsia="en-US" w:bidi="en-US"/>
        </w:rPr>
        <w:t xml:space="preserve">Score, Neuropathy Impairment Score and Michigan Neuropathy Screening Instrument for Diabetic Peripheral Neuropathy. </w:t>
      </w:r>
      <w:r>
        <w:rPr>
          <w:rStyle w:val="2115pt"/>
        </w:rPr>
        <w:t>Eur</w:t>
      </w:r>
      <w:r>
        <w:rPr>
          <w:rStyle w:val="2115pt"/>
        </w:rPr>
        <w:tab/>
        <w:t>Neurol.</w:t>
      </w:r>
      <w:r>
        <w:rPr>
          <w:lang w:val="en-US" w:eastAsia="en-US" w:bidi="en-US"/>
        </w:rPr>
        <w:tab/>
      </w:r>
      <w:r>
        <w:rPr>
          <w:lang w:val="en-US" w:eastAsia="en-US" w:bidi="en-US"/>
        </w:rPr>
        <w:t>2015;74(5-6):323-327. doi:</w:t>
      </w:r>
    </w:p>
    <w:p w14:paraId="70029F7C" w14:textId="77777777" w:rsidR="003A3D11" w:rsidRDefault="005C2FD0">
      <w:pPr>
        <w:pStyle w:val="24"/>
        <w:shd w:val="clear" w:color="auto" w:fill="auto"/>
        <w:spacing w:before="0" w:after="64"/>
        <w:ind w:left="700" w:firstLine="0"/>
        <w:jc w:val="both"/>
      </w:pPr>
      <w:r>
        <w:t>10.1159/000441449</w:t>
      </w:r>
    </w:p>
    <w:p w14:paraId="2FAD5986" w14:textId="77777777" w:rsidR="003A3D11" w:rsidRDefault="005C2FD0">
      <w:pPr>
        <w:pStyle w:val="24"/>
        <w:numPr>
          <w:ilvl w:val="0"/>
          <w:numId w:val="64"/>
        </w:numPr>
        <w:shd w:val="clear" w:color="auto" w:fill="auto"/>
        <w:tabs>
          <w:tab w:val="left" w:pos="625"/>
        </w:tabs>
        <w:spacing w:before="0" w:after="56" w:line="408" w:lineRule="exact"/>
        <w:ind w:left="700" w:hanging="700"/>
        <w:jc w:val="both"/>
      </w:pPr>
      <w:r>
        <w:rPr>
          <w:lang w:val="en-US" w:eastAsia="en-US" w:bidi="en-US"/>
        </w:rPr>
        <w:t xml:space="preserve">Meijer JWG, Smit AJ, Sonderen E V., et al. Symptom scoring systems to diagnose distal polyneuropathy in diabetes: the Diabetic Neuropathy Symptom score. </w:t>
      </w:r>
      <w:r>
        <w:rPr>
          <w:rStyle w:val="2115pt"/>
        </w:rPr>
        <w:t xml:space="preserve">Diabet Med. </w:t>
      </w:r>
      <w:r>
        <w:rPr>
          <w:lang w:val="en-US" w:eastAsia="en-US" w:bidi="en-US"/>
        </w:rPr>
        <w:t>2002;19(11):962-965. doi: 10.1046/j.1464-5491.2002.00819.x</w:t>
      </w:r>
    </w:p>
    <w:p w14:paraId="28503EBA" w14:textId="77777777" w:rsidR="003A3D11" w:rsidRDefault="005C2FD0">
      <w:pPr>
        <w:pStyle w:val="24"/>
        <w:numPr>
          <w:ilvl w:val="0"/>
          <w:numId w:val="64"/>
        </w:numPr>
        <w:shd w:val="clear" w:color="auto" w:fill="auto"/>
        <w:tabs>
          <w:tab w:val="left" w:pos="625"/>
        </w:tabs>
        <w:spacing w:before="0" w:after="64"/>
        <w:ind w:left="700" w:hanging="700"/>
        <w:jc w:val="both"/>
      </w:pPr>
      <w:r>
        <w:rPr>
          <w:lang w:val="en-US" w:eastAsia="en-US" w:bidi="en-US"/>
        </w:rPr>
        <w:t>Herman WH, Pop-Busui R, Braffett</w:t>
      </w:r>
      <w:r>
        <w:rPr>
          <w:lang w:val="en-US" w:eastAsia="en-US" w:bidi="en-US"/>
        </w:rPr>
        <w:t xml:space="preserve"> BH, et al. Use of the Michigan Neuropathy Screening Instrument as a measure of distal symmetrical peripheral neuropathy in Type 1 diabetes: results from the Diabetes Control and Complications Trial/Epidemiology of Diabetes Interventions and Complications.</w:t>
      </w:r>
      <w:r>
        <w:rPr>
          <w:lang w:val="en-US" w:eastAsia="en-US" w:bidi="en-US"/>
        </w:rPr>
        <w:t xml:space="preserve"> </w:t>
      </w:r>
      <w:r>
        <w:rPr>
          <w:rStyle w:val="2115pt"/>
        </w:rPr>
        <w:t>Diabet Med.</w:t>
      </w:r>
      <w:r>
        <w:rPr>
          <w:lang w:val="en-US" w:eastAsia="en-US" w:bidi="en-US"/>
        </w:rPr>
        <w:t xml:space="preserve"> 2012;29(7):937-944. doi: </w:t>
      </w:r>
      <w:r>
        <w:t xml:space="preserve">10.1111/1.1464- </w:t>
      </w:r>
      <w:r>
        <w:rPr>
          <w:lang w:val="en-US" w:eastAsia="en-US" w:bidi="en-US"/>
        </w:rPr>
        <w:t>5491.2012.03644.x</w:t>
      </w:r>
    </w:p>
    <w:p w14:paraId="29831F44" w14:textId="77777777" w:rsidR="003A3D11" w:rsidRDefault="005C2FD0">
      <w:pPr>
        <w:pStyle w:val="24"/>
        <w:numPr>
          <w:ilvl w:val="0"/>
          <w:numId w:val="64"/>
        </w:numPr>
        <w:shd w:val="clear" w:color="auto" w:fill="auto"/>
        <w:tabs>
          <w:tab w:val="left" w:pos="625"/>
        </w:tabs>
        <w:spacing w:before="0" w:line="408" w:lineRule="exact"/>
        <w:ind w:left="700" w:hanging="700"/>
        <w:jc w:val="both"/>
      </w:pPr>
      <w:r>
        <w:rPr>
          <w:lang w:val="en-US" w:eastAsia="en-US" w:bidi="en-US"/>
        </w:rPr>
        <w:t xml:space="preserve">Martin CL, Albers J, Herman WH, et al. Neuropathy Among the Diabetes Control and Complications Trial Cohort 8 Years After Trial Completion. </w:t>
      </w:r>
      <w:r>
        <w:rPr>
          <w:rStyle w:val="2115pt"/>
        </w:rPr>
        <w:t xml:space="preserve">Diabetes Care. </w:t>
      </w:r>
      <w:r>
        <w:rPr>
          <w:lang w:val="en-US" w:eastAsia="en-US" w:bidi="en-US"/>
        </w:rPr>
        <w:t>2006;29(2):340-344. doi: 10.2</w:t>
      </w:r>
      <w:r>
        <w:rPr>
          <w:lang w:val="en-US" w:eastAsia="en-US" w:bidi="en-US"/>
        </w:rPr>
        <w:t>337/diacare.29.02.06.dc05-1549</w:t>
      </w:r>
    </w:p>
    <w:p w14:paraId="2653484D" w14:textId="77777777" w:rsidR="003A3D11" w:rsidRDefault="005C2FD0">
      <w:pPr>
        <w:pStyle w:val="24"/>
        <w:numPr>
          <w:ilvl w:val="0"/>
          <w:numId w:val="64"/>
        </w:numPr>
        <w:shd w:val="clear" w:color="auto" w:fill="auto"/>
        <w:tabs>
          <w:tab w:val="left" w:pos="625"/>
        </w:tabs>
        <w:spacing w:before="0" w:after="56" w:line="408" w:lineRule="exact"/>
        <w:ind w:left="700" w:hanging="700"/>
        <w:jc w:val="both"/>
      </w:pPr>
      <w:r>
        <w:rPr>
          <w:lang w:val="en-US" w:eastAsia="en-US" w:bidi="en-US"/>
        </w:rPr>
        <w:t>Jaiswal M, Lauer A, Martin CL, et al. Peripheral Neuropathy in Adolescents and Young Adults With Type 1 and Type 2 Diabetes From the SEARCH for Diabetes in Youth Follow</w:t>
      </w:r>
      <w:r>
        <w:rPr>
          <w:lang w:val="en-US" w:eastAsia="en-US" w:bidi="en-US"/>
        </w:rPr>
        <w:softHyphen/>
        <w:t xml:space="preserve">up Cohort: A pilot study. </w:t>
      </w:r>
      <w:r>
        <w:rPr>
          <w:rStyle w:val="2115pt"/>
        </w:rPr>
        <w:t>Diabetes Care.</w:t>
      </w:r>
      <w:r>
        <w:rPr>
          <w:lang w:val="en-US" w:eastAsia="en-US" w:bidi="en-US"/>
        </w:rPr>
        <w:t xml:space="preserve"> 2013;36(12):390</w:t>
      </w:r>
      <w:r>
        <w:rPr>
          <w:lang w:val="en-US" w:eastAsia="en-US" w:bidi="en-US"/>
        </w:rPr>
        <w:t>3-3908. doi: 10.2337/dc13-1213</w:t>
      </w:r>
    </w:p>
    <w:p w14:paraId="64096838" w14:textId="77777777" w:rsidR="003A3D11" w:rsidRDefault="005C2FD0">
      <w:pPr>
        <w:pStyle w:val="24"/>
        <w:numPr>
          <w:ilvl w:val="0"/>
          <w:numId w:val="64"/>
        </w:numPr>
        <w:shd w:val="clear" w:color="auto" w:fill="auto"/>
        <w:tabs>
          <w:tab w:val="left" w:pos="625"/>
        </w:tabs>
        <w:spacing w:before="0" w:after="60"/>
        <w:ind w:left="700" w:hanging="700"/>
        <w:jc w:val="both"/>
      </w:pPr>
      <w:r>
        <w:rPr>
          <w:lang w:val="en-US" w:eastAsia="en-US" w:bidi="en-US"/>
        </w:rPr>
        <w:t xml:space="preserve">Moghtaderi A, Bakhshipour A, Rashidi H. Validation of Michigan neuropathy screening instrument </w:t>
      </w:r>
      <w:r>
        <w:rPr>
          <w:lang w:val="en-US" w:eastAsia="en-US" w:bidi="en-US"/>
        </w:rPr>
        <w:lastRenderedPageBreak/>
        <w:t xml:space="preserve">for diabetic peripheral neuropathy. </w:t>
      </w:r>
      <w:r>
        <w:rPr>
          <w:rStyle w:val="2115pt"/>
        </w:rPr>
        <w:t>Clin Neurol Neurosurg.</w:t>
      </w:r>
      <w:r>
        <w:rPr>
          <w:lang w:val="en-US" w:eastAsia="en-US" w:bidi="en-US"/>
        </w:rPr>
        <w:t xml:space="preserve"> 2006;108(5):477- 481. doi: 10.1016/j.clineuro.2005.08.003</w:t>
      </w:r>
    </w:p>
    <w:p w14:paraId="57F019AA" w14:textId="77777777" w:rsidR="003A3D11" w:rsidRDefault="005C2FD0">
      <w:pPr>
        <w:pStyle w:val="24"/>
        <w:numPr>
          <w:ilvl w:val="0"/>
          <w:numId w:val="64"/>
        </w:numPr>
        <w:shd w:val="clear" w:color="auto" w:fill="auto"/>
        <w:tabs>
          <w:tab w:val="left" w:pos="625"/>
        </w:tabs>
        <w:spacing w:before="0" w:after="60"/>
        <w:ind w:left="700" w:hanging="700"/>
        <w:jc w:val="both"/>
      </w:pPr>
      <w:r>
        <w:rPr>
          <w:lang w:val="en-US" w:eastAsia="en-US" w:bidi="en-US"/>
        </w:rPr>
        <w:t>Young MJ, Bou</w:t>
      </w:r>
      <w:r>
        <w:rPr>
          <w:lang w:val="en-US" w:eastAsia="en-US" w:bidi="en-US"/>
        </w:rPr>
        <w:t xml:space="preserve">lton AJ, MacLeod AF, et al. A multicentre study of the prevalence of diabetic peripheral neuropathy in the United Kingdom hospital clinic population. </w:t>
      </w:r>
      <w:r>
        <w:rPr>
          <w:rStyle w:val="2115pt"/>
        </w:rPr>
        <w:t>Diabetologia.</w:t>
      </w:r>
      <w:r>
        <w:rPr>
          <w:lang w:val="en-US" w:eastAsia="en-US" w:bidi="en-US"/>
        </w:rPr>
        <w:t xml:space="preserve"> 1993;36(2):150-154.</w:t>
      </w:r>
    </w:p>
    <w:p w14:paraId="3115691F" w14:textId="77777777" w:rsidR="003A3D11" w:rsidRDefault="005C2FD0">
      <w:pPr>
        <w:pStyle w:val="24"/>
        <w:numPr>
          <w:ilvl w:val="0"/>
          <w:numId w:val="64"/>
        </w:numPr>
        <w:shd w:val="clear" w:color="auto" w:fill="auto"/>
        <w:tabs>
          <w:tab w:val="left" w:pos="625"/>
        </w:tabs>
        <w:spacing w:before="0" w:after="60"/>
        <w:ind w:left="700" w:hanging="700"/>
        <w:jc w:val="both"/>
      </w:pPr>
      <w:r>
        <w:rPr>
          <w:lang w:val="en-US" w:eastAsia="en-US" w:bidi="en-US"/>
        </w:rPr>
        <w:t>Spallone V, Morganti R, D’Amato C, et al. Validation of DN4 as a screeni</w:t>
      </w:r>
      <w:r>
        <w:rPr>
          <w:lang w:val="en-US" w:eastAsia="en-US" w:bidi="en-US"/>
        </w:rPr>
        <w:t xml:space="preserve">ng tool for neuropathic pain in painful diabetic polyneuropathy. </w:t>
      </w:r>
      <w:r>
        <w:rPr>
          <w:rStyle w:val="2115pt"/>
        </w:rPr>
        <w:t>DiabetMed.</w:t>
      </w:r>
      <w:r>
        <w:rPr>
          <w:lang w:val="en-US" w:eastAsia="en-US" w:bidi="en-US"/>
        </w:rPr>
        <w:t xml:space="preserve"> 2012;29(5):578-585. doi: 10.nn/j.1464-5491.20n.03500.x</w:t>
      </w:r>
    </w:p>
    <w:p w14:paraId="1D6EA65A" w14:textId="77777777" w:rsidR="003A3D11" w:rsidRDefault="005C2FD0">
      <w:pPr>
        <w:pStyle w:val="24"/>
        <w:numPr>
          <w:ilvl w:val="0"/>
          <w:numId w:val="64"/>
        </w:numPr>
        <w:shd w:val="clear" w:color="auto" w:fill="auto"/>
        <w:tabs>
          <w:tab w:val="left" w:pos="625"/>
        </w:tabs>
        <w:spacing w:before="0"/>
        <w:ind w:left="700" w:hanging="700"/>
        <w:jc w:val="both"/>
      </w:pPr>
      <w:r>
        <w:rPr>
          <w:lang w:val="en-US" w:eastAsia="en-US" w:bidi="en-US"/>
        </w:rPr>
        <w:t>England JD, Gronseth GS, Franklin G, et al. Distal symmetric polyneuropathy: A definition</w:t>
      </w:r>
    </w:p>
    <w:p w14:paraId="38F0873D" w14:textId="77777777" w:rsidR="003A3D11" w:rsidRDefault="005C2FD0">
      <w:pPr>
        <w:pStyle w:val="24"/>
        <w:shd w:val="clear" w:color="auto" w:fill="auto"/>
        <w:tabs>
          <w:tab w:val="left" w:pos="4847"/>
          <w:tab w:val="left" w:pos="6470"/>
        </w:tabs>
        <w:spacing w:before="0"/>
        <w:ind w:left="700" w:firstLine="0"/>
        <w:jc w:val="both"/>
      </w:pPr>
      <w:r>
        <w:rPr>
          <w:lang w:val="en-US" w:eastAsia="en-US" w:bidi="en-US"/>
        </w:rPr>
        <w:t xml:space="preserve">for clinical research: Report of </w:t>
      </w:r>
      <w:r>
        <w:rPr>
          <w:lang w:val="en-US" w:eastAsia="en-US" w:bidi="en-US"/>
        </w:rPr>
        <w:t>the American Academy of Neurology, the American Association of Electrodiagnostic Medicine, and the American Academy of Physical Medicine and Rehabilitation.</w:t>
      </w:r>
      <w:r>
        <w:rPr>
          <w:lang w:val="en-US" w:eastAsia="en-US" w:bidi="en-US"/>
        </w:rPr>
        <w:tab/>
      </w:r>
      <w:r>
        <w:rPr>
          <w:rStyle w:val="2115pt"/>
        </w:rPr>
        <w:t>Neurology.</w:t>
      </w:r>
      <w:r>
        <w:rPr>
          <w:lang w:val="en-US" w:eastAsia="en-US" w:bidi="en-US"/>
        </w:rPr>
        <w:tab/>
        <w:t>2005;64(2):199-207. doi:</w:t>
      </w:r>
    </w:p>
    <w:p w14:paraId="7E810001" w14:textId="77777777" w:rsidR="003A3D11" w:rsidRDefault="005C2FD0">
      <w:pPr>
        <w:pStyle w:val="24"/>
        <w:shd w:val="clear" w:color="auto" w:fill="auto"/>
        <w:spacing w:before="0" w:after="64"/>
        <w:ind w:left="700" w:firstLine="0"/>
        <w:jc w:val="both"/>
      </w:pPr>
      <w:r>
        <w:rPr>
          <w:lang w:val="en-US" w:eastAsia="en-US" w:bidi="en-US"/>
        </w:rPr>
        <w:t>10.1212/01.WNL.0000149522.32823.EA</w:t>
      </w:r>
    </w:p>
    <w:p w14:paraId="35EA2631" w14:textId="77777777" w:rsidR="003A3D11" w:rsidRDefault="005C2FD0">
      <w:pPr>
        <w:pStyle w:val="24"/>
        <w:numPr>
          <w:ilvl w:val="0"/>
          <w:numId w:val="64"/>
        </w:numPr>
        <w:shd w:val="clear" w:color="auto" w:fill="auto"/>
        <w:tabs>
          <w:tab w:val="left" w:pos="625"/>
        </w:tabs>
        <w:spacing w:before="0" w:after="60" w:line="408" w:lineRule="exact"/>
        <w:ind w:left="700" w:hanging="700"/>
        <w:jc w:val="both"/>
      </w:pPr>
      <w:r>
        <w:rPr>
          <w:lang w:val="en-US" w:eastAsia="en-US" w:bidi="en-US"/>
        </w:rPr>
        <w:t>Apfel SC, Asbury AK, Bril V,</w:t>
      </w:r>
      <w:r>
        <w:rPr>
          <w:lang w:val="en-US" w:eastAsia="en-US" w:bidi="en-US"/>
        </w:rPr>
        <w:t xml:space="preserve"> et al. Positive neuropathic sensory symptoms as endpoints in diabetic neuropathy trials. </w:t>
      </w:r>
      <w:r>
        <w:rPr>
          <w:rStyle w:val="2115pt"/>
        </w:rPr>
        <w:t>JNeurolSci.</w:t>
      </w:r>
      <w:r>
        <w:rPr>
          <w:lang w:val="en-US" w:eastAsia="en-US" w:bidi="en-US"/>
        </w:rPr>
        <w:t xml:space="preserve"> 2001;189(1-2):3-5.</w:t>
      </w:r>
    </w:p>
    <w:p w14:paraId="72C7FB24" w14:textId="77777777" w:rsidR="003A3D11" w:rsidRDefault="005C2FD0">
      <w:pPr>
        <w:pStyle w:val="24"/>
        <w:numPr>
          <w:ilvl w:val="0"/>
          <w:numId w:val="64"/>
        </w:numPr>
        <w:shd w:val="clear" w:color="auto" w:fill="auto"/>
        <w:tabs>
          <w:tab w:val="left" w:pos="625"/>
        </w:tabs>
        <w:spacing w:before="0" w:after="56" w:line="408" w:lineRule="exact"/>
        <w:ind w:left="700" w:hanging="700"/>
        <w:jc w:val="both"/>
      </w:pPr>
      <w:r>
        <w:rPr>
          <w:lang w:val="en-US" w:eastAsia="en-US" w:bidi="en-US"/>
        </w:rPr>
        <w:t>Kim Y, Kim H, Choi S, et al. Clinical Usefulness of the Two-site Semmes-Weinstein Monofilament Test for Detecting Diabetic Peripheral N</w:t>
      </w:r>
      <w:r>
        <w:rPr>
          <w:lang w:val="en-US" w:eastAsia="en-US" w:bidi="en-US"/>
        </w:rPr>
        <w:t xml:space="preserve">europathy. </w:t>
      </w:r>
      <w:r>
        <w:rPr>
          <w:rStyle w:val="2115pt"/>
        </w:rPr>
        <w:t xml:space="preserve">J Korean Med Sci. </w:t>
      </w:r>
      <w:r>
        <w:rPr>
          <w:lang w:val="en-US" w:eastAsia="en-US" w:bidi="en-US"/>
        </w:rPr>
        <w:t>2003;18(1):103-107. doi: 10.3346/jkms.2003.18.1.103</w:t>
      </w:r>
    </w:p>
    <w:p w14:paraId="7CFA9002" w14:textId="77777777" w:rsidR="003A3D11" w:rsidRDefault="005C2FD0">
      <w:pPr>
        <w:pStyle w:val="24"/>
        <w:numPr>
          <w:ilvl w:val="0"/>
          <w:numId w:val="64"/>
        </w:numPr>
        <w:shd w:val="clear" w:color="auto" w:fill="auto"/>
        <w:spacing w:before="0" w:after="60"/>
        <w:ind w:left="700" w:hanging="700"/>
        <w:jc w:val="both"/>
      </w:pPr>
      <w:r>
        <w:rPr>
          <w:lang w:val="en-US" w:eastAsia="en-US" w:bidi="en-US"/>
        </w:rPr>
        <w:t xml:space="preserve"> Pham H, Armstrong DG, Harvey C, et al. Screening techniques to identify people at high risk for diabetic foot ulceration: a prospective multicenter trial. </w:t>
      </w:r>
      <w:r>
        <w:rPr>
          <w:rStyle w:val="2115pt"/>
        </w:rPr>
        <w:t xml:space="preserve">Diabetes Care. </w:t>
      </w:r>
      <w:r>
        <w:rPr>
          <w:lang w:val="en-US" w:eastAsia="en-US" w:bidi="en-US"/>
        </w:rPr>
        <w:t>2000</w:t>
      </w:r>
      <w:r>
        <w:rPr>
          <w:lang w:val="en-US" w:eastAsia="en-US" w:bidi="en-US"/>
        </w:rPr>
        <w:t>;23(5):606-611. doi: 10.2337/diacare.23.5.606</w:t>
      </w:r>
    </w:p>
    <w:p w14:paraId="3373875A" w14:textId="77777777" w:rsidR="003A3D11" w:rsidRDefault="005C2FD0">
      <w:pPr>
        <w:pStyle w:val="24"/>
        <w:numPr>
          <w:ilvl w:val="0"/>
          <w:numId w:val="64"/>
        </w:numPr>
        <w:shd w:val="clear" w:color="auto" w:fill="auto"/>
        <w:tabs>
          <w:tab w:val="left" w:pos="625"/>
        </w:tabs>
        <w:spacing w:before="0" w:after="64"/>
        <w:ind w:left="700" w:hanging="700"/>
        <w:jc w:val="both"/>
      </w:pPr>
      <w:r>
        <w:rPr>
          <w:lang w:val="en-US" w:eastAsia="en-US" w:bidi="en-US"/>
        </w:rPr>
        <w:t xml:space="preserve">Dyck PJ, Overland CJ, Low PA, et al. Signs and symptoms versus nerve conduction studies to diagnose diabetic sensorimotor polyneuropathy: Cl vs. NPhys trial. </w:t>
      </w:r>
      <w:r>
        <w:rPr>
          <w:rStyle w:val="2115pt"/>
        </w:rPr>
        <w:t xml:space="preserve">Muscle Nerve. </w:t>
      </w:r>
      <w:r>
        <w:rPr>
          <w:lang w:val="en-US" w:eastAsia="en-US" w:bidi="en-US"/>
        </w:rPr>
        <w:t>2010;42(2):157-164. doi: 10.1002/mus.21661</w:t>
      </w:r>
    </w:p>
    <w:p w14:paraId="721C4D73" w14:textId="77777777" w:rsidR="003A3D11" w:rsidRDefault="005C2FD0">
      <w:pPr>
        <w:pStyle w:val="24"/>
        <w:numPr>
          <w:ilvl w:val="0"/>
          <w:numId w:val="64"/>
        </w:numPr>
        <w:shd w:val="clear" w:color="auto" w:fill="auto"/>
        <w:spacing w:before="0" w:line="408" w:lineRule="exact"/>
        <w:ind w:left="700" w:hanging="700"/>
        <w:jc w:val="both"/>
      </w:pPr>
      <w:r>
        <w:rPr>
          <w:lang w:val="en-US" w:eastAsia="en-US" w:bidi="en-US"/>
        </w:rPr>
        <w:t xml:space="preserve"> Pop-Busui R, Cleary PA, Braffett BH, et </w:t>
      </w:r>
      <w:r>
        <w:rPr>
          <w:lang w:val="en-US" w:eastAsia="en-US" w:bidi="en-US"/>
        </w:rPr>
        <w:t xml:space="preserve">al. Association Between Cardiovascular Autonomic Neuropathy and Left Ventricular Dysfunction. </w:t>
      </w:r>
      <w:r>
        <w:rPr>
          <w:rStyle w:val="2115pt"/>
        </w:rPr>
        <w:t xml:space="preserve">J Am Coll Cardiol. </w:t>
      </w:r>
      <w:r>
        <w:rPr>
          <w:lang w:val="en-US" w:eastAsia="en-US" w:bidi="en-US"/>
        </w:rPr>
        <w:t>2013;61(4):447-454. doi: 10.1016/j.jacc.2012.10.028</w:t>
      </w:r>
    </w:p>
    <w:p w14:paraId="42D4391A" w14:textId="77777777" w:rsidR="003A3D11" w:rsidRDefault="005C2FD0">
      <w:pPr>
        <w:pStyle w:val="24"/>
        <w:numPr>
          <w:ilvl w:val="0"/>
          <w:numId w:val="64"/>
        </w:numPr>
        <w:shd w:val="clear" w:color="auto" w:fill="auto"/>
        <w:tabs>
          <w:tab w:val="left" w:pos="638"/>
        </w:tabs>
        <w:spacing w:before="0" w:after="60" w:line="408" w:lineRule="exact"/>
        <w:ind w:left="700" w:hanging="700"/>
        <w:jc w:val="both"/>
      </w:pPr>
      <w:r>
        <w:rPr>
          <w:lang w:val="en-US" w:eastAsia="en-US" w:bidi="en-US"/>
        </w:rPr>
        <w:t>Tesfaye S, Boulton AJM, Dyck PJ, et al. Diabetic Neuropathies: Update on Definitions, Diagn</w:t>
      </w:r>
      <w:r>
        <w:rPr>
          <w:lang w:val="en-US" w:eastAsia="en-US" w:bidi="en-US"/>
        </w:rPr>
        <w:t xml:space="preserve">ostic Criteria, Estimation of Severity, and Treatments. </w:t>
      </w:r>
      <w:r>
        <w:rPr>
          <w:rStyle w:val="2115pt"/>
        </w:rPr>
        <w:t xml:space="preserve">Diabetes Care. </w:t>
      </w:r>
      <w:r>
        <w:rPr>
          <w:lang w:val="en-US" w:eastAsia="en-US" w:bidi="en-US"/>
        </w:rPr>
        <w:t>2010;33(10):2285-2293. doi: 10.2337/dc10-1303</w:t>
      </w:r>
    </w:p>
    <w:p w14:paraId="629F6BE4" w14:textId="77777777" w:rsidR="003A3D11" w:rsidRDefault="005C2FD0">
      <w:pPr>
        <w:pStyle w:val="24"/>
        <w:numPr>
          <w:ilvl w:val="0"/>
          <w:numId w:val="64"/>
        </w:numPr>
        <w:shd w:val="clear" w:color="auto" w:fill="auto"/>
        <w:tabs>
          <w:tab w:val="left" w:pos="638"/>
        </w:tabs>
        <w:spacing w:before="0" w:after="60" w:line="408" w:lineRule="exact"/>
        <w:ind w:left="700" w:hanging="700"/>
        <w:jc w:val="both"/>
      </w:pPr>
      <w:r>
        <w:rPr>
          <w:lang w:val="en-US" w:eastAsia="en-US" w:bidi="en-US"/>
        </w:rPr>
        <w:t xml:space="preserve">Feldman EL, Stevens MJ, Thomas PK, et al. A Practical Two-Step Quantitative Clinical and Electrophysiological Assessment for the Diagnosis </w:t>
      </w:r>
      <w:r>
        <w:rPr>
          <w:lang w:val="en-US" w:eastAsia="en-US" w:bidi="en-US"/>
        </w:rPr>
        <w:t xml:space="preserve">and Staging of Diabetic Neuropathy. </w:t>
      </w:r>
      <w:r>
        <w:rPr>
          <w:rStyle w:val="2115pt"/>
        </w:rPr>
        <w:t>Diabetes Care.</w:t>
      </w:r>
      <w:r>
        <w:rPr>
          <w:lang w:val="en-US" w:eastAsia="en-US" w:bidi="en-US"/>
        </w:rPr>
        <w:t xml:space="preserve"> 1994;17(11):1281-1289. doi: 10.2337/diacare.17.11.1281</w:t>
      </w:r>
    </w:p>
    <w:p w14:paraId="18FAF4AE" w14:textId="77777777" w:rsidR="003A3D11" w:rsidRDefault="005C2FD0">
      <w:pPr>
        <w:pStyle w:val="24"/>
        <w:numPr>
          <w:ilvl w:val="0"/>
          <w:numId w:val="64"/>
        </w:numPr>
        <w:shd w:val="clear" w:color="auto" w:fill="auto"/>
        <w:tabs>
          <w:tab w:val="left" w:pos="638"/>
        </w:tabs>
        <w:spacing w:before="0" w:after="60" w:line="408" w:lineRule="exact"/>
        <w:ind w:left="700" w:hanging="700"/>
        <w:jc w:val="both"/>
      </w:pPr>
      <w:r>
        <w:rPr>
          <w:lang w:val="en-US" w:eastAsia="en-US" w:bidi="en-US"/>
        </w:rPr>
        <w:lastRenderedPageBreak/>
        <w:t xml:space="preserve">Freeman R. Not all neuropathy in diabetes is of diabetic etiology: Differential diagnosis of diabetic neuropathy. </w:t>
      </w:r>
      <w:r>
        <w:rPr>
          <w:rStyle w:val="2115pt"/>
        </w:rPr>
        <w:t>Curr Diab Rep.</w:t>
      </w:r>
      <w:r>
        <w:rPr>
          <w:lang w:val="en-US" w:eastAsia="en-US" w:bidi="en-US"/>
        </w:rPr>
        <w:t xml:space="preserve"> 2009;9(6):423-431. do</w:t>
      </w:r>
      <w:r>
        <w:rPr>
          <w:lang w:val="en-US" w:eastAsia="en-US" w:bidi="en-US"/>
        </w:rPr>
        <w:t>i: 10.1007/s11892-009-0069-7</w:t>
      </w:r>
    </w:p>
    <w:p w14:paraId="6E896B6F" w14:textId="77777777" w:rsidR="003A3D11" w:rsidRDefault="005C2FD0">
      <w:pPr>
        <w:pStyle w:val="24"/>
        <w:numPr>
          <w:ilvl w:val="0"/>
          <w:numId w:val="64"/>
        </w:numPr>
        <w:shd w:val="clear" w:color="auto" w:fill="auto"/>
        <w:tabs>
          <w:tab w:val="left" w:pos="638"/>
        </w:tabs>
        <w:spacing w:before="0" w:after="60" w:line="408" w:lineRule="exact"/>
        <w:ind w:left="700" w:hanging="700"/>
        <w:jc w:val="both"/>
      </w:pPr>
      <w:r>
        <w:rPr>
          <w:lang w:val="en-US" w:eastAsia="en-US" w:bidi="en-US"/>
        </w:rPr>
        <w:t xml:space="preserve">Ang L, Jaiswal M, Martin C, et al. Glucose Control and Diabetic Neuropathy: Lessons from Recent Large Clinical Trials. </w:t>
      </w:r>
      <w:r>
        <w:rPr>
          <w:rStyle w:val="2115pt"/>
        </w:rPr>
        <w:t>Curr Diab Rep.</w:t>
      </w:r>
      <w:r>
        <w:rPr>
          <w:lang w:val="en-US" w:eastAsia="en-US" w:bidi="en-US"/>
        </w:rPr>
        <w:t xml:space="preserve"> 2014;14(9):528. doi: 10.1007/s11892-014- 0528-7</w:t>
      </w:r>
    </w:p>
    <w:p w14:paraId="28EB7251" w14:textId="77777777" w:rsidR="003A3D11" w:rsidRDefault="005C2FD0">
      <w:pPr>
        <w:pStyle w:val="24"/>
        <w:numPr>
          <w:ilvl w:val="0"/>
          <w:numId w:val="64"/>
        </w:numPr>
        <w:shd w:val="clear" w:color="auto" w:fill="auto"/>
        <w:tabs>
          <w:tab w:val="left" w:pos="638"/>
        </w:tabs>
        <w:spacing w:before="0" w:after="56" w:line="408" w:lineRule="exact"/>
        <w:ind w:left="700" w:hanging="700"/>
        <w:jc w:val="both"/>
      </w:pPr>
      <w:r>
        <w:rPr>
          <w:lang w:val="en-US" w:eastAsia="en-US" w:bidi="en-US"/>
        </w:rPr>
        <w:t xml:space="preserve">Freeman R, Durso-DeCruz E, Emir B. Efficacy, </w:t>
      </w:r>
      <w:r>
        <w:rPr>
          <w:lang w:val="en-US" w:eastAsia="en-US" w:bidi="en-US"/>
        </w:rPr>
        <w:t xml:space="preserve">Safety, and Tolerability of Pregabalin Treatment for Painful Diabetic Peripheral Neuropathy. </w:t>
      </w:r>
      <w:r>
        <w:rPr>
          <w:rStyle w:val="2115pt"/>
        </w:rPr>
        <w:t>Diabetes Care.</w:t>
      </w:r>
      <w:r>
        <w:rPr>
          <w:lang w:val="en-US" w:eastAsia="en-US" w:bidi="en-US"/>
        </w:rPr>
        <w:t xml:space="preserve"> 2008;31(7):1448- 1454. doi: 10.2337/dc07-2105</w:t>
      </w:r>
    </w:p>
    <w:p w14:paraId="6B8D63F7" w14:textId="77777777" w:rsidR="003A3D11" w:rsidRDefault="005C2FD0">
      <w:pPr>
        <w:pStyle w:val="24"/>
        <w:numPr>
          <w:ilvl w:val="0"/>
          <w:numId w:val="64"/>
        </w:numPr>
        <w:shd w:val="clear" w:color="auto" w:fill="auto"/>
        <w:tabs>
          <w:tab w:val="left" w:pos="638"/>
        </w:tabs>
        <w:spacing w:before="0" w:after="60"/>
        <w:ind w:left="700" w:hanging="700"/>
        <w:jc w:val="both"/>
      </w:pPr>
      <w:r>
        <w:rPr>
          <w:lang w:val="en-US" w:eastAsia="en-US" w:bidi="en-US"/>
        </w:rPr>
        <w:t>Saeed T, Nasrullah M, Ghafoor A, et al. Efficacy and tolerability of carbamazepine for the treatment o</w:t>
      </w:r>
      <w:r>
        <w:rPr>
          <w:lang w:val="en-US" w:eastAsia="en-US" w:bidi="en-US"/>
        </w:rPr>
        <w:t xml:space="preserve">f painful diabetic neuropathy in adults: a 12-week, open-label, multicenter study. </w:t>
      </w:r>
      <w:r>
        <w:rPr>
          <w:rStyle w:val="2115pt"/>
        </w:rPr>
        <w:t>Int J Gen Med.</w:t>
      </w:r>
      <w:r>
        <w:rPr>
          <w:lang w:val="en-US" w:eastAsia="en-US" w:bidi="en-US"/>
        </w:rPr>
        <w:t xml:space="preserve"> 2014;7339-343. doi: 10.2147/IJGM.S64419</w:t>
      </w:r>
    </w:p>
    <w:p w14:paraId="2A40F311" w14:textId="77777777" w:rsidR="003A3D11" w:rsidRDefault="005C2FD0">
      <w:pPr>
        <w:pStyle w:val="24"/>
        <w:numPr>
          <w:ilvl w:val="0"/>
          <w:numId w:val="64"/>
        </w:numPr>
        <w:shd w:val="clear" w:color="auto" w:fill="auto"/>
        <w:tabs>
          <w:tab w:val="left" w:pos="638"/>
        </w:tabs>
        <w:spacing w:before="0" w:after="64"/>
        <w:ind w:left="700" w:hanging="700"/>
        <w:jc w:val="both"/>
      </w:pPr>
      <w:r>
        <w:rPr>
          <w:lang w:val="en-US" w:eastAsia="en-US" w:bidi="en-US"/>
        </w:rPr>
        <w:t>Albers JW, Herman WH, Pop-Busui R, et al. Effect of Prior Intensive Insulin Treatment During the Diabetes Control and Complications Trial (DCCT) on Peripheral Neuropathy in Type 1 Diabetes During the Epidemiology of Diabetes Interventions and Complications</w:t>
      </w:r>
      <w:r>
        <w:rPr>
          <w:lang w:val="en-US" w:eastAsia="en-US" w:bidi="en-US"/>
        </w:rPr>
        <w:t xml:space="preserve"> (EDIC) Study. </w:t>
      </w:r>
      <w:r>
        <w:rPr>
          <w:rStyle w:val="2115pt"/>
        </w:rPr>
        <w:t>Diabetes Care.</w:t>
      </w:r>
      <w:r>
        <w:rPr>
          <w:lang w:val="en-US" w:eastAsia="en-US" w:bidi="en-US"/>
        </w:rPr>
        <w:t xml:space="preserve"> 2010;33(5):1090-1096. doi: 10.2337/dc09-1941</w:t>
      </w:r>
    </w:p>
    <w:p w14:paraId="18B9A23A" w14:textId="77777777" w:rsidR="003A3D11" w:rsidRDefault="005C2FD0">
      <w:pPr>
        <w:pStyle w:val="24"/>
        <w:numPr>
          <w:ilvl w:val="0"/>
          <w:numId w:val="64"/>
        </w:numPr>
        <w:shd w:val="clear" w:color="auto" w:fill="auto"/>
        <w:tabs>
          <w:tab w:val="left" w:pos="638"/>
        </w:tabs>
        <w:spacing w:before="0" w:after="56" w:line="408" w:lineRule="exact"/>
        <w:ind w:left="700" w:hanging="700"/>
        <w:jc w:val="both"/>
      </w:pPr>
      <w:r>
        <w:rPr>
          <w:lang w:val="en-US" w:eastAsia="en-US" w:bidi="en-US"/>
        </w:rPr>
        <w:t xml:space="preserve">Chantelau EA, Grutzner G. Is the Eichenholtz classification still valid for the diabetic Charcot foot? </w:t>
      </w:r>
      <w:r>
        <w:rPr>
          <w:rStyle w:val="2115pt"/>
        </w:rPr>
        <w:t>Swiss Med Wkly.</w:t>
      </w:r>
      <w:r>
        <w:rPr>
          <w:lang w:val="en-US" w:eastAsia="en-US" w:bidi="en-US"/>
        </w:rPr>
        <w:t xml:space="preserve"> 2014;144w13948. doi: 10.4414/smw.2014.13948</w:t>
      </w:r>
    </w:p>
    <w:p w14:paraId="249156C0" w14:textId="77777777" w:rsidR="003A3D11" w:rsidRDefault="005C2FD0">
      <w:pPr>
        <w:pStyle w:val="100"/>
        <w:numPr>
          <w:ilvl w:val="0"/>
          <w:numId w:val="64"/>
        </w:numPr>
        <w:shd w:val="clear" w:color="auto" w:fill="auto"/>
        <w:tabs>
          <w:tab w:val="left" w:pos="638"/>
          <w:tab w:val="left" w:pos="8179"/>
        </w:tabs>
        <w:ind w:left="700" w:hanging="700"/>
      </w:pPr>
      <w:r>
        <w:rPr>
          <w:rStyle w:val="1011pt0"/>
        </w:rPr>
        <w:t>Дедов ИИ, Шестаков</w:t>
      </w:r>
      <w:r>
        <w:rPr>
          <w:rStyle w:val="1011pt0"/>
        </w:rPr>
        <w:t xml:space="preserve">а МВ. </w:t>
      </w:r>
      <w:r>
        <w:t>Осложнения сахарного диабета:</w:t>
      </w:r>
      <w:r>
        <w:tab/>
        <w:t>лечение и</w:t>
      </w:r>
    </w:p>
    <w:p w14:paraId="76B9C8C2" w14:textId="77777777" w:rsidR="003A3D11" w:rsidRDefault="005C2FD0">
      <w:pPr>
        <w:pStyle w:val="24"/>
        <w:shd w:val="clear" w:color="auto" w:fill="auto"/>
        <w:spacing w:before="0" w:after="60"/>
        <w:ind w:left="700" w:firstLine="0"/>
        <w:jc w:val="both"/>
      </w:pPr>
      <w:r>
        <w:rPr>
          <w:rStyle w:val="2115pt"/>
          <w:lang w:val="ru-RU" w:eastAsia="ru-RU" w:bidi="ru-RU"/>
        </w:rPr>
        <w:t>профилактика.</w:t>
      </w:r>
      <w:r>
        <w:t xml:space="preserve"> Москва: МИА, 2017</w:t>
      </w:r>
    </w:p>
    <w:p w14:paraId="50579F7B" w14:textId="77777777" w:rsidR="003A3D11" w:rsidRDefault="005C2FD0">
      <w:pPr>
        <w:pStyle w:val="24"/>
        <w:numPr>
          <w:ilvl w:val="0"/>
          <w:numId w:val="64"/>
        </w:numPr>
        <w:shd w:val="clear" w:color="auto" w:fill="auto"/>
        <w:tabs>
          <w:tab w:val="left" w:pos="638"/>
        </w:tabs>
        <w:spacing w:before="0"/>
        <w:ind w:left="700" w:hanging="700"/>
        <w:jc w:val="both"/>
      </w:pPr>
      <w:r>
        <w:rPr>
          <w:lang w:val="en-US" w:eastAsia="en-US" w:bidi="en-US"/>
        </w:rPr>
        <w:t>Molines L, Darmon P, Raccah D. Charcot’s foot: newest findings on its pathophysiology,</w:t>
      </w:r>
    </w:p>
    <w:p w14:paraId="4C8E05D4" w14:textId="77777777" w:rsidR="003A3D11" w:rsidRDefault="005C2FD0">
      <w:pPr>
        <w:pStyle w:val="24"/>
        <w:shd w:val="clear" w:color="auto" w:fill="auto"/>
        <w:tabs>
          <w:tab w:val="left" w:pos="6575"/>
        </w:tabs>
        <w:spacing w:before="0"/>
        <w:ind w:left="700" w:firstLine="0"/>
        <w:jc w:val="both"/>
      </w:pPr>
      <w:r>
        <w:rPr>
          <w:lang w:val="en-US" w:eastAsia="en-US" w:bidi="en-US"/>
        </w:rPr>
        <w:t xml:space="preserve">diagnosis and treatment. </w:t>
      </w:r>
      <w:r>
        <w:rPr>
          <w:rStyle w:val="2115pt"/>
        </w:rPr>
        <w:t>Diabetes Metab.</w:t>
      </w:r>
      <w:r>
        <w:rPr>
          <w:lang w:val="en-US" w:eastAsia="en-US" w:bidi="en-US"/>
        </w:rPr>
        <w:tab/>
        <w:t>2010;36(4):251-255. doi:</w:t>
      </w:r>
    </w:p>
    <w:p w14:paraId="7F826F2D" w14:textId="77777777" w:rsidR="003A3D11" w:rsidRDefault="005C2FD0">
      <w:pPr>
        <w:pStyle w:val="24"/>
        <w:shd w:val="clear" w:color="auto" w:fill="auto"/>
        <w:spacing w:before="0" w:after="64"/>
        <w:ind w:left="700" w:firstLine="0"/>
        <w:jc w:val="both"/>
      </w:pPr>
      <w:r>
        <w:rPr>
          <w:lang w:val="en-US" w:eastAsia="en-US" w:bidi="en-US"/>
        </w:rPr>
        <w:t>10.1016/j.diabet.2010.04.002</w:t>
      </w:r>
    </w:p>
    <w:p w14:paraId="49F01765" w14:textId="77777777" w:rsidR="003A3D11" w:rsidRDefault="005C2FD0">
      <w:pPr>
        <w:pStyle w:val="24"/>
        <w:numPr>
          <w:ilvl w:val="0"/>
          <w:numId w:val="64"/>
        </w:numPr>
        <w:shd w:val="clear" w:color="auto" w:fill="auto"/>
        <w:tabs>
          <w:tab w:val="left" w:pos="638"/>
        </w:tabs>
        <w:spacing w:before="0" w:line="408" w:lineRule="exact"/>
        <w:ind w:left="700" w:hanging="700"/>
        <w:jc w:val="both"/>
      </w:pPr>
      <w:r>
        <w:rPr>
          <w:lang w:val="en-US" w:eastAsia="en-US" w:bidi="en-US"/>
        </w:rPr>
        <w:t xml:space="preserve">Chantelau EA, Richter A. The acute diabetic Charcot foot managed on the basis of magnetic resonance imaging--a review of 71 cases. </w:t>
      </w:r>
      <w:r>
        <w:rPr>
          <w:rStyle w:val="2115pt"/>
        </w:rPr>
        <w:t>Swiss Med Wkly.</w:t>
      </w:r>
      <w:r>
        <w:rPr>
          <w:lang w:val="en-US" w:eastAsia="en-US" w:bidi="en-US"/>
        </w:rPr>
        <w:t xml:space="preserve"> 2013;143w13831. doi: 10.4414/smw.2013.13831</w:t>
      </w:r>
    </w:p>
    <w:p w14:paraId="1ABE55E2" w14:textId="77777777" w:rsidR="003A3D11" w:rsidRDefault="005C2FD0">
      <w:pPr>
        <w:pStyle w:val="24"/>
        <w:numPr>
          <w:ilvl w:val="0"/>
          <w:numId w:val="64"/>
        </w:numPr>
        <w:shd w:val="clear" w:color="auto" w:fill="auto"/>
        <w:tabs>
          <w:tab w:val="left" w:pos="627"/>
        </w:tabs>
        <w:spacing w:before="0" w:after="64"/>
        <w:ind w:left="700" w:hanging="700"/>
        <w:jc w:val="both"/>
      </w:pPr>
      <w:r>
        <w:rPr>
          <w:lang w:val="en-US" w:eastAsia="en-US" w:bidi="en-US"/>
        </w:rPr>
        <w:t>Mart^n Noguerol T, Luna Alcala A, Be</w:t>
      </w:r>
      <w:r>
        <w:rPr>
          <w:lang w:val="en-US" w:eastAsia="en-US" w:bidi="en-US"/>
        </w:rPr>
        <w:t xml:space="preserve">ltran LS, et al. Advanced MR Imaging Techniques for Differentiation of Neuropathic Arthropathy and Osteomyelitis in the Diabetic Foot. </w:t>
      </w:r>
      <w:r>
        <w:rPr>
          <w:rStyle w:val="2115pt"/>
        </w:rPr>
        <w:t>RadioGraphics.</w:t>
      </w:r>
      <w:r>
        <w:rPr>
          <w:lang w:val="en-US" w:eastAsia="en-US" w:bidi="en-US"/>
        </w:rPr>
        <w:t xml:space="preserve"> 2017;37(4):1161-1180. doi: 10.1148/rg.2017160101</w:t>
      </w:r>
    </w:p>
    <w:p w14:paraId="12F190ED" w14:textId="77777777" w:rsidR="003A3D11" w:rsidRDefault="005C2FD0">
      <w:pPr>
        <w:pStyle w:val="24"/>
        <w:numPr>
          <w:ilvl w:val="0"/>
          <w:numId w:val="64"/>
        </w:numPr>
        <w:shd w:val="clear" w:color="auto" w:fill="auto"/>
        <w:tabs>
          <w:tab w:val="left" w:pos="627"/>
        </w:tabs>
        <w:spacing w:before="0" w:after="56" w:line="408" w:lineRule="exact"/>
        <w:ind w:left="700" w:hanging="700"/>
        <w:jc w:val="both"/>
      </w:pPr>
      <w:r>
        <w:rPr>
          <w:lang w:val="en-US" w:eastAsia="en-US" w:bidi="en-US"/>
        </w:rPr>
        <w:t xml:space="preserve">Ertugrul BM, Lipsky BA, Savk O. Osteomyelitis or Charcot </w:t>
      </w:r>
      <w:r>
        <w:rPr>
          <w:lang w:val="en-US" w:eastAsia="en-US" w:bidi="en-US"/>
        </w:rPr>
        <w:t xml:space="preserve">neuro-osteoarthropathy? Differentiating these disorders in diabetic patients with a foot problem. </w:t>
      </w:r>
      <w:r>
        <w:rPr>
          <w:rStyle w:val="2115pt"/>
        </w:rPr>
        <w:t xml:space="preserve">Diabet Foot Ankle. </w:t>
      </w:r>
      <w:r>
        <w:rPr>
          <w:lang w:val="en-US" w:eastAsia="en-US" w:bidi="en-US"/>
        </w:rPr>
        <w:t>2013;4(1):21855. doi: 10.3402/dfa.v4i0.21855</w:t>
      </w:r>
    </w:p>
    <w:p w14:paraId="5851950F" w14:textId="77777777" w:rsidR="003A3D11" w:rsidRDefault="005C2FD0">
      <w:pPr>
        <w:pStyle w:val="24"/>
        <w:numPr>
          <w:ilvl w:val="0"/>
          <w:numId w:val="64"/>
        </w:numPr>
        <w:shd w:val="clear" w:color="auto" w:fill="auto"/>
        <w:tabs>
          <w:tab w:val="left" w:pos="627"/>
        </w:tabs>
        <w:spacing w:before="0" w:after="60"/>
        <w:ind w:left="700" w:hanging="700"/>
        <w:jc w:val="both"/>
      </w:pPr>
      <w:r>
        <w:t>Удовиченко ОВ, Бублик ЕВ, Максимова НВ, и др. Эффективность иммобилизирующих разгрузочных повя</w:t>
      </w:r>
      <w:r>
        <w:t xml:space="preserve">зок </w:t>
      </w:r>
      <w:r>
        <w:rPr>
          <w:lang w:val="en-US" w:eastAsia="en-US" w:bidi="en-US"/>
        </w:rPr>
        <w:t xml:space="preserve">Total Contact Cast: </w:t>
      </w:r>
      <w:r>
        <w:t xml:space="preserve">обзор зарубежных рандомизированных клинических исследований и собственные данные. </w:t>
      </w:r>
      <w:r>
        <w:rPr>
          <w:rStyle w:val="2115pt"/>
          <w:lang w:val="ru-RU" w:eastAsia="ru-RU" w:bidi="ru-RU"/>
        </w:rPr>
        <w:t>Сахарный диабет.</w:t>
      </w:r>
      <w:r>
        <w:t xml:space="preserve"> 2010;13(2):50-55. </w:t>
      </w:r>
      <w:r>
        <w:rPr>
          <w:lang w:val="en-US" w:eastAsia="en-US" w:bidi="en-US"/>
        </w:rPr>
        <w:t xml:space="preserve">doi: </w:t>
      </w:r>
      <w:r>
        <w:t>10.14341/2072-0351-5674</w:t>
      </w:r>
    </w:p>
    <w:p w14:paraId="4CD04CCC" w14:textId="77777777" w:rsidR="003A3D11" w:rsidRDefault="005C2FD0">
      <w:pPr>
        <w:pStyle w:val="24"/>
        <w:numPr>
          <w:ilvl w:val="0"/>
          <w:numId w:val="64"/>
        </w:numPr>
        <w:shd w:val="clear" w:color="auto" w:fill="auto"/>
        <w:tabs>
          <w:tab w:val="left" w:pos="627"/>
        </w:tabs>
        <w:spacing w:before="0"/>
        <w:ind w:left="700" w:hanging="700"/>
        <w:jc w:val="both"/>
      </w:pPr>
      <w:r>
        <w:rPr>
          <w:lang w:val="en-US" w:eastAsia="en-US" w:bidi="en-US"/>
        </w:rPr>
        <w:lastRenderedPageBreak/>
        <w:t>Christensen TM, Gade-Rasmussen B, Pedersen LW, et al. Duration of off-loading and</w:t>
      </w:r>
    </w:p>
    <w:p w14:paraId="6E1EFA9C" w14:textId="77777777" w:rsidR="003A3D11" w:rsidRDefault="005C2FD0">
      <w:pPr>
        <w:pStyle w:val="24"/>
        <w:shd w:val="clear" w:color="auto" w:fill="auto"/>
        <w:tabs>
          <w:tab w:val="left" w:pos="6647"/>
        </w:tabs>
        <w:spacing w:before="0"/>
        <w:ind w:left="700" w:firstLine="0"/>
        <w:jc w:val="both"/>
      </w:pPr>
      <w:r>
        <w:rPr>
          <w:lang w:val="en-US" w:eastAsia="en-US" w:bidi="en-US"/>
        </w:rPr>
        <w:t xml:space="preserve">recurrence rate in Charcot osteo-arthropathy treated with less restrictive regimen with removable walker. </w:t>
      </w:r>
      <w:r>
        <w:rPr>
          <w:rStyle w:val="2115pt"/>
        </w:rPr>
        <w:t>J Diabetes Complications.</w:t>
      </w:r>
      <w:r>
        <w:rPr>
          <w:lang w:val="en-US" w:eastAsia="en-US" w:bidi="en-US"/>
        </w:rPr>
        <w:tab/>
        <w:t>2012;26(5):430-434. doi:</w:t>
      </w:r>
    </w:p>
    <w:p w14:paraId="35811DF8" w14:textId="77777777" w:rsidR="003A3D11" w:rsidRDefault="005C2FD0">
      <w:pPr>
        <w:pStyle w:val="24"/>
        <w:shd w:val="clear" w:color="auto" w:fill="auto"/>
        <w:spacing w:before="0" w:after="60"/>
        <w:ind w:left="700" w:firstLine="0"/>
        <w:jc w:val="both"/>
      </w:pPr>
      <w:r>
        <w:rPr>
          <w:lang w:val="en-US" w:eastAsia="en-US" w:bidi="en-US"/>
        </w:rPr>
        <w:t>10.1016/j.jdiacomp.2012.05.006</w:t>
      </w:r>
    </w:p>
    <w:p w14:paraId="35679121" w14:textId="77777777" w:rsidR="003A3D11" w:rsidRDefault="005C2FD0">
      <w:pPr>
        <w:pStyle w:val="24"/>
        <w:numPr>
          <w:ilvl w:val="0"/>
          <w:numId w:val="64"/>
        </w:numPr>
        <w:shd w:val="clear" w:color="auto" w:fill="auto"/>
        <w:tabs>
          <w:tab w:val="left" w:pos="627"/>
        </w:tabs>
        <w:spacing w:before="0" w:after="60"/>
        <w:ind w:left="700" w:hanging="700"/>
        <w:jc w:val="both"/>
      </w:pPr>
      <w:r>
        <w:rPr>
          <w:lang w:val="en-US" w:eastAsia="en-US" w:bidi="en-US"/>
        </w:rPr>
        <w:t>Game FL, Catlow R, Jones GR, et al. Audit of acute Charcot’s disease</w:t>
      </w:r>
      <w:r>
        <w:rPr>
          <w:lang w:val="en-US" w:eastAsia="en-US" w:bidi="en-US"/>
        </w:rPr>
        <w:t xml:space="preserve"> in the UK: the CDUK study. </w:t>
      </w:r>
      <w:r>
        <w:rPr>
          <w:rStyle w:val="2115pt"/>
        </w:rPr>
        <w:t>Diabetologia.</w:t>
      </w:r>
      <w:r>
        <w:rPr>
          <w:lang w:val="en-US" w:eastAsia="en-US" w:bidi="en-US"/>
        </w:rPr>
        <w:t xml:space="preserve"> 2012;55(1):32-35. doi: 10.1007/s00125-011-2354-7</w:t>
      </w:r>
    </w:p>
    <w:p w14:paraId="61377741" w14:textId="77777777" w:rsidR="003A3D11" w:rsidRDefault="005C2FD0">
      <w:pPr>
        <w:pStyle w:val="24"/>
        <w:numPr>
          <w:ilvl w:val="0"/>
          <w:numId w:val="64"/>
        </w:numPr>
        <w:shd w:val="clear" w:color="auto" w:fill="auto"/>
        <w:tabs>
          <w:tab w:val="left" w:pos="627"/>
        </w:tabs>
        <w:spacing w:before="0" w:after="64"/>
        <w:ind w:left="700" w:hanging="700"/>
        <w:jc w:val="both"/>
      </w:pPr>
      <w:r>
        <w:rPr>
          <w:lang w:val="en-US" w:eastAsia="en-US" w:bidi="en-US"/>
        </w:rPr>
        <w:t>Fernando M, Crowther R, Lazzarini P, et al. Biomechanical characteristics of peripheral diabetic neuropathy: A systematic review and meta-analysis of findings from t</w:t>
      </w:r>
      <w:r>
        <w:rPr>
          <w:lang w:val="en-US" w:eastAsia="en-US" w:bidi="en-US"/>
        </w:rPr>
        <w:t xml:space="preserve">he gait cycle, muscle activity and dynamic barefoot plantar pressure. </w:t>
      </w:r>
      <w:r>
        <w:rPr>
          <w:rStyle w:val="2115pt"/>
        </w:rPr>
        <w:t>Clin Biomech.</w:t>
      </w:r>
      <w:r>
        <w:rPr>
          <w:lang w:val="en-US" w:eastAsia="en-US" w:bidi="en-US"/>
        </w:rPr>
        <w:t xml:space="preserve"> 2013;28(8):831-845. doi: 10.1016/j .clinbiomech.2013.08.004</w:t>
      </w:r>
    </w:p>
    <w:p w14:paraId="27E6D168" w14:textId="77777777" w:rsidR="003A3D11" w:rsidRDefault="005C2FD0">
      <w:pPr>
        <w:pStyle w:val="24"/>
        <w:numPr>
          <w:ilvl w:val="0"/>
          <w:numId w:val="64"/>
        </w:numPr>
        <w:shd w:val="clear" w:color="auto" w:fill="auto"/>
        <w:tabs>
          <w:tab w:val="left" w:pos="627"/>
        </w:tabs>
        <w:spacing w:before="0" w:after="60" w:line="408" w:lineRule="exact"/>
        <w:ind w:left="700" w:hanging="700"/>
        <w:jc w:val="both"/>
      </w:pPr>
      <w:r>
        <w:rPr>
          <w:lang w:val="en-US" w:eastAsia="en-US" w:bidi="en-US"/>
        </w:rPr>
        <w:t>Schaper NC, Netten JJ, Apelqvist J, et al. Practical Guidelines on the prevention and management of diabetic foo</w:t>
      </w:r>
      <w:r>
        <w:rPr>
          <w:lang w:val="en-US" w:eastAsia="en-US" w:bidi="en-US"/>
        </w:rPr>
        <w:t xml:space="preserve">t disease (IWGDF 2019 update). </w:t>
      </w:r>
      <w:r>
        <w:rPr>
          <w:rStyle w:val="2115pt"/>
        </w:rPr>
        <w:t xml:space="preserve">Diabetes Metab Res Rev. </w:t>
      </w:r>
      <w:r>
        <w:rPr>
          <w:lang w:val="en-US" w:eastAsia="en-US" w:bidi="en-US"/>
        </w:rPr>
        <w:t>2020;36(S1):e3266. doi: 10.1002/dmrr.3266</w:t>
      </w:r>
    </w:p>
    <w:p w14:paraId="5CFC3F9F" w14:textId="77777777" w:rsidR="003A3D11" w:rsidRDefault="005C2FD0">
      <w:pPr>
        <w:pStyle w:val="24"/>
        <w:numPr>
          <w:ilvl w:val="0"/>
          <w:numId w:val="64"/>
        </w:numPr>
        <w:shd w:val="clear" w:color="auto" w:fill="auto"/>
        <w:tabs>
          <w:tab w:val="left" w:pos="627"/>
        </w:tabs>
        <w:spacing w:before="0" w:after="56" w:line="408" w:lineRule="exact"/>
        <w:ind w:left="700" w:hanging="700"/>
        <w:jc w:val="both"/>
      </w:pPr>
      <w:r>
        <w:rPr>
          <w:lang w:val="en-US" w:eastAsia="en-US" w:bidi="en-US"/>
        </w:rPr>
        <w:t xml:space="preserve">Cavanagh PR, Bus SA. Off-loading the diabetic foot for ulcer prevention and healing. </w:t>
      </w:r>
      <w:r>
        <w:rPr>
          <w:rStyle w:val="2115pt"/>
        </w:rPr>
        <w:t>Plast Reconstr Surg.</w:t>
      </w:r>
      <w:r>
        <w:rPr>
          <w:lang w:val="en-US" w:eastAsia="en-US" w:bidi="en-US"/>
        </w:rPr>
        <w:t xml:space="preserve"> 2011;127 Suppl248S-256S. doi: 10.1097/PRS.0b013e31820</w:t>
      </w:r>
      <w:r>
        <w:rPr>
          <w:lang w:val="en-US" w:eastAsia="en-US" w:bidi="en-US"/>
        </w:rPr>
        <w:t>24864</w:t>
      </w:r>
    </w:p>
    <w:p w14:paraId="5421A37B" w14:textId="77777777" w:rsidR="003A3D11" w:rsidRDefault="005C2FD0">
      <w:pPr>
        <w:pStyle w:val="24"/>
        <w:numPr>
          <w:ilvl w:val="0"/>
          <w:numId w:val="64"/>
        </w:numPr>
        <w:shd w:val="clear" w:color="auto" w:fill="auto"/>
        <w:tabs>
          <w:tab w:val="left" w:pos="627"/>
        </w:tabs>
        <w:spacing w:before="0" w:after="60"/>
        <w:ind w:left="700" w:hanging="700"/>
        <w:jc w:val="both"/>
      </w:pPr>
      <w:r>
        <w:rPr>
          <w:lang w:val="en-US" w:eastAsia="en-US" w:bidi="en-US"/>
        </w:rPr>
        <w:t>Cleary PA, Orchard TJ, Genuth S, et al. The effect of intensive glycemic treatment on coronary artery calcification in type 1 diabetic participants of the Diabetes Control and Complications Trial/Epidemiology of Diabetes Interventions and Complicatio</w:t>
      </w:r>
      <w:r>
        <w:rPr>
          <w:lang w:val="en-US" w:eastAsia="en-US" w:bidi="en-US"/>
        </w:rPr>
        <w:t xml:space="preserve">ns (DCCT/EDIC) Study. </w:t>
      </w:r>
      <w:r>
        <w:rPr>
          <w:rStyle w:val="2115pt"/>
        </w:rPr>
        <w:t>Diabetes.</w:t>
      </w:r>
      <w:r>
        <w:rPr>
          <w:lang w:val="en-US" w:eastAsia="en-US" w:bidi="en-US"/>
        </w:rPr>
        <w:t xml:space="preserve"> 2006;55(12):3556-3565. doi: 10.2337/db06-0653</w:t>
      </w:r>
    </w:p>
    <w:p w14:paraId="29899507" w14:textId="77777777" w:rsidR="003A3D11" w:rsidRDefault="005C2FD0">
      <w:pPr>
        <w:pStyle w:val="24"/>
        <w:numPr>
          <w:ilvl w:val="0"/>
          <w:numId w:val="64"/>
        </w:numPr>
        <w:shd w:val="clear" w:color="auto" w:fill="auto"/>
        <w:tabs>
          <w:tab w:val="left" w:pos="627"/>
        </w:tabs>
        <w:spacing w:before="0"/>
        <w:ind w:left="700" w:hanging="700"/>
        <w:jc w:val="both"/>
      </w:pPr>
      <w:r>
        <w:rPr>
          <w:lang w:val="en-US" w:eastAsia="en-US" w:bidi="en-US"/>
        </w:rPr>
        <w:t xml:space="preserve">Soedamah-Muthu SS, Colhoun HM, Abrahamian H, et al. Trends in hypertension management in Type I diabetes across Europe, </w:t>
      </w:r>
      <w:r>
        <w:t xml:space="preserve">1989/1990? 1997/1999. </w:t>
      </w:r>
      <w:r>
        <w:rPr>
          <w:rStyle w:val="2115pt"/>
        </w:rPr>
        <w:t xml:space="preserve">Diabetologia. </w:t>
      </w:r>
      <w:r>
        <w:rPr>
          <w:lang w:val="en-US" w:eastAsia="en-US" w:bidi="en-US"/>
        </w:rPr>
        <w:t>2002;45(10):1362-1371. doi: 10.1007/s00125-002-0914-6</w:t>
      </w:r>
    </w:p>
    <w:p w14:paraId="1E27043D" w14:textId="77777777" w:rsidR="003A3D11" w:rsidRDefault="005C2FD0">
      <w:pPr>
        <w:pStyle w:val="24"/>
        <w:numPr>
          <w:ilvl w:val="0"/>
          <w:numId w:val="64"/>
        </w:numPr>
        <w:shd w:val="clear" w:color="auto" w:fill="auto"/>
        <w:tabs>
          <w:tab w:val="left" w:pos="644"/>
        </w:tabs>
        <w:spacing w:before="0"/>
        <w:ind w:left="700" w:hanging="700"/>
        <w:jc w:val="both"/>
      </w:pPr>
      <w:r>
        <w:rPr>
          <w:lang w:val="en-US" w:eastAsia="en-US" w:bidi="en-US"/>
        </w:rPr>
        <w:t xml:space="preserve">Williams B, Mancia G, Spiering W, et al. </w:t>
      </w:r>
      <w:r>
        <w:rPr>
          <w:lang w:val="en-US" w:eastAsia="en-US" w:bidi="en-US"/>
        </w:rPr>
        <w:t>2018 ESC/ESH Guidelines for the management</w:t>
      </w:r>
    </w:p>
    <w:p w14:paraId="59DA51B4" w14:textId="77777777" w:rsidR="003A3D11" w:rsidRDefault="005C2FD0">
      <w:pPr>
        <w:pStyle w:val="24"/>
        <w:shd w:val="clear" w:color="auto" w:fill="auto"/>
        <w:tabs>
          <w:tab w:val="left" w:pos="5663"/>
          <w:tab w:val="left" w:pos="6215"/>
        </w:tabs>
        <w:spacing w:before="0"/>
        <w:ind w:left="700" w:firstLine="0"/>
        <w:jc w:val="both"/>
      </w:pPr>
      <w:r>
        <w:rPr>
          <w:lang w:val="en-US" w:eastAsia="en-US" w:bidi="en-US"/>
        </w:rPr>
        <w:t xml:space="preserve">of arterial hypertension. </w:t>
      </w:r>
      <w:r>
        <w:rPr>
          <w:rStyle w:val="2115pt"/>
        </w:rPr>
        <w:t>Eur Heart</w:t>
      </w:r>
      <w:r>
        <w:rPr>
          <w:rStyle w:val="2115pt"/>
        </w:rPr>
        <w:tab/>
        <w:t>J.</w:t>
      </w:r>
      <w:r>
        <w:rPr>
          <w:lang w:val="en-US" w:eastAsia="en-US" w:bidi="en-US"/>
        </w:rPr>
        <w:tab/>
        <w:t>2018;39(33):3021-3104. doi:</w:t>
      </w:r>
    </w:p>
    <w:p w14:paraId="277D536A" w14:textId="77777777" w:rsidR="003A3D11" w:rsidRDefault="005C2FD0">
      <w:pPr>
        <w:pStyle w:val="24"/>
        <w:shd w:val="clear" w:color="auto" w:fill="auto"/>
        <w:spacing w:before="0" w:after="60"/>
        <w:ind w:left="700" w:firstLine="0"/>
        <w:jc w:val="both"/>
      </w:pPr>
      <w:r>
        <w:rPr>
          <w:lang w:val="en-US" w:eastAsia="en-US" w:bidi="en-US"/>
        </w:rPr>
        <w:t>10.1093/eurheartj/ehy339</w:t>
      </w:r>
    </w:p>
    <w:p w14:paraId="0DF5C800" w14:textId="77777777" w:rsidR="003A3D11" w:rsidRDefault="005C2FD0">
      <w:pPr>
        <w:pStyle w:val="24"/>
        <w:numPr>
          <w:ilvl w:val="0"/>
          <w:numId w:val="64"/>
        </w:numPr>
        <w:shd w:val="clear" w:color="auto" w:fill="auto"/>
        <w:tabs>
          <w:tab w:val="left" w:pos="644"/>
        </w:tabs>
        <w:spacing w:before="0" w:after="64"/>
        <w:ind w:left="700" w:hanging="700"/>
        <w:jc w:val="both"/>
      </w:pPr>
      <w:r>
        <w:rPr>
          <w:lang w:val="en-US" w:eastAsia="en-US" w:bidi="en-US"/>
        </w:rPr>
        <w:t>Whelton PK, Carey RM, Aronow WS, et al. 2017 ACC/AHA/AAPA/ABC/ACPM/AGS/APhA/ASH/ASPC/NMA/PCNA Guideline for the Preventio</w:t>
      </w:r>
      <w:r>
        <w:rPr>
          <w:lang w:val="en-US" w:eastAsia="en-US" w:bidi="en-US"/>
        </w:rPr>
        <w:t xml:space="preserve">n, Detection, Evaluation, and Management of High Blood Pressure in Adults: A Report of the American College of Cardiology/American Heart Association Task Force on Clinical Pr. </w:t>
      </w:r>
      <w:r>
        <w:rPr>
          <w:rStyle w:val="2115pt"/>
        </w:rPr>
        <w:t>Hypertension.</w:t>
      </w:r>
      <w:r>
        <w:rPr>
          <w:lang w:val="en-US" w:eastAsia="en-US" w:bidi="en-US"/>
        </w:rPr>
        <w:t xml:space="preserve"> 2018;71(6):e13-e115. doi: 10.1161/HYP.0000000000000065</w:t>
      </w:r>
    </w:p>
    <w:p w14:paraId="29066E36" w14:textId="77777777" w:rsidR="003A3D11" w:rsidRDefault="005C2FD0">
      <w:pPr>
        <w:pStyle w:val="24"/>
        <w:numPr>
          <w:ilvl w:val="0"/>
          <w:numId w:val="64"/>
        </w:numPr>
        <w:shd w:val="clear" w:color="auto" w:fill="auto"/>
        <w:tabs>
          <w:tab w:val="left" w:pos="644"/>
        </w:tabs>
        <w:spacing w:before="0" w:after="60" w:line="408" w:lineRule="exact"/>
        <w:ind w:left="700" w:hanging="700"/>
        <w:jc w:val="both"/>
      </w:pPr>
      <w:r>
        <w:rPr>
          <w:lang w:val="en-US" w:eastAsia="en-US" w:bidi="en-US"/>
        </w:rPr>
        <w:t xml:space="preserve">Powers BJ, </w:t>
      </w:r>
      <w:r>
        <w:rPr>
          <w:lang w:val="en-US" w:eastAsia="en-US" w:bidi="en-US"/>
        </w:rPr>
        <w:t xml:space="preserve">Olsen MK, Smith VA, et al. Measuring blood pressure for decision making and quality reporting: where and how many measures? </w:t>
      </w:r>
      <w:r>
        <w:rPr>
          <w:rStyle w:val="2115pt"/>
        </w:rPr>
        <w:t>Ann Intern Med.</w:t>
      </w:r>
      <w:r>
        <w:rPr>
          <w:lang w:val="en-US" w:eastAsia="en-US" w:bidi="en-US"/>
        </w:rPr>
        <w:t xml:space="preserve"> 2011;154(12):781-788. doi: </w:t>
      </w:r>
      <w:r>
        <w:t>10.7326/0003-4819-154-12-201106210-00005</w:t>
      </w:r>
    </w:p>
    <w:p w14:paraId="76BEC8A8" w14:textId="77777777" w:rsidR="003A3D11" w:rsidRDefault="005C2FD0">
      <w:pPr>
        <w:pStyle w:val="24"/>
        <w:numPr>
          <w:ilvl w:val="0"/>
          <w:numId w:val="64"/>
        </w:numPr>
        <w:shd w:val="clear" w:color="auto" w:fill="auto"/>
        <w:tabs>
          <w:tab w:val="left" w:pos="644"/>
        </w:tabs>
        <w:spacing w:before="0" w:line="408" w:lineRule="exact"/>
        <w:ind w:left="700" w:hanging="700"/>
        <w:jc w:val="both"/>
      </w:pPr>
      <w:r>
        <w:rPr>
          <w:lang w:val="en-US" w:eastAsia="en-US" w:bidi="en-US"/>
        </w:rPr>
        <w:lastRenderedPageBreak/>
        <w:t xml:space="preserve">James PA, Oparil S, Carter BL, et al. 2014 </w:t>
      </w:r>
      <w:r>
        <w:rPr>
          <w:lang w:val="en-US" w:eastAsia="en-US" w:bidi="en-US"/>
        </w:rPr>
        <w:t>evidence-based guideline for the management</w:t>
      </w:r>
    </w:p>
    <w:p w14:paraId="1024DA55" w14:textId="77777777" w:rsidR="003A3D11" w:rsidRDefault="005C2FD0">
      <w:pPr>
        <w:pStyle w:val="24"/>
        <w:shd w:val="clear" w:color="auto" w:fill="auto"/>
        <w:tabs>
          <w:tab w:val="left" w:pos="6537"/>
        </w:tabs>
        <w:spacing w:before="0" w:line="408" w:lineRule="exact"/>
        <w:ind w:left="700" w:firstLine="0"/>
        <w:jc w:val="both"/>
      </w:pPr>
      <w:r>
        <w:rPr>
          <w:lang w:val="en-US" w:eastAsia="en-US" w:bidi="en-US"/>
        </w:rPr>
        <w:t xml:space="preserve">of high blood pressure in adults: report from the panel members appointed to the Eighth Joint National Committee (JNC 8). </w:t>
      </w:r>
      <w:r>
        <w:rPr>
          <w:rStyle w:val="2115pt"/>
        </w:rPr>
        <w:t>JAMA.</w:t>
      </w:r>
      <w:r>
        <w:rPr>
          <w:lang w:val="en-US" w:eastAsia="en-US" w:bidi="en-US"/>
        </w:rPr>
        <w:tab/>
        <w:t>2014;311(5):507-520. doi:</w:t>
      </w:r>
    </w:p>
    <w:p w14:paraId="70D8A7BF" w14:textId="77777777" w:rsidR="003A3D11" w:rsidRDefault="005C2FD0">
      <w:pPr>
        <w:pStyle w:val="24"/>
        <w:shd w:val="clear" w:color="auto" w:fill="auto"/>
        <w:spacing w:before="0" w:after="60" w:line="408" w:lineRule="exact"/>
        <w:ind w:left="700" w:firstLine="0"/>
        <w:jc w:val="both"/>
      </w:pPr>
      <w:r>
        <w:rPr>
          <w:lang w:val="en-US" w:eastAsia="en-US" w:bidi="en-US"/>
        </w:rPr>
        <w:t>10.1001/jama.2013.284427</w:t>
      </w:r>
    </w:p>
    <w:p w14:paraId="42A8456B" w14:textId="77777777" w:rsidR="003A3D11" w:rsidRDefault="005C2FD0">
      <w:pPr>
        <w:pStyle w:val="24"/>
        <w:numPr>
          <w:ilvl w:val="0"/>
          <w:numId w:val="64"/>
        </w:numPr>
        <w:shd w:val="clear" w:color="auto" w:fill="auto"/>
        <w:tabs>
          <w:tab w:val="left" w:pos="644"/>
        </w:tabs>
        <w:spacing w:before="0" w:after="56" w:line="408" w:lineRule="exact"/>
        <w:ind w:left="700" w:hanging="700"/>
        <w:jc w:val="both"/>
      </w:pPr>
      <w:r>
        <w:rPr>
          <w:lang w:val="en-US" w:eastAsia="en-US" w:bidi="en-US"/>
        </w:rPr>
        <w:t xml:space="preserve">de Boer IH, Bangalore S, Benetos </w:t>
      </w:r>
      <w:r>
        <w:rPr>
          <w:lang w:val="en-US" w:eastAsia="en-US" w:bidi="en-US"/>
        </w:rPr>
        <w:t xml:space="preserve">A, et al. Diabetes and Hypertension: A Position Statement by the American Diabetes Association. </w:t>
      </w:r>
      <w:r>
        <w:rPr>
          <w:rStyle w:val="2115pt"/>
        </w:rPr>
        <w:t>Diabetes Care.</w:t>
      </w:r>
      <w:r>
        <w:rPr>
          <w:lang w:val="en-US" w:eastAsia="en-US" w:bidi="en-US"/>
        </w:rPr>
        <w:t xml:space="preserve"> 2017;40(9):1273-1284. doi: 10.2337/dci17-0026</w:t>
      </w:r>
    </w:p>
    <w:p w14:paraId="4C7BFD9A" w14:textId="77777777" w:rsidR="003A3D11" w:rsidRDefault="005C2FD0">
      <w:pPr>
        <w:pStyle w:val="24"/>
        <w:numPr>
          <w:ilvl w:val="0"/>
          <w:numId w:val="64"/>
        </w:numPr>
        <w:shd w:val="clear" w:color="auto" w:fill="auto"/>
        <w:tabs>
          <w:tab w:val="left" w:pos="644"/>
        </w:tabs>
        <w:spacing w:before="0"/>
        <w:ind w:left="700" w:hanging="700"/>
        <w:jc w:val="both"/>
      </w:pPr>
      <w:r>
        <w:rPr>
          <w:lang w:val="en-US" w:eastAsia="en-US" w:bidi="en-US"/>
        </w:rPr>
        <w:t>Catala-Lopez F, Mac^as Saint-Gerons D, Gonzalez-Bermejo D, et al. Cardiovascular and</w:t>
      </w:r>
    </w:p>
    <w:p w14:paraId="4BBCCDB8" w14:textId="77777777" w:rsidR="003A3D11" w:rsidRDefault="005C2FD0">
      <w:pPr>
        <w:pStyle w:val="24"/>
        <w:shd w:val="clear" w:color="auto" w:fill="auto"/>
        <w:tabs>
          <w:tab w:val="left" w:pos="1833"/>
        </w:tabs>
        <w:spacing w:before="0"/>
        <w:ind w:left="700" w:firstLine="0"/>
        <w:jc w:val="both"/>
      </w:pPr>
      <w:r>
        <w:rPr>
          <w:lang w:val="en-US" w:eastAsia="en-US" w:bidi="en-US"/>
        </w:rPr>
        <w:t>Renal Outcomes</w:t>
      </w:r>
      <w:r>
        <w:rPr>
          <w:lang w:val="en-US" w:eastAsia="en-US" w:bidi="en-US"/>
        </w:rPr>
        <w:t xml:space="preserve"> of Renin-Angiotensin System Blockade in Adult Patients with Diabetes Mellitus:</w:t>
      </w:r>
      <w:r>
        <w:rPr>
          <w:lang w:val="en-US" w:eastAsia="en-US" w:bidi="en-US"/>
        </w:rPr>
        <w:tab/>
        <w:t xml:space="preserve">A Systematic Review with Network Meta-Analyses. </w:t>
      </w:r>
      <w:r>
        <w:rPr>
          <w:rStyle w:val="2115pt"/>
        </w:rPr>
        <w:t>PLoS Med.</w:t>
      </w:r>
    </w:p>
    <w:p w14:paraId="252CDE57" w14:textId="77777777" w:rsidR="003A3D11" w:rsidRDefault="005C2FD0">
      <w:pPr>
        <w:pStyle w:val="24"/>
        <w:shd w:val="clear" w:color="auto" w:fill="auto"/>
        <w:spacing w:before="0" w:after="60"/>
        <w:ind w:left="700" w:firstLine="0"/>
        <w:jc w:val="both"/>
      </w:pPr>
      <w:r>
        <w:rPr>
          <w:lang w:val="en-US" w:eastAsia="en-US" w:bidi="en-US"/>
        </w:rPr>
        <w:t>2016;13(3):e1001971. doi: 10.1371/journal.pmed.1001971</w:t>
      </w:r>
    </w:p>
    <w:p w14:paraId="455A88EC" w14:textId="77777777" w:rsidR="003A3D11" w:rsidRDefault="005C2FD0">
      <w:pPr>
        <w:pStyle w:val="24"/>
        <w:numPr>
          <w:ilvl w:val="0"/>
          <w:numId w:val="64"/>
        </w:numPr>
        <w:shd w:val="clear" w:color="auto" w:fill="auto"/>
        <w:tabs>
          <w:tab w:val="left" w:pos="644"/>
        </w:tabs>
        <w:spacing w:before="0" w:after="60"/>
        <w:ind w:left="700" w:hanging="700"/>
        <w:jc w:val="both"/>
      </w:pPr>
      <w:r>
        <w:rPr>
          <w:lang w:val="en-US" w:eastAsia="en-US" w:bidi="en-US"/>
        </w:rPr>
        <w:t xml:space="preserve">Barzilay JI, Davis BR, Bettencourt J, et al. Cardiovascular outcomes using doxazosin vs. chlorthalidone for the treatment of hypertension in older adults with and without glucose disorders: a report from the ALLHAT study. </w:t>
      </w:r>
      <w:r>
        <w:rPr>
          <w:rStyle w:val="2115pt"/>
        </w:rPr>
        <w:t>J Clin Hypertens (Greenwich).</w:t>
      </w:r>
      <w:r>
        <w:rPr>
          <w:lang w:val="en-US" w:eastAsia="en-US" w:bidi="en-US"/>
        </w:rPr>
        <w:t xml:space="preserve"> 2004</w:t>
      </w:r>
      <w:r>
        <w:rPr>
          <w:lang w:val="en-US" w:eastAsia="en-US" w:bidi="en-US"/>
        </w:rPr>
        <w:t>;6(3):116- 125.</w:t>
      </w:r>
    </w:p>
    <w:p w14:paraId="3D438CFE" w14:textId="77777777" w:rsidR="003A3D11" w:rsidRDefault="005C2FD0">
      <w:pPr>
        <w:pStyle w:val="24"/>
        <w:numPr>
          <w:ilvl w:val="0"/>
          <w:numId w:val="64"/>
        </w:numPr>
        <w:shd w:val="clear" w:color="auto" w:fill="auto"/>
        <w:tabs>
          <w:tab w:val="left" w:pos="644"/>
        </w:tabs>
        <w:spacing w:before="0" w:after="60"/>
        <w:ind w:left="700" w:hanging="700"/>
        <w:jc w:val="both"/>
      </w:pPr>
      <w:r>
        <w:rPr>
          <w:lang w:val="en-US" w:eastAsia="en-US" w:bidi="en-US"/>
        </w:rPr>
        <w:t xml:space="preserve">Shibao C, Lipsitz LA, Biaggioni I. Evaluation and treatment of orthostatic hypotension. </w:t>
      </w:r>
      <w:r>
        <w:rPr>
          <w:rStyle w:val="2115pt"/>
        </w:rPr>
        <w:t>J Am Soc Hypertens.</w:t>
      </w:r>
      <w:r>
        <w:rPr>
          <w:lang w:val="en-US" w:eastAsia="en-US" w:bidi="en-US"/>
        </w:rPr>
        <w:t xml:space="preserve"> 2013;7(4):317-324. doi: 10.1016/j.jash.2013.04.006</w:t>
      </w:r>
    </w:p>
    <w:p w14:paraId="6384BC25" w14:textId="77777777" w:rsidR="003A3D11" w:rsidRDefault="005C2FD0">
      <w:pPr>
        <w:pStyle w:val="24"/>
        <w:numPr>
          <w:ilvl w:val="0"/>
          <w:numId w:val="64"/>
        </w:numPr>
        <w:shd w:val="clear" w:color="auto" w:fill="auto"/>
        <w:tabs>
          <w:tab w:val="left" w:pos="644"/>
        </w:tabs>
        <w:spacing w:before="0"/>
        <w:ind w:left="700" w:hanging="700"/>
        <w:jc w:val="both"/>
      </w:pPr>
      <w:r>
        <w:rPr>
          <w:lang w:val="en-US" w:eastAsia="en-US" w:bidi="en-US"/>
        </w:rPr>
        <w:t>Gibbons CH, Schmidt P, Biaggioni I, et al. The recommendations of a consensus pan</w:t>
      </w:r>
      <w:r>
        <w:rPr>
          <w:lang w:val="en-US" w:eastAsia="en-US" w:bidi="en-US"/>
        </w:rPr>
        <w:t xml:space="preserve">el for the screening, diagnosis, and treatment of neurogenic orthostatic hypotension and associated supine hypertension. </w:t>
      </w:r>
      <w:r>
        <w:rPr>
          <w:rStyle w:val="2115pt"/>
        </w:rPr>
        <w:t>J Neurol.</w:t>
      </w:r>
      <w:r>
        <w:rPr>
          <w:lang w:val="en-US" w:eastAsia="en-US" w:bidi="en-US"/>
        </w:rPr>
        <w:t xml:space="preserve"> 2017;264(8):1567-1582. doi: 10.1007/s00415- 016-8375-x</w:t>
      </w:r>
    </w:p>
    <w:p w14:paraId="7632C968" w14:textId="77777777" w:rsidR="003A3D11" w:rsidRDefault="005C2FD0">
      <w:pPr>
        <w:pStyle w:val="24"/>
        <w:numPr>
          <w:ilvl w:val="0"/>
          <w:numId w:val="64"/>
        </w:numPr>
        <w:shd w:val="clear" w:color="auto" w:fill="auto"/>
        <w:tabs>
          <w:tab w:val="left" w:pos="625"/>
        </w:tabs>
        <w:spacing w:before="0" w:line="408" w:lineRule="exact"/>
        <w:ind w:left="700" w:hanging="700"/>
        <w:jc w:val="both"/>
      </w:pPr>
      <w:r>
        <w:rPr>
          <w:lang w:val="en-US" w:eastAsia="en-US" w:bidi="en-US"/>
        </w:rPr>
        <w:t>Gaspar L, Kruzliak P, Komornikova A, et al. Orthostatic hypotension in</w:t>
      </w:r>
      <w:r>
        <w:rPr>
          <w:lang w:val="en-US" w:eastAsia="en-US" w:bidi="en-US"/>
        </w:rPr>
        <w:t xml:space="preserve"> diabetic patients—</w:t>
      </w:r>
    </w:p>
    <w:p w14:paraId="15657F30" w14:textId="77777777" w:rsidR="003A3D11" w:rsidRDefault="005C2FD0">
      <w:pPr>
        <w:pStyle w:val="24"/>
        <w:shd w:val="clear" w:color="auto" w:fill="auto"/>
        <w:tabs>
          <w:tab w:val="left" w:pos="6954"/>
        </w:tabs>
        <w:spacing w:before="0" w:line="408" w:lineRule="exact"/>
        <w:ind w:left="700" w:firstLine="0"/>
        <w:jc w:val="both"/>
      </w:pPr>
      <w:r>
        <w:rPr>
          <w:lang w:val="en-US" w:eastAsia="en-US" w:bidi="en-US"/>
        </w:rPr>
        <w:t xml:space="preserve">10-year follow-up study. </w:t>
      </w:r>
      <w:r>
        <w:rPr>
          <w:rStyle w:val="2115pt"/>
        </w:rPr>
        <w:t>J Diabetes Complications.</w:t>
      </w:r>
      <w:r>
        <w:rPr>
          <w:lang w:val="en-US" w:eastAsia="en-US" w:bidi="en-US"/>
        </w:rPr>
        <w:tab/>
        <w:t>2016;30(1):67-71. doi:</w:t>
      </w:r>
    </w:p>
    <w:p w14:paraId="71CD1732" w14:textId="77777777" w:rsidR="003A3D11" w:rsidRDefault="005C2FD0">
      <w:pPr>
        <w:pStyle w:val="24"/>
        <w:shd w:val="clear" w:color="auto" w:fill="auto"/>
        <w:spacing w:before="0" w:after="60" w:line="408" w:lineRule="exact"/>
        <w:ind w:left="700" w:firstLine="0"/>
        <w:jc w:val="both"/>
      </w:pPr>
      <w:r>
        <w:rPr>
          <w:lang w:val="en-US" w:eastAsia="en-US" w:bidi="en-US"/>
        </w:rPr>
        <w:t>10.1016/j.jdiacomp.2015.08.020</w:t>
      </w:r>
    </w:p>
    <w:p w14:paraId="63FFD34C" w14:textId="77777777" w:rsidR="003A3D11" w:rsidRDefault="005C2FD0">
      <w:pPr>
        <w:pStyle w:val="24"/>
        <w:numPr>
          <w:ilvl w:val="0"/>
          <w:numId w:val="64"/>
        </w:numPr>
        <w:shd w:val="clear" w:color="auto" w:fill="auto"/>
        <w:tabs>
          <w:tab w:val="left" w:pos="625"/>
        </w:tabs>
        <w:spacing w:before="0" w:after="56" w:line="408" w:lineRule="exact"/>
        <w:ind w:left="700" w:hanging="700"/>
        <w:jc w:val="both"/>
      </w:pPr>
      <w:r>
        <w:rPr>
          <w:lang w:val="en-US" w:eastAsia="en-US" w:bidi="en-US"/>
        </w:rPr>
        <w:t xml:space="preserve">Task Force Members, Montalescot G, Sechtem U, et al. 2013 ESC guidelines on the management of stable coronary artery disease: the Task Force on the management of stable coronary artery disease of the European Society of Cardiology. </w:t>
      </w:r>
      <w:r>
        <w:rPr>
          <w:rStyle w:val="2115pt"/>
        </w:rPr>
        <w:t xml:space="preserve">Eur Heart J. </w:t>
      </w:r>
      <w:r>
        <w:rPr>
          <w:lang w:val="en-US" w:eastAsia="en-US" w:bidi="en-US"/>
        </w:rPr>
        <w:t>2013;34(38)</w:t>
      </w:r>
      <w:r>
        <w:rPr>
          <w:lang w:val="en-US" w:eastAsia="en-US" w:bidi="en-US"/>
        </w:rPr>
        <w:t>:2949-3003. doi: 10.1093/eurheartj/eht296</w:t>
      </w:r>
    </w:p>
    <w:p w14:paraId="6859E772" w14:textId="77777777" w:rsidR="003A3D11" w:rsidRDefault="005C2FD0">
      <w:pPr>
        <w:pStyle w:val="24"/>
        <w:numPr>
          <w:ilvl w:val="0"/>
          <w:numId w:val="64"/>
        </w:numPr>
        <w:shd w:val="clear" w:color="auto" w:fill="auto"/>
        <w:tabs>
          <w:tab w:val="left" w:pos="625"/>
        </w:tabs>
        <w:spacing w:before="0" w:after="60"/>
        <w:ind w:left="700" w:hanging="700"/>
        <w:jc w:val="both"/>
      </w:pPr>
      <w:r>
        <w:rPr>
          <w:lang w:val="en-US" w:eastAsia="en-US" w:bidi="en-US"/>
        </w:rPr>
        <w:t>Authors/Task Force Members, Ryden L, Grant PJ, et al. ESC Guidelines on diabetes, pre</w:t>
      </w:r>
      <w:r>
        <w:rPr>
          <w:lang w:val="en-US" w:eastAsia="en-US" w:bidi="en-US"/>
        </w:rPr>
        <w:softHyphen/>
        <w:t>diabetes, and cardiovascular diseases developed in collaboration with the EASD: the Task Force on diabetes, pre-diabetes, and ca</w:t>
      </w:r>
      <w:r>
        <w:rPr>
          <w:lang w:val="en-US" w:eastAsia="en-US" w:bidi="en-US"/>
        </w:rPr>
        <w:t xml:space="preserve">rdiovascular diseases of the European Society of Cardiology (ESC) and developed in collaboratio. </w:t>
      </w:r>
      <w:r>
        <w:rPr>
          <w:rStyle w:val="2115pt"/>
        </w:rPr>
        <w:t>Eur Heart J.</w:t>
      </w:r>
      <w:r>
        <w:rPr>
          <w:lang w:val="en-US" w:eastAsia="en-US" w:bidi="en-US"/>
        </w:rPr>
        <w:t xml:space="preserve"> 2013;34(39):3035-3087. doi: 10.1093/eurheartj/eht108</w:t>
      </w:r>
    </w:p>
    <w:p w14:paraId="5C10DC46" w14:textId="77777777" w:rsidR="003A3D11" w:rsidRDefault="005C2FD0">
      <w:pPr>
        <w:pStyle w:val="24"/>
        <w:numPr>
          <w:ilvl w:val="0"/>
          <w:numId w:val="64"/>
        </w:numPr>
        <w:shd w:val="clear" w:color="auto" w:fill="auto"/>
        <w:tabs>
          <w:tab w:val="left" w:pos="625"/>
        </w:tabs>
        <w:spacing w:before="0" w:after="60"/>
        <w:ind w:left="700" w:hanging="700"/>
      </w:pPr>
      <w:r>
        <w:rPr>
          <w:lang w:val="en-US" w:eastAsia="en-US" w:bidi="en-US"/>
        </w:rPr>
        <w:t>Grundy SM, Stone NJ, Bailey AL, et al. 2018 AHA/ACC/AACVPR/AAPA/ABC/ACPM/ADA/AGS/APhA/ASPC/NL</w:t>
      </w:r>
      <w:r>
        <w:rPr>
          <w:lang w:val="en-US" w:eastAsia="en-US" w:bidi="en-US"/>
        </w:rPr>
        <w:t xml:space="preserve">A/PCNA Guideline on the Management of Blood Cholesterol. </w:t>
      </w:r>
      <w:r>
        <w:rPr>
          <w:rStyle w:val="2115pt"/>
        </w:rPr>
        <w:t>J Am Coll Cardiol.</w:t>
      </w:r>
      <w:r>
        <w:rPr>
          <w:lang w:val="en-US" w:eastAsia="en-US" w:bidi="en-US"/>
        </w:rPr>
        <w:t xml:space="preserve"> 2019;73(24):e285- e350. doi: 10.1016/j.jacc.2018.11.003</w:t>
      </w:r>
    </w:p>
    <w:p w14:paraId="0DDF5DCC" w14:textId="77777777" w:rsidR="003A3D11" w:rsidRDefault="005C2FD0">
      <w:pPr>
        <w:pStyle w:val="24"/>
        <w:numPr>
          <w:ilvl w:val="0"/>
          <w:numId w:val="64"/>
        </w:numPr>
        <w:shd w:val="clear" w:color="auto" w:fill="auto"/>
        <w:tabs>
          <w:tab w:val="left" w:pos="625"/>
        </w:tabs>
        <w:spacing w:before="0" w:after="64"/>
        <w:ind w:left="700" w:hanging="700"/>
        <w:jc w:val="both"/>
      </w:pPr>
      <w:r>
        <w:lastRenderedPageBreak/>
        <w:t xml:space="preserve">Бойцов СА, Погосова НВ, Бубнова МГ, и др. Кардиоваскулярная профилактика 2017. Российские национальные рекомендации. </w:t>
      </w:r>
      <w:r>
        <w:rPr>
          <w:rStyle w:val="2115pt"/>
          <w:lang w:val="ru-RU" w:eastAsia="ru-RU" w:bidi="ru-RU"/>
        </w:rPr>
        <w:t>Российс</w:t>
      </w:r>
      <w:r>
        <w:rPr>
          <w:rStyle w:val="2115pt"/>
          <w:lang w:val="ru-RU" w:eastAsia="ru-RU" w:bidi="ru-RU"/>
        </w:rPr>
        <w:t xml:space="preserve">кий кардиологический журнал. </w:t>
      </w:r>
      <w:r>
        <w:t xml:space="preserve">2018;23(6):7-122. </w:t>
      </w:r>
      <w:r>
        <w:rPr>
          <w:lang w:val="en-US" w:eastAsia="en-US" w:bidi="en-US"/>
        </w:rPr>
        <w:t xml:space="preserve">doi: </w:t>
      </w:r>
      <w:r>
        <w:t>10.15829/1560-4071-2018-6-7-122</w:t>
      </w:r>
    </w:p>
    <w:p w14:paraId="4D1E11F5" w14:textId="77777777" w:rsidR="003A3D11" w:rsidRDefault="005C2FD0">
      <w:pPr>
        <w:pStyle w:val="24"/>
        <w:numPr>
          <w:ilvl w:val="0"/>
          <w:numId w:val="64"/>
        </w:numPr>
        <w:shd w:val="clear" w:color="auto" w:fill="auto"/>
        <w:tabs>
          <w:tab w:val="left" w:pos="625"/>
        </w:tabs>
        <w:spacing w:before="0" w:after="56" w:line="408" w:lineRule="exact"/>
        <w:ind w:left="700" w:hanging="700"/>
        <w:jc w:val="both"/>
      </w:pPr>
      <w:r>
        <w:rPr>
          <w:lang w:val="en-US" w:eastAsia="en-US" w:bidi="en-US"/>
        </w:rPr>
        <w:t xml:space="preserve">de Ferranti SD, de Boer IH, Fonseca V, et al. Type 1 Diabetes Mellitus and Cardiovascular Disease. </w:t>
      </w:r>
      <w:r>
        <w:rPr>
          <w:rStyle w:val="2115pt"/>
        </w:rPr>
        <w:t>Circulation.</w:t>
      </w:r>
      <w:r>
        <w:rPr>
          <w:lang w:val="en-US" w:eastAsia="en-US" w:bidi="en-US"/>
        </w:rPr>
        <w:t xml:space="preserve"> 2014;130(13):1110-1130. doi: 10.1161/CIR.0000000000000034</w:t>
      </w:r>
    </w:p>
    <w:p w14:paraId="15A3BC59" w14:textId="77777777" w:rsidR="003A3D11" w:rsidRDefault="005C2FD0">
      <w:pPr>
        <w:pStyle w:val="24"/>
        <w:numPr>
          <w:ilvl w:val="0"/>
          <w:numId w:val="64"/>
        </w:numPr>
        <w:shd w:val="clear" w:color="auto" w:fill="auto"/>
        <w:tabs>
          <w:tab w:val="left" w:pos="625"/>
        </w:tabs>
        <w:spacing w:before="0" w:after="60"/>
        <w:ind w:left="700" w:hanging="700"/>
        <w:jc w:val="both"/>
      </w:pPr>
      <w:r>
        <w:rPr>
          <w:lang w:val="en-US" w:eastAsia="en-US" w:bidi="en-US"/>
        </w:rPr>
        <w:t>Le</w:t>
      </w:r>
      <w:r>
        <w:rPr>
          <w:lang w:val="en-US" w:eastAsia="en-US" w:bidi="en-US"/>
        </w:rPr>
        <w:t xml:space="preserve">iter LA, Cariou B, Muller-Wieland D, et al. Efficacy and safety of alirocumab in insulin- treated individuals with type 1 or type 2 diabetes and high cardiovascular risk: The ODYSSEY DM-INSULIN randomized trial. </w:t>
      </w:r>
      <w:r>
        <w:rPr>
          <w:rStyle w:val="2115pt"/>
        </w:rPr>
        <w:t>Diabetes Obes Metab.</w:t>
      </w:r>
      <w:r>
        <w:rPr>
          <w:lang w:val="en-US" w:eastAsia="en-US" w:bidi="en-US"/>
        </w:rPr>
        <w:t xml:space="preserve"> 2017;19(12):1781- 1792.</w:t>
      </w:r>
      <w:r>
        <w:rPr>
          <w:lang w:val="en-US" w:eastAsia="en-US" w:bidi="en-US"/>
        </w:rPr>
        <w:t xml:space="preserve"> doi: 10.1111/dom.13114</w:t>
      </w:r>
    </w:p>
    <w:p w14:paraId="457D5BBA" w14:textId="77777777" w:rsidR="003A3D11" w:rsidRDefault="005C2FD0">
      <w:pPr>
        <w:pStyle w:val="24"/>
        <w:numPr>
          <w:ilvl w:val="0"/>
          <w:numId w:val="64"/>
        </w:numPr>
        <w:shd w:val="clear" w:color="auto" w:fill="auto"/>
        <w:tabs>
          <w:tab w:val="left" w:pos="625"/>
        </w:tabs>
        <w:spacing w:before="0"/>
        <w:ind w:left="700" w:hanging="700"/>
        <w:jc w:val="both"/>
      </w:pPr>
      <w:r>
        <w:rPr>
          <w:lang w:val="en-US" w:eastAsia="en-US" w:bidi="en-US"/>
        </w:rPr>
        <w:t>Wiviott SD, Braunwald E, McCabe CH, et al. Prasugrel versus Clopidogrel in Patients with</w:t>
      </w:r>
    </w:p>
    <w:p w14:paraId="7534CDA7" w14:textId="77777777" w:rsidR="003A3D11" w:rsidRDefault="005C2FD0">
      <w:pPr>
        <w:pStyle w:val="24"/>
        <w:shd w:val="clear" w:color="auto" w:fill="auto"/>
        <w:tabs>
          <w:tab w:val="left" w:pos="6273"/>
        </w:tabs>
        <w:spacing w:before="0"/>
        <w:ind w:left="700" w:firstLine="0"/>
        <w:jc w:val="both"/>
      </w:pPr>
      <w:r>
        <w:rPr>
          <w:lang w:val="en-US" w:eastAsia="en-US" w:bidi="en-US"/>
        </w:rPr>
        <w:t xml:space="preserve">Acute Coronary Syndromes. </w:t>
      </w:r>
      <w:r>
        <w:rPr>
          <w:rStyle w:val="2115pt"/>
        </w:rPr>
        <w:t>N Engl J Med.</w:t>
      </w:r>
      <w:r>
        <w:rPr>
          <w:lang w:val="en-US" w:eastAsia="en-US" w:bidi="en-US"/>
        </w:rPr>
        <w:tab/>
        <w:t>2007;357(20):2001-2015. doi:</w:t>
      </w:r>
    </w:p>
    <w:p w14:paraId="05C26CC4" w14:textId="77777777" w:rsidR="003A3D11" w:rsidRDefault="005C2FD0">
      <w:pPr>
        <w:pStyle w:val="24"/>
        <w:shd w:val="clear" w:color="auto" w:fill="auto"/>
        <w:spacing w:before="0" w:after="60"/>
        <w:ind w:left="700" w:firstLine="0"/>
        <w:jc w:val="both"/>
      </w:pPr>
      <w:r>
        <w:rPr>
          <w:lang w:val="en-US" w:eastAsia="en-US" w:bidi="en-US"/>
        </w:rPr>
        <w:t>10.1056/NEJMoa0706482</w:t>
      </w:r>
    </w:p>
    <w:p w14:paraId="0ED360AA" w14:textId="77777777" w:rsidR="003A3D11" w:rsidRDefault="005C2FD0">
      <w:pPr>
        <w:pStyle w:val="24"/>
        <w:numPr>
          <w:ilvl w:val="0"/>
          <w:numId w:val="64"/>
        </w:numPr>
        <w:shd w:val="clear" w:color="auto" w:fill="auto"/>
        <w:tabs>
          <w:tab w:val="left" w:pos="625"/>
        </w:tabs>
        <w:spacing w:before="0"/>
        <w:ind w:left="700" w:hanging="700"/>
        <w:jc w:val="both"/>
      </w:pPr>
      <w:r>
        <w:rPr>
          <w:lang w:val="en-US" w:eastAsia="en-US" w:bidi="en-US"/>
        </w:rPr>
        <w:t xml:space="preserve">Cannon CP, Harrington RA, James S, et al. Comparison of ticagrelor with clopidogrel in patients with a planned invasive strategy for acute coronary syndromes (PLATO): a randomised double-blind study. </w:t>
      </w:r>
      <w:r>
        <w:rPr>
          <w:rStyle w:val="2115pt"/>
        </w:rPr>
        <w:t>Lancet.</w:t>
      </w:r>
      <w:r>
        <w:rPr>
          <w:lang w:val="en-US" w:eastAsia="en-US" w:bidi="en-US"/>
        </w:rPr>
        <w:t xml:space="preserve"> 2010;375(9711):283-293. doi: 10.1016/S0140- 6736</w:t>
      </w:r>
      <w:r>
        <w:rPr>
          <w:lang w:val="en-US" w:eastAsia="en-US" w:bidi="en-US"/>
        </w:rPr>
        <w:t>(09)62191-7</w:t>
      </w:r>
    </w:p>
    <w:p w14:paraId="5E301BD8" w14:textId="77777777" w:rsidR="003A3D11" w:rsidRDefault="005C2FD0">
      <w:pPr>
        <w:pStyle w:val="24"/>
        <w:numPr>
          <w:ilvl w:val="0"/>
          <w:numId w:val="64"/>
        </w:numPr>
        <w:shd w:val="clear" w:color="auto" w:fill="auto"/>
        <w:tabs>
          <w:tab w:val="left" w:pos="625"/>
        </w:tabs>
        <w:spacing w:before="0" w:after="64"/>
        <w:ind w:left="700" w:hanging="700"/>
        <w:jc w:val="both"/>
      </w:pPr>
      <w:r>
        <w:t xml:space="preserve">Мареев ВЮ, Фомин ИВ, Агеев ФТ, и др. Сердечная недостаточность: хроническая и острая декомпенсированная. Диагностика, профилактика и лечение. </w:t>
      </w:r>
      <w:r>
        <w:rPr>
          <w:rStyle w:val="2115pt"/>
          <w:lang w:val="ru-RU" w:eastAsia="ru-RU" w:bidi="ru-RU"/>
        </w:rPr>
        <w:t xml:space="preserve">Кар&amp;иология. </w:t>
      </w:r>
      <w:r>
        <w:rPr>
          <w:lang w:val="en-US" w:eastAsia="en-US" w:bidi="en-US"/>
        </w:rPr>
        <w:t>2018;58(6S):8-158. doi: 10.18087/cardio.2475</w:t>
      </w:r>
    </w:p>
    <w:p w14:paraId="76A90F3F" w14:textId="77777777" w:rsidR="003A3D11" w:rsidRDefault="005C2FD0">
      <w:pPr>
        <w:pStyle w:val="24"/>
        <w:numPr>
          <w:ilvl w:val="0"/>
          <w:numId w:val="64"/>
        </w:numPr>
        <w:shd w:val="clear" w:color="auto" w:fill="auto"/>
        <w:tabs>
          <w:tab w:val="left" w:pos="625"/>
        </w:tabs>
        <w:spacing w:before="0" w:after="56" w:line="408" w:lineRule="exact"/>
        <w:ind w:left="700" w:hanging="700"/>
        <w:jc w:val="both"/>
      </w:pPr>
      <w:r>
        <w:rPr>
          <w:lang w:val="en-US" w:eastAsia="en-US" w:bidi="en-US"/>
        </w:rPr>
        <w:t>Yancy CW, Jessup M, Bozkurt B, et al. 2017 A</w:t>
      </w:r>
      <w:r>
        <w:rPr>
          <w:lang w:val="en-US" w:eastAsia="en-US" w:bidi="en-US"/>
        </w:rPr>
        <w:t xml:space="preserve">CC/AHA/HFSA Focused Update of the 2013 ACCF/AHA Guideline for the Management of Heart Failure. </w:t>
      </w:r>
      <w:r>
        <w:rPr>
          <w:rStyle w:val="2115pt"/>
        </w:rPr>
        <w:t xml:space="preserve">J Am Coll Cardiol. </w:t>
      </w:r>
      <w:r>
        <w:rPr>
          <w:lang w:val="en-US" w:eastAsia="en-US" w:bidi="en-US"/>
        </w:rPr>
        <w:t>2017;70(6):776-803. doi: 10.1016/j.jacc.2017.04.025</w:t>
      </w:r>
    </w:p>
    <w:p w14:paraId="4EBAE5A9" w14:textId="77777777" w:rsidR="003A3D11" w:rsidRDefault="005C2FD0">
      <w:pPr>
        <w:pStyle w:val="24"/>
        <w:numPr>
          <w:ilvl w:val="0"/>
          <w:numId w:val="64"/>
        </w:numPr>
        <w:shd w:val="clear" w:color="auto" w:fill="auto"/>
        <w:tabs>
          <w:tab w:val="left" w:pos="625"/>
        </w:tabs>
        <w:spacing w:before="0" w:after="60"/>
        <w:ind w:left="700" w:hanging="700"/>
        <w:jc w:val="both"/>
      </w:pPr>
      <w:r>
        <w:rPr>
          <w:lang w:val="en-US" w:eastAsia="en-US" w:bidi="en-US"/>
        </w:rPr>
        <w:t>Ponikowski P, Voors AA, Anker SD, et al. 2016 ESC Guidelines for the diagnosis and treatme</w:t>
      </w:r>
      <w:r>
        <w:rPr>
          <w:lang w:val="en-US" w:eastAsia="en-US" w:bidi="en-US"/>
        </w:rPr>
        <w:t xml:space="preserve">nt of acute and chronic heart failure. </w:t>
      </w:r>
      <w:r>
        <w:rPr>
          <w:rStyle w:val="2115pt"/>
        </w:rPr>
        <w:t>Eur Heart J.</w:t>
      </w:r>
      <w:r>
        <w:rPr>
          <w:lang w:val="en-US" w:eastAsia="en-US" w:bidi="en-US"/>
        </w:rPr>
        <w:t xml:space="preserve"> 2016;37(27):2129-2200. doi: 10.1093/eurheartj/ehw128</w:t>
      </w:r>
    </w:p>
    <w:p w14:paraId="7309754F" w14:textId="77777777" w:rsidR="003A3D11" w:rsidRDefault="005C2FD0">
      <w:pPr>
        <w:pStyle w:val="24"/>
        <w:numPr>
          <w:ilvl w:val="0"/>
          <w:numId w:val="64"/>
        </w:numPr>
        <w:shd w:val="clear" w:color="auto" w:fill="auto"/>
        <w:tabs>
          <w:tab w:val="left" w:pos="625"/>
        </w:tabs>
        <w:spacing w:before="0" w:after="64"/>
        <w:ind w:left="700" w:hanging="700"/>
        <w:jc w:val="both"/>
      </w:pPr>
      <w:r>
        <w:rPr>
          <w:lang w:val="en-US" w:eastAsia="en-US" w:bidi="en-US"/>
        </w:rPr>
        <w:t xml:space="preserve">Prompers L, Huijberts M, Apelqvist J, et al. High prevalence of ischaemia, infection and serious comorbidity in patients with diabetic foot disease in </w:t>
      </w:r>
      <w:r>
        <w:rPr>
          <w:lang w:val="en-US" w:eastAsia="en-US" w:bidi="en-US"/>
        </w:rPr>
        <w:t xml:space="preserve">Europe. Baseline results from the Eurodiale study. </w:t>
      </w:r>
      <w:r>
        <w:rPr>
          <w:rStyle w:val="2115pt"/>
        </w:rPr>
        <w:t>Diabetologia.</w:t>
      </w:r>
      <w:r>
        <w:rPr>
          <w:lang w:val="en-US" w:eastAsia="en-US" w:bidi="en-US"/>
        </w:rPr>
        <w:t xml:space="preserve"> 2007;50(1):18-25. doi: 10.1007/s00125-006-0491-1</w:t>
      </w:r>
    </w:p>
    <w:p w14:paraId="4CE64DA3" w14:textId="77777777" w:rsidR="003A3D11" w:rsidRDefault="005C2FD0">
      <w:pPr>
        <w:pStyle w:val="24"/>
        <w:numPr>
          <w:ilvl w:val="0"/>
          <w:numId w:val="64"/>
        </w:numPr>
        <w:shd w:val="clear" w:color="auto" w:fill="auto"/>
        <w:tabs>
          <w:tab w:val="left" w:pos="625"/>
        </w:tabs>
        <w:spacing w:before="0" w:after="56" w:line="408" w:lineRule="exact"/>
        <w:ind w:left="700" w:hanging="700"/>
        <w:jc w:val="both"/>
      </w:pPr>
      <w:r>
        <w:rPr>
          <w:lang w:val="en-US" w:eastAsia="en-US" w:bidi="en-US"/>
        </w:rPr>
        <w:t>Morbach S, Furchert H, Groblinghoff U, et al. Long-term prognosis of diabetic foot patients and their limbs: amputation and death over the cou</w:t>
      </w:r>
      <w:r>
        <w:rPr>
          <w:lang w:val="en-US" w:eastAsia="en-US" w:bidi="en-US"/>
        </w:rPr>
        <w:t xml:space="preserve">rse of a decade. </w:t>
      </w:r>
      <w:r>
        <w:rPr>
          <w:rStyle w:val="2115pt"/>
        </w:rPr>
        <w:t xml:space="preserve">Diabetes Care. </w:t>
      </w:r>
      <w:r>
        <w:rPr>
          <w:lang w:val="en-US" w:eastAsia="en-US" w:bidi="en-US"/>
        </w:rPr>
        <w:t>2012;35(10):2021-2027. doi: 10.2337/dc12-0200</w:t>
      </w:r>
    </w:p>
    <w:p w14:paraId="3A3D3C75" w14:textId="77777777" w:rsidR="003A3D11" w:rsidRDefault="005C2FD0">
      <w:pPr>
        <w:pStyle w:val="24"/>
        <w:numPr>
          <w:ilvl w:val="0"/>
          <w:numId w:val="64"/>
        </w:numPr>
        <w:shd w:val="clear" w:color="auto" w:fill="auto"/>
        <w:tabs>
          <w:tab w:val="left" w:pos="625"/>
        </w:tabs>
        <w:spacing w:before="0" w:after="60"/>
        <w:ind w:left="700" w:hanging="700"/>
        <w:jc w:val="both"/>
      </w:pPr>
      <w:r>
        <w:rPr>
          <w:lang w:val="en-US" w:eastAsia="en-US" w:bidi="en-US"/>
        </w:rPr>
        <w:t xml:space="preserve">Hingorani A, LaMuraglia GM, Henke P, et al. The management of diabetic foot: A clinical practice guideline by the Society for Vascular Surgery in collaboration with the American Podiatric Medical Association and the Society for Vascular Medicine. </w:t>
      </w:r>
      <w:r>
        <w:rPr>
          <w:rStyle w:val="2115pt"/>
        </w:rPr>
        <w:t>J Vasc Su</w:t>
      </w:r>
      <w:r>
        <w:rPr>
          <w:rStyle w:val="2115pt"/>
        </w:rPr>
        <w:t xml:space="preserve">rg. </w:t>
      </w:r>
      <w:r>
        <w:rPr>
          <w:lang w:val="en-US" w:eastAsia="en-US" w:bidi="en-US"/>
        </w:rPr>
        <w:t>2016;63(2):3S-21S. doi: 10.1016/j.jvs.2015.10.003</w:t>
      </w:r>
    </w:p>
    <w:p w14:paraId="5A4530F7" w14:textId="77777777" w:rsidR="003A3D11" w:rsidRDefault="005C2FD0">
      <w:pPr>
        <w:pStyle w:val="24"/>
        <w:numPr>
          <w:ilvl w:val="0"/>
          <w:numId w:val="64"/>
        </w:numPr>
        <w:shd w:val="clear" w:color="auto" w:fill="auto"/>
        <w:tabs>
          <w:tab w:val="left" w:pos="625"/>
        </w:tabs>
        <w:spacing w:before="0" w:after="60"/>
        <w:ind w:left="700" w:hanging="700"/>
        <w:jc w:val="both"/>
      </w:pPr>
      <w:r>
        <w:rPr>
          <w:lang w:val="en-US" w:eastAsia="en-US" w:bidi="en-US"/>
        </w:rPr>
        <w:lastRenderedPageBreak/>
        <w:t xml:space="preserve">Hart T, Milner R, Cifu A. Management of a Diabetic Foot. </w:t>
      </w:r>
      <w:r>
        <w:rPr>
          <w:rStyle w:val="2115pt"/>
        </w:rPr>
        <w:t>JAMA.</w:t>
      </w:r>
      <w:r>
        <w:rPr>
          <w:lang w:val="en-US" w:eastAsia="en-US" w:bidi="en-US"/>
        </w:rPr>
        <w:t xml:space="preserve"> 2017;318(14):1387- 1388. doi: 10.1001/jama.2017.11700</w:t>
      </w:r>
    </w:p>
    <w:p w14:paraId="2B74531E" w14:textId="77777777" w:rsidR="003A3D11" w:rsidRDefault="005C2FD0">
      <w:pPr>
        <w:pStyle w:val="24"/>
        <w:numPr>
          <w:ilvl w:val="0"/>
          <w:numId w:val="64"/>
        </w:numPr>
        <w:shd w:val="clear" w:color="auto" w:fill="auto"/>
        <w:tabs>
          <w:tab w:val="left" w:pos="625"/>
        </w:tabs>
        <w:spacing w:before="0" w:after="64"/>
        <w:ind w:left="700" w:hanging="700"/>
        <w:jc w:val="both"/>
      </w:pPr>
      <w:r>
        <w:rPr>
          <w:lang w:val="en-US" w:eastAsia="en-US" w:bidi="en-US"/>
        </w:rPr>
        <w:t xml:space="preserve">National Institute for Health and Clinical Excellence. </w:t>
      </w:r>
      <w:r>
        <w:rPr>
          <w:rStyle w:val="2115pt"/>
        </w:rPr>
        <w:t>Diabetic Foot Problems. Inpati</w:t>
      </w:r>
      <w:r>
        <w:rPr>
          <w:rStyle w:val="2115pt"/>
        </w:rPr>
        <w:t>ent management of diabetic foot problems.</w:t>
      </w:r>
      <w:r>
        <w:rPr>
          <w:lang w:val="en-US" w:eastAsia="en-US" w:bidi="en-US"/>
        </w:rPr>
        <w:t xml:space="preserve"> London, 2011</w:t>
      </w:r>
    </w:p>
    <w:p w14:paraId="28A56224" w14:textId="77777777" w:rsidR="003A3D11" w:rsidRDefault="005C2FD0">
      <w:pPr>
        <w:pStyle w:val="24"/>
        <w:numPr>
          <w:ilvl w:val="0"/>
          <w:numId w:val="64"/>
        </w:numPr>
        <w:shd w:val="clear" w:color="auto" w:fill="auto"/>
        <w:tabs>
          <w:tab w:val="left" w:pos="625"/>
        </w:tabs>
        <w:spacing w:before="0" w:after="56" w:line="408" w:lineRule="exact"/>
        <w:ind w:left="700" w:hanging="700"/>
        <w:jc w:val="both"/>
      </w:pPr>
      <w:r>
        <w:rPr>
          <w:lang w:val="en-US" w:eastAsia="en-US" w:bidi="en-US"/>
        </w:rPr>
        <w:t xml:space="preserve">Edmonds ME, Morrison N, Laws JW, et al. Medial arterial calcification and diabetic neuropathy. </w:t>
      </w:r>
      <w:r>
        <w:rPr>
          <w:rStyle w:val="2115pt"/>
        </w:rPr>
        <w:t>BMJ.</w:t>
      </w:r>
      <w:r>
        <w:rPr>
          <w:lang w:val="en-US" w:eastAsia="en-US" w:bidi="en-US"/>
        </w:rPr>
        <w:t xml:space="preserve"> 1982;284(6320):928-930. doi: 10.1136/bmj.284.6320.928</w:t>
      </w:r>
    </w:p>
    <w:p w14:paraId="6BB2DA6A" w14:textId="77777777" w:rsidR="003A3D11" w:rsidRDefault="005C2FD0">
      <w:pPr>
        <w:pStyle w:val="24"/>
        <w:numPr>
          <w:ilvl w:val="0"/>
          <w:numId w:val="64"/>
        </w:numPr>
        <w:shd w:val="clear" w:color="auto" w:fill="auto"/>
        <w:tabs>
          <w:tab w:val="left" w:pos="625"/>
        </w:tabs>
        <w:spacing w:before="0" w:after="60"/>
        <w:ind w:left="700" w:hanging="700"/>
        <w:jc w:val="both"/>
      </w:pPr>
      <w:r>
        <w:rPr>
          <w:lang w:val="en-US" w:eastAsia="en-US" w:bidi="en-US"/>
        </w:rPr>
        <w:t xml:space="preserve">Feinglass J, Shively VP, Martin GJ, et al. How </w:t>
      </w:r>
      <w:r>
        <w:rPr>
          <w:lang w:val="en-US" w:eastAsia="en-US" w:bidi="en-US"/>
        </w:rPr>
        <w:t xml:space="preserve">‘preventable’ are lower extremity amputations? A qualitative study of patient perceptions of precipitating factors. </w:t>
      </w:r>
      <w:r>
        <w:rPr>
          <w:rStyle w:val="2115pt"/>
        </w:rPr>
        <w:t>Disabil R^ehabil.</w:t>
      </w:r>
      <w:r>
        <w:rPr>
          <w:lang w:val="en-US" w:eastAsia="en-US" w:bidi="en-US"/>
        </w:rPr>
        <w:t xml:space="preserve"> 2012;34(25):2158-2165. doi: </w:t>
      </w:r>
      <w:r>
        <w:t>10.3109/09638288.2012.677936</w:t>
      </w:r>
    </w:p>
    <w:p w14:paraId="4771FE75" w14:textId="77777777" w:rsidR="003A3D11" w:rsidRDefault="005C2FD0">
      <w:pPr>
        <w:pStyle w:val="24"/>
        <w:numPr>
          <w:ilvl w:val="0"/>
          <w:numId w:val="64"/>
        </w:numPr>
        <w:shd w:val="clear" w:color="auto" w:fill="auto"/>
        <w:tabs>
          <w:tab w:val="left" w:pos="625"/>
        </w:tabs>
        <w:spacing w:before="0"/>
        <w:ind w:left="700" w:hanging="700"/>
        <w:jc w:val="both"/>
      </w:pPr>
      <w:r>
        <w:rPr>
          <w:lang w:val="en-US" w:eastAsia="en-US" w:bidi="en-US"/>
        </w:rPr>
        <w:t xml:space="preserve">Ababneh M, Al Ayed MY, Robert AA, et al. Clinical Utility of the </w:t>
      </w:r>
      <w:r>
        <w:rPr>
          <w:lang w:val="en-US" w:eastAsia="en-US" w:bidi="en-US"/>
        </w:rPr>
        <w:t xml:space="preserve">Ankle-Brachial Index and Toe Brachial Index in Patients with Diabetic Foot Ulcers. </w:t>
      </w:r>
      <w:r>
        <w:rPr>
          <w:rStyle w:val="2115pt"/>
        </w:rPr>
        <w:t>Curr Diabetes</w:t>
      </w:r>
      <w:r>
        <w:rPr>
          <w:lang w:val="en-US" w:eastAsia="en-US" w:bidi="en-US"/>
        </w:rPr>
        <w:t xml:space="preserve"> Rev.;15. Epub ahead of print 31 May 2019. DOI: </w:t>
      </w:r>
      <w:r>
        <w:t>10.2174/1573399815666190531093238</w:t>
      </w:r>
    </w:p>
    <w:p w14:paraId="7B3BA258" w14:textId="77777777" w:rsidR="003A3D11" w:rsidRDefault="005C2FD0">
      <w:pPr>
        <w:pStyle w:val="24"/>
        <w:numPr>
          <w:ilvl w:val="0"/>
          <w:numId w:val="64"/>
        </w:numPr>
        <w:shd w:val="clear" w:color="auto" w:fill="auto"/>
        <w:tabs>
          <w:tab w:val="left" w:pos="625"/>
        </w:tabs>
        <w:spacing w:before="0" w:after="60" w:line="408" w:lineRule="exact"/>
        <w:ind w:left="700" w:hanging="700"/>
        <w:jc w:val="both"/>
      </w:pPr>
      <w:r>
        <w:rPr>
          <w:lang w:val="en-US" w:eastAsia="en-US" w:bidi="en-US"/>
        </w:rPr>
        <w:t>Huen KH, Chowdhury R, Shafii SM, et al. Smoking Cessation Is the Least Success</w:t>
      </w:r>
      <w:r>
        <w:rPr>
          <w:lang w:val="en-US" w:eastAsia="en-US" w:bidi="en-US"/>
        </w:rPr>
        <w:t xml:space="preserve">ful Outcome of Risk Factor Modification in Uninsured Patients with Symptomatic Peripheral Arterial Disease. </w:t>
      </w:r>
      <w:r>
        <w:rPr>
          <w:rStyle w:val="2115pt"/>
        </w:rPr>
        <w:t>A^nn Vasc Surg.</w:t>
      </w:r>
      <w:r>
        <w:rPr>
          <w:lang w:val="en-US" w:eastAsia="en-US" w:bidi="en-US"/>
        </w:rPr>
        <w:t xml:space="preserve"> 2015;29(1):42-49. doi: 10.1016/j.avsg.2014.09.014</w:t>
      </w:r>
    </w:p>
    <w:p w14:paraId="39D013FD" w14:textId="77777777" w:rsidR="003A3D11" w:rsidRDefault="005C2FD0">
      <w:pPr>
        <w:pStyle w:val="24"/>
        <w:numPr>
          <w:ilvl w:val="0"/>
          <w:numId w:val="64"/>
        </w:numPr>
        <w:shd w:val="clear" w:color="auto" w:fill="auto"/>
        <w:tabs>
          <w:tab w:val="left" w:pos="625"/>
        </w:tabs>
        <w:spacing w:before="0" w:after="56" w:line="408" w:lineRule="exact"/>
        <w:ind w:left="700" w:hanging="700"/>
        <w:jc w:val="both"/>
      </w:pPr>
      <w:r>
        <w:rPr>
          <w:lang w:val="en-US" w:eastAsia="en-US" w:bidi="en-US"/>
        </w:rPr>
        <w:t>Nathan DM, Cleary PA, Backlund J-YC, et al. Intensive diabetes treatment and cardi</w:t>
      </w:r>
      <w:r>
        <w:rPr>
          <w:lang w:val="en-US" w:eastAsia="en-US" w:bidi="en-US"/>
        </w:rPr>
        <w:t xml:space="preserve">ovascular disease in patients with type 1 diabetes. </w:t>
      </w:r>
      <w:r>
        <w:rPr>
          <w:rStyle w:val="2115pt"/>
        </w:rPr>
        <w:t>N Engl J Med.</w:t>
      </w:r>
      <w:r>
        <w:rPr>
          <w:lang w:val="en-US" w:eastAsia="en-US" w:bidi="en-US"/>
        </w:rPr>
        <w:t xml:space="preserve"> 2005;353(25):2643- 2653. doi: 10.1056/NEJMoa052187</w:t>
      </w:r>
    </w:p>
    <w:p w14:paraId="7E9B9ADC" w14:textId="77777777" w:rsidR="003A3D11" w:rsidRDefault="005C2FD0">
      <w:pPr>
        <w:pStyle w:val="24"/>
        <w:numPr>
          <w:ilvl w:val="0"/>
          <w:numId w:val="64"/>
        </w:numPr>
        <w:shd w:val="clear" w:color="auto" w:fill="auto"/>
        <w:tabs>
          <w:tab w:val="left" w:pos="625"/>
        </w:tabs>
        <w:spacing w:before="0" w:after="60"/>
        <w:ind w:left="700" w:hanging="700"/>
        <w:jc w:val="both"/>
      </w:pPr>
      <w:r>
        <w:rPr>
          <w:lang w:val="en-US" w:eastAsia="en-US" w:bidi="en-US"/>
        </w:rPr>
        <w:t>The Emerging Risk Factors Collaboration. Diabetes mellitus, fasting blood glucose concentration, and risk of vascular disease: a collaborat</w:t>
      </w:r>
      <w:r>
        <w:rPr>
          <w:lang w:val="en-US" w:eastAsia="en-US" w:bidi="en-US"/>
        </w:rPr>
        <w:t xml:space="preserve">ive meta-analysis of 102 prospective studies. </w:t>
      </w:r>
      <w:r>
        <w:rPr>
          <w:rStyle w:val="2115pt"/>
        </w:rPr>
        <w:t>Lancet.</w:t>
      </w:r>
      <w:r>
        <w:rPr>
          <w:lang w:val="en-US" w:eastAsia="en-US" w:bidi="en-US"/>
        </w:rPr>
        <w:t xml:space="preserve"> 2010;375(9733):2215-2222. doi: 10.1016/S0140-6736(10)60484-9</w:t>
      </w:r>
    </w:p>
    <w:p w14:paraId="3290F4D7" w14:textId="77777777" w:rsidR="003A3D11" w:rsidRDefault="005C2FD0">
      <w:pPr>
        <w:pStyle w:val="24"/>
        <w:numPr>
          <w:ilvl w:val="0"/>
          <w:numId w:val="64"/>
        </w:numPr>
        <w:shd w:val="clear" w:color="auto" w:fill="auto"/>
        <w:tabs>
          <w:tab w:val="left" w:pos="625"/>
        </w:tabs>
        <w:spacing w:before="0" w:after="60"/>
        <w:ind w:left="700" w:hanging="700"/>
        <w:jc w:val="both"/>
      </w:pPr>
      <w:r>
        <w:rPr>
          <w:lang w:val="en-US" w:eastAsia="en-US" w:bidi="en-US"/>
        </w:rPr>
        <w:t xml:space="preserve">Momsen AH, Jensen MB, Norager CB, et al. Drug Therapy for Improving Walking Distance in Intermittent Claudication: A Systematic Review and Meta-analysis of Robust Randomised Controlled Studies. </w:t>
      </w:r>
      <w:r>
        <w:rPr>
          <w:rStyle w:val="2115pt"/>
        </w:rPr>
        <w:t>Eur J Vasc Endovasc Surg.</w:t>
      </w:r>
      <w:r>
        <w:rPr>
          <w:lang w:val="en-US" w:eastAsia="en-US" w:bidi="en-US"/>
        </w:rPr>
        <w:t xml:space="preserve"> 2009;38(4):463-474. doi: 10.1016/j.e</w:t>
      </w:r>
      <w:r>
        <w:rPr>
          <w:lang w:val="en-US" w:eastAsia="en-US" w:bidi="en-US"/>
        </w:rPr>
        <w:t>jvs.2009.06.002</w:t>
      </w:r>
    </w:p>
    <w:p w14:paraId="7E0DACF3" w14:textId="77777777" w:rsidR="003A3D11" w:rsidRDefault="005C2FD0">
      <w:pPr>
        <w:pStyle w:val="24"/>
        <w:numPr>
          <w:ilvl w:val="0"/>
          <w:numId w:val="64"/>
        </w:numPr>
        <w:shd w:val="clear" w:color="auto" w:fill="auto"/>
        <w:tabs>
          <w:tab w:val="left" w:pos="625"/>
        </w:tabs>
        <w:spacing w:before="0" w:after="60"/>
        <w:ind w:left="700" w:hanging="700"/>
        <w:jc w:val="both"/>
      </w:pPr>
      <w:r>
        <w:rPr>
          <w:lang w:val="en-US" w:eastAsia="en-US" w:bidi="en-US"/>
        </w:rPr>
        <w:t xml:space="preserve">Cholesterol Treatment Trialists’ (CTT) Collaboration, Baigent C, Blackwell L, et al. Efficacy and safety of more intensive lowering of LDL cholesterol: a meta-analysis of data from 170,000 participants in 26 randomised trials. </w:t>
      </w:r>
      <w:r>
        <w:rPr>
          <w:rStyle w:val="2115pt"/>
        </w:rPr>
        <w:t>Lancet.</w:t>
      </w:r>
      <w:r>
        <w:rPr>
          <w:lang w:val="en-US" w:eastAsia="en-US" w:bidi="en-US"/>
        </w:rPr>
        <w:t xml:space="preserve"> 2010;</w:t>
      </w:r>
      <w:r>
        <w:rPr>
          <w:lang w:val="en-US" w:eastAsia="en-US" w:bidi="en-US"/>
        </w:rPr>
        <w:t>376(9753):1670-1681. doi: 10.1016/S0140-6736(10)61350-5</w:t>
      </w:r>
    </w:p>
    <w:p w14:paraId="6DB0E61A" w14:textId="77777777" w:rsidR="003A3D11" w:rsidRDefault="005C2FD0">
      <w:pPr>
        <w:pStyle w:val="24"/>
        <w:numPr>
          <w:ilvl w:val="0"/>
          <w:numId w:val="64"/>
        </w:numPr>
        <w:shd w:val="clear" w:color="auto" w:fill="auto"/>
        <w:tabs>
          <w:tab w:val="left" w:pos="625"/>
        </w:tabs>
        <w:spacing w:before="0" w:after="60"/>
        <w:ind w:left="700" w:hanging="700"/>
        <w:jc w:val="both"/>
      </w:pPr>
      <w:r>
        <w:rPr>
          <w:lang w:val="en-US" w:eastAsia="en-US" w:bidi="en-US"/>
        </w:rPr>
        <w:t>Fowkes FGR. Aspirin for Prevention of Cardiovascular Events in a General Population Screened for a Low Ankle Brachial Index&lt;subtitle&gt;A Randomized Controlled Trial&lt;/subtitle&gt;. JAMA. 2010;303(9):841-848</w:t>
      </w:r>
      <w:r>
        <w:rPr>
          <w:lang w:val="en-US" w:eastAsia="en-US" w:bidi="en-US"/>
        </w:rPr>
        <w:t>. doi: 10.1001/jama.2010.221</w:t>
      </w:r>
    </w:p>
    <w:p w14:paraId="36786F27" w14:textId="77777777" w:rsidR="003A3D11" w:rsidRDefault="005C2FD0">
      <w:pPr>
        <w:pStyle w:val="24"/>
        <w:numPr>
          <w:ilvl w:val="0"/>
          <w:numId w:val="64"/>
        </w:numPr>
        <w:shd w:val="clear" w:color="auto" w:fill="auto"/>
        <w:tabs>
          <w:tab w:val="left" w:pos="625"/>
        </w:tabs>
        <w:spacing w:before="0" w:after="60"/>
        <w:ind w:left="700" w:hanging="700"/>
        <w:jc w:val="both"/>
      </w:pPr>
      <w:r>
        <w:rPr>
          <w:lang w:val="en-US" w:eastAsia="en-US" w:bidi="en-US"/>
        </w:rPr>
        <w:t xml:space="preserve">Belch J, MacCuish A, Campbell I, et al. The prevention of progression of arterial disease and diabetes </w:t>
      </w:r>
      <w:r>
        <w:rPr>
          <w:lang w:val="en-US" w:eastAsia="en-US" w:bidi="en-US"/>
        </w:rPr>
        <w:lastRenderedPageBreak/>
        <w:t>(POPADAD) trial: factorial randomised placebo controlled trial of aspirin and antioxidants in patients with diabetes and asymptomatic peripheral arterial</w:t>
      </w:r>
      <w:r>
        <w:rPr>
          <w:lang w:val="en-US" w:eastAsia="en-US" w:bidi="en-US"/>
        </w:rPr>
        <w:t xml:space="preserve"> disease. </w:t>
      </w:r>
      <w:r>
        <w:rPr>
          <w:rStyle w:val="2115pt"/>
        </w:rPr>
        <w:t>BMJ</w:t>
      </w:r>
      <w:r>
        <w:rPr>
          <w:lang w:val="en-US" w:eastAsia="en-US" w:bidi="en-US"/>
        </w:rPr>
        <w:t>. 2008;337(2):a1840. doi: 10.1136/bmj.a1840</w:t>
      </w:r>
    </w:p>
    <w:p w14:paraId="454D00D0" w14:textId="77777777" w:rsidR="003A3D11" w:rsidRDefault="005C2FD0">
      <w:pPr>
        <w:pStyle w:val="24"/>
        <w:numPr>
          <w:ilvl w:val="0"/>
          <w:numId w:val="64"/>
        </w:numPr>
        <w:shd w:val="clear" w:color="auto" w:fill="auto"/>
        <w:tabs>
          <w:tab w:val="left" w:pos="625"/>
        </w:tabs>
        <w:spacing w:before="0" w:after="64"/>
        <w:ind w:left="700" w:hanging="700"/>
        <w:jc w:val="both"/>
      </w:pPr>
      <w:r>
        <w:rPr>
          <w:lang w:val="en-US" w:eastAsia="en-US" w:bidi="en-US"/>
        </w:rPr>
        <w:t xml:space="preserve">Hansson L, Zanchetti A, Carruthers SG, et al. Effects of intensive blood-pressure lowering and low-dose aspirin in patients with hypertension: principal results of the Hypertension Optimal Treatment </w:t>
      </w:r>
      <w:r>
        <w:rPr>
          <w:lang w:val="en-US" w:eastAsia="en-US" w:bidi="en-US"/>
        </w:rPr>
        <w:t xml:space="preserve">(HOT) randomised trial. </w:t>
      </w:r>
      <w:r>
        <w:rPr>
          <w:rStyle w:val="2115pt"/>
        </w:rPr>
        <w:t>Lancet.</w:t>
      </w:r>
      <w:r>
        <w:rPr>
          <w:lang w:val="en-US" w:eastAsia="en-US" w:bidi="en-US"/>
        </w:rPr>
        <w:t xml:space="preserve"> 1998;351(9118):1755-1762. doi: 10.1016/S0140-6736(98)04311 -6</w:t>
      </w:r>
    </w:p>
    <w:p w14:paraId="3624F6A4" w14:textId="77777777" w:rsidR="003A3D11" w:rsidRDefault="005C2FD0">
      <w:pPr>
        <w:pStyle w:val="24"/>
        <w:numPr>
          <w:ilvl w:val="0"/>
          <w:numId w:val="64"/>
        </w:numPr>
        <w:shd w:val="clear" w:color="auto" w:fill="auto"/>
        <w:tabs>
          <w:tab w:val="left" w:pos="625"/>
        </w:tabs>
        <w:spacing w:before="0" w:after="202" w:line="408" w:lineRule="exact"/>
        <w:ind w:left="700" w:hanging="700"/>
        <w:jc w:val="both"/>
      </w:pPr>
      <w:r>
        <w:rPr>
          <w:lang w:val="en-US" w:eastAsia="en-US" w:bidi="en-US"/>
        </w:rPr>
        <w:t xml:space="preserve">Piepoli MF, Hoes AW, Agewall S, et al. 2016 European Guidelines on cardiovascular disease prevention in clinical practice. </w:t>
      </w:r>
      <w:r>
        <w:rPr>
          <w:rStyle w:val="2115pt"/>
        </w:rPr>
        <w:t>Eur Heart J.</w:t>
      </w:r>
      <w:r>
        <w:rPr>
          <w:lang w:val="en-US" w:eastAsia="en-US" w:bidi="en-US"/>
        </w:rPr>
        <w:t xml:space="preserve"> 2016;37(29):2315-2381. doi</w:t>
      </w:r>
      <w:r>
        <w:rPr>
          <w:lang w:val="en-US" w:eastAsia="en-US" w:bidi="en-US"/>
        </w:rPr>
        <w:t>: 10.1093/eurheartj/ehw106</w:t>
      </w:r>
    </w:p>
    <w:p w14:paraId="4316CB91" w14:textId="77777777" w:rsidR="003A3D11" w:rsidRDefault="005C2FD0">
      <w:pPr>
        <w:pStyle w:val="24"/>
        <w:numPr>
          <w:ilvl w:val="0"/>
          <w:numId w:val="64"/>
        </w:numPr>
        <w:shd w:val="clear" w:color="auto" w:fill="auto"/>
        <w:tabs>
          <w:tab w:val="left" w:pos="625"/>
        </w:tabs>
        <w:spacing w:before="0" w:line="230" w:lineRule="exact"/>
        <w:ind w:left="700" w:hanging="700"/>
        <w:jc w:val="both"/>
      </w:pPr>
      <w:r>
        <w:t>Российское общество ангиологов и сосудистых хирургов, Ассоциация сердечно</w:t>
      </w:r>
      <w:r>
        <w:softHyphen/>
        <w:t xml:space="preserve">сосудистых хирургов России, Российское научное общество рентгенэндоваскулярных хирургов и интервенционных радиологов, </w:t>
      </w:r>
      <w:r>
        <w:rPr>
          <w:lang w:val="en-US" w:eastAsia="en-US" w:bidi="en-US"/>
        </w:rPr>
        <w:t xml:space="preserve">et al. </w:t>
      </w:r>
      <w:r>
        <w:rPr>
          <w:rStyle w:val="2115pt"/>
          <w:lang w:val="ru-RU" w:eastAsia="ru-RU" w:bidi="ru-RU"/>
        </w:rPr>
        <w:t>Национальные рекомендации по в</w:t>
      </w:r>
      <w:r>
        <w:rPr>
          <w:rStyle w:val="2115pt"/>
          <w:lang w:val="ru-RU" w:eastAsia="ru-RU" w:bidi="ru-RU"/>
        </w:rPr>
        <w:t>едению пациентов с заболеваниями артерий нижних конечностей.</w:t>
      </w:r>
      <w:r>
        <w:t xml:space="preserve"> Москва, 2013</w:t>
      </w:r>
    </w:p>
    <w:p w14:paraId="5C8C5948" w14:textId="77777777" w:rsidR="003A3D11" w:rsidRDefault="005C2FD0">
      <w:pPr>
        <w:pStyle w:val="100"/>
        <w:numPr>
          <w:ilvl w:val="0"/>
          <w:numId w:val="64"/>
        </w:numPr>
        <w:shd w:val="clear" w:color="auto" w:fill="auto"/>
        <w:tabs>
          <w:tab w:val="left" w:pos="648"/>
        </w:tabs>
        <w:spacing w:after="60"/>
        <w:ind w:left="700" w:hanging="700"/>
      </w:pPr>
      <w:r>
        <w:rPr>
          <w:rStyle w:val="1011pt0"/>
          <w:lang w:val="en-US" w:eastAsia="en-US" w:bidi="en-US"/>
        </w:rPr>
        <w:t xml:space="preserve">Schaper NC, van Netten JJ, Apelqvist J, et al. </w:t>
      </w:r>
      <w:r>
        <w:rPr>
          <w:lang w:val="en-US" w:eastAsia="en-US" w:bidi="en-US"/>
        </w:rPr>
        <w:t>IWGDF Guidelines on the prevention and management of diabetic foot disease.</w:t>
      </w:r>
      <w:r>
        <w:rPr>
          <w:rStyle w:val="1011pt0"/>
          <w:lang w:val="en-US" w:eastAsia="en-US" w:bidi="en-US"/>
        </w:rPr>
        <w:t xml:space="preserve"> 2019</w:t>
      </w:r>
    </w:p>
    <w:p w14:paraId="0F4A16AC" w14:textId="77777777" w:rsidR="003A3D11" w:rsidRDefault="005C2FD0">
      <w:pPr>
        <w:pStyle w:val="24"/>
        <w:numPr>
          <w:ilvl w:val="0"/>
          <w:numId w:val="64"/>
        </w:numPr>
        <w:shd w:val="clear" w:color="auto" w:fill="auto"/>
        <w:tabs>
          <w:tab w:val="left" w:pos="648"/>
        </w:tabs>
        <w:spacing w:before="0" w:after="60"/>
        <w:ind w:left="700" w:hanging="700"/>
        <w:jc w:val="both"/>
      </w:pPr>
      <w:r>
        <w:rPr>
          <w:lang w:val="en-US" w:eastAsia="en-US" w:bidi="en-US"/>
        </w:rPr>
        <w:t xml:space="preserve">Mills JL, Conte MS, Armstrong DG, et al. The Society for Vascular Surgery Lower Extremity Threatened Limb Classification System: Risk stratification based on Wound, Ischemia, and foot Infection (WIfI). </w:t>
      </w:r>
      <w:r>
        <w:rPr>
          <w:rStyle w:val="2115pt"/>
        </w:rPr>
        <w:t>J Vasc Surg.</w:t>
      </w:r>
      <w:r>
        <w:rPr>
          <w:lang w:val="en-US" w:eastAsia="en-US" w:bidi="en-US"/>
        </w:rPr>
        <w:t xml:space="preserve"> 2014;59(1):220-234.e2. doi: 10.1016/j.jvs</w:t>
      </w:r>
      <w:r>
        <w:rPr>
          <w:lang w:val="en-US" w:eastAsia="en-US" w:bidi="en-US"/>
        </w:rPr>
        <w:t>.2013.08.003</w:t>
      </w:r>
    </w:p>
    <w:p w14:paraId="28546D19" w14:textId="77777777" w:rsidR="003A3D11" w:rsidRDefault="005C2FD0">
      <w:pPr>
        <w:pStyle w:val="24"/>
        <w:numPr>
          <w:ilvl w:val="0"/>
          <w:numId w:val="64"/>
        </w:numPr>
        <w:shd w:val="clear" w:color="auto" w:fill="auto"/>
        <w:tabs>
          <w:tab w:val="left" w:pos="648"/>
        </w:tabs>
        <w:spacing w:before="0" w:after="60"/>
        <w:ind w:left="700" w:hanging="700"/>
        <w:jc w:val="both"/>
      </w:pPr>
      <w:r>
        <w:rPr>
          <w:lang w:val="en-US" w:eastAsia="en-US" w:bidi="en-US"/>
        </w:rPr>
        <w:t xml:space="preserve">Management of peripheral arterial disease (PAD). TransAtlantic Inter-Society Consensus (TASC). </w:t>
      </w:r>
      <w:r>
        <w:rPr>
          <w:rStyle w:val="2115pt"/>
        </w:rPr>
        <w:t>Int Angiol.</w:t>
      </w:r>
      <w:r>
        <w:rPr>
          <w:lang w:val="en-US" w:eastAsia="en-US" w:bidi="en-US"/>
        </w:rPr>
        <w:t xml:space="preserve"> 2000;19(1 Suppl 1):1-304.</w:t>
      </w:r>
    </w:p>
    <w:p w14:paraId="49EA1CCA" w14:textId="77777777" w:rsidR="003A3D11" w:rsidRDefault="005C2FD0">
      <w:pPr>
        <w:pStyle w:val="24"/>
        <w:numPr>
          <w:ilvl w:val="0"/>
          <w:numId w:val="64"/>
        </w:numPr>
        <w:shd w:val="clear" w:color="auto" w:fill="auto"/>
        <w:tabs>
          <w:tab w:val="left" w:pos="648"/>
        </w:tabs>
        <w:spacing w:before="0"/>
        <w:ind w:left="700" w:hanging="700"/>
        <w:jc w:val="both"/>
      </w:pPr>
      <w:r>
        <w:rPr>
          <w:lang w:val="en-US" w:eastAsia="en-US" w:bidi="en-US"/>
        </w:rPr>
        <w:t>Collins R, Burch J, Cranny G, et al. Duplex ultrasonography, magnetic resonance</w:t>
      </w:r>
    </w:p>
    <w:p w14:paraId="355F60E1" w14:textId="77777777" w:rsidR="003A3D11" w:rsidRDefault="005C2FD0">
      <w:pPr>
        <w:pStyle w:val="24"/>
        <w:shd w:val="clear" w:color="auto" w:fill="auto"/>
        <w:tabs>
          <w:tab w:val="left" w:pos="6729"/>
        </w:tabs>
        <w:spacing w:before="0"/>
        <w:ind w:left="700" w:firstLine="0"/>
        <w:jc w:val="both"/>
      </w:pPr>
      <w:r>
        <w:rPr>
          <w:lang w:val="en-US" w:eastAsia="en-US" w:bidi="en-US"/>
        </w:rPr>
        <w:t>angiography, and computed tomo</w:t>
      </w:r>
      <w:r>
        <w:rPr>
          <w:lang w:val="en-US" w:eastAsia="en-US" w:bidi="en-US"/>
        </w:rPr>
        <w:t>graphy angiography for diagnosis and assessment of symptomatic, lower limb peripheral arterial disease:</w:t>
      </w:r>
      <w:r>
        <w:rPr>
          <w:lang w:val="en-US" w:eastAsia="en-US" w:bidi="en-US"/>
        </w:rPr>
        <w:tab/>
        <w:t xml:space="preserve">systematic review. </w:t>
      </w:r>
      <w:r>
        <w:rPr>
          <w:rStyle w:val="2115pt"/>
        </w:rPr>
        <w:t>BMJ.</w:t>
      </w:r>
    </w:p>
    <w:p w14:paraId="27145601" w14:textId="77777777" w:rsidR="003A3D11" w:rsidRDefault="005C2FD0">
      <w:pPr>
        <w:pStyle w:val="24"/>
        <w:shd w:val="clear" w:color="auto" w:fill="auto"/>
        <w:spacing w:before="0" w:after="64"/>
        <w:ind w:left="700" w:firstLine="0"/>
        <w:jc w:val="both"/>
      </w:pPr>
      <w:r>
        <w:rPr>
          <w:lang w:val="en-US" w:eastAsia="en-US" w:bidi="en-US"/>
        </w:rPr>
        <w:t>2007;334(7606):1257. doi: 10.1136/bmj.39217.473275.55</w:t>
      </w:r>
    </w:p>
    <w:p w14:paraId="52343C07" w14:textId="77777777" w:rsidR="003A3D11" w:rsidRDefault="005C2FD0">
      <w:pPr>
        <w:pStyle w:val="24"/>
        <w:numPr>
          <w:ilvl w:val="0"/>
          <w:numId w:val="64"/>
        </w:numPr>
        <w:shd w:val="clear" w:color="auto" w:fill="auto"/>
        <w:tabs>
          <w:tab w:val="left" w:pos="648"/>
        </w:tabs>
        <w:spacing w:before="0" w:line="408" w:lineRule="exact"/>
        <w:ind w:left="700" w:hanging="700"/>
        <w:jc w:val="both"/>
      </w:pPr>
      <w:r>
        <w:rPr>
          <w:lang w:val="en-US" w:eastAsia="en-US" w:bidi="en-US"/>
        </w:rPr>
        <w:t>Dominguez A, Bahadorani J, Reeves R, et al. Endovascular therapy for criti</w:t>
      </w:r>
      <w:r>
        <w:rPr>
          <w:lang w:val="en-US" w:eastAsia="en-US" w:bidi="en-US"/>
        </w:rPr>
        <w:t>cal limb</w:t>
      </w:r>
    </w:p>
    <w:p w14:paraId="38EFC650" w14:textId="77777777" w:rsidR="003A3D11" w:rsidRDefault="005C2FD0">
      <w:pPr>
        <w:pStyle w:val="24"/>
        <w:shd w:val="clear" w:color="auto" w:fill="auto"/>
        <w:tabs>
          <w:tab w:val="left" w:pos="6546"/>
        </w:tabs>
        <w:spacing w:before="0" w:line="408" w:lineRule="exact"/>
        <w:ind w:left="700" w:firstLine="0"/>
        <w:jc w:val="both"/>
      </w:pPr>
      <w:r>
        <w:rPr>
          <w:lang w:val="en-US" w:eastAsia="en-US" w:bidi="en-US"/>
        </w:rPr>
        <w:t xml:space="preserve">ischemia. </w:t>
      </w:r>
      <w:r>
        <w:rPr>
          <w:rStyle w:val="2115pt"/>
        </w:rPr>
        <w:t>Expert Rev Cardiovasc Ther.</w:t>
      </w:r>
      <w:r>
        <w:rPr>
          <w:lang w:val="en-US" w:eastAsia="en-US" w:bidi="en-US"/>
        </w:rPr>
        <w:tab/>
        <w:t>2015;13(4):429-444. doi:</w:t>
      </w:r>
    </w:p>
    <w:p w14:paraId="6197C8DF" w14:textId="77777777" w:rsidR="003A3D11" w:rsidRDefault="005C2FD0">
      <w:pPr>
        <w:pStyle w:val="24"/>
        <w:shd w:val="clear" w:color="auto" w:fill="auto"/>
        <w:spacing w:before="0" w:after="60" w:line="408" w:lineRule="exact"/>
        <w:ind w:left="700" w:firstLine="0"/>
        <w:jc w:val="both"/>
      </w:pPr>
      <w:r>
        <w:t>10.1586/14779072.2015.1019472</w:t>
      </w:r>
    </w:p>
    <w:p w14:paraId="1701FCBD" w14:textId="77777777" w:rsidR="003A3D11" w:rsidRDefault="005C2FD0">
      <w:pPr>
        <w:pStyle w:val="24"/>
        <w:numPr>
          <w:ilvl w:val="0"/>
          <w:numId w:val="64"/>
        </w:numPr>
        <w:shd w:val="clear" w:color="auto" w:fill="auto"/>
        <w:tabs>
          <w:tab w:val="left" w:pos="648"/>
        </w:tabs>
        <w:spacing w:before="0" w:after="56" w:line="408" w:lineRule="exact"/>
        <w:ind w:left="700" w:hanging="700"/>
        <w:jc w:val="both"/>
      </w:pPr>
      <w:r>
        <w:rPr>
          <w:lang w:val="en-US" w:eastAsia="en-US" w:bidi="en-US"/>
        </w:rPr>
        <w:t xml:space="preserve">Manzi M, Palena L, Cester G. Endovascular techniques for limb salvage in diabetics with crural and pedal disease. </w:t>
      </w:r>
      <w:r>
        <w:rPr>
          <w:rStyle w:val="2115pt"/>
        </w:rPr>
        <w:t>J Cardiovasc Surg (Torino).</w:t>
      </w:r>
      <w:r>
        <w:rPr>
          <w:lang w:val="en-US" w:eastAsia="en-US" w:bidi="en-US"/>
        </w:rPr>
        <w:t xml:space="preserve"> 2011;52(4):485-492.</w:t>
      </w:r>
    </w:p>
    <w:p w14:paraId="42499D73" w14:textId="77777777" w:rsidR="003A3D11" w:rsidRDefault="005C2FD0">
      <w:pPr>
        <w:pStyle w:val="24"/>
        <w:numPr>
          <w:ilvl w:val="0"/>
          <w:numId w:val="64"/>
        </w:numPr>
        <w:shd w:val="clear" w:color="auto" w:fill="auto"/>
        <w:tabs>
          <w:tab w:val="left" w:pos="648"/>
        </w:tabs>
        <w:spacing w:before="0" w:after="64"/>
        <w:ind w:left="700" w:hanging="700"/>
        <w:jc w:val="both"/>
      </w:pPr>
      <w:r>
        <w:rPr>
          <w:lang w:val="en-US" w:eastAsia="en-US" w:bidi="en-US"/>
        </w:rPr>
        <w:t>Belch JJF, Dormandy J. Results of the randomized, placebo-controlled clopidogrel and acetylsal</w:t>
      </w:r>
      <w:r>
        <w:rPr>
          <w:lang w:val="en-US" w:eastAsia="en-US" w:bidi="en-US"/>
        </w:rPr>
        <w:t xml:space="preserve">icylic acid in bypass surgery for peripheral arterial disease (CASPAR) trial. </w:t>
      </w:r>
      <w:r>
        <w:rPr>
          <w:rStyle w:val="2115pt"/>
        </w:rPr>
        <w:t>J Vasc Surg.</w:t>
      </w:r>
      <w:r>
        <w:rPr>
          <w:lang w:val="en-US" w:eastAsia="en-US" w:bidi="en-US"/>
        </w:rPr>
        <w:t xml:space="preserve"> 2010;52(4):825-833.e2. doi: 10.1016/j.jvs.2010.04.027</w:t>
      </w:r>
    </w:p>
    <w:p w14:paraId="1D2A26DC" w14:textId="77777777" w:rsidR="003A3D11" w:rsidRDefault="005C2FD0">
      <w:pPr>
        <w:pStyle w:val="24"/>
        <w:numPr>
          <w:ilvl w:val="0"/>
          <w:numId w:val="64"/>
        </w:numPr>
        <w:shd w:val="clear" w:color="auto" w:fill="auto"/>
        <w:tabs>
          <w:tab w:val="left" w:pos="648"/>
        </w:tabs>
        <w:spacing w:before="0" w:after="56" w:line="408" w:lineRule="exact"/>
        <w:ind w:left="700" w:hanging="700"/>
        <w:jc w:val="both"/>
      </w:pPr>
      <w:r>
        <w:rPr>
          <w:lang w:val="en-US" w:eastAsia="en-US" w:bidi="en-US"/>
        </w:rPr>
        <w:t xml:space="preserve">Cacoub PP, Bhatt DL, Steg PG, et al. Patients with peripheral arterial disease in the CHARISMA trial. </w:t>
      </w:r>
      <w:r>
        <w:rPr>
          <w:rStyle w:val="2115pt"/>
        </w:rPr>
        <w:t>Eur Heart</w:t>
      </w:r>
      <w:r>
        <w:rPr>
          <w:lang w:val="en-US" w:eastAsia="en-US" w:bidi="en-US"/>
        </w:rPr>
        <w:t xml:space="preserve"> J. 2008;30(2):192-201. doi: 10.1093/eurheartj/ehn534</w:t>
      </w:r>
    </w:p>
    <w:p w14:paraId="752196D7" w14:textId="77777777" w:rsidR="003A3D11" w:rsidRDefault="005C2FD0">
      <w:pPr>
        <w:pStyle w:val="24"/>
        <w:numPr>
          <w:ilvl w:val="0"/>
          <w:numId w:val="64"/>
        </w:numPr>
        <w:shd w:val="clear" w:color="auto" w:fill="auto"/>
        <w:tabs>
          <w:tab w:val="left" w:pos="648"/>
        </w:tabs>
        <w:spacing w:before="0" w:after="60"/>
        <w:ind w:left="700" w:hanging="700"/>
        <w:jc w:val="both"/>
      </w:pPr>
      <w:r>
        <w:rPr>
          <w:lang w:val="en-US" w:eastAsia="en-US" w:bidi="en-US"/>
        </w:rPr>
        <w:lastRenderedPageBreak/>
        <w:t xml:space="preserve">Monteiro-Soares M, Boyko EJ, Ribeiro J, et al. Predictive factors for diabetic foot ulceration: a systematic review. </w:t>
      </w:r>
      <w:r>
        <w:rPr>
          <w:rStyle w:val="2115pt"/>
        </w:rPr>
        <w:t>Diabetes Metab Res Rev.</w:t>
      </w:r>
      <w:r>
        <w:rPr>
          <w:lang w:val="en-US" w:eastAsia="en-US" w:bidi="en-US"/>
        </w:rPr>
        <w:t xml:space="preserve"> 2012;28(7):574-600. doi: 10.1002/dmrr.2319</w:t>
      </w:r>
    </w:p>
    <w:p w14:paraId="24A4BCE7" w14:textId="77777777" w:rsidR="003A3D11" w:rsidRDefault="005C2FD0">
      <w:pPr>
        <w:pStyle w:val="24"/>
        <w:numPr>
          <w:ilvl w:val="0"/>
          <w:numId w:val="64"/>
        </w:numPr>
        <w:shd w:val="clear" w:color="auto" w:fill="auto"/>
        <w:tabs>
          <w:tab w:val="left" w:pos="648"/>
        </w:tabs>
        <w:spacing w:before="0" w:after="60"/>
        <w:ind w:left="700" w:hanging="700"/>
        <w:jc w:val="both"/>
      </w:pPr>
      <w:r>
        <w:rPr>
          <w:lang w:val="en-US" w:eastAsia="en-US" w:bidi="en-US"/>
        </w:rPr>
        <w:t>Crawford F, Cezard</w:t>
      </w:r>
      <w:r>
        <w:rPr>
          <w:lang w:val="en-US" w:eastAsia="en-US" w:bidi="en-US"/>
        </w:rPr>
        <w:t xml:space="preserve"> G, Chappell FM, et al. A systematic review and individual patient data meta-analysis of prognostic factors for foot ulceration in people with diabetes: the</w:t>
      </w:r>
      <w:r>
        <w:rPr>
          <w:lang w:val="en-US" w:eastAsia="en-US" w:bidi="en-US"/>
        </w:rPr>
        <w:br w:type="page"/>
      </w:r>
      <w:r>
        <w:rPr>
          <w:lang w:val="en-US" w:eastAsia="en-US" w:bidi="en-US"/>
        </w:rPr>
        <w:lastRenderedPageBreak/>
        <w:t xml:space="preserve">international research collaboration for the prediction of diabetic foot ulcerations (PODUS). </w:t>
      </w:r>
      <w:r>
        <w:rPr>
          <w:rStyle w:val="2115pt"/>
        </w:rPr>
        <w:t>Healt</w:t>
      </w:r>
      <w:r>
        <w:rPr>
          <w:rStyle w:val="2115pt"/>
        </w:rPr>
        <w:t>h TechnolAssess (Rockv).</w:t>
      </w:r>
      <w:r>
        <w:rPr>
          <w:lang w:val="en-US" w:eastAsia="en-US" w:bidi="en-US"/>
        </w:rPr>
        <w:t xml:space="preserve"> 2015;19(57):1-210. doi: 10.3310/hta19570</w:t>
      </w:r>
    </w:p>
    <w:p w14:paraId="5EEFBB10" w14:textId="77777777" w:rsidR="003A3D11" w:rsidRDefault="005C2FD0">
      <w:pPr>
        <w:pStyle w:val="24"/>
        <w:numPr>
          <w:ilvl w:val="0"/>
          <w:numId w:val="64"/>
        </w:numPr>
        <w:shd w:val="clear" w:color="auto" w:fill="auto"/>
        <w:tabs>
          <w:tab w:val="left" w:pos="640"/>
        </w:tabs>
        <w:spacing w:before="0" w:after="60"/>
        <w:ind w:left="700" w:hanging="700"/>
        <w:jc w:val="both"/>
      </w:pPr>
      <w:r>
        <w:rPr>
          <w:lang w:val="en-US" w:eastAsia="en-US" w:bidi="en-US"/>
        </w:rPr>
        <w:t xml:space="preserve">Monteiro- Soares M, Russell D, Boyko EJ, et al. Guidelines on the classification of diabetic foot ulcers (IWGDF 2019). </w:t>
      </w:r>
      <w:r>
        <w:rPr>
          <w:rStyle w:val="2115pt"/>
        </w:rPr>
        <w:t>Diabetes Metab Res Rev.</w:t>
      </w:r>
      <w:r>
        <w:rPr>
          <w:lang w:val="en-US" w:eastAsia="en-US" w:bidi="en-US"/>
        </w:rPr>
        <w:t xml:space="preserve"> 2020;36(S1):e3273. doi: 10.1002/dmrr.3273</w:t>
      </w:r>
    </w:p>
    <w:p w14:paraId="2DE84A27" w14:textId="77777777" w:rsidR="003A3D11" w:rsidRDefault="005C2FD0">
      <w:pPr>
        <w:pStyle w:val="24"/>
        <w:numPr>
          <w:ilvl w:val="0"/>
          <w:numId w:val="64"/>
        </w:numPr>
        <w:shd w:val="clear" w:color="auto" w:fill="auto"/>
        <w:tabs>
          <w:tab w:val="left" w:pos="640"/>
        </w:tabs>
        <w:spacing w:before="0" w:after="64"/>
        <w:ind w:left="700" w:hanging="700"/>
        <w:jc w:val="both"/>
      </w:pPr>
      <w:r>
        <w:rPr>
          <w:lang w:val="en-US" w:eastAsia="en-US" w:bidi="en-US"/>
        </w:rPr>
        <w:t xml:space="preserve">Mayor J, Chung J, Zhang Q, et al. Using the Society for Vascular Surgery Wound, Ischemia, and foot Infection classification to identify patients most likely to benefit from revascularization. </w:t>
      </w:r>
      <w:r>
        <w:rPr>
          <w:rStyle w:val="2115pt"/>
        </w:rPr>
        <w:t>J Vasc Surg.</w:t>
      </w:r>
      <w:r>
        <w:rPr>
          <w:lang w:val="en-US" w:eastAsia="en-US" w:bidi="en-US"/>
        </w:rPr>
        <w:t xml:space="preserve"> 2019;70(3):776-785.e1. doi: 10.1016/j.jvs.2018.n.03</w:t>
      </w:r>
      <w:r>
        <w:rPr>
          <w:lang w:val="en-US" w:eastAsia="en-US" w:bidi="en-US"/>
        </w:rPr>
        <w:t>9</w:t>
      </w:r>
    </w:p>
    <w:p w14:paraId="43717EE1" w14:textId="77777777" w:rsidR="003A3D11" w:rsidRDefault="005C2FD0">
      <w:pPr>
        <w:pStyle w:val="24"/>
        <w:numPr>
          <w:ilvl w:val="0"/>
          <w:numId w:val="64"/>
        </w:numPr>
        <w:shd w:val="clear" w:color="auto" w:fill="auto"/>
        <w:tabs>
          <w:tab w:val="left" w:pos="640"/>
        </w:tabs>
        <w:spacing w:before="0" w:after="60" w:line="408" w:lineRule="exact"/>
        <w:ind w:left="700" w:hanging="700"/>
        <w:jc w:val="both"/>
      </w:pPr>
      <w:r>
        <w:rPr>
          <w:lang w:val="en-US" w:eastAsia="en-US" w:bidi="en-US"/>
        </w:rPr>
        <w:t xml:space="preserve">Hinchliffe RJ, Forsythe RO, Apelqvist J, et al. Guidelines on diagnosis, prognosis, and management of peripheral artery disease in patients with foot ulcers and diabetes (IWGDF 2019 update). </w:t>
      </w:r>
      <w:r>
        <w:rPr>
          <w:rStyle w:val="2115pt"/>
        </w:rPr>
        <w:t>Diabetes Metab Res Rev.</w:t>
      </w:r>
      <w:r>
        <w:rPr>
          <w:lang w:val="en-US" w:eastAsia="en-US" w:bidi="en-US"/>
        </w:rPr>
        <w:t xml:space="preserve"> 2020;36 Suppl 1e3276. doi: 10.1002/dmrr</w:t>
      </w:r>
      <w:r>
        <w:rPr>
          <w:lang w:val="en-US" w:eastAsia="en-US" w:bidi="en-US"/>
        </w:rPr>
        <w:t>.3276</w:t>
      </w:r>
    </w:p>
    <w:p w14:paraId="741D46DE" w14:textId="77777777" w:rsidR="003A3D11" w:rsidRDefault="005C2FD0">
      <w:pPr>
        <w:pStyle w:val="24"/>
        <w:numPr>
          <w:ilvl w:val="0"/>
          <w:numId w:val="64"/>
        </w:numPr>
        <w:shd w:val="clear" w:color="auto" w:fill="auto"/>
        <w:tabs>
          <w:tab w:val="left" w:pos="640"/>
        </w:tabs>
        <w:spacing w:before="0" w:after="56" w:line="408" w:lineRule="exact"/>
        <w:ind w:left="700" w:hanging="700"/>
        <w:jc w:val="both"/>
      </w:pPr>
      <w:r>
        <w:rPr>
          <w:lang w:val="en-US" w:eastAsia="en-US" w:bidi="en-US"/>
        </w:rPr>
        <w:t xml:space="preserve">Ndosi M, Wright-Hughes A, Brown S, et al. Prognosis of the infected diabetic foot ulcer: a 12-month prospective observational study. </w:t>
      </w:r>
      <w:r>
        <w:rPr>
          <w:rStyle w:val="2115pt"/>
        </w:rPr>
        <w:t>Diabet Med.</w:t>
      </w:r>
      <w:r>
        <w:rPr>
          <w:lang w:val="en-US" w:eastAsia="en-US" w:bidi="en-US"/>
        </w:rPr>
        <w:t xml:space="preserve"> 2018;35(1):78-88. doi: 10.nn/dme.13537</w:t>
      </w:r>
    </w:p>
    <w:p w14:paraId="22349747" w14:textId="77777777" w:rsidR="003A3D11" w:rsidRDefault="005C2FD0">
      <w:pPr>
        <w:pStyle w:val="24"/>
        <w:numPr>
          <w:ilvl w:val="0"/>
          <w:numId w:val="64"/>
        </w:numPr>
        <w:shd w:val="clear" w:color="auto" w:fill="auto"/>
        <w:tabs>
          <w:tab w:val="left" w:pos="640"/>
        </w:tabs>
        <w:spacing w:before="0"/>
        <w:ind w:firstLine="0"/>
        <w:jc w:val="both"/>
      </w:pPr>
      <w:r>
        <w:rPr>
          <w:lang w:val="en-US" w:eastAsia="en-US" w:bidi="en-US"/>
        </w:rPr>
        <w:t xml:space="preserve">Tan T-W, Shih C-D, Concha-Moore KC, et al. Disparities in </w:t>
      </w:r>
      <w:r>
        <w:rPr>
          <w:lang w:val="en-US" w:eastAsia="en-US" w:bidi="en-US"/>
        </w:rPr>
        <w:t>outcomes of patients admitted</w:t>
      </w:r>
    </w:p>
    <w:p w14:paraId="569C5688" w14:textId="77777777" w:rsidR="003A3D11" w:rsidRDefault="005C2FD0">
      <w:pPr>
        <w:pStyle w:val="24"/>
        <w:shd w:val="clear" w:color="auto" w:fill="auto"/>
        <w:tabs>
          <w:tab w:val="left" w:pos="4655"/>
          <w:tab w:val="left" w:pos="6522"/>
        </w:tabs>
        <w:spacing w:before="0"/>
        <w:ind w:left="700" w:firstLine="0"/>
        <w:jc w:val="both"/>
      </w:pPr>
      <w:r>
        <w:rPr>
          <w:lang w:val="en-US" w:eastAsia="en-US" w:bidi="en-US"/>
        </w:rPr>
        <w:t>with diabetic foot infections.</w:t>
      </w:r>
      <w:r>
        <w:rPr>
          <w:lang w:val="en-US" w:eastAsia="en-US" w:bidi="en-US"/>
        </w:rPr>
        <w:tab/>
      </w:r>
      <w:r>
        <w:rPr>
          <w:rStyle w:val="2115pt"/>
        </w:rPr>
        <w:t>PLoS One.</w:t>
      </w:r>
      <w:r>
        <w:rPr>
          <w:lang w:val="en-US" w:eastAsia="en-US" w:bidi="en-US"/>
        </w:rPr>
        <w:tab/>
        <w:t>2019;14(2):e0211481. doi:</w:t>
      </w:r>
    </w:p>
    <w:p w14:paraId="46B09425" w14:textId="77777777" w:rsidR="003A3D11" w:rsidRDefault="005C2FD0">
      <w:pPr>
        <w:pStyle w:val="24"/>
        <w:shd w:val="clear" w:color="auto" w:fill="auto"/>
        <w:spacing w:before="0" w:after="60"/>
        <w:ind w:left="700" w:firstLine="0"/>
        <w:jc w:val="both"/>
      </w:pPr>
      <w:r>
        <w:rPr>
          <w:lang w:val="en-US" w:eastAsia="en-US" w:bidi="en-US"/>
        </w:rPr>
        <w:t>10.1371/journal.pone.02n481</w:t>
      </w:r>
    </w:p>
    <w:p w14:paraId="7F302921" w14:textId="77777777" w:rsidR="003A3D11" w:rsidRDefault="005C2FD0">
      <w:pPr>
        <w:pStyle w:val="24"/>
        <w:numPr>
          <w:ilvl w:val="0"/>
          <w:numId w:val="64"/>
        </w:numPr>
        <w:shd w:val="clear" w:color="auto" w:fill="auto"/>
        <w:tabs>
          <w:tab w:val="left" w:pos="640"/>
        </w:tabs>
        <w:spacing w:before="0" w:after="64"/>
        <w:ind w:firstLine="0"/>
        <w:jc w:val="both"/>
      </w:pPr>
      <w:r>
        <w:rPr>
          <w:lang w:val="en-US" w:eastAsia="en-US" w:bidi="en-US"/>
        </w:rPr>
        <w:t xml:space="preserve">Zha M-L, Cai J-Y, Chen H-L. A Bibliometric Analysis of Global Research Production Pertaining to Diabetic Foot Ulcers in the Past Ten Years. </w:t>
      </w:r>
      <w:r>
        <w:rPr>
          <w:rStyle w:val="2115pt"/>
        </w:rPr>
        <w:t>J Foot Ankle Surg</w:t>
      </w:r>
      <w:r>
        <w:rPr>
          <w:lang w:val="en-US" w:eastAsia="en-US" w:bidi="en-US"/>
        </w:rPr>
        <w:t>. 2019;58(2):253-259. doi: 10.1053/j.jfas.2018.08.052</w:t>
      </w:r>
    </w:p>
    <w:p w14:paraId="75A6C115" w14:textId="27D99128" w:rsidR="003A3D11" w:rsidRDefault="001D4B6A">
      <w:pPr>
        <w:pStyle w:val="24"/>
        <w:shd w:val="clear" w:color="auto" w:fill="auto"/>
        <w:spacing w:before="0" w:after="56" w:line="408" w:lineRule="exact"/>
        <w:ind w:firstLine="0"/>
        <w:jc w:val="both"/>
      </w:pPr>
      <w:r>
        <w:rPr>
          <w:noProof/>
        </w:rPr>
        <mc:AlternateContent>
          <mc:Choice Requires="wps">
            <w:drawing>
              <wp:anchor distT="640715" distB="460375" distL="63500" distR="73025" simplePos="0" relativeHeight="377487115" behindDoc="1" locked="0" layoutInCell="1" allowOverlap="1" wp14:anchorId="3022BD23" wp14:editId="7607E498">
                <wp:simplePos x="0" y="0"/>
                <wp:positionH relativeFrom="margin">
                  <wp:posOffset>16510</wp:posOffset>
                </wp:positionH>
                <wp:positionV relativeFrom="paragraph">
                  <wp:posOffset>-8255</wp:posOffset>
                </wp:positionV>
                <wp:extent cx="365760" cy="700405"/>
                <wp:effectExtent l="1905" t="1270" r="3810" b="3175"/>
                <wp:wrapSquare wrapText="right"/>
                <wp:docPr id="8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700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16D73" w14:textId="77777777" w:rsidR="003A3D11" w:rsidRDefault="005C2FD0">
                            <w:pPr>
                              <w:pStyle w:val="24"/>
                              <w:shd w:val="clear" w:color="auto" w:fill="auto"/>
                              <w:spacing w:before="0" w:after="663" w:line="220" w:lineRule="exact"/>
                              <w:ind w:firstLine="0"/>
                            </w:pPr>
                            <w:r>
                              <w:rPr>
                                <w:rStyle w:val="2Exact"/>
                                <w:lang w:val="en-US" w:eastAsia="en-US" w:bidi="en-US"/>
                              </w:rPr>
                              <w:t>[352]</w:t>
                            </w:r>
                          </w:p>
                          <w:p w14:paraId="2BE0742D" w14:textId="77777777" w:rsidR="003A3D11" w:rsidRDefault="005C2FD0">
                            <w:pPr>
                              <w:pStyle w:val="24"/>
                              <w:shd w:val="clear" w:color="auto" w:fill="auto"/>
                              <w:spacing w:before="0" w:line="220" w:lineRule="exact"/>
                              <w:ind w:firstLine="0"/>
                            </w:pPr>
                            <w:r>
                              <w:rPr>
                                <w:rStyle w:val="2Exact"/>
                                <w:lang w:val="en-US" w:eastAsia="en-US" w:bidi="en-US"/>
                              </w:rPr>
                              <w:t>[353]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22BD23" id="Text Box 53" o:spid="_x0000_s1039" type="#_x0000_t202" style="position:absolute;left:0;text-align:left;margin-left:1.3pt;margin-top:-.65pt;width:28.8pt;height:55.15pt;z-index:-125829365;visibility:visible;mso-wrap-style:square;mso-width-percent:0;mso-height-percent:0;mso-wrap-distance-left:5pt;mso-wrap-distance-top:50.45pt;mso-wrap-distance-right:5.75pt;mso-wrap-distance-bottom:36.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" filled="f" stroked="f">
                <v:textbox style="mso-fit-shape-to-text:t" inset="0,0,0,0">
                  <w:txbxContent>
                    <w:p w14:paraId="01516D73" w14:textId="77777777" w:rsidR="003A3D11" w:rsidRDefault="005C2FD0">
                      <w:pPr>
                        <w:pStyle w:val="24"/>
                        <w:shd w:val="clear" w:color="auto" w:fill="auto"/>
                        <w:spacing w:before="0" w:after="663" w:line="220" w:lineRule="exact"/>
                        <w:ind w:firstLine="0"/>
                      </w:pPr>
                      <w:r>
                        <w:rPr>
                          <w:rStyle w:val="2Exact"/>
                          <w:lang w:val="en-US" w:eastAsia="en-US" w:bidi="en-US"/>
                        </w:rPr>
                        <w:t>[352]</w:t>
                      </w:r>
                    </w:p>
                    <w:p w14:paraId="2BE0742D" w14:textId="77777777" w:rsidR="003A3D11" w:rsidRDefault="005C2FD0">
                      <w:pPr>
                        <w:pStyle w:val="24"/>
                        <w:shd w:val="clear" w:color="auto" w:fill="auto"/>
                        <w:spacing w:before="0" w:line="220" w:lineRule="exact"/>
                        <w:ind w:firstLine="0"/>
                      </w:pPr>
                      <w:r>
                        <w:rPr>
                          <w:rStyle w:val="2Exact"/>
                          <w:lang w:val="en-US" w:eastAsia="en-US" w:bidi="en-US"/>
                        </w:rPr>
                        <w:t>[353]</w:t>
                      </w:r>
                    </w:p>
                  </w:txbxContent>
                </v:textbox>
                <w10:wrap type="square" side="right" anchorx="margin"/>
              </v:shape>
            </w:pict>
          </mc:Fallback>
        </mc:AlternateContent>
      </w:r>
      <w:r w:rsidR="005C2FD0">
        <w:rPr>
          <w:lang w:val="en-US" w:eastAsia="en-US" w:bidi="en-US"/>
        </w:rPr>
        <w:t>Peters EJG, Lipsky BA. Diagnos</w:t>
      </w:r>
      <w:r w:rsidR="005C2FD0">
        <w:rPr>
          <w:lang w:val="en-US" w:eastAsia="en-US" w:bidi="en-US"/>
        </w:rPr>
        <w:t xml:space="preserve">is and management of infection in the diabetic foot. </w:t>
      </w:r>
      <w:r w:rsidR="005C2FD0">
        <w:rPr>
          <w:rStyle w:val="2115pt"/>
        </w:rPr>
        <w:t>Med Clin North Am.</w:t>
      </w:r>
      <w:r w:rsidR="005C2FD0">
        <w:rPr>
          <w:lang w:val="en-US" w:eastAsia="en-US" w:bidi="en-US"/>
        </w:rPr>
        <w:t xml:space="preserve"> 2013;97(5):911-946. doi: 10.1016/j.mcna.2013.04.005</w:t>
      </w:r>
    </w:p>
    <w:p w14:paraId="194A4AA0" w14:textId="77777777" w:rsidR="003A3D11" w:rsidRDefault="005C2FD0">
      <w:pPr>
        <w:pStyle w:val="24"/>
        <w:shd w:val="clear" w:color="auto" w:fill="auto"/>
        <w:spacing w:before="0" w:after="64"/>
        <w:ind w:firstLine="0"/>
        <w:jc w:val="both"/>
      </w:pPr>
      <w:r>
        <w:rPr>
          <w:lang w:val="en-US" w:eastAsia="en-US" w:bidi="en-US"/>
        </w:rPr>
        <w:t xml:space="preserve">Lavery LA, Peters EJG, Armstrong DG, et al. Risk factors for developing osteomyelitis in patients with diabetic foot wounds. </w:t>
      </w:r>
      <w:r>
        <w:rPr>
          <w:rStyle w:val="2115pt"/>
        </w:rPr>
        <w:t>Diabete</w:t>
      </w:r>
      <w:r>
        <w:rPr>
          <w:rStyle w:val="2115pt"/>
        </w:rPr>
        <w:t>s Res Clin Pract.</w:t>
      </w:r>
      <w:r>
        <w:rPr>
          <w:lang w:val="en-US" w:eastAsia="en-US" w:bidi="en-US"/>
        </w:rPr>
        <w:t xml:space="preserve"> 2009;83(3):347-352. doi: 10.1016/j.diabres.2008.11.030</w:t>
      </w:r>
    </w:p>
    <w:p w14:paraId="521DA9AD" w14:textId="77777777" w:rsidR="003A3D11" w:rsidRDefault="005C2FD0">
      <w:pPr>
        <w:pStyle w:val="24"/>
        <w:numPr>
          <w:ilvl w:val="0"/>
          <w:numId w:val="65"/>
        </w:numPr>
        <w:shd w:val="clear" w:color="auto" w:fill="auto"/>
        <w:tabs>
          <w:tab w:val="left" w:pos="640"/>
        </w:tabs>
        <w:spacing w:before="0" w:after="60" w:line="408" w:lineRule="exact"/>
        <w:ind w:left="700" w:hanging="700"/>
        <w:jc w:val="both"/>
      </w:pPr>
      <w:r>
        <w:rPr>
          <w:lang w:val="en-US" w:eastAsia="en-US" w:bidi="en-US"/>
        </w:rPr>
        <w:t xml:space="preserve">Sotto A, Richard J-L, Jourdan N, et al. Miniaturized Oligonucleotide Arrays. </w:t>
      </w:r>
      <w:r>
        <w:rPr>
          <w:rStyle w:val="2115pt"/>
        </w:rPr>
        <w:t xml:space="preserve">Diabetes Care. </w:t>
      </w:r>
      <w:r>
        <w:rPr>
          <w:lang w:val="en-US" w:eastAsia="en-US" w:bidi="en-US"/>
        </w:rPr>
        <w:t>2007;30(8):2051-2056. doi: 10.2337/dc07-0461</w:t>
      </w:r>
    </w:p>
    <w:p w14:paraId="57032B9C" w14:textId="77777777" w:rsidR="003A3D11" w:rsidRDefault="005C2FD0">
      <w:pPr>
        <w:pStyle w:val="24"/>
        <w:numPr>
          <w:ilvl w:val="0"/>
          <w:numId w:val="65"/>
        </w:numPr>
        <w:shd w:val="clear" w:color="auto" w:fill="auto"/>
        <w:tabs>
          <w:tab w:val="left" w:pos="640"/>
        </w:tabs>
        <w:spacing w:before="0" w:after="56" w:line="408" w:lineRule="exact"/>
        <w:ind w:left="700" w:hanging="700"/>
        <w:jc w:val="both"/>
      </w:pPr>
      <w:r>
        <w:rPr>
          <w:lang w:val="en-US" w:eastAsia="en-US" w:bidi="en-US"/>
        </w:rPr>
        <w:t xml:space="preserve">Senneville E, Lipsky BA, Abbas ZG, et al. Diagnosis of infection in the foot in diabetes: a systematic review. </w:t>
      </w:r>
      <w:r>
        <w:rPr>
          <w:rStyle w:val="2115pt"/>
        </w:rPr>
        <w:t>Diabetes Metab Res Rev.</w:t>
      </w:r>
      <w:r>
        <w:rPr>
          <w:lang w:val="en-US" w:eastAsia="en-US" w:bidi="en-US"/>
        </w:rPr>
        <w:t xml:space="preserve"> 2020;36(S1):e3281. doi: 10.1002/dmrr.3281</w:t>
      </w:r>
    </w:p>
    <w:p w14:paraId="2FACF0BD" w14:textId="77777777" w:rsidR="003A3D11" w:rsidRDefault="005C2FD0">
      <w:pPr>
        <w:pStyle w:val="24"/>
        <w:numPr>
          <w:ilvl w:val="0"/>
          <w:numId w:val="65"/>
        </w:numPr>
        <w:shd w:val="clear" w:color="auto" w:fill="auto"/>
        <w:tabs>
          <w:tab w:val="left" w:pos="640"/>
        </w:tabs>
        <w:spacing w:before="0" w:after="300"/>
        <w:ind w:left="700" w:hanging="700"/>
        <w:jc w:val="both"/>
      </w:pPr>
      <w:r>
        <w:rPr>
          <w:lang w:val="en-US" w:eastAsia="en-US" w:bidi="en-US"/>
        </w:rPr>
        <w:t xml:space="preserve">Peters EJG, Lipsky BA, Senneville E, et al. Interventions in the management of </w:t>
      </w:r>
      <w:r>
        <w:rPr>
          <w:lang w:val="en-US" w:eastAsia="en-US" w:bidi="en-US"/>
        </w:rPr>
        <w:t xml:space="preserve">infection in the foot in diabetes: a systematic review. </w:t>
      </w:r>
      <w:r>
        <w:rPr>
          <w:rStyle w:val="2115pt"/>
        </w:rPr>
        <w:t>Diabetes Metab Res Rev.</w:t>
      </w:r>
      <w:r>
        <w:rPr>
          <w:lang w:val="en-US" w:eastAsia="en-US" w:bidi="en-US"/>
        </w:rPr>
        <w:t xml:space="preserve"> 2020;36(S1):e3282. doi:</w:t>
      </w:r>
      <w:r>
        <w:rPr>
          <w:lang w:val="en-US" w:eastAsia="en-US" w:bidi="en-US"/>
        </w:rPr>
        <w:br w:type="page"/>
      </w:r>
      <w:r>
        <w:rPr>
          <w:lang w:val="en-US" w:eastAsia="en-US" w:bidi="en-US"/>
        </w:rPr>
        <w:lastRenderedPageBreak/>
        <w:t>10.1002/dmrr.3282</w:t>
      </w:r>
    </w:p>
    <w:p w14:paraId="189C602C" w14:textId="77777777" w:rsidR="003A3D11" w:rsidRDefault="005C2FD0">
      <w:pPr>
        <w:pStyle w:val="24"/>
        <w:numPr>
          <w:ilvl w:val="0"/>
          <w:numId w:val="65"/>
        </w:numPr>
        <w:shd w:val="clear" w:color="auto" w:fill="auto"/>
        <w:tabs>
          <w:tab w:val="left" w:pos="649"/>
        </w:tabs>
        <w:spacing w:before="0" w:after="64"/>
        <w:ind w:left="700" w:hanging="700"/>
        <w:jc w:val="both"/>
      </w:pPr>
      <w:r>
        <w:rPr>
          <w:lang w:val="en-US" w:eastAsia="en-US" w:bidi="en-US"/>
        </w:rPr>
        <w:t>Senneville E, Melliez H, Beltrand E, et al. Culture of Percutaneous Bone Biopsy Specimens For Diagnosis of Diabetic Foot Osteomyelitis</w:t>
      </w:r>
      <w:r>
        <w:rPr>
          <w:lang w:val="en-US" w:eastAsia="en-US" w:bidi="en-US"/>
        </w:rPr>
        <w:t xml:space="preserve">: Concordance With Ulcer Swab Cultures. </w:t>
      </w:r>
      <w:r>
        <w:rPr>
          <w:rStyle w:val="2115pt"/>
        </w:rPr>
        <w:t>Clin Infect Dis.</w:t>
      </w:r>
      <w:r>
        <w:rPr>
          <w:lang w:val="en-US" w:eastAsia="en-US" w:bidi="en-US"/>
        </w:rPr>
        <w:t xml:space="preserve"> 2006;42(1):57-62. doi: </w:t>
      </w:r>
      <w:r>
        <w:t>10.1086/498112</w:t>
      </w:r>
    </w:p>
    <w:p w14:paraId="422245D6" w14:textId="77777777" w:rsidR="003A3D11" w:rsidRDefault="005C2FD0">
      <w:pPr>
        <w:pStyle w:val="24"/>
        <w:numPr>
          <w:ilvl w:val="0"/>
          <w:numId w:val="65"/>
        </w:numPr>
        <w:shd w:val="clear" w:color="auto" w:fill="auto"/>
        <w:tabs>
          <w:tab w:val="left" w:pos="649"/>
        </w:tabs>
        <w:spacing w:before="0" w:after="60" w:line="408" w:lineRule="exact"/>
        <w:ind w:left="700" w:hanging="700"/>
        <w:jc w:val="both"/>
      </w:pPr>
      <w:r>
        <w:rPr>
          <w:lang w:val="en-US" w:eastAsia="en-US" w:bidi="en-US"/>
        </w:rPr>
        <w:t xml:space="preserve">Ertugrul MB, Baktiroglu S, Salman S, et al. Pathogens Isolated From Deep Soft Tissue and Bone in Patients With Diabetic Foot Infections. </w:t>
      </w:r>
      <w:r>
        <w:rPr>
          <w:rStyle w:val="2115pt"/>
        </w:rPr>
        <w:t>J Am Podiatr Med Assoc.</w:t>
      </w:r>
      <w:r>
        <w:rPr>
          <w:lang w:val="en-US" w:eastAsia="en-US" w:bidi="en-US"/>
        </w:rPr>
        <w:t xml:space="preserve"> </w:t>
      </w:r>
      <w:r>
        <w:rPr>
          <w:lang w:val="en-US" w:eastAsia="en-US" w:bidi="en-US"/>
        </w:rPr>
        <w:t xml:space="preserve">2008;98(4):290- 295. doi: </w:t>
      </w:r>
      <w:r>
        <w:t>10.7547/0980290</w:t>
      </w:r>
    </w:p>
    <w:p w14:paraId="37DDF204" w14:textId="77777777" w:rsidR="003A3D11" w:rsidRDefault="005C2FD0">
      <w:pPr>
        <w:pStyle w:val="24"/>
        <w:numPr>
          <w:ilvl w:val="0"/>
          <w:numId w:val="65"/>
        </w:numPr>
        <w:shd w:val="clear" w:color="auto" w:fill="auto"/>
        <w:tabs>
          <w:tab w:val="left" w:pos="649"/>
        </w:tabs>
        <w:spacing w:before="0" w:after="56" w:line="408" w:lineRule="exact"/>
        <w:ind w:left="700" w:hanging="700"/>
        <w:jc w:val="both"/>
      </w:pPr>
      <w:r>
        <w:rPr>
          <w:lang w:val="en-US" w:eastAsia="en-US" w:bidi="en-US"/>
        </w:rPr>
        <w:t xml:space="preserve">Noor S, Raghav A, Parwez I, et al. Molecular and culture based assessment of bacterial pathogens in subjects with diabetic foot ulcer. </w:t>
      </w:r>
      <w:r>
        <w:rPr>
          <w:rStyle w:val="2115pt"/>
        </w:rPr>
        <w:t xml:space="preserve">Diabetes Metab Syndr Clin Res Rev. </w:t>
      </w:r>
      <w:r>
        <w:rPr>
          <w:lang w:val="en-US" w:eastAsia="en-US" w:bidi="en-US"/>
        </w:rPr>
        <w:t>2018;12(3):417-421. doi: 10.1016/j.dsx.2018.</w:t>
      </w:r>
      <w:r>
        <w:rPr>
          <w:lang w:val="en-US" w:eastAsia="en-US" w:bidi="en-US"/>
        </w:rPr>
        <w:t>03.001</w:t>
      </w:r>
    </w:p>
    <w:p w14:paraId="589A6409" w14:textId="77777777" w:rsidR="003A3D11" w:rsidRDefault="005C2FD0">
      <w:pPr>
        <w:pStyle w:val="24"/>
        <w:numPr>
          <w:ilvl w:val="0"/>
          <w:numId w:val="65"/>
        </w:numPr>
        <w:shd w:val="clear" w:color="auto" w:fill="auto"/>
        <w:tabs>
          <w:tab w:val="left" w:pos="649"/>
        </w:tabs>
        <w:spacing w:before="0" w:after="60"/>
        <w:ind w:left="700" w:hanging="700"/>
        <w:jc w:val="both"/>
      </w:pPr>
      <w:r>
        <w:rPr>
          <w:lang w:val="en-US" w:eastAsia="en-US" w:bidi="en-US"/>
        </w:rPr>
        <w:t xml:space="preserve">Percival SL, Malone M, Mayer D, et al. Role of anaerobes in polymicrobial communities and biofilms complicating diabetic foot ulcers. </w:t>
      </w:r>
      <w:r>
        <w:rPr>
          <w:rStyle w:val="2115pt"/>
        </w:rPr>
        <w:t>Int Wound J.</w:t>
      </w:r>
      <w:r>
        <w:rPr>
          <w:lang w:val="en-US" w:eastAsia="en-US" w:bidi="en-US"/>
        </w:rPr>
        <w:t xml:space="preserve"> 2018;15(5):776-782. doi: 10.1111/iwj.12926</w:t>
      </w:r>
    </w:p>
    <w:p w14:paraId="35FC8C48" w14:textId="77777777" w:rsidR="003A3D11" w:rsidRDefault="005C2FD0">
      <w:pPr>
        <w:pStyle w:val="24"/>
        <w:numPr>
          <w:ilvl w:val="0"/>
          <w:numId w:val="65"/>
        </w:numPr>
        <w:shd w:val="clear" w:color="auto" w:fill="auto"/>
        <w:tabs>
          <w:tab w:val="left" w:pos="649"/>
        </w:tabs>
        <w:spacing w:before="0" w:after="64"/>
        <w:ind w:left="700" w:hanging="700"/>
        <w:jc w:val="both"/>
      </w:pPr>
      <w:r>
        <w:rPr>
          <w:lang w:val="en-US" w:eastAsia="en-US" w:bidi="en-US"/>
        </w:rPr>
        <w:t>Alvaro-Afonso FJ, Lazaro-Mart^nez JL, Garc^a-Morales E, et al. Cor</w:t>
      </w:r>
      <w:r>
        <w:rPr>
          <w:lang w:val="en-US" w:eastAsia="en-US" w:bidi="en-US"/>
        </w:rPr>
        <w:t xml:space="preserve">tical disruption is the most reliable and accurate plain radiographic sign in the diagnosis of diabetic foot osteomyelitis. </w:t>
      </w:r>
      <w:r>
        <w:rPr>
          <w:rStyle w:val="2115pt"/>
        </w:rPr>
        <w:t>DiabetMed.</w:t>
      </w:r>
      <w:r>
        <w:rPr>
          <w:lang w:val="en-US" w:eastAsia="en-US" w:bidi="en-US"/>
        </w:rPr>
        <w:t xml:space="preserve"> 2019;36(2):258-259. doi: 10.1111/dme.13824</w:t>
      </w:r>
    </w:p>
    <w:p w14:paraId="349E65EC" w14:textId="77777777" w:rsidR="003A3D11" w:rsidRDefault="005C2FD0">
      <w:pPr>
        <w:pStyle w:val="24"/>
        <w:numPr>
          <w:ilvl w:val="0"/>
          <w:numId w:val="65"/>
        </w:numPr>
        <w:shd w:val="clear" w:color="auto" w:fill="auto"/>
        <w:tabs>
          <w:tab w:val="left" w:pos="649"/>
        </w:tabs>
        <w:spacing w:before="0" w:after="56" w:line="408" w:lineRule="exact"/>
        <w:ind w:left="700" w:hanging="700"/>
        <w:jc w:val="both"/>
      </w:pPr>
      <w:r>
        <w:rPr>
          <w:lang w:val="en-US" w:eastAsia="en-US" w:bidi="en-US"/>
        </w:rPr>
        <w:t>O’Meara S, Nelson EA, Golder S, et al. Systematic review of methods to diagnos</w:t>
      </w:r>
      <w:r>
        <w:rPr>
          <w:lang w:val="en-US" w:eastAsia="en-US" w:bidi="en-US"/>
        </w:rPr>
        <w:t xml:space="preserve">e infection in foot ulcers in diabetes. </w:t>
      </w:r>
      <w:r>
        <w:rPr>
          <w:rStyle w:val="2115pt"/>
        </w:rPr>
        <w:t>Diabet Med.</w:t>
      </w:r>
      <w:r>
        <w:rPr>
          <w:lang w:val="en-US" w:eastAsia="en-US" w:bidi="en-US"/>
        </w:rPr>
        <w:t xml:space="preserve"> 2006;23(4):341-347. doi: 10.1111/j.1464- 5491.2006.01830.x</w:t>
      </w:r>
    </w:p>
    <w:p w14:paraId="3BB8D851" w14:textId="77777777" w:rsidR="003A3D11" w:rsidRDefault="005C2FD0">
      <w:pPr>
        <w:pStyle w:val="24"/>
        <w:numPr>
          <w:ilvl w:val="0"/>
          <w:numId w:val="65"/>
        </w:numPr>
        <w:shd w:val="clear" w:color="auto" w:fill="auto"/>
        <w:tabs>
          <w:tab w:val="left" w:pos="649"/>
        </w:tabs>
        <w:spacing w:before="0"/>
        <w:ind w:left="700" w:hanging="700"/>
        <w:jc w:val="both"/>
      </w:pPr>
      <w:r>
        <w:rPr>
          <w:lang w:val="en-US" w:eastAsia="en-US" w:bidi="en-US"/>
        </w:rPr>
        <w:t>Ramanujam CL, Han D, Zgonis T. Medical Imaging and Laboratory Analysis of Diagnostic</w:t>
      </w:r>
    </w:p>
    <w:p w14:paraId="3D4F5D23" w14:textId="77777777" w:rsidR="003A3D11" w:rsidRDefault="005C2FD0">
      <w:pPr>
        <w:pStyle w:val="24"/>
        <w:shd w:val="clear" w:color="auto" w:fill="auto"/>
        <w:tabs>
          <w:tab w:val="left" w:pos="1602"/>
          <w:tab w:val="left" w:pos="5678"/>
          <w:tab w:val="left" w:pos="6599"/>
          <w:tab w:val="left" w:pos="8987"/>
        </w:tabs>
        <w:spacing w:before="0"/>
        <w:ind w:left="700" w:firstLine="0"/>
        <w:jc w:val="both"/>
      </w:pPr>
      <w:r>
        <w:rPr>
          <w:lang w:val="en-US" w:eastAsia="en-US" w:bidi="en-US"/>
        </w:rPr>
        <w:t>Accuracy in 107 Consecutive Hospitalized Patients With Diabe</w:t>
      </w:r>
      <w:r>
        <w:rPr>
          <w:lang w:val="en-US" w:eastAsia="en-US" w:bidi="en-US"/>
        </w:rPr>
        <w:t>tic Foot Osteomyelitis and Partial</w:t>
      </w:r>
      <w:r>
        <w:rPr>
          <w:lang w:val="en-US" w:eastAsia="en-US" w:bidi="en-US"/>
        </w:rPr>
        <w:tab/>
        <w:t xml:space="preserve">Foot Amputations. </w:t>
      </w:r>
      <w:r>
        <w:rPr>
          <w:rStyle w:val="2115pt"/>
        </w:rPr>
        <w:t>Foot Ankle</w:t>
      </w:r>
      <w:r>
        <w:rPr>
          <w:rStyle w:val="2115pt"/>
        </w:rPr>
        <w:tab/>
        <w:t>Spec.</w:t>
      </w:r>
      <w:r>
        <w:rPr>
          <w:lang w:val="en-US" w:eastAsia="en-US" w:bidi="en-US"/>
        </w:rPr>
        <w:tab/>
        <w:t>2018;11(5):433-443.</w:t>
      </w:r>
      <w:r>
        <w:rPr>
          <w:lang w:val="en-US" w:eastAsia="en-US" w:bidi="en-US"/>
        </w:rPr>
        <w:tab/>
        <w:t>doi:</w:t>
      </w:r>
    </w:p>
    <w:p w14:paraId="28B4ED05" w14:textId="77777777" w:rsidR="003A3D11" w:rsidRDefault="005C2FD0">
      <w:pPr>
        <w:pStyle w:val="24"/>
        <w:shd w:val="clear" w:color="auto" w:fill="auto"/>
        <w:spacing w:before="0" w:after="60"/>
        <w:ind w:left="700" w:firstLine="0"/>
        <w:jc w:val="both"/>
      </w:pPr>
      <w:r>
        <w:t>10.1177/1938640017750255</w:t>
      </w:r>
    </w:p>
    <w:p w14:paraId="3FF5A279" w14:textId="77777777" w:rsidR="003A3D11" w:rsidRDefault="005C2FD0">
      <w:pPr>
        <w:pStyle w:val="24"/>
        <w:numPr>
          <w:ilvl w:val="0"/>
          <w:numId w:val="65"/>
        </w:numPr>
        <w:shd w:val="clear" w:color="auto" w:fill="auto"/>
        <w:tabs>
          <w:tab w:val="left" w:pos="649"/>
        </w:tabs>
        <w:spacing w:before="0" w:after="60"/>
        <w:ind w:left="700" w:hanging="700"/>
        <w:jc w:val="both"/>
      </w:pPr>
      <w:r>
        <w:rPr>
          <w:lang w:val="en-US" w:eastAsia="en-US" w:bidi="en-US"/>
        </w:rPr>
        <w:t>Dinh MT, Abad CL, Safdar N. Diagnostic Accuracy of the Physical Examination and Imaging Tests for Osteomyelitis Underlying Diabetic Foot</w:t>
      </w:r>
      <w:r>
        <w:rPr>
          <w:lang w:val="en-US" w:eastAsia="en-US" w:bidi="en-US"/>
        </w:rPr>
        <w:t xml:space="preserve"> Ulcers: Meta- Analysis. </w:t>
      </w:r>
      <w:r>
        <w:rPr>
          <w:rStyle w:val="2115pt"/>
        </w:rPr>
        <w:t>Clin Inject Dis.</w:t>
      </w:r>
      <w:r>
        <w:rPr>
          <w:lang w:val="en-US" w:eastAsia="en-US" w:bidi="en-US"/>
        </w:rPr>
        <w:t xml:space="preserve"> 2008;47(4):519-527. doi: </w:t>
      </w:r>
      <w:r>
        <w:t>10.1086/590011</w:t>
      </w:r>
    </w:p>
    <w:p w14:paraId="4D66C4A3" w14:textId="77777777" w:rsidR="003A3D11" w:rsidRDefault="005C2FD0">
      <w:pPr>
        <w:pStyle w:val="24"/>
        <w:numPr>
          <w:ilvl w:val="0"/>
          <w:numId w:val="65"/>
        </w:numPr>
        <w:shd w:val="clear" w:color="auto" w:fill="auto"/>
        <w:tabs>
          <w:tab w:val="left" w:pos="649"/>
        </w:tabs>
        <w:spacing w:before="0"/>
        <w:ind w:left="700" w:hanging="700"/>
        <w:jc w:val="both"/>
      </w:pPr>
      <w:r>
        <w:rPr>
          <w:lang w:val="en-US" w:eastAsia="en-US" w:bidi="en-US"/>
        </w:rPr>
        <w:t>Cohen M, Cerniglia B, Gorbachova T, et al. Added value of MRI to X-ray in guiding the</w:t>
      </w:r>
    </w:p>
    <w:p w14:paraId="7A928265" w14:textId="77777777" w:rsidR="003A3D11" w:rsidRDefault="005C2FD0">
      <w:pPr>
        <w:pStyle w:val="24"/>
        <w:shd w:val="clear" w:color="auto" w:fill="auto"/>
        <w:tabs>
          <w:tab w:val="left" w:pos="8987"/>
        </w:tabs>
        <w:spacing w:before="0"/>
        <w:ind w:left="700" w:firstLine="0"/>
        <w:jc w:val="both"/>
      </w:pPr>
      <w:r>
        <w:rPr>
          <w:lang w:val="en-US" w:eastAsia="en-US" w:bidi="en-US"/>
        </w:rPr>
        <w:t xml:space="preserve">extent of surgical resection in diabetic forefoot osteomyelitis: a review of pathologically proven, surgically treated cases. </w:t>
      </w:r>
      <w:r>
        <w:rPr>
          <w:rStyle w:val="2115pt"/>
        </w:rPr>
        <w:t>Skeletal Radiol.</w:t>
      </w:r>
      <w:r>
        <w:rPr>
          <w:lang w:val="en-US" w:eastAsia="en-US" w:bidi="en-US"/>
        </w:rPr>
        <w:t xml:space="preserve"> 2019;48(3):405-411.</w:t>
      </w:r>
      <w:r>
        <w:rPr>
          <w:lang w:val="en-US" w:eastAsia="en-US" w:bidi="en-US"/>
        </w:rPr>
        <w:tab/>
        <w:t>doi:</w:t>
      </w:r>
    </w:p>
    <w:p w14:paraId="61A14D15" w14:textId="77777777" w:rsidR="003A3D11" w:rsidRDefault="005C2FD0">
      <w:pPr>
        <w:pStyle w:val="24"/>
        <w:shd w:val="clear" w:color="auto" w:fill="auto"/>
        <w:spacing w:before="0" w:after="214"/>
        <w:ind w:left="700" w:firstLine="0"/>
        <w:jc w:val="both"/>
      </w:pPr>
      <w:r>
        <w:rPr>
          <w:lang w:val="en-US" w:eastAsia="en-US" w:bidi="en-US"/>
        </w:rPr>
        <w:t>10.1007/s00256-018-3045-y</w:t>
      </w:r>
    </w:p>
    <w:p w14:paraId="04170A28" w14:textId="77777777" w:rsidR="003A3D11" w:rsidRDefault="005C2FD0">
      <w:pPr>
        <w:pStyle w:val="24"/>
        <w:numPr>
          <w:ilvl w:val="0"/>
          <w:numId w:val="65"/>
        </w:numPr>
        <w:shd w:val="clear" w:color="auto" w:fill="auto"/>
        <w:tabs>
          <w:tab w:val="left" w:pos="649"/>
        </w:tabs>
        <w:spacing w:before="0" w:line="220" w:lineRule="exact"/>
        <w:ind w:left="700" w:hanging="700"/>
        <w:jc w:val="both"/>
      </w:pPr>
      <w:r>
        <w:rPr>
          <w:lang w:val="en-US" w:eastAsia="en-US" w:bidi="en-US"/>
        </w:rPr>
        <w:t>Lauri C, Tamminga M, Glaudemans AWJM, et al. Detection of Oste</w:t>
      </w:r>
      <w:r>
        <w:rPr>
          <w:lang w:val="en-US" w:eastAsia="en-US" w:bidi="en-US"/>
        </w:rPr>
        <w:t>omyelitis in the</w:t>
      </w:r>
    </w:p>
    <w:p w14:paraId="02ED46C0" w14:textId="77777777" w:rsidR="003A3D11" w:rsidRDefault="005C2FD0">
      <w:pPr>
        <w:pStyle w:val="24"/>
        <w:shd w:val="clear" w:color="auto" w:fill="auto"/>
        <w:spacing w:before="0" w:after="60" w:line="408" w:lineRule="exact"/>
        <w:ind w:left="700" w:firstLine="0"/>
        <w:jc w:val="both"/>
      </w:pPr>
      <w:r>
        <w:rPr>
          <w:lang w:val="en-US" w:eastAsia="en-US" w:bidi="en-US"/>
        </w:rPr>
        <w:t xml:space="preserve">Diabetic Foot by Imaging Techniques: A Systematic Review and Meta-analysis Comparing MRI, White Blood Cell Scintigraphy, and FDG-PET. </w:t>
      </w:r>
      <w:r>
        <w:rPr>
          <w:rStyle w:val="2115pt"/>
        </w:rPr>
        <w:t>Diabetes Care.</w:t>
      </w:r>
      <w:r>
        <w:rPr>
          <w:lang w:val="en-US" w:eastAsia="en-US" w:bidi="en-US"/>
        </w:rPr>
        <w:t xml:space="preserve"> 2017;40(8):1111- 1120. doi: 10.2337/dc17-0532</w:t>
      </w:r>
    </w:p>
    <w:p w14:paraId="63BFD94A" w14:textId="77777777" w:rsidR="003A3D11" w:rsidRDefault="005C2FD0">
      <w:pPr>
        <w:pStyle w:val="24"/>
        <w:numPr>
          <w:ilvl w:val="0"/>
          <w:numId w:val="65"/>
        </w:numPr>
        <w:shd w:val="clear" w:color="auto" w:fill="auto"/>
        <w:tabs>
          <w:tab w:val="left" w:pos="625"/>
        </w:tabs>
        <w:spacing w:before="0" w:after="56" w:line="408" w:lineRule="exact"/>
        <w:ind w:left="700" w:hanging="700"/>
        <w:jc w:val="both"/>
      </w:pPr>
      <w:r>
        <w:rPr>
          <w:lang w:val="en-US" w:eastAsia="en-US" w:bidi="en-US"/>
        </w:rPr>
        <w:lastRenderedPageBreak/>
        <w:t>Weinstein D, Wang A, Chambers R, et al. Eval</w:t>
      </w:r>
      <w:r>
        <w:rPr>
          <w:lang w:val="en-US" w:eastAsia="en-US" w:bidi="en-US"/>
        </w:rPr>
        <w:t xml:space="preserve">uation of Magnetic Resonance Imaging in the Diagnosis of Osteomyelitis in Diabetic Foot Infections. </w:t>
      </w:r>
      <w:r>
        <w:rPr>
          <w:rStyle w:val="2115pt"/>
        </w:rPr>
        <w:t>Foot Ankle.</w:t>
      </w:r>
      <w:r>
        <w:rPr>
          <w:lang w:val="en-US" w:eastAsia="en-US" w:bidi="en-US"/>
        </w:rPr>
        <w:t xml:space="preserve"> 1993;14(1):18-22. doi: </w:t>
      </w:r>
      <w:r>
        <w:t>10.1177/107110079301400104</w:t>
      </w:r>
    </w:p>
    <w:p w14:paraId="51FFC5CC" w14:textId="77777777" w:rsidR="003A3D11" w:rsidRDefault="005C2FD0">
      <w:pPr>
        <w:pStyle w:val="24"/>
        <w:numPr>
          <w:ilvl w:val="0"/>
          <w:numId w:val="65"/>
        </w:numPr>
        <w:shd w:val="clear" w:color="auto" w:fill="auto"/>
        <w:tabs>
          <w:tab w:val="left" w:pos="625"/>
        </w:tabs>
        <w:spacing w:before="0"/>
        <w:ind w:left="700" w:hanging="700"/>
        <w:jc w:val="both"/>
      </w:pPr>
      <w:r>
        <w:rPr>
          <w:lang w:val="en-US" w:eastAsia="en-US" w:bidi="en-US"/>
        </w:rPr>
        <w:t xml:space="preserve">Bus SA. The Role of Pressure Offloading on Diabetic Foot Ulcer Healing and </w:t>
      </w:r>
      <w:r>
        <w:rPr>
          <w:lang w:val="en-US" w:eastAsia="en-US" w:bidi="en-US"/>
        </w:rPr>
        <w:t>Prevention</w:t>
      </w:r>
    </w:p>
    <w:p w14:paraId="5C5412C0" w14:textId="77777777" w:rsidR="003A3D11" w:rsidRDefault="005C2FD0">
      <w:pPr>
        <w:pStyle w:val="24"/>
        <w:shd w:val="clear" w:color="auto" w:fill="auto"/>
        <w:tabs>
          <w:tab w:val="left" w:pos="4578"/>
          <w:tab w:val="left" w:pos="5399"/>
          <w:tab w:val="left" w:pos="6902"/>
        </w:tabs>
        <w:spacing w:before="0"/>
        <w:ind w:left="700" w:firstLine="0"/>
        <w:jc w:val="both"/>
      </w:pPr>
      <w:r>
        <w:rPr>
          <w:lang w:val="en-US" w:eastAsia="en-US" w:bidi="en-US"/>
        </w:rPr>
        <w:t xml:space="preserve">of Recurrence. </w:t>
      </w:r>
      <w:r>
        <w:rPr>
          <w:rStyle w:val="2115pt"/>
        </w:rPr>
        <w:t>Plast Reconstr</w:t>
      </w:r>
      <w:r>
        <w:rPr>
          <w:rStyle w:val="2115pt"/>
        </w:rPr>
        <w:tab/>
        <w:t>Surg.</w:t>
      </w:r>
      <w:r>
        <w:rPr>
          <w:lang w:val="en-US" w:eastAsia="en-US" w:bidi="en-US"/>
        </w:rPr>
        <w:tab/>
        <w:t>2016;138(3</w:t>
      </w:r>
      <w:r>
        <w:rPr>
          <w:lang w:val="en-US" w:eastAsia="en-US" w:bidi="en-US"/>
        </w:rPr>
        <w:tab/>
        <w:t>Suppl):179S-187S. doi:</w:t>
      </w:r>
    </w:p>
    <w:p w14:paraId="20604251" w14:textId="77777777" w:rsidR="003A3D11" w:rsidRDefault="005C2FD0">
      <w:pPr>
        <w:pStyle w:val="24"/>
        <w:shd w:val="clear" w:color="auto" w:fill="auto"/>
        <w:spacing w:before="0" w:after="60"/>
        <w:ind w:left="700" w:firstLine="0"/>
        <w:jc w:val="both"/>
      </w:pPr>
      <w:r>
        <w:rPr>
          <w:lang w:val="en-US" w:eastAsia="en-US" w:bidi="en-US"/>
        </w:rPr>
        <w:t>10.1097/PRS.0000000000002686</w:t>
      </w:r>
    </w:p>
    <w:p w14:paraId="27DCECDA" w14:textId="77777777" w:rsidR="003A3D11" w:rsidRDefault="005C2FD0">
      <w:pPr>
        <w:pStyle w:val="24"/>
        <w:numPr>
          <w:ilvl w:val="0"/>
          <w:numId w:val="65"/>
        </w:numPr>
        <w:shd w:val="clear" w:color="auto" w:fill="auto"/>
        <w:tabs>
          <w:tab w:val="left" w:pos="625"/>
        </w:tabs>
        <w:spacing w:before="0" w:after="60"/>
        <w:ind w:left="700" w:hanging="700"/>
        <w:jc w:val="both"/>
      </w:pPr>
      <w:r>
        <w:rPr>
          <w:lang w:val="en-US" w:eastAsia="en-US" w:bidi="en-US"/>
        </w:rPr>
        <w:t>Fernando ME, Crowther RG, Pappas E, et al. Plantar Pressure in Diabetic Peripheral Neuropathy Patients with Active Foot Ulceration, Previous Ulcer</w:t>
      </w:r>
      <w:r>
        <w:rPr>
          <w:lang w:val="en-US" w:eastAsia="en-US" w:bidi="en-US"/>
        </w:rPr>
        <w:t xml:space="preserve">ation and No History of Ulceration: A Meta-Analysis of Observational Studies. </w:t>
      </w:r>
      <w:r>
        <w:rPr>
          <w:rStyle w:val="2115pt"/>
        </w:rPr>
        <w:t>PLoS One.</w:t>
      </w:r>
      <w:r>
        <w:rPr>
          <w:lang w:val="en-US" w:eastAsia="en-US" w:bidi="en-US"/>
        </w:rPr>
        <w:t xml:space="preserve"> 2014;9(6):e99050. doi: 10.1371/journal.pone.0099050</w:t>
      </w:r>
    </w:p>
    <w:p w14:paraId="61772F59" w14:textId="77777777" w:rsidR="003A3D11" w:rsidRDefault="005C2FD0">
      <w:pPr>
        <w:pStyle w:val="24"/>
        <w:numPr>
          <w:ilvl w:val="0"/>
          <w:numId w:val="65"/>
        </w:numPr>
        <w:shd w:val="clear" w:color="auto" w:fill="auto"/>
        <w:tabs>
          <w:tab w:val="left" w:pos="625"/>
        </w:tabs>
        <w:spacing w:before="0" w:after="60"/>
        <w:ind w:left="700" w:hanging="700"/>
        <w:jc w:val="both"/>
      </w:pPr>
      <w:r>
        <w:rPr>
          <w:lang w:val="en-US" w:eastAsia="en-US" w:bidi="en-US"/>
        </w:rPr>
        <w:t xml:space="preserve">Jeffcoate W, Game F, Turtle-Savage V, et al. Evaluation of the effectiveness and cost- effectiveness of lightweight </w:t>
      </w:r>
      <w:r>
        <w:rPr>
          <w:lang w:val="en-US" w:eastAsia="en-US" w:bidi="en-US"/>
        </w:rPr>
        <w:t xml:space="preserve">fibreglass heel casts in the management of ulcers of the heel in diabetes: a randomised controlled trial. </w:t>
      </w:r>
      <w:r>
        <w:rPr>
          <w:rStyle w:val="2115pt"/>
        </w:rPr>
        <w:t>Health TechnolAssess (Rockv).</w:t>
      </w:r>
      <w:r>
        <w:rPr>
          <w:lang w:val="en-US" w:eastAsia="en-US" w:bidi="en-US"/>
        </w:rPr>
        <w:t xml:space="preserve"> 2017;21(34):1-92. doi: 10.3310/hta21340</w:t>
      </w:r>
    </w:p>
    <w:p w14:paraId="34606677" w14:textId="77777777" w:rsidR="003A3D11" w:rsidRDefault="005C2FD0">
      <w:pPr>
        <w:pStyle w:val="24"/>
        <w:numPr>
          <w:ilvl w:val="0"/>
          <w:numId w:val="65"/>
        </w:numPr>
        <w:shd w:val="clear" w:color="auto" w:fill="auto"/>
        <w:tabs>
          <w:tab w:val="left" w:pos="625"/>
        </w:tabs>
        <w:spacing w:before="0" w:after="60"/>
        <w:ind w:left="700" w:hanging="700"/>
        <w:jc w:val="both"/>
      </w:pPr>
      <w:r>
        <w:rPr>
          <w:lang w:val="en-US" w:eastAsia="en-US" w:bidi="en-US"/>
        </w:rPr>
        <w:t xml:space="preserve">Piaggesi A, Goretti C, Iacopi E, et al. Comparison of Removable and Irremovable </w:t>
      </w:r>
      <w:r>
        <w:rPr>
          <w:lang w:val="en-US" w:eastAsia="en-US" w:bidi="en-US"/>
        </w:rPr>
        <w:t xml:space="preserve">Walking Boot to Total Contact Casting in Offloading the Neuropathic Diabetic Foot Ulceration. </w:t>
      </w:r>
      <w:r>
        <w:rPr>
          <w:rStyle w:val="2115pt"/>
        </w:rPr>
        <w:t>Foot Ankle Int.</w:t>
      </w:r>
      <w:r>
        <w:rPr>
          <w:lang w:val="en-US" w:eastAsia="en-US" w:bidi="en-US"/>
        </w:rPr>
        <w:t xml:space="preserve"> 2016;37(8):855-861. doi: </w:t>
      </w:r>
      <w:r>
        <w:t>10.1177/1071100716643429</w:t>
      </w:r>
    </w:p>
    <w:p w14:paraId="7147A3BE" w14:textId="77777777" w:rsidR="003A3D11" w:rsidRDefault="005C2FD0">
      <w:pPr>
        <w:pStyle w:val="24"/>
        <w:numPr>
          <w:ilvl w:val="0"/>
          <w:numId w:val="65"/>
        </w:numPr>
        <w:shd w:val="clear" w:color="auto" w:fill="auto"/>
        <w:tabs>
          <w:tab w:val="left" w:pos="625"/>
        </w:tabs>
        <w:spacing w:before="0" w:after="60"/>
        <w:ind w:left="700" w:hanging="700"/>
        <w:jc w:val="both"/>
      </w:pPr>
      <w:r>
        <w:rPr>
          <w:lang w:val="en-US" w:eastAsia="en-US" w:bidi="en-US"/>
        </w:rPr>
        <w:t xml:space="preserve">Bus SA, van Netten JJ, Kottink AI, et al. The efficacy of removable devices to offload and heal </w:t>
      </w:r>
      <w:r>
        <w:rPr>
          <w:lang w:val="en-US" w:eastAsia="en-US" w:bidi="en-US"/>
        </w:rPr>
        <w:t xml:space="preserve">neuropathic plantar forefoot ulcers in people with diabetes: a single-blinded multicentre randomised controlled trial. </w:t>
      </w:r>
      <w:r>
        <w:rPr>
          <w:rStyle w:val="2115pt"/>
        </w:rPr>
        <w:t>Int Wound J.</w:t>
      </w:r>
      <w:r>
        <w:rPr>
          <w:lang w:val="en-US" w:eastAsia="en-US" w:bidi="en-US"/>
        </w:rPr>
        <w:t xml:space="preserve"> 2018;15(1):65-74. doi: 10.1111/iwj.12835</w:t>
      </w:r>
    </w:p>
    <w:p w14:paraId="646198EC" w14:textId="77777777" w:rsidR="003A3D11" w:rsidRDefault="005C2FD0">
      <w:pPr>
        <w:pStyle w:val="24"/>
        <w:numPr>
          <w:ilvl w:val="0"/>
          <w:numId w:val="65"/>
        </w:numPr>
        <w:shd w:val="clear" w:color="auto" w:fill="auto"/>
        <w:tabs>
          <w:tab w:val="left" w:pos="625"/>
        </w:tabs>
        <w:spacing w:before="0" w:after="60"/>
        <w:ind w:left="700" w:hanging="700"/>
        <w:jc w:val="both"/>
      </w:pPr>
      <w:r>
        <w:rPr>
          <w:lang w:val="en-US" w:eastAsia="en-US" w:bidi="en-US"/>
        </w:rPr>
        <w:t>Gordon KA, Lebrun EA, Tomic-Canic M, et al. The role of surgical debridement in hea</w:t>
      </w:r>
      <w:r>
        <w:rPr>
          <w:lang w:val="en-US" w:eastAsia="en-US" w:bidi="en-US"/>
        </w:rPr>
        <w:t xml:space="preserve">ling of diabetic foot ulcers. </w:t>
      </w:r>
      <w:r>
        <w:rPr>
          <w:rStyle w:val="2115pt"/>
        </w:rPr>
        <w:t>Skinmed.</w:t>
      </w:r>
      <w:r>
        <w:rPr>
          <w:lang w:val="en-US" w:eastAsia="en-US" w:bidi="en-US"/>
        </w:rPr>
        <w:t xml:space="preserve"> 2012;10(1):24-26.</w:t>
      </w:r>
    </w:p>
    <w:p w14:paraId="0F347AF7" w14:textId="77777777" w:rsidR="003A3D11" w:rsidRDefault="005C2FD0">
      <w:pPr>
        <w:pStyle w:val="24"/>
        <w:numPr>
          <w:ilvl w:val="0"/>
          <w:numId w:val="65"/>
        </w:numPr>
        <w:shd w:val="clear" w:color="auto" w:fill="auto"/>
        <w:tabs>
          <w:tab w:val="left" w:pos="625"/>
        </w:tabs>
        <w:spacing w:before="0" w:after="53"/>
        <w:ind w:left="700" w:hanging="700"/>
        <w:jc w:val="both"/>
      </w:pPr>
      <w:r>
        <w:t xml:space="preserve">Митиш ВА, Ерошкин ИА, Галстян ГР, и др. Гнойно-некротические поражения нейроишемической формы синдрома диабетической стопы. Новые возможности комплексного хирургического лечения. </w:t>
      </w:r>
      <w:r>
        <w:rPr>
          <w:rStyle w:val="2115pt"/>
          <w:lang w:val="ru-RU" w:eastAsia="ru-RU" w:bidi="ru-RU"/>
        </w:rPr>
        <w:t>Эндокринная хирургия</w:t>
      </w:r>
      <w:r>
        <w:rPr>
          <w:rStyle w:val="2115pt"/>
          <w:lang w:val="ru-RU" w:eastAsia="ru-RU" w:bidi="ru-RU"/>
        </w:rPr>
        <w:t>.</w:t>
      </w:r>
      <w:r>
        <w:t xml:space="preserve"> 2008;2(1):15-19. </w:t>
      </w:r>
      <w:r>
        <w:rPr>
          <w:lang w:val="en-US" w:eastAsia="en-US" w:bidi="en-US"/>
        </w:rPr>
        <w:t xml:space="preserve">doi: </w:t>
      </w:r>
      <w:r>
        <w:t>10.14341/2306-3513-2008-1-15-19</w:t>
      </w:r>
    </w:p>
    <w:p w14:paraId="6B5E186A" w14:textId="77777777" w:rsidR="003A3D11" w:rsidRDefault="005C2FD0">
      <w:pPr>
        <w:pStyle w:val="24"/>
        <w:numPr>
          <w:ilvl w:val="0"/>
          <w:numId w:val="65"/>
        </w:numPr>
        <w:shd w:val="clear" w:color="auto" w:fill="auto"/>
        <w:tabs>
          <w:tab w:val="left" w:pos="625"/>
        </w:tabs>
        <w:spacing w:before="0" w:after="308" w:line="422" w:lineRule="exact"/>
        <w:ind w:left="700" w:hanging="700"/>
        <w:jc w:val="both"/>
      </w:pPr>
      <w:r>
        <w:rPr>
          <w:lang w:val="en-US" w:eastAsia="en-US" w:bidi="en-US"/>
        </w:rPr>
        <w:t xml:space="preserve">Caputo WJ, Beggs DJ, DeFede JL, et al. A prospective randomised controlled clinical trial comparing hydrosurgery debridement with conventional surgical debridement in lower extremity ulcers. </w:t>
      </w:r>
      <w:r>
        <w:rPr>
          <w:rStyle w:val="2115pt"/>
        </w:rPr>
        <w:t>Int Wound J.</w:t>
      </w:r>
      <w:r>
        <w:rPr>
          <w:lang w:val="en-US" w:eastAsia="en-US" w:bidi="en-US"/>
        </w:rPr>
        <w:t xml:space="preserve"> 2008;5(2):288-294. doi: 10.1111/j.1742-481X.2007.004</w:t>
      </w:r>
      <w:r>
        <w:rPr>
          <w:lang w:val="en-US" w:eastAsia="en-US" w:bidi="en-US"/>
        </w:rPr>
        <w:t>90.x</w:t>
      </w:r>
    </w:p>
    <w:p w14:paraId="13DB8DAD" w14:textId="77777777" w:rsidR="003A3D11" w:rsidRDefault="005C2FD0">
      <w:pPr>
        <w:pStyle w:val="24"/>
        <w:numPr>
          <w:ilvl w:val="0"/>
          <w:numId w:val="65"/>
        </w:numPr>
        <w:shd w:val="clear" w:color="auto" w:fill="auto"/>
        <w:tabs>
          <w:tab w:val="left" w:pos="649"/>
        </w:tabs>
        <w:spacing w:before="0"/>
        <w:ind w:left="700" w:hanging="700"/>
        <w:jc w:val="both"/>
      </w:pPr>
      <w:r>
        <w:rPr>
          <w:lang w:val="en-US" w:eastAsia="en-US" w:bidi="en-US"/>
        </w:rPr>
        <w:t>Jeffcoate WJ, Bus SA, Game FL, et al. Reporting standards of studies and papers on the</w:t>
      </w:r>
    </w:p>
    <w:p w14:paraId="68D6E05D" w14:textId="77777777" w:rsidR="003A3D11" w:rsidRDefault="005C2FD0">
      <w:pPr>
        <w:pStyle w:val="24"/>
        <w:shd w:val="clear" w:color="auto" w:fill="auto"/>
        <w:tabs>
          <w:tab w:val="left" w:pos="5078"/>
          <w:tab w:val="left" w:pos="7895"/>
        </w:tabs>
        <w:spacing w:before="0"/>
        <w:ind w:left="700" w:firstLine="0"/>
        <w:jc w:val="both"/>
      </w:pPr>
      <w:r>
        <w:rPr>
          <w:lang w:val="en-US" w:eastAsia="en-US" w:bidi="en-US"/>
        </w:rPr>
        <w:t xml:space="preserve">prevention and management of foot ulcers in diabetes: required details and markers of good quality. </w:t>
      </w:r>
      <w:r>
        <w:rPr>
          <w:rStyle w:val="2115pt"/>
        </w:rPr>
        <w:t>Lancet Diabetes Endocrinol.</w:t>
      </w:r>
      <w:r>
        <w:rPr>
          <w:lang w:val="en-US" w:eastAsia="en-US" w:bidi="en-US"/>
        </w:rPr>
        <w:tab/>
        <w:t>2016;4(9):781-788. doi:</w:t>
      </w:r>
      <w:r>
        <w:rPr>
          <w:lang w:val="en-US" w:eastAsia="en-US" w:bidi="en-US"/>
        </w:rPr>
        <w:tab/>
        <w:t>10.1016/S221</w:t>
      </w:r>
      <w:r>
        <w:rPr>
          <w:lang w:val="en-US" w:eastAsia="en-US" w:bidi="en-US"/>
        </w:rPr>
        <w:t>3-</w:t>
      </w:r>
    </w:p>
    <w:p w14:paraId="166A4AAC" w14:textId="77777777" w:rsidR="003A3D11" w:rsidRDefault="005C2FD0">
      <w:pPr>
        <w:pStyle w:val="24"/>
        <w:shd w:val="clear" w:color="auto" w:fill="auto"/>
        <w:spacing w:before="0" w:after="60"/>
        <w:ind w:left="700" w:firstLine="0"/>
        <w:jc w:val="both"/>
      </w:pPr>
      <w:r>
        <w:rPr>
          <w:lang w:val="en-US" w:eastAsia="en-US" w:bidi="en-US"/>
        </w:rPr>
        <w:t>8587(16)30012-2</w:t>
      </w:r>
    </w:p>
    <w:p w14:paraId="06BF57C5" w14:textId="77777777" w:rsidR="003A3D11" w:rsidRDefault="005C2FD0">
      <w:pPr>
        <w:pStyle w:val="24"/>
        <w:numPr>
          <w:ilvl w:val="0"/>
          <w:numId w:val="65"/>
        </w:numPr>
        <w:shd w:val="clear" w:color="auto" w:fill="auto"/>
        <w:tabs>
          <w:tab w:val="left" w:pos="649"/>
        </w:tabs>
        <w:spacing w:before="0" w:after="64"/>
        <w:ind w:left="700" w:hanging="700"/>
        <w:jc w:val="both"/>
      </w:pPr>
      <w:r>
        <w:rPr>
          <w:lang w:val="en-US" w:eastAsia="en-US" w:bidi="en-US"/>
        </w:rPr>
        <w:lastRenderedPageBreak/>
        <w:t xml:space="preserve">Vas P, Rayman G, Dhatariya K, et al. Effectiveness of interventions to enhance healing of chronic foot ulcers in diabetes: a systematic review. </w:t>
      </w:r>
      <w:r>
        <w:rPr>
          <w:rStyle w:val="2115pt"/>
        </w:rPr>
        <w:t xml:space="preserve">Diabetes Metab Res Rev. </w:t>
      </w:r>
      <w:r>
        <w:rPr>
          <w:lang w:val="en-US" w:eastAsia="en-US" w:bidi="en-US"/>
        </w:rPr>
        <w:t>2020;36(S1):e3284. doi: 10.1002/dmrr.3284</w:t>
      </w:r>
    </w:p>
    <w:p w14:paraId="7596C547" w14:textId="77777777" w:rsidR="003A3D11" w:rsidRDefault="005C2FD0">
      <w:pPr>
        <w:pStyle w:val="24"/>
        <w:numPr>
          <w:ilvl w:val="0"/>
          <w:numId w:val="65"/>
        </w:numPr>
        <w:shd w:val="clear" w:color="auto" w:fill="auto"/>
        <w:tabs>
          <w:tab w:val="left" w:pos="649"/>
        </w:tabs>
        <w:spacing w:before="0" w:after="60" w:line="408" w:lineRule="exact"/>
        <w:ind w:left="700" w:hanging="700"/>
        <w:jc w:val="both"/>
      </w:pPr>
      <w:r>
        <w:rPr>
          <w:lang w:val="en-US" w:eastAsia="en-US" w:bidi="en-US"/>
        </w:rPr>
        <w:t>Lipsky BA, Senneville E, Ab</w:t>
      </w:r>
      <w:r>
        <w:rPr>
          <w:lang w:val="en-US" w:eastAsia="en-US" w:bidi="en-US"/>
        </w:rPr>
        <w:t xml:space="preserve">bas ZG, et al. Guidelines on the diagnosis and treatment of foot infection in persons with diabetes (IWGDF 2019 update). </w:t>
      </w:r>
      <w:r>
        <w:rPr>
          <w:rStyle w:val="2115pt"/>
        </w:rPr>
        <w:t xml:space="preserve">Diabetes Metab Res Rev. </w:t>
      </w:r>
      <w:r>
        <w:rPr>
          <w:lang w:val="en-US" w:eastAsia="en-US" w:bidi="en-US"/>
        </w:rPr>
        <w:t>2020;36(S1):e3280. doi: 10.1002/dmrr.3280</w:t>
      </w:r>
    </w:p>
    <w:p w14:paraId="341B3525" w14:textId="77777777" w:rsidR="003A3D11" w:rsidRDefault="005C2FD0">
      <w:pPr>
        <w:pStyle w:val="24"/>
        <w:numPr>
          <w:ilvl w:val="0"/>
          <w:numId w:val="65"/>
        </w:numPr>
        <w:shd w:val="clear" w:color="auto" w:fill="auto"/>
        <w:tabs>
          <w:tab w:val="left" w:pos="649"/>
        </w:tabs>
        <w:spacing w:before="0" w:line="408" w:lineRule="exact"/>
        <w:ind w:left="700" w:hanging="700"/>
        <w:jc w:val="both"/>
      </w:pPr>
      <w:r>
        <w:rPr>
          <w:lang w:val="en-US" w:eastAsia="en-US" w:bidi="en-US"/>
        </w:rPr>
        <w:t xml:space="preserve">Selva Olid A, Sola I, Barajas-Nava LA, et al. Systemic </w:t>
      </w:r>
      <w:r>
        <w:rPr>
          <w:lang w:val="en-US" w:eastAsia="en-US" w:bidi="en-US"/>
        </w:rPr>
        <w:t>antibiotics for treating diabetic foot</w:t>
      </w:r>
    </w:p>
    <w:p w14:paraId="12D2AC21" w14:textId="77777777" w:rsidR="003A3D11" w:rsidRDefault="005C2FD0">
      <w:pPr>
        <w:pStyle w:val="24"/>
        <w:shd w:val="clear" w:color="auto" w:fill="auto"/>
        <w:tabs>
          <w:tab w:val="left" w:pos="5332"/>
          <w:tab w:val="left" w:pos="6148"/>
        </w:tabs>
        <w:spacing w:before="0" w:line="408" w:lineRule="exact"/>
        <w:ind w:left="700" w:firstLine="0"/>
        <w:jc w:val="both"/>
      </w:pPr>
      <w:r>
        <w:rPr>
          <w:lang w:val="en-US" w:eastAsia="en-US" w:bidi="en-US"/>
        </w:rPr>
        <w:t xml:space="preserve">infections. </w:t>
      </w:r>
      <w:r>
        <w:rPr>
          <w:rStyle w:val="2115pt"/>
        </w:rPr>
        <w:t>Cochrane Database Syst</w:t>
      </w:r>
      <w:r>
        <w:rPr>
          <w:rStyle w:val="2115pt"/>
        </w:rPr>
        <w:tab/>
        <w:t>Rev.</w:t>
      </w:r>
      <w:r>
        <w:rPr>
          <w:lang w:val="en-US" w:eastAsia="en-US" w:bidi="en-US"/>
        </w:rPr>
        <w:tab/>
        <w:t>2015;2015(9):CD009061. doi:</w:t>
      </w:r>
    </w:p>
    <w:p w14:paraId="37221FBE" w14:textId="77777777" w:rsidR="003A3D11" w:rsidRDefault="005C2FD0">
      <w:pPr>
        <w:pStyle w:val="24"/>
        <w:shd w:val="clear" w:color="auto" w:fill="auto"/>
        <w:spacing w:before="0" w:after="56" w:line="408" w:lineRule="exact"/>
        <w:ind w:left="700" w:firstLine="0"/>
        <w:jc w:val="both"/>
      </w:pPr>
      <w:r>
        <w:rPr>
          <w:lang w:val="en-US" w:eastAsia="en-US" w:bidi="en-US"/>
        </w:rPr>
        <w:t>10.1002/14651858.CD009061.pub2</w:t>
      </w:r>
    </w:p>
    <w:p w14:paraId="332886E1" w14:textId="77777777" w:rsidR="003A3D11" w:rsidRDefault="005C2FD0">
      <w:pPr>
        <w:pStyle w:val="24"/>
        <w:numPr>
          <w:ilvl w:val="0"/>
          <w:numId w:val="65"/>
        </w:numPr>
        <w:shd w:val="clear" w:color="auto" w:fill="auto"/>
        <w:tabs>
          <w:tab w:val="left" w:pos="649"/>
        </w:tabs>
        <w:spacing w:before="0" w:after="60"/>
        <w:ind w:left="700" w:hanging="700"/>
        <w:jc w:val="both"/>
      </w:pPr>
      <w:r>
        <w:rPr>
          <w:lang w:val="en-US" w:eastAsia="en-US" w:bidi="en-US"/>
        </w:rPr>
        <w:t xml:space="preserve">Jongsma H, Bekken JA, Akkersdijk GP, et al. Angiosome-directed revascularization in patients with critical limb ischemia. </w:t>
      </w:r>
      <w:r>
        <w:rPr>
          <w:rStyle w:val="2115pt"/>
        </w:rPr>
        <w:t>J Vasc Surg.</w:t>
      </w:r>
      <w:r>
        <w:rPr>
          <w:lang w:val="en-US" w:eastAsia="en-US" w:bidi="en-US"/>
        </w:rPr>
        <w:t xml:space="preserve"> 2017;65(4):1208-1219.e1. doi: 10.1016/j.jvs.2016.10.100</w:t>
      </w:r>
    </w:p>
    <w:p w14:paraId="34CB2AD3" w14:textId="77777777" w:rsidR="003A3D11" w:rsidRDefault="005C2FD0">
      <w:pPr>
        <w:pStyle w:val="24"/>
        <w:numPr>
          <w:ilvl w:val="0"/>
          <w:numId w:val="65"/>
        </w:numPr>
        <w:shd w:val="clear" w:color="auto" w:fill="auto"/>
        <w:tabs>
          <w:tab w:val="left" w:pos="649"/>
        </w:tabs>
        <w:spacing w:before="0" w:after="60"/>
        <w:ind w:left="700" w:hanging="700"/>
        <w:jc w:val="both"/>
      </w:pPr>
      <w:r>
        <w:rPr>
          <w:lang w:val="en-US" w:eastAsia="en-US" w:bidi="en-US"/>
        </w:rPr>
        <w:t>Lo ZJ, Lin Z, Pua U, et al. Diabetic Foot Limb Salvage—A Series o</w:t>
      </w:r>
      <w:r>
        <w:rPr>
          <w:lang w:val="en-US" w:eastAsia="en-US" w:bidi="en-US"/>
        </w:rPr>
        <w:t xml:space="preserve">f 809 Attempts and Predictors for Endovascular Limb Salvage Failure. </w:t>
      </w:r>
      <w:r>
        <w:rPr>
          <w:rStyle w:val="2115pt"/>
        </w:rPr>
        <w:t>Ann Vasc Surg.</w:t>
      </w:r>
      <w:r>
        <w:rPr>
          <w:lang w:val="en-US" w:eastAsia="en-US" w:bidi="en-US"/>
        </w:rPr>
        <w:t xml:space="preserve"> 2018;499-16. doi: 10.1016/j.avsg.2018.01.061</w:t>
      </w:r>
    </w:p>
    <w:p w14:paraId="7136A642" w14:textId="77777777" w:rsidR="003A3D11" w:rsidRDefault="005C2FD0">
      <w:pPr>
        <w:pStyle w:val="24"/>
        <w:numPr>
          <w:ilvl w:val="0"/>
          <w:numId w:val="65"/>
        </w:numPr>
        <w:shd w:val="clear" w:color="auto" w:fill="auto"/>
        <w:tabs>
          <w:tab w:val="left" w:pos="649"/>
        </w:tabs>
        <w:spacing w:before="0" w:after="64"/>
        <w:ind w:left="700" w:hanging="700"/>
        <w:jc w:val="both"/>
      </w:pPr>
      <w:r>
        <w:rPr>
          <w:lang w:val="en-US" w:eastAsia="en-US" w:bidi="en-US"/>
        </w:rPr>
        <w:t>Lejay A, Georg Y, Tartaglia E, et al. Long-Term Outcomes of Direct and Indirect Below- The-Knee Open Revascularization Based on</w:t>
      </w:r>
      <w:r>
        <w:rPr>
          <w:lang w:val="en-US" w:eastAsia="en-US" w:bidi="en-US"/>
        </w:rPr>
        <w:t xml:space="preserve"> the Angiosome Concept in Diabetic Patients with Critical Limb Ischemia. </w:t>
      </w:r>
      <w:r>
        <w:rPr>
          <w:rStyle w:val="2115pt"/>
        </w:rPr>
        <w:t>Ann Vasc Surg.</w:t>
      </w:r>
      <w:r>
        <w:rPr>
          <w:lang w:val="en-US" w:eastAsia="en-US" w:bidi="en-US"/>
        </w:rPr>
        <w:t xml:space="preserve"> 2014;28(4):983-989. doi: 10.1016/j.avsg.2013.08.026</w:t>
      </w:r>
    </w:p>
    <w:p w14:paraId="5895285D" w14:textId="77777777" w:rsidR="003A3D11" w:rsidRDefault="005C2FD0">
      <w:pPr>
        <w:pStyle w:val="24"/>
        <w:numPr>
          <w:ilvl w:val="0"/>
          <w:numId w:val="65"/>
        </w:numPr>
        <w:shd w:val="clear" w:color="auto" w:fill="auto"/>
        <w:tabs>
          <w:tab w:val="left" w:pos="649"/>
        </w:tabs>
        <w:spacing w:before="0" w:after="56" w:line="408" w:lineRule="exact"/>
        <w:ind w:left="700" w:hanging="700"/>
        <w:jc w:val="both"/>
      </w:pPr>
      <w:r>
        <w:rPr>
          <w:lang w:val="en-US" w:eastAsia="en-US" w:bidi="en-US"/>
        </w:rPr>
        <w:t xml:space="preserve">Hinchliffe RJ, Brownrigg JRW, Andros G, et al. Effectiveness of revascularization of the ulcerated foot in patients with diabetes and peripheral artery disease: a systematic review. </w:t>
      </w:r>
      <w:r>
        <w:rPr>
          <w:rStyle w:val="2115pt"/>
        </w:rPr>
        <w:t>Diabetes Metab Res Rev.</w:t>
      </w:r>
      <w:r>
        <w:rPr>
          <w:lang w:val="en-US" w:eastAsia="en-US" w:bidi="en-US"/>
        </w:rPr>
        <w:t xml:space="preserve"> 2016;32(S1):136-144. doi: 10.1002/dmrr.2705</w:t>
      </w:r>
    </w:p>
    <w:p w14:paraId="6D3A5152" w14:textId="77777777" w:rsidR="003A3D11" w:rsidRDefault="005C2FD0">
      <w:pPr>
        <w:pStyle w:val="24"/>
        <w:numPr>
          <w:ilvl w:val="0"/>
          <w:numId w:val="65"/>
        </w:numPr>
        <w:shd w:val="clear" w:color="auto" w:fill="auto"/>
        <w:tabs>
          <w:tab w:val="left" w:pos="649"/>
        </w:tabs>
        <w:spacing w:before="0" w:after="60"/>
        <w:ind w:left="700" w:hanging="700"/>
        <w:jc w:val="both"/>
      </w:pPr>
      <w:r>
        <w:rPr>
          <w:lang w:val="en-US" w:eastAsia="en-US" w:bidi="en-US"/>
        </w:rPr>
        <w:t>Whayne</w:t>
      </w:r>
      <w:r>
        <w:rPr>
          <w:lang w:val="en-US" w:eastAsia="en-US" w:bidi="en-US"/>
        </w:rPr>
        <w:t xml:space="preserve"> T. A Review of the Role of Anticoagulation in the Treatment of Peripheral Arterial Disease. </w:t>
      </w:r>
      <w:r>
        <w:rPr>
          <w:rStyle w:val="2115pt"/>
        </w:rPr>
        <w:t>Int JAngiol.</w:t>
      </w:r>
      <w:r>
        <w:rPr>
          <w:lang w:val="en-US" w:eastAsia="en-US" w:bidi="en-US"/>
        </w:rPr>
        <w:t xml:space="preserve"> 2012;21(04):187-194. doi: 10.1055/s-0032-1330232</w:t>
      </w:r>
    </w:p>
    <w:p w14:paraId="714EB950" w14:textId="77777777" w:rsidR="003A3D11" w:rsidRDefault="005C2FD0">
      <w:pPr>
        <w:pStyle w:val="24"/>
        <w:numPr>
          <w:ilvl w:val="0"/>
          <w:numId w:val="65"/>
        </w:numPr>
        <w:shd w:val="clear" w:color="auto" w:fill="auto"/>
        <w:tabs>
          <w:tab w:val="left" w:pos="649"/>
        </w:tabs>
        <w:spacing w:before="0" w:after="60"/>
        <w:ind w:left="700" w:hanging="700"/>
        <w:jc w:val="both"/>
      </w:pPr>
      <w:r>
        <w:rPr>
          <w:lang w:val="en-US" w:eastAsia="en-US" w:bidi="en-US"/>
        </w:rPr>
        <w:t>Capell WH, Bonaca MP, Nehler MR, et al. Rationale and design for the Vascular Outcomes study of ASA a</w:t>
      </w:r>
      <w:r>
        <w:rPr>
          <w:lang w:val="en-US" w:eastAsia="en-US" w:bidi="en-US"/>
        </w:rPr>
        <w:t xml:space="preserve">long with rivaroxaban in endovascular or surgical limb revascularization for peripheral artery disease (VOYAGER PAD). </w:t>
      </w:r>
      <w:r>
        <w:rPr>
          <w:rStyle w:val="2115pt"/>
        </w:rPr>
        <w:t>Am Heart J.</w:t>
      </w:r>
      <w:r>
        <w:rPr>
          <w:lang w:val="en-US" w:eastAsia="en-US" w:bidi="en-US"/>
        </w:rPr>
        <w:t xml:space="preserve"> 2018;19983-91. doi: 10.1016/j.ahj.2018.01.011</w:t>
      </w:r>
    </w:p>
    <w:p w14:paraId="74281C15" w14:textId="77777777" w:rsidR="003A3D11" w:rsidRDefault="005C2FD0">
      <w:pPr>
        <w:pStyle w:val="24"/>
        <w:numPr>
          <w:ilvl w:val="0"/>
          <w:numId w:val="65"/>
        </w:numPr>
        <w:shd w:val="clear" w:color="auto" w:fill="auto"/>
        <w:tabs>
          <w:tab w:val="left" w:pos="626"/>
        </w:tabs>
        <w:spacing w:before="0" w:after="60"/>
        <w:ind w:left="700" w:hanging="700"/>
        <w:jc w:val="both"/>
      </w:pPr>
      <w:r>
        <w:rPr>
          <w:lang w:val="en-US" w:eastAsia="en-US" w:bidi="en-US"/>
        </w:rPr>
        <w:t xml:space="preserve">Raymond Foley T, Singh GD, Kokkinidis DG, et al. High- Intensity Statin Therapy </w:t>
      </w:r>
      <w:r>
        <w:rPr>
          <w:lang w:val="en-US" w:eastAsia="en-US" w:bidi="en-US"/>
        </w:rPr>
        <w:t xml:space="preserve">Is Associated With Improved Survival in Patients With Peripheral Artery Disease. </w:t>
      </w:r>
      <w:r>
        <w:rPr>
          <w:rStyle w:val="2115pt"/>
        </w:rPr>
        <w:t>J Am Heart Assoc.</w:t>
      </w:r>
      <w:r>
        <w:rPr>
          <w:lang w:val="en-US" w:eastAsia="en-US" w:bidi="en-US"/>
        </w:rPr>
        <w:t xml:space="preserve"> 2017;6(7):e005699. doi: 10.1161/JAHA.117.005699</w:t>
      </w:r>
    </w:p>
    <w:p w14:paraId="41CA52BB" w14:textId="77777777" w:rsidR="003A3D11" w:rsidRDefault="005C2FD0">
      <w:pPr>
        <w:pStyle w:val="24"/>
        <w:numPr>
          <w:ilvl w:val="0"/>
          <w:numId w:val="65"/>
        </w:numPr>
        <w:shd w:val="clear" w:color="auto" w:fill="auto"/>
        <w:tabs>
          <w:tab w:val="left" w:pos="626"/>
        </w:tabs>
        <w:spacing w:before="0" w:after="64"/>
        <w:ind w:left="700" w:hanging="700"/>
        <w:jc w:val="both"/>
      </w:pPr>
      <w:r>
        <w:rPr>
          <w:lang w:val="en-US" w:eastAsia="en-US" w:bidi="en-US"/>
        </w:rPr>
        <w:t xml:space="preserve">Yang Q, Zhang Y, Yin H, et al. Topical Recombinant Human Epidermal Growth Factor for Diabetic Foot Ulcers: A </w:t>
      </w:r>
      <w:r>
        <w:rPr>
          <w:lang w:val="en-US" w:eastAsia="en-US" w:bidi="en-US"/>
        </w:rPr>
        <w:t xml:space="preserve">Meta-Analysis of Randomized Controlled Clinical Trials. </w:t>
      </w:r>
      <w:r>
        <w:rPr>
          <w:rStyle w:val="2115pt"/>
        </w:rPr>
        <w:t>Ann Vasc Surg.</w:t>
      </w:r>
      <w:r>
        <w:rPr>
          <w:lang w:val="en-US" w:eastAsia="en-US" w:bidi="en-US"/>
        </w:rPr>
        <w:t xml:space="preserve"> 2020;62442-451. doi: 10.1016/j.avsg.2019.05.041</w:t>
      </w:r>
    </w:p>
    <w:p w14:paraId="09D4A894" w14:textId="77777777" w:rsidR="003A3D11" w:rsidRDefault="005C2FD0">
      <w:pPr>
        <w:pStyle w:val="24"/>
        <w:numPr>
          <w:ilvl w:val="0"/>
          <w:numId w:val="65"/>
        </w:numPr>
        <w:shd w:val="clear" w:color="auto" w:fill="auto"/>
        <w:tabs>
          <w:tab w:val="left" w:pos="626"/>
        </w:tabs>
        <w:spacing w:before="0" w:after="60" w:line="408" w:lineRule="exact"/>
        <w:ind w:left="700" w:hanging="700"/>
        <w:jc w:val="both"/>
      </w:pPr>
      <w:r>
        <w:rPr>
          <w:lang w:val="en-US" w:eastAsia="en-US" w:bidi="en-US"/>
        </w:rPr>
        <w:t>Berlanga-Acosta J, Fernandez-Montequ^n J, Valdes-Perez C, et al. Diabetic Foot Ulcers and Epidermal Growth Factor: Revisiting the Local D</w:t>
      </w:r>
      <w:r>
        <w:rPr>
          <w:lang w:val="en-US" w:eastAsia="en-US" w:bidi="en-US"/>
        </w:rPr>
        <w:t xml:space="preserve">elivery Route for a Successful Outcome. </w:t>
      </w:r>
      <w:r>
        <w:rPr>
          <w:rStyle w:val="2115pt"/>
        </w:rPr>
        <w:t>BiomedResInt.</w:t>
      </w:r>
      <w:r>
        <w:rPr>
          <w:lang w:val="en-US" w:eastAsia="en-US" w:bidi="en-US"/>
        </w:rPr>
        <w:t xml:space="preserve"> 2017;20171-10. doi: </w:t>
      </w:r>
      <w:r>
        <w:t>10.1155/2017/2923759</w:t>
      </w:r>
    </w:p>
    <w:p w14:paraId="3E53E4AC" w14:textId="77777777" w:rsidR="003A3D11" w:rsidRDefault="005C2FD0">
      <w:pPr>
        <w:pStyle w:val="24"/>
        <w:numPr>
          <w:ilvl w:val="0"/>
          <w:numId w:val="65"/>
        </w:numPr>
        <w:shd w:val="clear" w:color="auto" w:fill="auto"/>
        <w:tabs>
          <w:tab w:val="left" w:pos="626"/>
        </w:tabs>
        <w:spacing w:before="0" w:after="56" w:line="408" w:lineRule="exact"/>
        <w:ind w:left="700" w:hanging="700"/>
        <w:jc w:val="both"/>
      </w:pPr>
      <w:r>
        <w:rPr>
          <w:lang w:val="en-US" w:eastAsia="en-US" w:bidi="en-US"/>
        </w:rPr>
        <w:lastRenderedPageBreak/>
        <w:t xml:space="preserve">Lavery LA, Murdoch DP, Kim PJ, et al. Negative Pressure Wound Therapy With Low Pressure and Gauze Dressings to Treat Diabetic Foot Wounds. </w:t>
      </w:r>
      <w:r>
        <w:rPr>
          <w:rStyle w:val="2115pt"/>
        </w:rPr>
        <w:t>J Diabetes Sci Technol</w:t>
      </w:r>
      <w:r>
        <w:rPr>
          <w:lang w:val="en-US" w:eastAsia="en-US" w:bidi="en-US"/>
        </w:rPr>
        <w:t xml:space="preserve">. 2014;8(2):346-349. doi: </w:t>
      </w:r>
      <w:r>
        <w:t>10.1177/1932296813519012</w:t>
      </w:r>
    </w:p>
    <w:p w14:paraId="33786916" w14:textId="77777777" w:rsidR="003A3D11" w:rsidRDefault="005C2FD0">
      <w:pPr>
        <w:pStyle w:val="24"/>
        <w:numPr>
          <w:ilvl w:val="0"/>
          <w:numId w:val="65"/>
        </w:numPr>
        <w:shd w:val="clear" w:color="auto" w:fill="auto"/>
        <w:tabs>
          <w:tab w:val="left" w:pos="626"/>
        </w:tabs>
        <w:spacing w:before="0" w:after="60"/>
        <w:ind w:left="700" w:hanging="700"/>
        <w:jc w:val="both"/>
      </w:pPr>
      <w:r>
        <w:rPr>
          <w:lang w:val="en-US" w:eastAsia="en-US" w:bidi="en-US"/>
        </w:rPr>
        <w:t>Liu Z, Dumville JC, Hinchliffe RJ, et al. Ne</w:t>
      </w:r>
      <w:r>
        <w:rPr>
          <w:lang w:val="en-US" w:eastAsia="en-US" w:bidi="en-US"/>
        </w:rPr>
        <w:t xml:space="preserve">gative pressure wound therapy for treating foot wounds in people with diabetes mellitus. </w:t>
      </w:r>
      <w:r>
        <w:rPr>
          <w:rStyle w:val="2115pt"/>
        </w:rPr>
        <w:t>Cochrane Database Syst Rev</w:t>
      </w:r>
      <w:r>
        <w:rPr>
          <w:lang w:val="en-US" w:eastAsia="en-US" w:bidi="en-US"/>
        </w:rPr>
        <w:t>. 2018;2018(10):CD010318. doi: 10.1002/14651858.CD010318.pub3</w:t>
      </w:r>
    </w:p>
    <w:p w14:paraId="2D643939" w14:textId="77777777" w:rsidR="003A3D11" w:rsidRDefault="005C2FD0">
      <w:pPr>
        <w:pStyle w:val="24"/>
        <w:numPr>
          <w:ilvl w:val="0"/>
          <w:numId w:val="65"/>
        </w:numPr>
        <w:shd w:val="clear" w:color="auto" w:fill="auto"/>
        <w:tabs>
          <w:tab w:val="left" w:pos="626"/>
        </w:tabs>
        <w:spacing w:before="0"/>
        <w:ind w:left="700" w:hanging="700"/>
        <w:jc w:val="both"/>
      </w:pPr>
      <w:r>
        <w:t>Зайцева ЕЛ, Доронина ЛП, Молчков РВ, и др. Влияние терапии отрицательным</w:t>
      </w:r>
    </w:p>
    <w:p w14:paraId="78F41D70" w14:textId="77777777" w:rsidR="003A3D11" w:rsidRDefault="005C2FD0">
      <w:pPr>
        <w:pStyle w:val="24"/>
        <w:shd w:val="clear" w:color="auto" w:fill="auto"/>
        <w:tabs>
          <w:tab w:val="left" w:pos="5207"/>
          <w:tab w:val="left" w:pos="6489"/>
        </w:tabs>
        <w:spacing w:before="0"/>
        <w:ind w:left="700" w:firstLine="0"/>
        <w:jc w:val="both"/>
      </w:pPr>
      <w:r>
        <w:t>давлен</w:t>
      </w:r>
      <w:r>
        <w:t xml:space="preserve">ием на репаративные процессы в мягких тканях нижних конечностей у пациентов с нейропатической и нейроишемической формами синдрома диабетической стопы. </w:t>
      </w:r>
      <w:r>
        <w:rPr>
          <w:rStyle w:val="2115pt"/>
          <w:lang w:val="ru-RU" w:eastAsia="ru-RU" w:bidi="ru-RU"/>
        </w:rPr>
        <w:t>Сахарный</w:t>
      </w:r>
      <w:r>
        <w:rPr>
          <w:rStyle w:val="2115pt"/>
          <w:lang w:val="ru-RU" w:eastAsia="ru-RU" w:bidi="ru-RU"/>
        </w:rPr>
        <w:tab/>
        <w:t>диабет.</w:t>
      </w:r>
      <w:r>
        <w:tab/>
        <w:t xml:space="preserve">2014;17(3):113-121. </w:t>
      </w:r>
      <w:r>
        <w:rPr>
          <w:lang w:val="en-US" w:eastAsia="en-US" w:bidi="en-US"/>
        </w:rPr>
        <w:t>doi:</w:t>
      </w:r>
    </w:p>
    <w:p w14:paraId="481A5ACE" w14:textId="77777777" w:rsidR="003A3D11" w:rsidRDefault="005C2FD0">
      <w:pPr>
        <w:pStyle w:val="24"/>
        <w:shd w:val="clear" w:color="auto" w:fill="auto"/>
        <w:spacing w:before="0" w:after="60"/>
        <w:ind w:left="700" w:firstLine="0"/>
        <w:jc w:val="both"/>
      </w:pPr>
      <w:r>
        <w:rPr>
          <w:lang w:val="en-US" w:eastAsia="en-US" w:bidi="en-US"/>
        </w:rPr>
        <w:t>10.14341/DM20143113-121</w:t>
      </w:r>
    </w:p>
    <w:p w14:paraId="361A7A43" w14:textId="77777777" w:rsidR="003A3D11" w:rsidRDefault="005C2FD0">
      <w:pPr>
        <w:pStyle w:val="24"/>
        <w:numPr>
          <w:ilvl w:val="0"/>
          <w:numId w:val="65"/>
        </w:numPr>
        <w:shd w:val="clear" w:color="auto" w:fill="auto"/>
        <w:tabs>
          <w:tab w:val="left" w:pos="626"/>
        </w:tabs>
        <w:spacing w:before="0" w:after="60"/>
        <w:ind w:left="700" w:hanging="700"/>
        <w:jc w:val="both"/>
      </w:pPr>
      <w:r>
        <w:rPr>
          <w:lang w:val="en-US" w:eastAsia="en-US" w:bidi="en-US"/>
        </w:rPr>
        <w:t>Bonner T, Foster M, Spears-Lanoix E. Ty</w:t>
      </w:r>
      <w:r>
        <w:rPr>
          <w:lang w:val="en-US" w:eastAsia="en-US" w:bidi="en-US"/>
        </w:rPr>
        <w:t xml:space="preserve">pe 2 diabetes-related foot care knowledge and foot self-care practice interventions in the United States: a systematic review of the literature. </w:t>
      </w:r>
      <w:r>
        <w:rPr>
          <w:rStyle w:val="2115pt"/>
        </w:rPr>
        <w:t>Diabet Foot Ankle.</w:t>
      </w:r>
      <w:r>
        <w:rPr>
          <w:lang w:val="en-US" w:eastAsia="en-US" w:bidi="en-US"/>
        </w:rPr>
        <w:t xml:space="preserve"> 2016;7(1):29758. doi: 10.3402/dfa.v7.29758</w:t>
      </w:r>
    </w:p>
    <w:p w14:paraId="30D1259F" w14:textId="77777777" w:rsidR="003A3D11" w:rsidRDefault="005C2FD0">
      <w:pPr>
        <w:pStyle w:val="24"/>
        <w:numPr>
          <w:ilvl w:val="0"/>
          <w:numId w:val="65"/>
        </w:numPr>
        <w:shd w:val="clear" w:color="auto" w:fill="auto"/>
        <w:tabs>
          <w:tab w:val="left" w:pos="626"/>
        </w:tabs>
        <w:spacing w:before="0" w:after="60"/>
        <w:ind w:left="700" w:hanging="700"/>
        <w:jc w:val="both"/>
      </w:pPr>
      <w:r>
        <w:rPr>
          <w:lang w:val="en-US" w:eastAsia="en-US" w:bidi="en-US"/>
        </w:rPr>
        <w:t>Netten JJ, Raspovic A, Lavery LA, et al. Preventi</w:t>
      </w:r>
      <w:r>
        <w:rPr>
          <w:lang w:val="en-US" w:eastAsia="en-US" w:bidi="en-US"/>
        </w:rPr>
        <w:t xml:space="preserve">on of foot ulcers in the at- risk patient with diabetes: a systematic review. </w:t>
      </w:r>
      <w:r>
        <w:rPr>
          <w:rStyle w:val="2115pt"/>
        </w:rPr>
        <w:t>Diabetes Metab Res Rev.</w:t>
      </w:r>
      <w:r>
        <w:rPr>
          <w:lang w:val="en-US" w:eastAsia="en-US" w:bidi="en-US"/>
        </w:rPr>
        <w:t xml:space="preserve"> 2020;36(S1):e3270. doi: 10.1002/dmrr.3270</w:t>
      </w:r>
    </w:p>
    <w:p w14:paraId="629D10F6" w14:textId="77777777" w:rsidR="003A3D11" w:rsidRDefault="005C2FD0">
      <w:pPr>
        <w:pStyle w:val="24"/>
        <w:numPr>
          <w:ilvl w:val="0"/>
          <w:numId w:val="65"/>
        </w:numPr>
        <w:shd w:val="clear" w:color="auto" w:fill="auto"/>
        <w:tabs>
          <w:tab w:val="left" w:pos="626"/>
        </w:tabs>
        <w:spacing w:before="0" w:after="206"/>
        <w:ind w:left="700" w:hanging="700"/>
        <w:jc w:val="both"/>
      </w:pPr>
      <w:r>
        <w:rPr>
          <w:lang w:val="en-US" w:eastAsia="en-US" w:bidi="en-US"/>
        </w:rPr>
        <w:t xml:space="preserve">Szpunar SM, Minnick SE, Dako I, et al. Improving Foot Examinations in Patients With Diabetes. </w:t>
      </w:r>
      <w:r>
        <w:rPr>
          <w:rStyle w:val="2115pt"/>
        </w:rPr>
        <w:t>DiabetesEduc.</w:t>
      </w:r>
      <w:r>
        <w:rPr>
          <w:lang w:val="en-US" w:eastAsia="en-US" w:bidi="en-US"/>
        </w:rPr>
        <w:t xml:space="preserve"> 2014;40(3):281-289. doi: </w:t>
      </w:r>
      <w:r>
        <w:t>10.1177/0145721714526789</w:t>
      </w:r>
    </w:p>
    <w:p w14:paraId="3EA0A328" w14:textId="77777777" w:rsidR="003A3D11" w:rsidRDefault="005C2FD0">
      <w:pPr>
        <w:pStyle w:val="24"/>
        <w:numPr>
          <w:ilvl w:val="0"/>
          <w:numId w:val="65"/>
        </w:numPr>
        <w:shd w:val="clear" w:color="auto" w:fill="auto"/>
        <w:tabs>
          <w:tab w:val="left" w:pos="626"/>
        </w:tabs>
        <w:spacing w:before="0" w:line="230" w:lineRule="exact"/>
        <w:ind w:left="700" w:hanging="700"/>
        <w:jc w:val="both"/>
      </w:pPr>
      <w:r>
        <w:rPr>
          <w:lang w:val="en-US" w:eastAsia="en-US" w:bidi="en-US"/>
        </w:rPr>
        <w:t>Donohoe ME, Fletton JA, Hook A, et al. Improving foot care for people with diabetes mellitus - a r</w:t>
      </w:r>
      <w:r>
        <w:rPr>
          <w:lang w:val="en-US" w:eastAsia="en-US" w:bidi="en-US"/>
        </w:rPr>
        <w:t xml:space="preserve">andomized controlled trial of an integrated care approach. </w:t>
      </w:r>
      <w:r>
        <w:rPr>
          <w:rStyle w:val="2115pt"/>
        </w:rPr>
        <w:t xml:space="preserve">Diabet Med. </w:t>
      </w:r>
      <w:r>
        <w:rPr>
          <w:lang w:val="en-US" w:eastAsia="en-US" w:bidi="en-US"/>
        </w:rPr>
        <w:t>2000;17(8):581-587. doi: 10.1046/j.1464-5491.2000.00336.x</w:t>
      </w:r>
    </w:p>
    <w:p w14:paraId="339FFDB0" w14:textId="77777777" w:rsidR="003A3D11" w:rsidRDefault="005C2FD0">
      <w:pPr>
        <w:pStyle w:val="24"/>
        <w:numPr>
          <w:ilvl w:val="0"/>
          <w:numId w:val="65"/>
        </w:numPr>
        <w:shd w:val="clear" w:color="auto" w:fill="auto"/>
        <w:tabs>
          <w:tab w:val="left" w:pos="625"/>
        </w:tabs>
        <w:spacing w:before="0" w:after="60"/>
        <w:ind w:left="700" w:hanging="700"/>
        <w:jc w:val="both"/>
      </w:pPr>
      <w:r>
        <w:rPr>
          <w:lang w:val="en-US" w:eastAsia="en-US" w:bidi="en-US"/>
        </w:rPr>
        <w:t xml:space="preserve">Guerin A, Nisenbaum R, Ray JG. Use of Maternal GHb Concentration to Estimate the Risk of Congenital Anomalies in the Offspring </w:t>
      </w:r>
      <w:r>
        <w:rPr>
          <w:lang w:val="en-US" w:eastAsia="en-US" w:bidi="en-US"/>
        </w:rPr>
        <w:t xml:space="preserve">of Women with Prepregnancy Diabetes. </w:t>
      </w:r>
      <w:r>
        <w:rPr>
          <w:rStyle w:val="2115pt"/>
        </w:rPr>
        <w:t>Diabetes Care.</w:t>
      </w:r>
      <w:r>
        <w:rPr>
          <w:lang w:val="en-US" w:eastAsia="en-US" w:bidi="en-US"/>
        </w:rPr>
        <w:t xml:space="preserve"> 2007;30(7):1920-1925. doi: 10.2337/dc07-0278</w:t>
      </w:r>
    </w:p>
    <w:p w14:paraId="1BD41FB5" w14:textId="77777777" w:rsidR="003A3D11" w:rsidRDefault="005C2FD0">
      <w:pPr>
        <w:pStyle w:val="24"/>
        <w:numPr>
          <w:ilvl w:val="0"/>
          <w:numId w:val="65"/>
        </w:numPr>
        <w:shd w:val="clear" w:color="auto" w:fill="auto"/>
        <w:tabs>
          <w:tab w:val="left" w:pos="625"/>
        </w:tabs>
        <w:spacing w:before="0" w:after="60"/>
        <w:ind w:left="700" w:hanging="700"/>
        <w:jc w:val="both"/>
      </w:pPr>
      <w:r>
        <w:rPr>
          <w:lang w:val="en-US" w:eastAsia="en-US" w:bidi="en-US"/>
        </w:rPr>
        <w:t xml:space="preserve">Charron-Prochownik D, Sereika SM, Becker D, et al. Long-Term Effects of the Booster- Enhanced READY-Girls Preconception Counseling Program on Intentions and Behaviors for Family Planning in Teens With Diabetes. </w:t>
      </w:r>
      <w:r>
        <w:rPr>
          <w:rStyle w:val="2115pt"/>
        </w:rPr>
        <w:t>Diabetes Care.</w:t>
      </w:r>
      <w:r>
        <w:rPr>
          <w:lang w:val="en-US" w:eastAsia="en-US" w:bidi="en-US"/>
        </w:rPr>
        <w:t xml:space="preserve"> 2013;36(12):3870-3874. doi: 10</w:t>
      </w:r>
      <w:r>
        <w:rPr>
          <w:lang w:val="en-US" w:eastAsia="en-US" w:bidi="en-US"/>
        </w:rPr>
        <w:t>.2337/dc13-0355</w:t>
      </w:r>
    </w:p>
    <w:p w14:paraId="33D12345" w14:textId="77777777" w:rsidR="003A3D11" w:rsidRDefault="005C2FD0">
      <w:pPr>
        <w:pStyle w:val="24"/>
        <w:numPr>
          <w:ilvl w:val="0"/>
          <w:numId w:val="65"/>
        </w:numPr>
        <w:shd w:val="clear" w:color="auto" w:fill="auto"/>
        <w:tabs>
          <w:tab w:val="left" w:pos="625"/>
        </w:tabs>
        <w:spacing w:before="0" w:after="64"/>
        <w:ind w:left="700" w:hanging="700"/>
        <w:jc w:val="both"/>
      </w:pPr>
      <w:r>
        <w:rPr>
          <w:lang w:val="en-US" w:eastAsia="en-US" w:bidi="en-US"/>
        </w:rPr>
        <w:t xml:space="preserve">Peterson C, Grosse SD, Li R, et al. Preventable health and cost burden of adverse birth outcomes associated with pregestational diabetes in the United States. </w:t>
      </w:r>
      <w:r>
        <w:rPr>
          <w:rStyle w:val="2115pt"/>
        </w:rPr>
        <w:t xml:space="preserve">Am J Obstet Gynecol. </w:t>
      </w:r>
      <w:r>
        <w:rPr>
          <w:lang w:val="en-US" w:eastAsia="en-US" w:bidi="en-US"/>
        </w:rPr>
        <w:t>2015;212(1):74.e1-74.e9. doi: 10.1016/j.ajog.2014.09.009</w:t>
      </w:r>
    </w:p>
    <w:p w14:paraId="7942D099" w14:textId="77777777" w:rsidR="003A3D11" w:rsidRDefault="005C2FD0">
      <w:pPr>
        <w:pStyle w:val="24"/>
        <w:numPr>
          <w:ilvl w:val="0"/>
          <w:numId w:val="65"/>
        </w:numPr>
        <w:shd w:val="clear" w:color="auto" w:fill="auto"/>
        <w:tabs>
          <w:tab w:val="left" w:pos="625"/>
        </w:tabs>
        <w:spacing w:before="0" w:after="60" w:line="408" w:lineRule="exact"/>
        <w:ind w:left="700" w:hanging="700"/>
        <w:jc w:val="both"/>
      </w:pPr>
      <w:r>
        <w:rPr>
          <w:lang w:val="en-US" w:eastAsia="en-US" w:bidi="en-US"/>
        </w:rPr>
        <w:t>Wah</w:t>
      </w:r>
      <w:r>
        <w:rPr>
          <w:lang w:val="en-US" w:eastAsia="en-US" w:bidi="en-US"/>
        </w:rPr>
        <w:t xml:space="preserve">abi HA, Alzeidan RA, Bawazeer GA, et al. Preconception care for diabetic women for improving maternal and fetal outcomes: a systematic review and meta-analysis. </w:t>
      </w:r>
      <w:r>
        <w:rPr>
          <w:rStyle w:val="2115pt"/>
        </w:rPr>
        <w:t>BMC Pregnancy Childbirth.</w:t>
      </w:r>
      <w:r>
        <w:rPr>
          <w:lang w:val="en-US" w:eastAsia="en-US" w:bidi="en-US"/>
        </w:rPr>
        <w:t xml:space="preserve"> 2010;10(1):63. doi: </w:t>
      </w:r>
      <w:r>
        <w:t>10.1186/1471-2393-10-63</w:t>
      </w:r>
    </w:p>
    <w:p w14:paraId="1349892D" w14:textId="77777777" w:rsidR="003A3D11" w:rsidRDefault="005C2FD0">
      <w:pPr>
        <w:pStyle w:val="24"/>
        <w:numPr>
          <w:ilvl w:val="0"/>
          <w:numId w:val="65"/>
        </w:numPr>
        <w:shd w:val="clear" w:color="auto" w:fill="auto"/>
        <w:tabs>
          <w:tab w:val="left" w:pos="625"/>
        </w:tabs>
        <w:spacing w:before="0" w:after="56" w:line="408" w:lineRule="exact"/>
        <w:ind w:left="700" w:hanging="700"/>
        <w:jc w:val="both"/>
      </w:pPr>
      <w:r>
        <w:rPr>
          <w:lang w:val="en-US" w:eastAsia="en-US" w:bidi="en-US"/>
        </w:rPr>
        <w:t xml:space="preserve">Ray JG, O’Brien TE, Chan WS. Preconception care and the risk of congenital anomalies in the </w:t>
      </w:r>
      <w:r>
        <w:rPr>
          <w:lang w:val="en-US" w:eastAsia="en-US" w:bidi="en-US"/>
        </w:rPr>
        <w:lastRenderedPageBreak/>
        <w:t xml:space="preserve">offspring of women with diabetes mellitus: a meta-analysis. </w:t>
      </w:r>
      <w:r>
        <w:rPr>
          <w:rStyle w:val="2115pt"/>
        </w:rPr>
        <w:t>QJM.</w:t>
      </w:r>
      <w:r>
        <w:rPr>
          <w:lang w:val="en-US" w:eastAsia="en-US" w:bidi="en-US"/>
        </w:rPr>
        <w:t xml:space="preserve"> 2001;94(8):435-444. doi: 10.1093/qjmed/94.8.435</w:t>
      </w:r>
    </w:p>
    <w:p w14:paraId="0720461D" w14:textId="77777777" w:rsidR="003A3D11" w:rsidRDefault="005C2FD0">
      <w:pPr>
        <w:pStyle w:val="24"/>
        <w:numPr>
          <w:ilvl w:val="0"/>
          <w:numId w:val="65"/>
        </w:numPr>
        <w:shd w:val="clear" w:color="auto" w:fill="auto"/>
        <w:tabs>
          <w:tab w:val="left" w:pos="625"/>
        </w:tabs>
        <w:spacing w:before="0" w:after="64"/>
        <w:ind w:left="700" w:hanging="700"/>
        <w:jc w:val="both"/>
      </w:pPr>
      <w:r>
        <w:rPr>
          <w:lang w:val="en-US" w:eastAsia="en-US" w:bidi="en-US"/>
        </w:rPr>
        <w:t>Wahabi HA, Esmaeil SA, Fayed A, et al. Pre-existing</w:t>
      </w:r>
      <w:r>
        <w:rPr>
          <w:lang w:val="en-US" w:eastAsia="en-US" w:bidi="en-US"/>
        </w:rPr>
        <w:t xml:space="preserve"> diabetes mellitus and adverse pregnancy outcomes. </w:t>
      </w:r>
      <w:r>
        <w:rPr>
          <w:rStyle w:val="2115pt"/>
        </w:rPr>
        <w:t>BMC Res Notes.</w:t>
      </w:r>
      <w:r>
        <w:rPr>
          <w:lang w:val="en-US" w:eastAsia="en-US" w:bidi="en-US"/>
        </w:rPr>
        <w:t xml:space="preserve"> 2012;5(1):496. doi: </w:t>
      </w:r>
      <w:r>
        <w:t>10.1186/1756-0500-5-496</w:t>
      </w:r>
    </w:p>
    <w:p w14:paraId="7C2E73F0" w14:textId="77777777" w:rsidR="003A3D11" w:rsidRDefault="005C2FD0">
      <w:pPr>
        <w:pStyle w:val="24"/>
        <w:numPr>
          <w:ilvl w:val="0"/>
          <w:numId w:val="65"/>
        </w:numPr>
        <w:shd w:val="clear" w:color="auto" w:fill="auto"/>
        <w:tabs>
          <w:tab w:val="left" w:pos="625"/>
        </w:tabs>
        <w:spacing w:before="0" w:after="56" w:line="408" w:lineRule="exact"/>
        <w:ind w:left="700" w:hanging="700"/>
        <w:jc w:val="both"/>
      </w:pPr>
      <w:r>
        <w:rPr>
          <w:lang w:val="en-US" w:eastAsia="en-US" w:bidi="en-US"/>
        </w:rPr>
        <w:t xml:space="preserve">Jensen DM, Korsholm L, Ovesen P, et al. Peri-Conceptional A1C and Risk of Serious Adverse Pregnancy Outcome in 933 Women With Type 1 Diabetes. </w:t>
      </w:r>
      <w:r>
        <w:rPr>
          <w:rStyle w:val="2115pt"/>
        </w:rPr>
        <w:t>Dia</w:t>
      </w:r>
      <w:r>
        <w:rPr>
          <w:rStyle w:val="2115pt"/>
        </w:rPr>
        <w:t xml:space="preserve">betes Care. </w:t>
      </w:r>
      <w:r>
        <w:rPr>
          <w:lang w:val="en-US" w:eastAsia="en-US" w:bidi="en-US"/>
        </w:rPr>
        <w:t>2009;32(6):1046-1048. doi: 10.2337/dc08-2061</w:t>
      </w:r>
    </w:p>
    <w:p w14:paraId="1D22C13D" w14:textId="77777777" w:rsidR="003A3D11" w:rsidRDefault="005C2FD0">
      <w:pPr>
        <w:pStyle w:val="24"/>
        <w:numPr>
          <w:ilvl w:val="0"/>
          <w:numId w:val="65"/>
        </w:numPr>
        <w:shd w:val="clear" w:color="auto" w:fill="auto"/>
        <w:tabs>
          <w:tab w:val="left" w:pos="625"/>
        </w:tabs>
        <w:spacing w:before="0" w:after="60"/>
        <w:ind w:left="700" w:hanging="700"/>
        <w:jc w:val="both"/>
      </w:pPr>
      <w:r>
        <w:rPr>
          <w:lang w:val="en-US" w:eastAsia="en-US" w:bidi="en-US"/>
        </w:rPr>
        <w:t xml:space="preserve">Nielsen GL, Moller M, Sorensen HT. HbA1c in Early Diabetic Pregnancy and Pregnancy Outcomes: A Danish population-based cohort study of 573 pregnancies in women with type 1 diabetes. </w:t>
      </w:r>
      <w:r>
        <w:rPr>
          <w:rStyle w:val="2115pt"/>
        </w:rPr>
        <w:t>Diabetes Care.</w:t>
      </w:r>
      <w:r>
        <w:rPr>
          <w:lang w:val="en-US" w:eastAsia="en-US" w:bidi="en-US"/>
        </w:rPr>
        <w:t xml:space="preserve"> 20</w:t>
      </w:r>
      <w:r>
        <w:rPr>
          <w:lang w:val="en-US" w:eastAsia="en-US" w:bidi="en-US"/>
        </w:rPr>
        <w:t>06;29(12):2612-2616. doi: 10.2337/dc06-0914</w:t>
      </w:r>
    </w:p>
    <w:p w14:paraId="595C0F29" w14:textId="77777777" w:rsidR="003A3D11" w:rsidRDefault="005C2FD0">
      <w:pPr>
        <w:pStyle w:val="24"/>
        <w:numPr>
          <w:ilvl w:val="0"/>
          <w:numId w:val="65"/>
        </w:numPr>
        <w:shd w:val="clear" w:color="auto" w:fill="auto"/>
        <w:tabs>
          <w:tab w:val="left" w:pos="625"/>
        </w:tabs>
        <w:spacing w:before="0" w:after="64"/>
        <w:ind w:left="700" w:hanging="700"/>
        <w:jc w:val="both"/>
      </w:pPr>
      <w:r>
        <w:rPr>
          <w:lang w:val="en-US" w:eastAsia="en-US" w:bidi="en-US"/>
        </w:rPr>
        <w:t xml:space="preserve">Suhonen L, Hiilesmaa V, Teramo K. Glycaemic control during early pregnancy and fetal malformations in women with Type I diabetes mellitus. </w:t>
      </w:r>
      <w:r>
        <w:rPr>
          <w:rStyle w:val="2115pt"/>
        </w:rPr>
        <w:t>Diabetologia.</w:t>
      </w:r>
      <w:r>
        <w:rPr>
          <w:lang w:val="en-US" w:eastAsia="en-US" w:bidi="en-US"/>
        </w:rPr>
        <w:t xml:space="preserve"> 2000;43(1):79-82. doi: 10.1007/s001250050010</w:t>
      </w:r>
    </w:p>
    <w:p w14:paraId="3BBE751B" w14:textId="77777777" w:rsidR="003A3D11" w:rsidRDefault="005C2FD0">
      <w:pPr>
        <w:pStyle w:val="24"/>
        <w:numPr>
          <w:ilvl w:val="0"/>
          <w:numId w:val="65"/>
        </w:numPr>
        <w:shd w:val="clear" w:color="auto" w:fill="auto"/>
        <w:tabs>
          <w:tab w:val="left" w:pos="625"/>
        </w:tabs>
        <w:spacing w:before="0" w:after="296" w:line="408" w:lineRule="exact"/>
        <w:ind w:left="700" w:hanging="700"/>
        <w:jc w:val="both"/>
      </w:pPr>
      <w:r>
        <w:rPr>
          <w:lang w:val="en-US" w:eastAsia="en-US" w:bidi="en-US"/>
        </w:rPr>
        <w:t>Maresh MJA, Ho</w:t>
      </w:r>
      <w:r>
        <w:rPr>
          <w:lang w:val="en-US" w:eastAsia="en-US" w:bidi="en-US"/>
        </w:rPr>
        <w:t xml:space="preserve">lmes VA, Patterson CC, et al. Glycemic Targets in the Second and Third Trimester of Pregnancy for Women With Type 1 Diabetes. </w:t>
      </w:r>
      <w:r>
        <w:rPr>
          <w:rStyle w:val="2115pt"/>
        </w:rPr>
        <w:t>Diabetes Care.</w:t>
      </w:r>
      <w:r>
        <w:rPr>
          <w:lang w:val="en-US" w:eastAsia="en-US" w:bidi="en-US"/>
        </w:rPr>
        <w:t xml:space="preserve"> 2015;38(1):34- </w:t>
      </w:r>
      <w:r>
        <w:t xml:space="preserve">42. </w:t>
      </w:r>
      <w:r>
        <w:rPr>
          <w:lang w:val="en-US" w:eastAsia="en-US" w:bidi="en-US"/>
        </w:rPr>
        <w:t>doi: 10.2337/dc14-1755</w:t>
      </w:r>
    </w:p>
    <w:p w14:paraId="149F6527" w14:textId="77777777" w:rsidR="003A3D11" w:rsidRDefault="005C2FD0">
      <w:pPr>
        <w:pStyle w:val="24"/>
        <w:numPr>
          <w:ilvl w:val="0"/>
          <w:numId w:val="65"/>
        </w:numPr>
        <w:shd w:val="clear" w:color="auto" w:fill="auto"/>
        <w:tabs>
          <w:tab w:val="left" w:pos="625"/>
        </w:tabs>
        <w:spacing w:before="0" w:after="60"/>
        <w:ind w:left="700" w:hanging="700"/>
        <w:jc w:val="both"/>
      </w:pPr>
      <w:r>
        <w:rPr>
          <w:lang w:val="en-US" w:eastAsia="en-US" w:bidi="en-US"/>
        </w:rPr>
        <w:t>Bullo M, Tschumi S, Bucher BS, et al. Pregnancy Outcome Following Exposur</w:t>
      </w:r>
      <w:r>
        <w:rPr>
          <w:lang w:val="en-US" w:eastAsia="en-US" w:bidi="en-US"/>
        </w:rPr>
        <w:t xml:space="preserve">e to Angiotensin-Converting Enzyme Inhibitors or Angiotensin Receptor Antagonists. </w:t>
      </w:r>
      <w:r>
        <w:rPr>
          <w:rStyle w:val="2115pt"/>
        </w:rPr>
        <w:t>Hypertension.</w:t>
      </w:r>
      <w:r>
        <w:rPr>
          <w:lang w:val="en-US" w:eastAsia="en-US" w:bidi="en-US"/>
        </w:rPr>
        <w:t xml:space="preserve"> 2012;60(2):444-450. doi: 10.1161/HYPERTENSIONAHA.112.196352</w:t>
      </w:r>
    </w:p>
    <w:p w14:paraId="41F84290" w14:textId="77777777" w:rsidR="003A3D11" w:rsidRDefault="005C2FD0">
      <w:pPr>
        <w:pStyle w:val="24"/>
        <w:numPr>
          <w:ilvl w:val="0"/>
          <w:numId w:val="65"/>
        </w:numPr>
        <w:shd w:val="clear" w:color="auto" w:fill="auto"/>
        <w:tabs>
          <w:tab w:val="left" w:pos="625"/>
        </w:tabs>
        <w:spacing w:before="0" w:after="60"/>
        <w:ind w:left="700" w:hanging="700"/>
        <w:jc w:val="both"/>
      </w:pPr>
      <w:r>
        <w:rPr>
          <w:lang w:val="en-US" w:eastAsia="en-US" w:bidi="en-US"/>
        </w:rPr>
        <w:t>Bateman BT, Hernandez-Diaz S, Fischer MA, et al. Statins and congenital malformations: cohort study</w:t>
      </w:r>
      <w:r>
        <w:rPr>
          <w:lang w:val="en-US" w:eastAsia="en-US" w:bidi="en-US"/>
        </w:rPr>
        <w:t xml:space="preserve">. </w:t>
      </w:r>
      <w:r>
        <w:rPr>
          <w:rStyle w:val="2115pt"/>
        </w:rPr>
        <w:t>BMJ.</w:t>
      </w:r>
      <w:r>
        <w:rPr>
          <w:lang w:val="en-US" w:eastAsia="en-US" w:bidi="en-US"/>
        </w:rPr>
        <w:t xml:space="preserve"> 2015;350(10):h1035. doi: 10.1136/bmj.h1035</w:t>
      </w:r>
    </w:p>
    <w:p w14:paraId="6C1E6D65" w14:textId="77777777" w:rsidR="003A3D11" w:rsidRDefault="005C2FD0">
      <w:pPr>
        <w:pStyle w:val="24"/>
        <w:numPr>
          <w:ilvl w:val="0"/>
          <w:numId w:val="65"/>
        </w:numPr>
        <w:shd w:val="clear" w:color="auto" w:fill="auto"/>
        <w:tabs>
          <w:tab w:val="left" w:pos="625"/>
        </w:tabs>
        <w:spacing w:before="0" w:after="60"/>
        <w:ind w:left="700" w:hanging="700"/>
        <w:jc w:val="both"/>
      </w:pPr>
      <w:r>
        <w:rPr>
          <w:lang w:val="en-US" w:eastAsia="en-US" w:bidi="en-US"/>
        </w:rPr>
        <w:t>Diabetes Control and Complications Trial Research Group. Effect of pregnancy on microvascular complications in the diabetes control and complications trial. The Diabetes Control and Complications Trial Rese</w:t>
      </w:r>
      <w:r>
        <w:rPr>
          <w:lang w:val="en-US" w:eastAsia="en-US" w:bidi="en-US"/>
        </w:rPr>
        <w:t xml:space="preserve">arch Group. </w:t>
      </w:r>
      <w:r>
        <w:rPr>
          <w:rStyle w:val="2115pt"/>
        </w:rPr>
        <w:t>Diabetes Care.</w:t>
      </w:r>
      <w:r>
        <w:rPr>
          <w:lang w:val="en-US" w:eastAsia="en-US" w:bidi="en-US"/>
        </w:rPr>
        <w:t xml:space="preserve"> 2000;23(8):1084-1091. doi: 10.2337/diacare.23.8.1084</w:t>
      </w:r>
    </w:p>
    <w:p w14:paraId="6657A8C9" w14:textId="77777777" w:rsidR="003A3D11" w:rsidRDefault="005C2FD0">
      <w:pPr>
        <w:pStyle w:val="24"/>
        <w:numPr>
          <w:ilvl w:val="0"/>
          <w:numId w:val="65"/>
        </w:numPr>
        <w:shd w:val="clear" w:color="auto" w:fill="auto"/>
        <w:tabs>
          <w:tab w:val="left" w:pos="625"/>
        </w:tabs>
        <w:spacing w:before="0" w:after="60"/>
        <w:ind w:left="700" w:hanging="700"/>
        <w:jc w:val="both"/>
      </w:pPr>
      <w:r>
        <w:rPr>
          <w:lang w:val="en-US" w:eastAsia="en-US" w:bidi="en-US"/>
        </w:rPr>
        <w:t>Damm JA, Asbjornsdottir B, Callesen NF, et al. Diabetic Nephropathy and Microalbuminuria in Pregnant Women With Type 1 and Type 2 Diabetes: Prevalence, antihypertensive strateg</w:t>
      </w:r>
      <w:r>
        <w:rPr>
          <w:lang w:val="en-US" w:eastAsia="en-US" w:bidi="en-US"/>
        </w:rPr>
        <w:t xml:space="preserve">y, and pregnancy outcome. </w:t>
      </w:r>
      <w:r>
        <w:rPr>
          <w:rStyle w:val="2115pt"/>
        </w:rPr>
        <w:t>Diabetes Care.</w:t>
      </w:r>
      <w:r>
        <w:rPr>
          <w:lang w:val="en-US" w:eastAsia="en-US" w:bidi="en-US"/>
        </w:rPr>
        <w:t xml:space="preserve"> 2013;36(11):3489- 3494. doi: 10.2337/dc13-1031</w:t>
      </w:r>
    </w:p>
    <w:p w14:paraId="4BF312D7" w14:textId="77777777" w:rsidR="003A3D11" w:rsidRDefault="005C2FD0">
      <w:pPr>
        <w:pStyle w:val="24"/>
        <w:numPr>
          <w:ilvl w:val="0"/>
          <w:numId w:val="65"/>
        </w:numPr>
        <w:shd w:val="clear" w:color="auto" w:fill="auto"/>
        <w:tabs>
          <w:tab w:val="left" w:pos="625"/>
        </w:tabs>
        <w:spacing w:before="0" w:after="60"/>
        <w:ind w:left="700" w:hanging="700"/>
        <w:jc w:val="both"/>
      </w:pPr>
      <w:r>
        <w:rPr>
          <w:lang w:val="en-US" w:eastAsia="en-US" w:bidi="en-US"/>
        </w:rPr>
        <w:t xml:space="preserve">Ringholm L, Damm JA, Vestgaard M, et al. Diabetic Nephropathy in Women With Preexisting Diabetes: From Pregnancy Planning to Breastfeeding. </w:t>
      </w:r>
      <w:r>
        <w:rPr>
          <w:rStyle w:val="2115pt"/>
        </w:rPr>
        <w:t xml:space="preserve">Curr Diab Rep. </w:t>
      </w:r>
      <w:r>
        <w:rPr>
          <w:lang w:val="en-US" w:eastAsia="en-US" w:bidi="en-US"/>
        </w:rPr>
        <w:t>2016;16(2):12</w:t>
      </w:r>
      <w:r>
        <w:rPr>
          <w:lang w:val="en-US" w:eastAsia="en-US" w:bidi="en-US"/>
        </w:rPr>
        <w:t>. doi: 10.1007/s11892-015-0705-3</w:t>
      </w:r>
    </w:p>
    <w:p w14:paraId="4726AA8E" w14:textId="77777777" w:rsidR="003A3D11" w:rsidRDefault="005C2FD0">
      <w:pPr>
        <w:pStyle w:val="24"/>
        <w:numPr>
          <w:ilvl w:val="0"/>
          <w:numId w:val="65"/>
        </w:numPr>
        <w:shd w:val="clear" w:color="auto" w:fill="auto"/>
        <w:tabs>
          <w:tab w:val="left" w:pos="625"/>
        </w:tabs>
        <w:spacing w:before="0" w:after="60"/>
        <w:ind w:left="700" w:hanging="700"/>
        <w:jc w:val="both"/>
      </w:pPr>
      <w:r>
        <w:rPr>
          <w:lang w:val="en-US" w:eastAsia="en-US" w:bidi="en-US"/>
        </w:rPr>
        <w:t xml:space="preserve">Carr DB, Koontz GL, Gardella C, et al. Diabetic nephropathy in pregnancy: suboptimal hypertensive </w:t>
      </w:r>
      <w:r>
        <w:rPr>
          <w:lang w:val="en-US" w:eastAsia="en-US" w:bidi="en-US"/>
        </w:rPr>
        <w:lastRenderedPageBreak/>
        <w:t xml:space="preserve">control associated with preterm delivery. </w:t>
      </w:r>
      <w:r>
        <w:rPr>
          <w:rStyle w:val="2115pt"/>
        </w:rPr>
        <w:t>Am JHypertens.</w:t>
      </w:r>
      <w:r>
        <w:rPr>
          <w:lang w:val="en-US" w:eastAsia="en-US" w:bidi="en-US"/>
        </w:rPr>
        <w:t xml:space="preserve"> 2006;19(5):513- 519. doi: 10.1016/j.amjhyper.2005.12.010</w:t>
      </w:r>
    </w:p>
    <w:p w14:paraId="3169EB5E" w14:textId="77777777" w:rsidR="003A3D11" w:rsidRDefault="005C2FD0">
      <w:pPr>
        <w:pStyle w:val="24"/>
        <w:numPr>
          <w:ilvl w:val="0"/>
          <w:numId w:val="65"/>
        </w:numPr>
        <w:shd w:val="clear" w:color="auto" w:fill="auto"/>
        <w:tabs>
          <w:tab w:val="left" w:pos="625"/>
        </w:tabs>
        <w:spacing w:before="0" w:after="64"/>
        <w:ind w:left="700" w:hanging="700"/>
        <w:jc w:val="both"/>
      </w:pPr>
      <w:r>
        <w:rPr>
          <w:lang w:val="en-US" w:eastAsia="en-US" w:bidi="en-US"/>
        </w:rPr>
        <w:t>Nevis IF, R</w:t>
      </w:r>
      <w:r>
        <w:rPr>
          <w:lang w:val="en-US" w:eastAsia="en-US" w:bidi="en-US"/>
        </w:rPr>
        <w:t xml:space="preserve">eitsma A, Dominic A, et al. Pregnancy outcomes in women with chronic kidney disease: a systematic review. </w:t>
      </w:r>
      <w:r>
        <w:rPr>
          <w:rStyle w:val="2115pt"/>
        </w:rPr>
        <w:t>Clin J Am Soc Nephrol.</w:t>
      </w:r>
      <w:r>
        <w:rPr>
          <w:lang w:val="en-US" w:eastAsia="en-US" w:bidi="en-US"/>
        </w:rPr>
        <w:t xml:space="preserve"> 2011;6(11):2587-2598. doi: 10.2215/CJN.10841210</w:t>
      </w:r>
    </w:p>
    <w:p w14:paraId="47775090" w14:textId="77777777" w:rsidR="003A3D11" w:rsidRDefault="005C2FD0">
      <w:pPr>
        <w:pStyle w:val="24"/>
        <w:numPr>
          <w:ilvl w:val="0"/>
          <w:numId w:val="65"/>
        </w:numPr>
        <w:shd w:val="clear" w:color="auto" w:fill="auto"/>
        <w:tabs>
          <w:tab w:val="left" w:pos="625"/>
        </w:tabs>
        <w:spacing w:before="0" w:after="56" w:line="408" w:lineRule="exact"/>
        <w:ind w:left="700" w:hanging="700"/>
        <w:jc w:val="both"/>
      </w:pPr>
      <w:r>
        <w:rPr>
          <w:lang w:val="en-US" w:eastAsia="en-US" w:bidi="en-US"/>
        </w:rPr>
        <w:t xml:space="preserve">Manderson JG, Patterson CC, Hadden DR, et al. Preprandial versus postprandial blood glucose monitoring in type 1 diabetic pregnancy: A randomized controlled clinical trial. </w:t>
      </w:r>
      <w:r>
        <w:rPr>
          <w:rStyle w:val="2115pt"/>
        </w:rPr>
        <w:t>Am JObstet Gynecol.</w:t>
      </w:r>
      <w:r>
        <w:rPr>
          <w:lang w:val="en-US" w:eastAsia="en-US" w:bidi="en-US"/>
        </w:rPr>
        <w:t xml:space="preserve"> 2003;189(2):507-512. doi: 10.1067/S0002-9378(03)00497-6</w:t>
      </w:r>
    </w:p>
    <w:p w14:paraId="475A6EDE" w14:textId="77777777" w:rsidR="003A3D11" w:rsidRDefault="005C2FD0">
      <w:pPr>
        <w:pStyle w:val="24"/>
        <w:numPr>
          <w:ilvl w:val="0"/>
          <w:numId w:val="65"/>
        </w:numPr>
        <w:shd w:val="clear" w:color="auto" w:fill="auto"/>
        <w:tabs>
          <w:tab w:val="left" w:pos="625"/>
        </w:tabs>
        <w:spacing w:before="0" w:after="60"/>
        <w:ind w:left="700" w:hanging="700"/>
        <w:jc w:val="both"/>
      </w:pPr>
      <w:r>
        <w:rPr>
          <w:lang w:val="en-US" w:eastAsia="en-US" w:bidi="en-US"/>
        </w:rPr>
        <w:t>Jovanov</w:t>
      </w:r>
      <w:r>
        <w:rPr>
          <w:lang w:val="en-US" w:eastAsia="en-US" w:bidi="en-US"/>
        </w:rPr>
        <w:t xml:space="preserve">ic-Peterson L, Peterson CM, Reed GF, et al. Maternal postprandial glucose levels and infant birth weight: The Diabetes in Early Pregnancy Study. </w:t>
      </w:r>
      <w:r>
        <w:rPr>
          <w:rStyle w:val="2115pt"/>
        </w:rPr>
        <w:t xml:space="preserve">Am J Obstet Gynecol. </w:t>
      </w:r>
      <w:r>
        <w:rPr>
          <w:lang w:val="en-US" w:eastAsia="en-US" w:bidi="en-US"/>
        </w:rPr>
        <w:t xml:space="preserve">1991;164(1):103-111. doi: </w:t>
      </w:r>
      <w:r>
        <w:t>10.1016/0002-9378(91)90637-7</w:t>
      </w:r>
    </w:p>
    <w:p w14:paraId="735C0A38" w14:textId="77777777" w:rsidR="003A3D11" w:rsidRDefault="005C2FD0">
      <w:pPr>
        <w:pStyle w:val="24"/>
        <w:numPr>
          <w:ilvl w:val="0"/>
          <w:numId w:val="65"/>
        </w:numPr>
        <w:shd w:val="clear" w:color="auto" w:fill="auto"/>
        <w:tabs>
          <w:tab w:val="left" w:pos="625"/>
        </w:tabs>
        <w:spacing w:before="0"/>
        <w:ind w:left="700" w:hanging="700"/>
        <w:jc w:val="both"/>
      </w:pPr>
      <w:r>
        <w:rPr>
          <w:lang w:val="en-US" w:eastAsia="en-US" w:bidi="en-US"/>
        </w:rPr>
        <w:t>O’Neill SM, Kenny LC, Khashan AS, e</w:t>
      </w:r>
      <w:r>
        <w:rPr>
          <w:lang w:val="en-US" w:eastAsia="en-US" w:bidi="en-US"/>
        </w:rPr>
        <w:t xml:space="preserve">t al. Different insulin types and regimens for pregnant women with pre-existing diabetes. </w:t>
      </w:r>
      <w:r>
        <w:rPr>
          <w:rStyle w:val="2115pt"/>
        </w:rPr>
        <w:t>Cochrane database Syst Rev.</w:t>
      </w:r>
    </w:p>
    <w:p w14:paraId="2D0102CD" w14:textId="77777777" w:rsidR="003A3D11" w:rsidRDefault="005C2FD0">
      <w:pPr>
        <w:pStyle w:val="24"/>
        <w:shd w:val="clear" w:color="auto" w:fill="auto"/>
        <w:spacing w:before="0" w:after="99" w:line="220" w:lineRule="exact"/>
        <w:ind w:left="700" w:firstLine="0"/>
        <w:jc w:val="both"/>
      </w:pPr>
      <w:r>
        <w:rPr>
          <w:lang w:val="en-US" w:eastAsia="en-US" w:bidi="en-US"/>
        </w:rPr>
        <w:t>2017;2CD011880. doi: 10.1002/14651858.CD011880.pub2</w:t>
      </w:r>
    </w:p>
    <w:p w14:paraId="1AD54113" w14:textId="77777777" w:rsidR="003A3D11" w:rsidRDefault="005C2FD0">
      <w:pPr>
        <w:pStyle w:val="24"/>
        <w:numPr>
          <w:ilvl w:val="0"/>
          <w:numId w:val="65"/>
        </w:numPr>
        <w:shd w:val="clear" w:color="auto" w:fill="auto"/>
        <w:tabs>
          <w:tab w:val="left" w:pos="625"/>
        </w:tabs>
        <w:spacing w:before="0" w:after="64"/>
        <w:ind w:left="700" w:hanging="700"/>
        <w:jc w:val="both"/>
      </w:pPr>
      <w:r>
        <w:rPr>
          <w:lang w:val="en-US" w:eastAsia="en-US" w:bidi="en-US"/>
        </w:rPr>
        <w:t xml:space="preserve">Farrar D, Tuffnell DJ, West J, et al. Continuous subcutaneous insulin infusion versus </w:t>
      </w:r>
      <w:r>
        <w:rPr>
          <w:lang w:val="en-US" w:eastAsia="en-US" w:bidi="en-US"/>
        </w:rPr>
        <w:t xml:space="preserve">multiple daily injections of insulin for pregnant women with diabetes. </w:t>
      </w:r>
      <w:r>
        <w:rPr>
          <w:rStyle w:val="2115pt"/>
        </w:rPr>
        <w:t>Cochrane database SystRev.</w:t>
      </w:r>
      <w:r>
        <w:rPr>
          <w:lang w:val="en-US" w:eastAsia="en-US" w:bidi="en-US"/>
        </w:rPr>
        <w:t xml:space="preserve"> 2016(6):CD005542. doi: 10.1002/14651858.CD005542.pub3</w:t>
      </w:r>
    </w:p>
    <w:p w14:paraId="022E3E23" w14:textId="77777777" w:rsidR="003A3D11" w:rsidRDefault="005C2FD0">
      <w:pPr>
        <w:pStyle w:val="24"/>
        <w:numPr>
          <w:ilvl w:val="0"/>
          <w:numId w:val="65"/>
        </w:numPr>
        <w:shd w:val="clear" w:color="auto" w:fill="auto"/>
        <w:tabs>
          <w:tab w:val="left" w:pos="625"/>
        </w:tabs>
        <w:spacing w:before="0" w:after="60" w:line="408" w:lineRule="exact"/>
        <w:ind w:left="700" w:hanging="700"/>
        <w:jc w:val="both"/>
      </w:pPr>
      <w:r>
        <w:rPr>
          <w:lang w:val="en-US" w:eastAsia="en-US" w:bidi="en-US"/>
        </w:rPr>
        <w:t xml:space="preserve">Ho Y-R, Wang P, Lu M-C, et al. Associations of mid-pregnancy HbA1c with gestational diabetes and risk of adverse pregnancy outcomes in high-risk Taiwanese women. </w:t>
      </w:r>
      <w:r>
        <w:rPr>
          <w:rStyle w:val="2115pt"/>
        </w:rPr>
        <w:t xml:space="preserve">PLoS One. </w:t>
      </w:r>
      <w:r>
        <w:rPr>
          <w:lang w:val="en-US" w:eastAsia="en-US" w:bidi="en-US"/>
        </w:rPr>
        <w:t>2017;12(5):e0177563. doi: 10.1371/journal.pone.0177563</w:t>
      </w:r>
    </w:p>
    <w:p w14:paraId="43127C16" w14:textId="77777777" w:rsidR="003A3D11" w:rsidRDefault="005C2FD0">
      <w:pPr>
        <w:pStyle w:val="24"/>
        <w:numPr>
          <w:ilvl w:val="0"/>
          <w:numId w:val="65"/>
        </w:numPr>
        <w:shd w:val="clear" w:color="auto" w:fill="auto"/>
        <w:tabs>
          <w:tab w:val="left" w:pos="625"/>
        </w:tabs>
        <w:spacing w:before="0" w:after="56" w:line="408" w:lineRule="exact"/>
        <w:ind w:left="700" w:hanging="700"/>
        <w:jc w:val="both"/>
      </w:pPr>
      <w:r>
        <w:rPr>
          <w:lang w:val="en-US" w:eastAsia="en-US" w:bidi="en-US"/>
        </w:rPr>
        <w:t xml:space="preserve">Lowe LP, Metzger BE, Dyer AR, et al. Hyperglycemia and Adverse Pregnancy Outcome (HAPO) Study: Associations of maternal A1C and glucose with pregnancy outcomes. </w:t>
      </w:r>
      <w:r>
        <w:rPr>
          <w:rStyle w:val="2115pt"/>
        </w:rPr>
        <w:t>Diabetes Care.</w:t>
      </w:r>
      <w:r>
        <w:rPr>
          <w:lang w:val="en-US" w:eastAsia="en-US" w:bidi="en-US"/>
        </w:rPr>
        <w:t xml:space="preserve"> 2012;35(3):574-580. doi: 10.2337/dc11-1687</w:t>
      </w:r>
    </w:p>
    <w:p w14:paraId="372F3AC0" w14:textId="77777777" w:rsidR="003A3D11" w:rsidRDefault="005C2FD0">
      <w:pPr>
        <w:pStyle w:val="24"/>
        <w:numPr>
          <w:ilvl w:val="0"/>
          <w:numId w:val="65"/>
        </w:numPr>
        <w:shd w:val="clear" w:color="auto" w:fill="auto"/>
        <w:tabs>
          <w:tab w:val="left" w:pos="625"/>
        </w:tabs>
        <w:spacing w:before="0" w:after="60"/>
        <w:ind w:left="700" w:hanging="700"/>
        <w:jc w:val="both"/>
      </w:pPr>
      <w:r>
        <w:rPr>
          <w:lang w:val="en-US" w:eastAsia="en-US" w:bidi="en-US"/>
        </w:rPr>
        <w:t>Inkster ME, Fahey TP, Donnan PT, et a</w:t>
      </w:r>
      <w:r>
        <w:rPr>
          <w:lang w:val="en-US" w:eastAsia="en-US" w:bidi="en-US"/>
        </w:rPr>
        <w:t xml:space="preserve">l. Poor glycated haemoglobin control and adverse pregnancy outcomes in type 1 and type 2 diabetes mellitus: Systematic review of observational studies. </w:t>
      </w:r>
      <w:r>
        <w:rPr>
          <w:rStyle w:val="2115pt"/>
        </w:rPr>
        <w:t>BMC Pregnancy Childbirth.</w:t>
      </w:r>
      <w:r>
        <w:rPr>
          <w:lang w:val="en-US" w:eastAsia="en-US" w:bidi="en-US"/>
        </w:rPr>
        <w:t xml:space="preserve"> 2006;6(1):30. doi: </w:t>
      </w:r>
      <w:r>
        <w:t xml:space="preserve">10.1186/1471-2393- </w:t>
      </w:r>
      <w:r>
        <w:rPr>
          <w:lang w:val="en-US" w:eastAsia="en-US" w:bidi="en-US"/>
        </w:rPr>
        <w:t>6-30</w:t>
      </w:r>
    </w:p>
    <w:p w14:paraId="29EDB1AA" w14:textId="77777777" w:rsidR="003A3D11" w:rsidRDefault="005C2FD0">
      <w:pPr>
        <w:pStyle w:val="24"/>
        <w:numPr>
          <w:ilvl w:val="0"/>
          <w:numId w:val="65"/>
        </w:numPr>
        <w:shd w:val="clear" w:color="auto" w:fill="auto"/>
        <w:tabs>
          <w:tab w:val="left" w:pos="625"/>
        </w:tabs>
        <w:spacing w:before="0"/>
        <w:ind w:left="700" w:hanging="700"/>
        <w:jc w:val="both"/>
      </w:pPr>
      <w:r>
        <w:rPr>
          <w:lang w:val="en-US" w:eastAsia="en-US" w:bidi="en-US"/>
        </w:rPr>
        <w:t>McElvy SS, Miodovnik M, Rosenn B, e</w:t>
      </w:r>
      <w:r>
        <w:rPr>
          <w:lang w:val="en-US" w:eastAsia="en-US" w:bidi="en-US"/>
        </w:rPr>
        <w:t>t al. A focused preconceptional and early pregnancy</w:t>
      </w:r>
    </w:p>
    <w:p w14:paraId="1EC59F66" w14:textId="77777777" w:rsidR="003A3D11" w:rsidRDefault="005C2FD0">
      <w:pPr>
        <w:pStyle w:val="24"/>
        <w:shd w:val="clear" w:color="auto" w:fill="auto"/>
        <w:tabs>
          <w:tab w:val="left" w:pos="7113"/>
        </w:tabs>
        <w:spacing w:before="0"/>
        <w:ind w:left="700" w:firstLine="0"/>
        <w:jc w:val="both"/>
      </w:pPr>
      <w:r>
        <w:rPr>
          <w:lang w:val="en-US" w:eastAsia="en-US" w:bidi="en-US"/>
        </w:rPr>
        <w:t xml:space="preserve">program in women with Type 1 diabetes reduces perinatal mortality and malformation rates to general population levels. </w:t>
      </w:r>
      <w:r>
        <w:rPr>
          <w:rStyle w:val="2115pt"/>
        </w:rPr>
        <w:t>J Matern Fetal Med.</w:t>
      </w:r>
      <w:r>
        <w:rPr>
          <w:lang w:val="en-US" w:eastAsia="en-US" w:bidi="en-US"/>
        </w:rPr>
        <w:tab/>
        <w:t>2000;9(1):14-20. doi:</w:t>
      </w:r>
    </w:p>
    <w:p w14:paraId="1E80E153" w14:textId="77777777" w:rsidR="003A3D11" w:rsidRDefault="005C2FD0">
      <w:pPr>
        <w:pStyle w:val="24"/>
        <w:shd w:val="clear" w:color="auto" w:fill="auto"/>
        <w:spacing w:before="0" w:after="60"/>
        <w:ind w:left="700" w:firstLine="0"/>
        <w:jc w:val="both"/>
      </w:pPr>
      <w:r>
        <w:rPr>
          <w:lang w:val="en-US" w:eastAsia="en-US" w:bidi="en-US"/>
        </w:rPr>
        <w:t>10.1002/(SICI)1520-6661(200001/02)9:1&lt;14::A</w:t>
      </w:r>
      <w:r>
        <w:rPr>
          <w:lang w:val="en-US" w:eastAsia="en-US" w:bidi="en-US"/>
        </w:rPr>
        <w:t>ID-MFM5&gt;3.0.C0;2-K</w:t>
      </w:r>
    </w:p>
    <w:p w14:paraId="5150FBC0" w14:textId="77777777" w:rsidR="003A3D11" w:rsidRDefault="005C2FD0">
      <w:pPr>
        <w:pStyle w:val="24"/>
        <w:numPr>
          <w:ilvl w:val="0"/>
          <w:numId w:val="65"/>
        </w:numPr>
        <w:shd w:val="clear" w:color="auto" w:fill="auto"/>
        <w:tabs>
          <w:tab w:val="left" w:pos="625"/>
        </w:tabs>
        <w:spacing w:before="0" w:after="60"/>
        <w:ind w:left="700" w:hanging="700"/>
        <w:jc w:val="both"/>
      </w:pPr>
      <w:r>
        <w:rPr>
          <w:lang w:val="en-US" w:eastAsia="en-US" w:bidi="en-US"/>
        </w:rPr>
        <w:t xml:space="preserve">Murphy HR, Roland JM, Skinner TC, et al. Effectiveness of a Regional Prepregnancy Care Program in Women With Type 1 and Type 2 Diabetes: Benefits beyond glycemic control. </w:t>
      </w:r>
      <w:r>
        <w:rPr>
          <w:rStyle w:val="2115pt"/>
        </w:rPr>
        <w:t>Diabetes Care.</w:t>
      </w:r>
      <w:r>
        <w:rPr>
          <w:lang w:val="en-US" w:eastAsia="en-US" w:bidi="en-US"/>
        </w:rPr>
        <w:t xml:space="preserve"> 2010;33(12):2514-2520. doi: 10.2337/dc10-1113</w:t>
      </w:r>
    </w:p>
    <w:p w14:paraId="2AD6E359" w14:textId="77777777" w:rsidR="003A3D11" w:rsidRDefault="005C2FD0">
      <w:pPr>
        <w:pStyle w:val="24"/>
        <w:numPr>
          <w:ilvl w:val="0"/>
          <w:numId w:val="65"/>
        </w:numPr>
        <w:shd w:val="clear" w:color="auto" w:fill="auto"/>
        <w:tabs>
          <w:tab w:val="left" w:pos="625"/>
        </w:tabs>
        <w:spacing w:before="0" w:after="64"/>
        <w:ind w:left="700" w:hanging="700"/>
        <w:jc w:val="both"/>
      </w:pPr>
      <w:r>
        <w:rPr>
          <w:lang w:val="en-US" w:eastAsia="en-US" w:bidi="en-US"/>
        </w:rPr>
        <w:t>Elixh</w:t>
      </w:r>
      <w:r>
        <w:rPr>
          <w:lang w:val="en-US" w:eastAsia="en-US" w:bidi="en-US"/>
        </w:rPr>
        <w:t xml:space="preserve">auser A, Weschler JM, Kitzmiller JL, et al. Cost-Benefit Analysis of Preconception Care for </w:t>
      </w:r>
      <w:r>
        <w:rPr>
          <w:lang w:val="en-US" w:eastAsia="en-US" w:bidi="en-US"/>
        </w:rPr>
        <w:lastRenderedPageBreak/>
        <w:t xml:space="preserve">Women With Established Diabetes Mellitus. </w:t>
      </w:r>
      <w:r>
        <w:rPr>
          <w:rStyle w:val="2115pt"/>
        </w:rPr>
        <w:t>Diabetes Care.</w:t>
      </w:r>
      <w:r>
        <w:rPr>
          <w:lang w:val="en-US" w:eastAsia="en-US" w:bidi="en-US"/>
        </w:rPr>
        <w:t xml:space="preserve"> 1993;16(8):1146- 1157. doi: 10.2337/diacare.16.8.1146</w:t>
      </w:r>
    </w:p>
    <w:p w14:paraId="10DC84B5" w14:textId="77777777" w:rsidR="003A3D11" w:rsidRDefault="005C2FD0">
      <w:pPr>
        <w:pStyle w:val="24"/>
        <w:numPr>
          <w:ilvl w:val="0"/>
          <w:numId w:val="65"/>
        </w:numPr>
        <w:shd w:val="clear" w:color="auto" w:fill="auto"/>
        <w:tabs>
          <w:tab w:val="left" w:pos="625"/>
        </w:tabs>
        <w:spacing w:before="0" w:after="56" w:line="408" w:lineRule="exact"/>
        <w:ind w:left="700" w:hanging="700"/>
        <w:jc w:val="both"/>
      </w:pPr>
      <w:r>
        <w:rPr>
          <w:lang w:val="en-US" w:eastAsia="en-US" w:bidi="en-US"/>
        </w:rPr>
        <w:t>Tieu J, Middleton P, Crowther CA, et al. Preconceptio</w:t>
      </w:r>
      <w:r>
        <w:rPr>
          <w:lang w:val="en-US" w:eastAsia="en-US" w:bidi="en-US"/>
        </w:rPr>
        <w:t xml:space="preserve">n care for diabetic women for improving maternal and infant health. </w:t>
      </w:r>
      <w:r>
        <w:rPr>
          <w:rStyle w:val="2115pt"/>
        </w:rPr>
        <w:t>Cochrane database Syst Rev.</w:t>
      </w:r>
      <w:r>
        <w:rPr>
          <w:lang w:val="en-US" w:eastAsia="en-US" w:bidi="en-US"/>
        </w:rPr>
        <w:t xml:space="preserve"> 2017;8CD007776. doi: 10.1002/14651858.CD007776.pub3</w:t>
      </w:r>
    </w:p>
    <w:p w14:paraId="76DBD025" w14:textId="77777777" w:rsidR="003A3D11" w:rsidRDefault="005C2FD0">
      <w:pPr>
        <w:pStyle w:val="24"/>
        <w:numPr>
          <w:ilvl w:val="0"/>
          <w:numId w:val="65"/>
        </w:numPr>
        <w:shd w:val="clear" w:color="auto" w:fill="auto"/>
        <w:tabs>
          <w:tab w:val="left" w:pos="625"/>
        </w:tabs>
        <w:spacing w:before="0"/>
        <w:ind w:left="700" w:hanging="700"/>
        <w:jc w:val="both"/>
      </w:pPr>
      <w:r>
        <w:t xml:space="preserve">Приказ Министерства здравоохранения РФ от 21 марта 2014 г. № 125н ‘Об утверждении национального </w:t>
      </w:r>
      <w:r>
        <w:t>календаря профилактических прививок и календаря профилактических прививок по эпидемическим показаниям’ (с изменениями и дополнениями)</w:t>
      </w:r>
    </w:p>
    <w:p w14:paraId="69CD04B7" w14:textId="77777777" w:rsidR="003A3D11" w:rsidRDefault="005C2FD0">
      <w:pPr>
        <w:pStyle w:val="24"/>
        <w:numPr>
          <w:ilvl w:val="0"/>
          <w:numId w:val="65"/>
        </w:numPr>
        <w:shd w:val="clear" w:color="auto" w:fill="auto"/>
        <w:tabs>
          <w:tab w:val="left" w:pos="655"/>
        </w:tabs>
        <w:spacing w:before="0" w:after="60"/>
        <w:ind w:left="700" w:hanging="700"/>
        <w:jc w:val="both"/>
      </w:pPr>
      <w:r>
        <w:t>Приказ Министерства здравоохранения Российской Федерации от 14.09.2020 № 967н "О внесении изменения в приложение № 1 к при</w:t>
      </w:r>
      <w:r>
        <w:t>казу Министерства здравоохранения Российской Федерации от 21 марта 2014 г. № 125н "Об утверждении национального календаря профилактич</w:t>
      </w:r>
    </w:p>
    <w:p w14:paraId="793AC242" w14:textId="77777777" w:rsidR="003A3D11" w:rsidRDefault="005C2FD0">
      <w:pPr>
        <w:pStyle w:val="24"/>
        <w:numPr>
          <w:ilvl w:val="0"/>
          <w:numId w:val="65"/>
        </w:numPr>
        <w:shd w:val="clear" w:color="auto" w:fill="auto"/>
        <w:tabs>
          <w:tab w:val="left" w:pos="655"/>
        </w:tabs>
        <w:spacing w:before="0"/>
        <w:ind w:left="700" w:hanging="700"/>
        <w:jc w:val="both"/>
      </w:pPr>
      <w:r>
        <w:rPr>
          <w:lang w:val="en-US" w:eastAsia="en-US" w:bidi="en-US"/>
        </w:rPr>
        <w:t>Demurtas J, Celotto S, Beaudart C, et al. The efficacy and safety of influenza vaccination</w:t>
      </w:r>
    </w:p>
    <w:p w14:paraId="5E3B5FC0" w14:textId="77777777" w:rsidR="003A3D11" w:rsidRDefault="005C2FD0">
      <w:pPr>
        <w:pStyle w:val="24"/>
        <w:shd w:val="clear" w:color="auto" w:fill="auto"/>
        <w:tabs>
          <w:tab w:val="left" w:pos="7199"/>
        </w:tabs>
        <w:spacing w:before="0"/>
        <w:ind w:left="700" w:firstLine="0"/>
        <w:jc w:val="both"/>
      </w:pPr>
      <w:r>
        <w:rPr>
          <w:lang w:val="en-US" w:eastAsia="en-US" w:bidi="en-US"/>
        </w:rPr>
        <w:t>in older people: An umbrella re</w:t>
      </w:r>
      <w:r>
        <w:rPr>
          <w:lang w:val="en-US" w:eastAsia="en-US" w:bidi="en-US"/>
        </w:rPr>
        <w:t xml:space="preserve">view of evidence from meta-analyses of both observational and randomized controlled studies. </w:t>
      </w:r>
      <w:r>
        <w:rPr>
          <w:rStyle w:val="2115pt"/>
        </w:rPr>
        <w:t>Ageing Res Rev.</w:t>
      </w:r>
      <w:r>
        <w:rPr>
          <w:lang w:val="en-US" w:eastAsia="en-US" w:bidi="en-US"/>
        </w:rPr>
        <w:tab/>
        <w:t>2020;62101118. doi:</w:t>
      </w:r>
    </w:p>
    <w:p w14:paraId="26D539AB" w14:textId="77777777" w:rsidR="003A3D11" w:rsidRDefault="005C2FD0">
      <w:pPr>
        <w:pStyle w:val="24"/>
        <w:shd w:val="clear" w:color="auto" w:fill="auto"/>
        <w:spacing w:before="0" w:after="64"/>
        <w:ind w:left="700" w:firstLine="0"/>
        <w:jc w:val="both"/>
      </w:pPr>
      <w:r>
        <w:rPr>
          <w:lang w:val="en-US" w:eastAsia="en-US" w:bidi="en-US"/>
        </w:rPr>
        <w:t>10.1016/j.arr.2020.10m8</w:t>
      </w:r>
    </w:p>
    <w:p w14:paraId="5D1224B2" w14:textId="77777777" w:rsidR="003A3D11" w:rsidRDefault="005C2FD0">
      <w:pPr>
        <w:pStyle w:val="24"/>
        <w:numPr>
          <w:ilvl w:val="0"/>
          <w:numId w:val="65"/>
        </w:numPr>
        <w:shd w:val="clear" w:color="auto" w:fill="auto"/>
        <w:tabs>
          <w:tab w:val="left" w:pos="655"/>
        </w:tabs>
        <w:spacing w:before="0" w:line="408" w:lineRule="exact"/>
        <w:ind w:left="700" w:hanging="700"/>
        <w:jc w:val="both"/>
      </w:pPr>
      <w:r>
        <w:rPr>
          <w:lang w:val="en-US" w:eastAsia="en-US" w:bidi="en-US"/>
        </w:rPr>
        <w:t>Goeijenbier M, van Sloten TT, Slobbe L, et al. Benefits of flu vaccination for persons with</w:t>
      </w:r>
    </w:p>
    <w:p w14:paraId="1C1696C2" w14:textId="77777777" w:rsidR="003A3D11" w:rsidRDefault="005C2FD0">
      <w:pPr>
        <w:pStyle w:val="24"/>
        <w:shd w:val="clear" w:color="auto" w:fill="auto"/>
        <w:tabs>
          <w:tab w:val="left" w:pos="3182"/>
          <w:tab w:val="left" w:pos="4905"/>
          <w:tab w:val="left" w:pos="6153"/>
        </w:tabs>
        <w:spacing w:before="0" w:line="408" w:lineRule="exact"/>
        <w:ind w:left="700" w:firstLine="0"/>
        <w:jc w:val="both"/>
      </w:pPr>
      <w:r>
        <w:rPr>
          <w:lang w:val="en-US" w:eastAsia="en-US" w:bidi="en-US"/>
        </w:rPr>
        <w:t>diabetes mellitus:</w:t>
      </w:r>
      <w:r>
        <w:rPr>
          <w:lang w:val="en-US" w:eastAsia="en-US" w:bidi="en-US"/>
        </w:rPr>
        <w:tab/>
        <w:t>A review.</w:t>
      </w:r>
      <w:r>
        <w:rPr>
          <w:lang w:val="en-US" w:eastAsia="en-US" w:bidi="en-US"/>
        </w:rPr>
        <w:tab/>
      </w:r>
      <w:r>
        <w:rPr>
          <w:rStyle w:val="2115pt"/>
        </w:rPr>
        <w:t>Vaccine.</w:t>
      </w:r>
      <w:r>
        <w:rPr>
          <w:lang w:val="en-US" w:eastAsia="en-US" w:bidi="en-US"/>
        </w:rPr>
        <w:tab/>
        <w:t>2017;35(38):5095-5101. doi:</w:t>
      </w:r>
    </w:p>
    <w:p w14:paraId="29A25F01" w14:textId="77777777" w:rsidR="003A3D11" w:rsidRDefault="005C2FD0">
      <w:pPr>
        <w:pStyle w:val="24"/>
        <w:shd w:val="clear" w:color="auto" w:fill="auto"/>
        <w:spacing w:before="0" w:after="60" w:line="408" w:lineRule="exact"/>
        <w:ind w:left="700" w:firstLine="0"/>
        <w:jc w:val="both"/>
      </w:pPr>
      <w:r>
        <w:rPr>
          <w:lang w:val="en-US" w:eastAsia="en-US" w:bidi="en-US"/>
        </w:rPr>
        <w:t>10.1016/j.vaccine.2017.07.095</w:t>
      </w:r>
    </w:p>
    <w:p w14:paraId="55236AA0" w14:textId="77777777" w:rsidR="003A3D11" w:rsidRDefault="005C2FD0">
      <w:pPr>
        <w:pStyle w:val="24"/>
        <w:numPr>
          <w:ilvl w:val="0"/>
          <w:numId w:val="65"/>
        </w:numPr>
        <w:shd w:val="clear" w:color="auto" w:fill="auto"/>
        <w:tabs>
          <w:tab w:val="left" w:pos="655"/>
        </w:tabs>
        <w:spacing w:before="0" w:after="56" w:line="408" w:lineRule="exact"/>
        <w:ind w:left="700" w:hanging="700"/>
        <w:jc w:val="both"/>
      </w:pPr>
      <w:r>
        <w:rPr>
          <w:lang w:val="en-US" w:eastAsia="en-US" w:bidi="en-US"/>
        </w:rPr>
        <w:t xml:space="preserve">Wilde JA, McMillan JA, Serwint J, et al. Effectiveness of Influenza Vaccine in Health Care Professionals. </w:t>
      </w:r>
      <w:r>
        <w:rPr>
          <w:rStyle w:val="2115pt"/>
        </w:rPr>
        <w:t>JAMA.</w:t>
      </w:r>
      <w:r>
        <w:rPr>
          <w:lang w:val="en-US" w:eastAsia="en-US" w:bidi="en-US"/>
        </w:rPr>
        <w:t xml:space="preserve"> 1999;281(10):908-913. doi: 10.1001/jama.281.10.9</w:t>
      </w:r>
      <w:r>
        <w:rPr>
          <w:lang w:val="en-US" w:eastAsia="en-US" w:bidi="en-US"/>
        </w:rPr>
        <w:t>08</w:t>
      </w:r>
    </w:p>
    <w:p w14:paraId="4ABE5DFB" w14:textId="77777777" w:rsidR="003A3D11" w:rsidRDefault="005C2FD0">
      <w:pPr>
        <w:pStyle w:val="24"/>
        <w:numPr>
          <w:ilvl w:val="0"/>
          <w:numId w:val="65"/>
        </w:numPr>
        <w:shd w:val="clear" w:color="auto" w:fill="auto"/>
        <w:tabs>
          <w:tab w:val="left" w:pos="655"/>
        </w:tabs>
        <w:spacing w:before="0" w:after="64"/>
        <w:ind w:left="700" w:hanging="700"/>
        <w:jc w:val="both"/>
      </w:pPr>
      <w:r>
        <w:rPr>
          <w:lang w:val="en-US" w:eastAsia="en-US" w:bidi="en-US"/>
        </w:rPr>
        <w:t xml:space="preserve">Carman WF, Elder AG, Wallace LA, et al. Effects of influenza vaccination of health-care workers on mortality of elderly people in long-term care: a randomised controlled trial. </w:t>
      </w:r>
      <w:r>
        <w:rPr>
          <w:rStyle w:val="2115pt"/>
        </w:rPr>
        <w:t>Lancet.</w:t>
      </w:r>
      <w:r>
        <w:rPr>
          <w:lang w:val="en-US" w:eastAsia="en-US" w:bidi="en-US"/>
        </w:rPr>
        <w:t xml:space="preserve"> 2000;355(9198):93-97. doi: 10.1016/S0140-6736(99)05190-9</w:t>
      </w:r>
    </w:p>
    <w:p w14:paraId="04284892" w14:textId="77777777" w:rsidR="003A3D11" w:rsidRDefault="005C2FD0">
      <w:pPr>
        <w:pStyle w:val="24"/>
        <w:numPr>
          <w:ilvl w:val="0"/>
          <w:numId w:val="65"/>
        </w:numPr>
        <w:shd w:val="clear" w:color="auto" w:fill="auto"/>
        <w:tabs>
          <w:tab w:val="left" w:pos="655"/>
        </w:tabs>
        <w:spacing w:before="0" w:after="60" w:line="408" w:lineRule="exact"/>
        <w:ind w:left="700" w:hanging="700"/>
        <w:jc w:val="both"/>
      </w:pPr>
      <w:r>
        <w:rPr>
          <w:lang w:val="en-US" w:eastAsia="en-US" w:bidi="en-US"/>
        </w:rPr>
        <w:t xml:space="preserve">Nichol KL, </w:t>
      </w:r>
      <w:r>
        <w:rPr>
          <w:lang w:val="en-US" w:eastAsia="en-US" w:bidi="en-US"/>
        </w:rPr>
        <w:t xml:space="preserve">Margolis KL, Lind A, et al. Side effects associated with influenza vaccination in healthy working adults. A randomized, placebo-controlled trial. </w:t>
      </w:r>
      <w:r>
        <w:rPr>
          <w:rStyle w:val="2115pt"/>
        </w:rPr>
        <w:t xml:space="preserve">Arch Intern Med. </w:t>
      </w:r>
      <w:r>
        <w:rPr>
          <w:lang w:val="en-US" w:eastAsia="en-US" w:bidi="en-US"/>
        </w:rPr>
        <w:t>1996;156(14):1546-1550.</w:t>
      </w:r>
    </w:p>
    <w:p w14:paraId="1874A91C" w14:textId="77777777" w:rsidR="003A3D11" w:rsidRDefault="005C2FD0">
      <w:pPr>
        <w:pStyle w:val="24"/>
        <w:numPr>
          <w:ilvl w:val="0"/>
          <w:numId w:val="65"/>
        </w:numPr>
        <w:shd w:val="clear" w:color="auto" w:fill="auto"/>
        <w:tabs>
          <w:tab w:val="left" w:pos="655"/>
        </w:tabs>
        <w:spacing w:before="0" w:after="56" w:line="408" w:lineRule="exact"/>
        <w:ind w:left="700" w:hanging="700"/>
        <w:jc w:val="both"/>
      </w:pPr>
      <w:r>
        <w:rPr>
          <w:lang w:val="en-US" w:eastAsia="en-US" w:bidi="en-US"/>
        </w:rPr>
        <w:t>Simpson CR, Lone NI, Kavanagh K, et al. Evaluating the effectiveness,</w:t>
      </w:r>
      <w:r>
        <w:rPr>
          <w:lang w:val="en-US" w:eastAsia="en-US" w:bidi="en-US"/>
        </w:rPr>
        <w:t xml:space="preserve"> impact and safety of live attenuated and seasonal inactivated influenza vaccination: protocol for the Seasonal Influenza Vaccination Effectiveness II (SIVE II) study. </w:t>
      </w:r>
      <w:r>
        <w:rPr>
          <w:rStyle w:val="2115pt"/>
        </w:rPr>
        <w:t>BMJOpen.</w:t>
      </w:r>
      <w:r>
        <w:rPr>
          <w:lang w:val="en-US" w:eastAsia="en-US" w:bidi="en-US"/>
        </w:rPr>
        <w:t xml:space="preserve"> 2017;7(2):e014200. doi: 10.n36/bmjopen-2016-014200</w:t>
      </w:r>
    </w:p>
    <w:p w14:paraId="4E88671F" w14:textId="77777777" w:rsidR="003A3D11" w:rsidRDefault="005C2FD0">
      <w:pPr>
        <w:pStyle w:val="24"/>
        <w:numPr>
          <w:ilvl w:val="0"/>
          <w:numId w:val="65"/>
        </w:numPr>
        <w:shd w:val="clear" w:color="auto" w:fill="auto"/>
        <w:tabs>
          <w:tab w:val="left" w:pos="655"/>
        </w:tabs>
        <w:spacing w:before="0"/>
        <w:ind w:left="700" w:hanging="700"/>
        <w:jc w:val="both"/>
      </w:pPr>
      <w:r>
        <w:rPr>
          <w:lang w:val="en-US" w:eastAsia="en-US" w:bidi="en-US"/>
        </w:rPr>
        <w:t xml:space="preserve">Rondy M, El Omeiri N, </w:t>
      </w:r>
      <w:r>
        <w:rPr>
          <w:lang w:val="en-US" w:eastAsia="en-US" w:bidi="en-US"/>
        </w:rPr>
        <w:t>Thompson MG, et al. Effectiveness of influenza vaccines in</w:t>
      </w:r>
    </w:p>
    <w:p w14:paraId="61E8E2D5" w14:textId="77777777" w:rsidR="003A3D11" w:rsidRDefault="005C2FD0">
      <w:pPr>
        <w:pStyle w:val="24"/>
        <w:shd w:val="clear" w:color="auto" w:fill="auto"/>
        <w:tabs>
          <w:tab w:val="left" w:pos="6748"/>
        </w:tabs>
        <w:spacing w:before="0"/>
        <w:ind w:left="700" w:firstLine="0"/>
        <w:jc w:val="both"/>
      </w:pPr>
      <w:r>
        <w:rPr>
          <w:lang w:val="en-US" w:eastAsia="en-US" w:bidi="en-US"/>
        </w:rPr>
        <w:t xml:space="preserve">preventing severe influenza illness among adults: A systematic review and meta-analysis of test-negative design case-control studies. </w:t>
      </w:r>
      <w:r>
        <w:rPr>
          <w:rStyle w:val="2115pt"/>
        </w:rPr>
        <w:t>J Infect.</w:t>
      </w:r>
      <w:r>
        <w:rPr>
          <w:lang w:val="en-US" w:eastAsia="en-US" w:bidi="en-US"/>
        </w:rPr>
        <w:tab/>
        <w:t>2017;75(5):381-394. doi:</w:t>
      </w:r>
    </w:p>
    <w:p w14:paraId="3E52E5AA" w14:textId="77777777" w:rsidR="003A3D11" w:rsidRDefault="005C2FD0">
      <w:pPr>
        <w:pStyle w:val="24"/>
        <w:shd w:val="clear" w:color="auto" w:fill="auto"/>
        <w:spacing w:before="0" w:after="64"/>
        <w:ind w:left="700" w:firstLine="0"/>
        <w:jc w:val="both"/>
      </w:pPr>
      <w:r>
        <w:rPr>
          <w:lang w:val="en-US" w:eastAsia="en-US" w:bidi="en-US"/>
        </w:rPr>
        <w:lastRenderedPageBreak/>
        <w:t>10.1016/j.jinf.2017.09.010</w:t>
      </w:r>
    </w:p>
    <w:p w14:paraId="0D416DE6" w14:textId="77777777" w:rsidR="003A3D11" w:rsidRDefault="005C2FD0">
      <w:pPr>
        <w:pStyle w:val="24"/>
        <w:numPr>
          <w:ilvl w:val="0"/>
          <w:numId w:val="65"/>
        </w:numPr>
        <w:shd w:val="clear" w:color="auto" w:fill="auto"/>
        <w:tabs>
          <w:tab w:val="left" w:pos="655"/>
        </w:tabs>
        <w:spacing w:before="0" w:after="202" w:line="408" w:lineRule="exact"/>
        <w:ind w:left="700" w:hanging="700"/>
        <w:jc w:val="both"/>
      </w:pPr>
      <w:r>
        <w:rPr>
          <w:lang w:val="en-US" w:eastAsia="en-US" w:bidi="en-US"/>
        </w:rPr>
        <w:t>D</w:t>
      </w:r>
      <w:r>
        <w:rPr>
          <w:lang w:val="en-US" w:eastAsia="en-US" w:bidi="en-US"/>
        </w:rPr>
        <w:t>arvishian M, van den Heuvel ER, Bissielo A, et al. Effectiveness of seasonal influenza vaccination in community-dwelling elderly people: an individual participant data meta</w:t>
      </w:r>
      <w:r>
        <w:rPr>
          <w:lang w:val="en-US" w:eastAsia="en-US" w:bidi="en-US"/>
        </w:rPr>
        <w:softHyphen/>
        <w:t xml:space="preserve">analysis of test-negative design case-control studies. </w:t>
      </w:r>
      <w:r>
        <w:rPr>
          <w:rStyle w:val="2115pt"/>
        </w:rPr>
        <w:t>Lancet Respir Med.</w:t>
      </w:r>
      <w:r>
        <w:rPr>
          <w:lang w:val="en-US" w:eastAsia="en-US" w:bidi="en-US"/>
        </w:rPr>
        <w:t xml:space="preserve"> 2017;5(3)</w:t>
      </w:r>
      <w:r>
        <w:rPr>
          <w:lang w:val="en-US" w:eastAsia="en-US" w:bidi="en-US"/>
        </w:rPr>
        <w:t>:200- 211. doi: 10.1016/S2213-2600(17)30043-7</w:t>
      </w:r>
    </w:p>
    <w:p w14:paraId="2221BA71" w14:textId="77777777" w:rsidR="003A3D11" w:rsidRDefault="005C2FD0">
      <w:pPr>
        <w:pStyle w:val="24"/>
        <w:numPr>
          <w:ilvl w:val="0"/>
          <w:numId w:val="65"/>
        </w:numPr>
        <w:shd w:val="clear" w:color="auto" w:fill="auto"/>
        <w:tabs>
          <w:tab w:val="left" w:pos="655"/>
        </w:tabs>
        <w:spacing w:before="0" w:line="230" w:lineRule="exact"/>
        <w:ind w:left="700" w:hanging="700"/>
        <w:jc w:val="both"/>
      </w:pPr>
      <w:r>
        <w:rPr>
          <w:lang w:val="en-US" w:eastAsia="en-US" w:bidi="en-US"/>
        </w:rPr>
        <w:t xml:space="preserve">Remschmidt C, Wichmann O, Harder T. Vaccines for the prevention of seasonal influenza in patients with diabetes: systematic review and meta-analysis. </w:t>
      </w:r>
      <w:r>
        <w:rPr>
          <w:rStyle w:val="2115pt"/>
        </w:rPr>
        <w:t>BMC Med.</w:t>
      </w:r>
      <w:r>
        <w:rPr>
          <w:lang w:val="en-US" w:eastAsia="en-US" w:bidi="en-US"/>
        </w:rPr>
        <w:t xml:space="preserve"> 2015;13(1):53. doi: 10.1186/s12916-015-0295-6</w:t>
      </w:r>
    </w:p>
    <w:p w14:paraId="02FA4923" w14:textId="77777777" w:rsidR="003A3D11" w:rsidRDefault="005C2FD0">
      <w:pPr>
        <w:pStyle w:val="24"/>
        <w:numPr>
          <w:ilvl w:val="0"/>
          <w:numId w:val="65"/>
        </w:numPr>
        <w:shd w:val="clear" w:color="auto" w:fill="auto"/>
        <w:tabs>
          <w:tab w:val="left" w:pos="625"/>
        </w:tabs>
        <w:spacing w:before="0" w:after="60"/>
        <w:ind w:left="700" w:hanging="700"/>
        <w:jc w:val="both"/>
      </w:pPr>
      <w:r>
        <w:rPr>
          <w:lang w:val="en-US" w:eastAsia="en-US" w:bidi="en-US"/>
        </w:rPr>
        <w:t xml:space="preserve">Smith SA, Poland GA. Use of influenza and pneumococcal vaccines in people with diabetes. </w:t>
      </w:r>
      <w:r>
        <w:rPr>
          <w:rStyle w:val="2115pt"/>
        </w:rPr>
        <w:t>Diabetes Care.</w:t>
      </w:r>
      <w:r>
        <w:rPr>
          <w:lang w:val="en-US" w:eastAsia="en-US" w:bidi="en-US"/>
        </w:rPr>
        <w:t xml:space="preserve"> 2000;23(1):95-108. doi: 10.2337/diacare.23.1.95</w:t>
      </w:r>
    </w:p>
    <w:p w14:paraId="56D46D26" w14:textId="77777777" w:rsidR="003A3D11" w:rsidRDefault="005C2FD0">
      <w:pPr>
        <w:pStyle w:val="24"/>
        <w:numPr>
          <w:ilvl w:val="0"/>
          <w:numId w:val="65"/>
        </w:numPr>
        <w:shd w:val="clear" w:color="auto" w:fill="auto"/>
        <w:tabs>
          <w:tab w:val="left" w:pos="625"/>
        </w:tabs>
        <w:spacing w:before="0" w:after="64"/>
        <w:ind w:left="700" w:hanging="700"/>
        <w:jc w:val="both"/>
      </w:pPr>
      <w:r>
        <w:t xml:space="preserve">Чучалин АГ, Брико НИ, Авдеев СН, и др. Федеральные клинические рекомендации по вакцинопрофилактике пневмококковой инфекции у взрослых. </w:t>
      </w:r>
      <w:r>
        <w:rPr>
          <w:rStyle w:val="2115pt"/>
          <w:lang w:val="ru-RU" w:eastAsia="ru-RU" w:bidi="ru-RU"/>
        </w:rPr>
        <w:t xml:space="preserve">Пульмонология. </w:t>
      </w:r>
      <w:r>
        <w:t xml:space="preserve">2019;29(1):19-34. </w:t>
      </w:r>
      <w:r>
        <w:rPr>
          <w:lang w:val="en-US" w:eastAsia="en-US" w:bidi="en-US"/>
        </w:rPr>
        <w:t xml:space="preserve">doi: </w:t>
      </w:r>
      <w:r>
        <w:t>10.18093/0869-0189-2019-29-1-19-34</w:t>
      </w:r>
    </w:p>
    <w:p w14:paraId="2E6C35CE" w14:textId="77777777" w:rsidR="003A3D11" w:rsidRDefault="005C2FD0">
      <w:pPr>
        <w:pStyle w:val="24"/>
        <w:numPr>
          <w:ilvl w:val="0"/>
          <w:numId w:val="65"/>
        </w:numPr>
        <w:shd w:val="clear" w:color="auto" w:fill="auto"/>
        <w:tabs>
          <w:tab w:val="left" w:pos="625"/>
        </w:tabs>
        <w:spacing w:before="0" w:after="56" w:line="408" w:lineRule="exact"/>
        <w:ind w:left="700" w:hanging="700"/>
        <w:jc w:val="both"/>
      </w:pPr>
      <w:r>
        <w:rPr>
          <w:lang w:val="en-US" w:eastAsia="en-US" w:bidi="en-US"/>
        </w:rPr>
        <w:t xml:space="preserve">Tin Tin Htar M, Stuurman AL, Ferreira G, et al. </w:t>
      </w:r>
      <w:r>
        <w:rPr>
          <w:lang w:val="en-US" w:eastAsia="en-US" w:bidi="en-US"/>
        </w:rPr>
        <w:t xml:space="preserve">Effectiveness of pneumococcal vaccines in preventing pneumonia in adults, a systematic review and meta-analyses of observational studies. </w:t>
      </w:r>
      <w:r>
        <w:rPr>
          <w:rStyle w:val="2115pt"/>
        </w:rPr>
        <w:t>PLoS One.</w:t>
      </w:r>
      <w:r>
        <w:rPr>
          <w:lang w:val="en-US" w:eastAsia="en-US" w:bidi="en-US"/>
        </w:rPr>
        <w:t xml:space="preserve"> 2017;12(5):e0177985. doi: 10.1371/journal.pone.0177985</w:t>
      </w:r>
    </w:p>
    <w:p w14:paraId="0858F901" w14:textId="77777777" w:rsidR="003A3D11" w:rsidRDefault="005C2FD0">
      <w:pPr>
        <w:pStyle w:val="24"/>
        <w:numPr>
          <w:ilvl w:val="0"/>
          <w:numId w:val="65"/>
        </w:numPr>
        <w:shd w:val="clear" w:color="auto" w:fill="auto"/>
        <w:tabs>
          <w:tab w:val="left" w:pos="625"/>
        </w:tabs>
        <w:spacing w:before="0"/>
        <w:ind w:left="700" w:hanging="700"/>
        <w:jc w:val="both"/>
      </w:pPr>
      <w:r>
        <w:rPr>
          <w:lang w:val="en-US" w:eastAsia="en-US" w:bidi="en-US"/>
        </w:rPr>
        <w:t>Isturiz R, Webber C. Prevention of adult pneumococcal</w:t>
      </w:r>
      <w:r>
        <w:rPr>
          <w:lang w:val="en-US" w:eastAsia="en-US" w:bidi="en-US"/>
        </w:rPr>
        <w:t xml:space="preserve"> pneumonia with the 13-valent</w:t>
      </w:r>
    </w:p>
    <w:p w14:paraId="585554AF" w14:textId="77777777" w:rsidR="003A3D11" w:rsidRDefault="005C2FD0">
      <w:pPr>
        <w:pStyle w:val="24"/>
        <w:shd w:val="clear" w:color="auto" w:fill="auto"/>
        <w:tabs>
          <w:tab w:val="left" w:pos="4482"/>
        </w:tabs>
        <w:spacing w:before="0"/>
        <w:ind w:left="700" w:firstLine="0"/>
        <w:jc w:val="both"/>
      </w:pPr>
      <w:r>
        <w:rPr>
          <w:lang w:val="en-US" w:eastAsia="en-US" w:bidi="en-US"/>
        </w:rPr>
        <w:t>pneumococcal conjugate vaccine:</w:t>
      </w:r>
      <w:r>
        <w:rPr>
          <w:lang w:val="en-US" w:eastAsia="en-US" w:bidi="en-US"/>
        </w:rPr>
        <w:tab/>
        <w:t>CAPiTA, the community-acquired pneumonia</w:t>
      </w:r>
    </w:p>
    <w:p w14:paraId="5C9E95B0" w14:textId="77777777" w:rsidR="003A3D11" w:rsidRDefault="005C2FD0">
      <w:pPr>
        <w:pStyle w:val="24"/>
        <w:shd w:val="clear" w:color="auto" w:fill="auto"/>
        <w:spacing w:before="0" w:after="60"/>
        <w:ind w:left="700" w:firstLine="0"/>
        <w:jc w:val="both"/>
      </w:pPr>
      <w:r>
        <w:rPr>
          <w:lang w:val="en-US" w:eastAsia="en-US" w:bidi="en-US"/>
        </w:rPr>
        <w:t xml:space="preserve">immunization trial in adults. </w:t>
      </w:r>
      <w:r>
        <w:rPr>
          <w:rStyle w:val="2115pt"/>
        </w:rPr>
        <w:t>Hum Vaccin Immunother.</w:t>
      </w:r>
      <w:r>
        <w:rPr>
          <w:lang w:val="en-US" w:eastAsia="en-US" w:bidi="en-US"/>
        </w:rPr>
        <w:t xml:space="preserve"> 2015;11(7):1825-1827. doi: </w:t>
      </w:r>
      <w:r>
        <w:t>10.1080/21645515.2015.1043502</w:t>
      </w:r>
    </w:p>
    <w:p w14:paraId="4AE17227" w14:textId="77777777" w:rsidR="003A3D11" w:rsidRDefault="005C2FD0">
      <w:pPr>
        <w:pStyle w:val="24"/>
        <w:numPr>
          <w:ilvl w:val="0"/>
          <w:numId w:val="65"/>
        </w:numPr>
        <w:shd w:val="clear" w:color="auto" w:fill="auto"/>
        <w:tabs>
          <w:tab w:val="left" w:pos="625"/>
        </w:tabs>
        <w:spacing w:before="0" w:after="60"/>
        <w:ind w:left="700" w:hanging="700"/>
        <w:jc w:val="both"/>
      </w:pPr>
      <w:r>
        <w:rPr>
          <w:lang w:val="en-US" w:eastAsia="en-US" w:bidi="en-US"/>
        </w:rPr>
        <w:t>Webber C, Patton M, Patterson S, et al. Exp</w:t>
      </w:r>
      <w:r>
        <w:rPr>
          <w:lang w:val="en-US" w:eastAsia="en-US" w:bidi="en-US"/>
        </w:rPr>
        <w:t xml:space="preserve">loratory efficacy endpoints in the Community- Acquired Pneumonia Immunization Trial in Adults (CAPiTA). </w:t>
      </w:r>
      <w:r>
        <w:rPr>
          <w:rStyle w:val="2115pt"/>
        </w:rPr>
        <w:t>Vaccine.</w:t>
      </w:r>
      <w:r>
        <w:rPr>
          <w:lang w:val="en-US" w:eastAsia="en-US" w:bidi="en-US"/>
        </w:rPr>
        <w:t xml:space="preserve"> 2017;35(9):1266- 1272. doi: 10.1016/j.vaccine.2017.01.032</w:t>
      </w:r>
    </w:p>
    <w:p w14:paraId="45E52D9D" w14:textId="77777777" w:rsidR="003A3D11" w:rsidRDefault="005C2FD0">
      <w:pPr>
        <w:pStyle w:val="24"/>
        <w:numPr>
          <w:ilvl w:val="0"/>
          <w:numId w:val="65"/>
        </w:numPr>
        <w:shd w:val="clear" w:color="auto" w:fill="auto"/>
        <w:tabs>
          <w:tab w:val="left" w:pos="625"/>
        </w:tabs>
        <w:spacing w:before="0" w:after="60"/>
        <w:ind w:left="700" w:hanging="700"/>
        <w:jc w:val="both"/>
      </w:pPr>
      <w:r>
        <w:rPr>
          <w:lang w:val="en-US" w:eastAsia="en-US" w:bidi="en-US"/>
        </w:rPr>
        <w:t>LeBlanc JJ, ElSherif M, Ye L, et al. Streptococcus pneumoniae serotype 3 is masking P</w:t>
      </w:r>
      <w:r>
        <w:rPr>
          <w:lang w:val="en-US" w:eastAsia="en-US" w:bidi="en-US"/>
        </w:rPr>
        <w:t xml:space="preserve">CV13-mediated herd immunity in Canadian adults hospitalized with community acquired pneumonia: A study from the Serious Outcomes Surveillance (SOS) Network of the Canadian immunization research Network (CIRN. </w:t>
      </w:r>
      <w:r>
        <w:rPr>
          <w:rStyle w:val="2115pt"/>
        </w:rPr>
        <w:t>Vaccine.</w:t>
      </w:r>
      <w:r>
        <w:rPr>
          <w:lang w:val="en-US" w:eastAsia="en-US" w:bidi="en-US"/>
        </w:rPr>
        <w:t xml:space="preserve"> 2019;37(36):5466-5473. doi: 10.1016/j.</w:t>
      </w:r>
      <w:r>
        <w:rPr>
          <w:lang w:val="en-US" w:eastAsia="en-US" w:bidi="en-US"/>
        </w:rPr>
        <w:t>vaccine.2019.05.003</w:t>
      </w:r>
    </w:p>
    <w:p w14:paraId="0413CC03" w14:textId="77777777" w:rsidR="003A3D11" w:rsidRDefault="005C2FD0">
      <w:pPr>
        <w:pStyle w:val="24"/>
        <w:numPr>
          <w:ilvl w:val="0"/>
          <w:numId w:val="65"/>
        </w:numPr>
        <w:shd w:val="clear" w:color="auto" w:fill="auto"/>
        <w:tabs>
          <w:tab w:val="left" w:pos="625"/>
        </w:tabs>
        <w:spacing w:before="0" w:after="60"/>
        <w:ind w:left="700" w:hanging="700"/>
        <w:jc w:val="both"/>
      </w:pPr>
      <w:r>
        <w:rPr>
          <w:lang w:val="en-US" w:eastAsia="en-US" w:bidi="en-US"/>
        </w:rPr>
        <w:t xml:space="preserve">Greenberg RN, Gurtman A, Frenck RW, et al. Sequential administration of 13-valent pneumococcal conjugate vaccine and 23-valent pneumococcal polysaccharide vaccine in pneumococcal vaccine-naive adults 60-64 years of age. </w:t>
      </w:r>
      <w:r>
        <w:rPr>
          <w:rStyle w:val="2115pt"/>
        </w:rPr>
        <w:t>Vaccine.</w:t>
      </w:r>
      <w:r>
        <w:rPr>
          <w:lang w:val="en-US" w:eastAsia="en-US" w:bidi="en-US"/>
        </w:rPr>
        <w:t xml:space="preserve"> 2014;32</w:t>
      </w:r>
      <w:r>
        <w:rPr>
          <w:lang w:val="en-US" w:eastAsia="en-US" w:bidi="en-US"/>
        </w:rPr>
        <w:t>(20):2364-2374. doi: 10.1016/j.vaccine.2014.02.002</w:t>
      </w:r>
    </w:p>
    <w:p w14:paraId="068638C1" w14:textId="77777777" w:rsidR="003A3D11" w:rsidRDefault="005C2FD0">
      <w:pPr>
        <w:pStyle w:val="24"/>
        <w:numPr>
          <w:ilvl w:val="0"/>
          <w:numId w:val="65"/>
        </w:numPr>
        <w:shd w:val="clear" w:color="auto" w:fill="auto"/>
        <w:tabs>
          <w:tab w:val="left" w:pos="625"/>
        </w:tabs>
        <w:spacing w:before="0" w:after="60"/>
        <w:ind w:left="700" w:hanging="700"/>
        <w:jc w:val="both"/>
      </w:pPr>
      <w:r>
        <w:rPr>
          <w:lang w:val="en-US" w:eastAsia="en-US" w:bidi="en-US"/>
        </w:rPr>
        <w:t xml:space="preserve">Paradiso PR. Pneumococcal Conjugate Vaccine for Adults: A New Paradigm. </w:t>
      </w:r>
      <w:r>
        <w:rPr>
          <w:rStyle w:val="2115pt"/>
        </w:rPr>
        <w:t>Clin Infect Dis.</w:t>
      </w:r>
      <w:r>
        <w:rPr>
          <w:lang w:val="en-US" w:eastAsia="en-US" w:bidi="en-US"/>
        </w:rPr>
        <w:t xml:space="preserve"> 2012;55(2):259-264. doi: 10.1093/cid/cis359</w:t>
      </w:r>
    </w:p>
    <w:p w14:paraId="663BF74A" w14:textId="77777777" w:rsidR="003A3D11" w:rsidRDefault="005C2FD0">
      <w:pPr>
        <w:pStyle w:val="100"/>
        <w:numPr>
          <w:ilvl w:val="0"/>
          <w:numId w:val="65"/>
        </w:numPr>
        <w:shd w:val="clear" w:color="auto" w:fill="auto"/>
        <w:tabs>
          <w:tab w:val="left" w:pos="625"/>
        </w:tabs>
        <w:ind w:left="700" w:hanging="700"/>
      </w:pPr>
      <w:r>
        <w:rPr>
          <w:rStyle w:val="1011pt0"/>
          <w:lang w:val="en-US" w:eastAsia="en-US" w:bidi="en-US"/>
        </w:rPr>
        <w:lastRenderedPageBreak/>
        <w:t xml:space="preserve">Feld J, Janssen A, Abbas Z, et al. </w:t>
      </w:r>
      <w:r>
        <w:t xml:space="preserve">Глобальные Практические Рекомендации Всемирной Гастроэнтерологической Организации. Гепатит </w:t>
      </w:r>
      <w:r>
        <w:rPr>
          <w:lang w:val="en-US" w:eastAsia="en-US" w:bidi="en-US"/>
        </w:rPr>
        <w:t>B.</w:t>
      </w:r>
      <w:r>
        <w:rPr>
          <w:rStyle w:val="1011pt0"/>
          <w:lang w:val="en-US" w:eastAsia="en-US" w:bidi="en-US"/>
        </w:rPr>
        <w:t xml:space="preserve"> World Gastroenterology Organisation, </w:t>
      </w:r>
      <w:r>
        <w:rPr>
          <w:rStyle w:val="1011pt0"/>
        </w:rPr>
        <w:t>2015</w:t>
      </w:r>
    </w:p>
    <w:p w14:paraId="258AAE0C" w14:textId="77777777" w:rsidR="003A3D11" w:rsidRDefault="005C2FD0">
      <w:pPr>
        <w:pStyle w:val="24"/>
        <w:numPr>
          <w:ilvl w:val="0"/>
          <w:numId w:val="65"/>
        </w:numPr>
        <w:shd w:val="clear" w:color="auto" w:fill="auto"/>
        <w:tabs>
          <w:tab w:val="left" w:pos="627"/>
        </w:tabs>
        <w:spacing w:before="0"/>
        <w:ind w:left="700" w:hanging="700"/>
        <w:jc w:val="both"/>
      </w:pPr>
      <w:r>
        <w:rPr>
          <w:lang w:val="en-US" w:eastAsia="en-US" w:bidi="en-US"/>
        </w:rPr>
        <w:t>Van Der Meeren O, Crasta P, Cheuvart B, et al. Characterization of an age-response</w:t>
      </w:r>
    </w:p>
    <w:p w14:paraId="5443C5DE" w14:textId="77777777" w:rsidR="003A3D11" w:rsidRDefault="005C2FD0">
      <w:pPr>
        <w:pStyle w:val="24"/>
        <w:shd w:val="clear" w:color="auto" w:fill="auto"/>
        <w:tabs>
          <w:tab w:val="left" w:pos="6191"/>
        </w:tabs>
        <w:spacing w:before="0"/>
        <w:ind w:left="700" w:firstLine="0"/>
        <w:jc w:val="both"/>
      </w:pPr>
      <w:r>
        <w:rPr>
          <w:lang w:val="en-US" w:eastAsia="en-US" w:bidi="en-US"/>
        </w:rPr>
        <w:t>relationship to GSK’s recombinant hep</w:t>
      </w:r>
      <w:r>
        <w:rPr>
          <w:lang w:val="en-US" w:eastAsia="en-US" w:bidi="en-US"/>
        </w:rPr>
        <w:t xml:space="preserve">atitis B vaccine in healthy adults: An integrated analysis. </w:t>
      </w:r>
      <w:r>
        <w:rPr>
          <w:rStyle w:val="2115pt"/>
        </w:rPr>
        <w:t>Hum Vaccin Immunother.</w:t>
      </w:r>
      <w:r>
        <w:rPr>
          <w:lang w:val="en-US" w:eastAsia="en-US" w:bidi="en-US"/>
        </w:rPr>
        <w:tab/>
        <w:t>2015;11(7):1725-1728. doi:</w:t>
      </w:r>
    </w:p>
    <w:p w14:paraId="470AC8BD" w14:textId="77777777" w:rsidR="003A3D11" w:rsidRDefault="005C2FD0">
      <w:pPr>
        <w:pStyle w:val="24"/>
        <w:shd w:val="clear" w:color="auto" w:fill="auto"/>
        <w:spacing w:before="0" w:after="64"/>
        <w:ind w:left="700" w:firstLine="0"/>
        <w:jc w:val="both"/>
      </w:pPr>
      <w:r>
        <w:t>10.1080/21645515.2015.1039758</w:t>
      </w:r>
    </w:p>
    <w:p w14:paraId="03C3D481" w14:textId="77777777" w:rsidR="003A3D11" w:rsidRDefault="005C2FD0">
      <w:pPr>
        <w:pStyle w:val="24"/>
        <w:numPr>
          <w:ilvl w:val="0"/>
          <w:numId w:val="65"/>
        </w:numPr>
        <w:shd w:val="clear" w:color="auto" w:fill="auto"/>
        <w:tabs>
          <w:tab w:val="left" w:pos="627"/>
        </w:tabs>
        <w:spacing w:before="0" w:after="60" w:line="408" w:lineRule="exact"/>
        <w:ind w:left="700" w:hanging="700"/>
        <w:jc w:val="both"/>
      </w:pPr>
      <w:r>
        <w:rPr>
          <w:lang w:val="en-US" w:eastAsia="en-US" w:bidi="en-US"/>
        </w:rPr>
        <w:t xml:space="preserve">Van Den Ende C, Marano C, Van Ahee A, et al. The immunogenicity and safety of GSK’s recombinant hepatitis B vaccine </w:t>
      </w:r>
      <w:r>
        <w:rPr>
          <w:lang w:val="en-US" w:eastAsia="en-US" w:bidi="en-US"/>
        </w:rPr>
        <w:t xml:space="preserve">in adults: a systematic review of 30 years of experience. </w:t>
      </w:r>
      <w:r>
        <w:rPr>
          <w:rStyle w:val="2115pt"/>
        </w:rPr>
        <w:t>Expert Rev Vaccines.</w:t>
      </w:r>
      <w:r>
        <w:rPr>
          <w:lang w:val="en-US" w:eastAsia="en-US" w:bidi="en-US"/>
        </w:rPr>
        <w:t xml:space="preserve"> 2017;16(8):811-832. doi: </w:t>
      </w:r>
      <w:r>
        <w:t>10.1080/14760584.2017.1338568</w:t>
      </w:r>
    </w:p>
    <w:p w14:paraId="0ABC042D" w14:textId="77777777" w:rsidR="003A3D11" w:rsidRDefault="005C2FD0">
      <w:pPr>
        <w:pStyle w:val="24"/>
        <w:numPr>
          <w:ilvl w:val="0"/>
          <w:numId w:val="65"/>
        </w:numPr>
        <w:shd w:val="clear" w:color="auto" w:fill="auto"/>
        <w:tabs>
          <w:tab w:val="left" w:pos="627"/>
        </w:tabs>
        <w:spacing w:before="0" w:after="56" w:line="408" w:lineRule="exact"/>
        <w:ind w:left="700" w:hanging="700"/>
        <w:jc w:val="both"/>
      </w:pPr>
      <w:r>
        <w:rPr>
          <w:lang w:val="en-US" w:eastAsia="en-US" w:bidi="en-US"/>
        </w:rPr>
        <w:t xml:space="preserve">Keating GM, Noble S. Recombinant Hepatitis B Vaccine (Engerix-B??). </w:t>
      </w:r>
      <w:r>
        <w:rPr>
          <w:rStyle w:val="2115pt"/>
        </w:rPr>
        <w:t xml:space="preserve">Drugs. </w:t>
      </w:r>
      <w:r>
        <w:rPr>
          <w:lang w:val="en-US" w:eastAsia="en-US" w:bidi="en-US"/>
        </w:rPr>
        <w:t xml:space="preserve">2003;63(10):1021-1051. doi: </w:t>
      </w:r>
      <w:r>
        <w:t>10.2165/00003495-200363100-00006</w:t>
      </w:r>
    </w:p>
    <w:p w14:paraId="69F8E55F" w14:textId="77777777" w:rsidR="003A3D11" w:rsidRDefault="005C2FD0">
      <w:pPr>
        <w:pStyle w:val="24"/>
        <w:numPr>
          <w:ilvl w:val="0"/>
          <w:numId w:val="65"/>
        </w:numPr>
        <w:shd w:val="clear" w:color="auto" w:fill="auto"/>
        <w:tabs>
          <w:tab w:val="left" w:pos="627"/>
        </w:tabs>
        <w:spacing w:before="0" w:after="60"/>
        <w:ind w:left="700" w:hanging="700"/>
        <w:jc w:val="both"/>
      </w:pPr>
      <w:r>
        <w:rPr>
          <w:lang w:val="en-US" w:eastAsia="en-US" w:bidi="en-US"/>
        </w:rPr>
        <w:t>Van Der Meeren O, Peterson JT, Dionne M, et al. Prospective clinical trial of hepatitis B vaccination in adults with and</w:t>
      </w:r>
      <w:r>
        <w:rPr>
          <w:lang w:val="en-US" w:eastAsia="en-US" w:bidi="en-US"/>
        </w:rPr>
        <w:t xml:space="preserve"> without type-2 diabetes mellitus. </w:t>
      </w:r>
      <w:r>
        <w:rPr>
          <w:rStyle w:val="2115pt"/>
        </w:rPr>
        <w:t>Hum Vaccin Immunother</w:t>
      </w:r>
      <w:r>
        <w:rPr>
          <w:lang w:val="en-US" w:eastAsia="en-US" w:bidi="en-US"/>
        </w:rPr>
        <w:t xml:space="preserve">. 2016;12(8):2197-2203. doi: </w:t>
      </w:r>
      <w:r>
        <w:t>10.1080/21645515.2016.1164362</w:t>
      </w:r>
    </w:p>
    <w:p w14:paraId="0C84621B" w14:textId="77777777" w:rsidR="003A3D11" w:rsidRDefault="005C2FD0">
      <w:pPr>
        <w:pStyle w:val="24"/>
        <w:numPr>
          <w:ilvl w:val="0"/>
          <w:numId w:val="65"/>
        </w:numPr>
        <w:shd w:val="clear" w:color="auto" w:fill="auto"/>
        <w:tabs>
          <w:tab w:val="left" w:pos="627"/>
        </w:tabs>
        <w:spacing w:before="0" w:after="64"/>
        <w:ind w:left="700" w:hanging="700"/>
        <w:jc w:val="both"/>
      </w:pPr>
      <w:r>
        <w:rPr>
          <w:lang w:val="en-US" w:eastAsia="en-US" w:bidi="en-US"/>
        </w:rPr>
        <w:t xml:space="preserve">Elhanan E, Boaz M, Schwartz I, et al. A randomized, controlled clinical trial to evaluate the immunogenicity of a PreS/S hepatitis B vaccine </w:t>
      </w:r>
      <w:r>
        <w:rPr>
          <w:lang w:val="en-US" w:eastAsia="en-US" w:bidi="en-US"/>
        </w:rPr>
        <w:t>Sci-B-Vac</w:t>
      </w:r>
      <w:r>
        <w:rPr>
          <w:vertAlign w:val="superscript"/>
          <w:lang w:val="en-US" w:eastAsia="en-US" w:bidi="en-US"/>
        </w:rPr>
        <w:t>TM</w:t>
      </w:r>
      <w:r>
        <w:rPr>
          <w:lang w:val="en-US" w:eastAsia="en-US" w:bidi="en-US"/>
        </w:rPr>
        <w:t xml:space="preserve">, as compared to Engerix B®, among vaccine naive and vaccine non-responder dialysis patients. </w:t>
      </w:r>
      <w:r>
        <w:rPr>
          <w:rStyle w:val="2115pt"/>
        </w:rPr>
        <w:t xml:space="preserve">Clin Exp Nephrol. </w:t>
      </w:r>
      <w:r>
        <w:rPr>
          <w:lang w:val="en-US" w:eastAsia="en-US" w:bidi="en-US"/>
        </w:rPr>
        <w:t>2018;22(1):151-158. doi: 10.1007/s10157-017-1416-7</w:t>
      </w:r>
    </w:p>
    <w:p w14:paraId="4DB44B33" w14:textId="77777777" w:rsidR="003A3D11" w:rsidRDefault="005C2FD0">
      <w:pPr>
        <w:pStyle w:val="24"/>
        <w:numPr>
          <w:ilvl w:val="0"/>
          <w:numId w:val="65"/>
        </w:numPr>
        <w:shd w:val="clear" w:color="auto" w:fill="auto"/>
        <w:tabs>
          <w:tab w:val="left" w:pos="627"/>
        </w:tabs>
        <w:spacing w:before="0" w:after="60" w:line="408" w:lineRule="exact"/>
        <w:ind w:left="700" w:hanging="700"/>
        <w:jc w:val="both"/>
      </w:pPr>
      <w:r>
        <w:rPr>
          <w:lang w:val="en-US" w:eastAsia="en-US" w:bidi="en-US"/>
        </w:rPr>
        <w:t xml:space="preserve">Gregory JM, Slaughter JC, Duffus SH, et al. COVID-19 Severity Is Tripled in the Diabetes Community: A Prospective Analysis of the Pandemic’s Impact in Type 1 and Type 2 Diabetes. </w:t>
      </w:r>
      <w:r>
        <w:rPr>
          <w:rStyle w:val="2115pt"/>
        </w:rPr>
        <w:t>Diabetes Care.</w:t>
      </w:r>
      <w:r>
        <w:rPr>
          <w:lang w:val="en-US" w:eastAsia="en-US" w:bidi="en-US"/>
        </w:rPr>
        <w:t xml:space="preserve"> 2021;44(2):526-532. doi: 10.2337/dc20-2260</w:t>
      </w:r>
    </w:p>
    <w:p w14:paraId="18B5AF82" w14:textId="77777777" w:rsidR="003A3D11" w:rsidRDefault="005C2FD0">
      <w:pPr>
        <w:pStyle w:val="24"/>
        <w:numPr>
          <w:ilvl w:val="0"/>
          <w:numId w:val="65"/>
        </w:numPr>
        <w:shd w:val="clear" w:color="auto" w:fill="auto"/>
        <w:tabs>
          <w:tab w:val="left" w:pos="627"/>
        </w:tabs>
        <w:spacing w:before="0" w:after="56" w:line="408" w:lineRule="exact"/>
        <w:ind w:left="700" w:hanging="700"/>
        <w:jc w:val="both"/>
      </w:pPr>
      <w:r>
        <w:rPr>
          <w:lang w:val="en-US" w:eastAsia="en-US" w:bidi="en-US"/>
        </w:rPr>
        <w:t>Williamson EJ, Walk</w:t>
      </w:r>
      <w:r>
        <w:rPr>
          <w:lang w:val="en-US" w:eastAsia="en-US" w:bidi="en-US"/>
        </w:rPr>
        <w:t xml:space="preserve">er AJ, Bhaskaran K, et al. Factors associated with COVID-19-related death using OpenSAFELY. </w:t>
      </w:r>
      <w:r>
        <w:rPr>
          <w:rStyle w:val="2115pt"/>
        </w:rPr>
        <w:t>Nature.</w:t>
      </w:r>
      <w:r>
        <w:rPr>
          <w:lang w:val="en-US" w:eastAsia="en-US" w:bidi="en-US"/>
        </w:rPr>
        <w:t xml:space="preserve"> 2020;584(7821):430-436. doi: 10.1038/s41586-020- 2521-4</w:t>
      </w:r>
    </w:p>
    <w:p w14:paraId="0D1AC8C0" w14:textId="77777777" w:rsidR="003A3D11" w:rsidRDefault="005C2FD0">
      <w:pPr>
        <w:pStyle w:val="24"/>
        <w:numPr>
          <w:ilvl w:val="0"/>
          <w:numId w:val="65"/>
        </w:numPr>
        <w:shd w:val="clear" w:color="auto" w:fill="auto"/>
        <w:tabs>
          <w:tab w:val="left" w:pos="627"/>
        </w:tabs>
        <w:spacing w:before="0" w:after="60"/>
        <w:ind w:left="700" w:hanging="700"/>
        <w:jc w:val="both"/>
      </w:pPr>
      <w:r>
        <w:rPr>
          <w:lang w:val="en-US" w:eastAsia="en-US" w:bidi="en-US"/>
        </w:rPr>
        <w:t xml:space="preserve">COVID research: a year of scientific milestones. </w:t>
      </w:r>
      <w:r>
        <w:rPr>
          <w:rStyle w:val="2115pt"/>
        </w:rPr>
        <w:t>Nature.</w:t>
      </w:r>
      <w:r>
        <w:rPr>
          <w:lang w:val="en-US" w:eastAsia="en-US" w:bidi="en-US"/>
        </w:rPr>
        <w:t xml:space="preserve"> Epub ahead of print 5 May 2021. DOI: 10.103</w:t>
      </w:r>
      <w:r>
        <w:rPr>
          <w:lang w:val="en-US" w:eastAsia="en-US" w:bidi="en-US"/>
        </w:rPr>
        <w:t>8/d41586-020-00502-w</w:t>
      </w:r>
    </w:p>
    <w:p w14:paraId="57941BE8" w14:textId="77777777" w:rsidR="003A3D11" w:rsidRDefault="005C2FD0">
      <w:pPr>
        <w:pStyle w:val="24"/>
        <w:numPr>
          <w:ilvl w:val="0"/>
          <w:numId w:val="65"/>
        </w:numPr>
        <w:shd w:val="clear" w:color="auto" w:fill="auto"/>
        <w:tabs>
          <w:tab w:val="left" w:pos="627"/>
        </w:tabs>
        <w:spacing w:before="0" w:after="60"/>
        <w:ind w:left="700" w:hanging="700"/>
        <w:jc w:val="both"/>
      </w:pPr>
      <w:r>
        <w:t>Методические рекомендации (Письмо Министерства здравоохранения Российской Федерации от 21 января 2021г. №1/И/1-333)</w:t>
      </w:r>
    </w:p>
    <w:p w14:paraId="67FF68EC" w14:textId="77777777" w:rsidR="003A3D11" w:rsidRDefault="005C2FD0">
      <w:pPr>
        <w:pStyle w:val="24"/>
        <w:numPr>
          <w:ilvl w:val="0"/>
          <w:numId w:val="65"/>
        </w:numPr>
        <w:shd w:val="clear" w:color="auto" w:fill="auto"/>
        <w:tabs>
          <w:tab w:val="left" w:pos="627"/>
        </w:tabs>
        <w:spacing w:before="0" w:after="214"/>
        <w:ind w:left="700" w:hanging="700"/>
        <w:jc w:val="both"/>
      </w:pPr>
      <w:r>
        <w:t xml:space="preserve">Приказ Министерства здравоохранения РФ от 9 декабря 2020 г. </w:t>
      </w:r>
      <w:r>
        <w:rPr>
          <w:lang w:val="en-US" w:eastAsia="en-US" w:bidi="en-US"/>
        </w:rPr>
        <w:t xml:space="preserve">N </w:t>
      </w:r>
      <w:r>
        <w:t xml:space="preserve">1307н "О внесении изменений в календарь профилактических </w:t>
      </w:r>
      <w:r>
        <w:t xml:space="preserve">прививок по эпидемическим показаниям, утвержденный приказом Министерства здравоохранения Российской Федерации от 21 марта 2014 г. </w:t>
      </w:r>
      <w:r>
        <w:rPr>
          <w:lang w:val="en-US" w:eastAsia="en-US" w:bidi="en-US"/>
        </w:rPr>
        <w:t xml:space="preserve">N </w:t>
      </w:r>
      <w:r>
        <w:t>125н</w:t>
      </w:r>
    </w:p>
    <w:p w14:paraId="4C69172D" w14:textId="77777777" w:rsidR="003A3D11" w:rsidRDefault="005C2FD0">
      <w:pPr>
        <w:pStyle w:val="24"/>
        <w:numPr>
          <w:ilvl w:val="0"/>
          <w:numId w:val="65"/>
        </w:numPr>
        <w:shd w:val="clear" w:color="auto" w:fill="auto"/>
        <w:tabs>
          <w:tab w:val="left" w:pos="627"/>
        </w:tabs>
        <w:spacing w:before="0" w:line="220" w:lineRule="exact"/>
        <w:ind w:left="700" w:hanging="700"/>
        <w:jc w:val="both"/>
      </w:pPr>
      <w:r>
        <w:rPr>
          <w:lang w:val="en-US" w:eastAsia="en-US" w:bidi="en-US"/>
        </w:rPr>
        <w:t>Rogliani P, Chetta A, Cazzola M, et al. SARS-CoV-2 Neutralizing Antibodies: A Network</w:t>
      </w:r>
    </w:p>
    <w:p w14:paraId="76AAF355" w14:textId="77777777" w:rsidR="003A3D11" w:rsidRDefault="005C2FD0">
      <w:pPr>
        <w:pStyle w:val="24"/>
        <w:shd w:val="clear" w:color="auto" w:fill="auto"/>
        <w:spacing w:before="0" w:after="97" w:line="230" w:lineRule="exact"/>
        <w:ind w:firstLine="740"/>
        <w:jc w:val="both"/>
      </w:pPr>
      <w:r>
        <w:rPr>
          <w:lang w:val="en-US" w:eastAsia="en-US" w:bidi="en-US"/>
        </w:rPr>
        <w:lastRenderedPageBreak/>
        <w:t xml:space="preserve">Meta-Analysis across Vaccines. </w:t>
      </w:r>
      <w:r>
        <w:rPr>
          <w:rStyle w:val="2115pt"/>
        </w:rPr>
        <w:t>Vaccines.</w:t>
      </w:r>
      <w:r>
        <w:rPr>
          <w:lang w:val="en-US" w:eastAsia="en-US" w:bidi="en-US"/>
        </w:rPr>
        <w:t xml:space="preserve"> 2021;9(3):227. doi: 10.3390/vaccines9030227</w:t>
      </w:r>
    </w:p>
    <w:p w14:paraId="174609DA" w14:textId="77777777" w:rsidR="003A3D11" w:rsidRDefault="005C2FD0">
      <w:pPr>
        <w:pStyle w:val="24"/>
        <w:numPr>
          <w:ilvl w:val="0"/>
          <w:numId w:val="65"/>
        </w:numPr>
        <w:shd w:val="clear" w:color="auto" w:fill="auto"/>
        <w:tabs>
          <w:tab w:val="left" w:pos="625"/>
        </w:tabs>
        <w:spacing w:before="0" w:after="206"/>
        <w:ind w:left="740" w:hanging="740"/>
        <w:jc w:val="both"/>
      </w:pPr>
      <w:r>
        <w:rPr>
          <w:lang w:val="en-US" w:eastAsia="en-US" w:bidi="en-US"/>
        </w:rPr>
        <w:t>Logunov DY, Dolzhikova I V, Shcheblyakov D V, et al. Safety and efficacy of an rAd26 and rAd5 vector-based heterologous prime-boost COVID-19 vaccine: an interim analysis o</w:t>
      </w:r>
      <w:r>
        <w:rPr>
          <w:lang w:val="en-US" w:eastAsia="en-US" w:bidi="en-US"/>
        </w:rPr>
        <w:t xml:space="preserve">f a randomised controlled phase 3 trial in Russia. </w:t>
      </w:r>
      <w:r>
        <w:rPr>
          <w:rStyle w:val="2115pt"/>
        </w:rPr>
        <w:t>Lancet.</w:t>
      </w:r>
      <w:r>
        <w:rPr>
          <w:lang w:val="en-US" w:eastAsia="en-US" w:bidi="en-US"/>
        </w:rPr>
        <w:t xml:space="preserve"> 2021;397(10275):671-681. doi: 10.1016/S0140-6736(21)00234-8</w:t>
      </w:r>
    </w:p>
    <w:p w14:paraId="74F4C157" w14:textId="77777777" w:rsidR="003A3D11" w:rsidRDefault="005C2FD0">
      <w:pPr>
        <w:pStyle w:val="24"/>
        <w:numPr>
          <w:ilvl w:val="0"/>
          <w:numId w:val="65"/>
        </w:numPr>
        <w:shd w:val="clear" w:color="auto" w:fill="auto"/>
        <w:tabs>
          <w:tab w:val="left" w:pos="625"/>
        </w:tabs>
        <w:spacing w:before="0" w:after="97" w:line="230" w:lineRule="exact"/>
        <w:ind w:left="740" w:hanging="740"/>
        <w:jc w:val="both"/>
      </w:pPr>
      <w:r>
        <w:rPr>
          <w:rStyle w:val="2115pt"/>
        </w:rPr>
        <w:t>COVID-19 vaccines,</w:t>
      </w:r>
      <w:r>
        <w:rPr>
          <w:lang w:val="en-US" w:eastAsia="en-US" w:bidi="en-US"/>
        </w:rPr>
        <w:t xml:space="preserve"> </w:t>
      </w:r>
      <w:hyperlink r:id="rId54" w:history="1">
        <w:r>
          <w:rPr>
            <w:rStyle w:val="a3"/>
            <w:lang w:val="en-US" w:eastAsia="en-US" w:bidi="en-US"/>
          </w:rPr>
          <w:t>http://www.ncbi.nlm.nih.gov/pubmed/33355732</w:t>
        </w:r>
      </w:hyperlink>
      <w:r>
        <w:rPr>
          <w:lang w:val="en-US" w:eastAsia="en-US" w:bidi="en-US"/>
        </w:rPr>
        <w:t xml:space="preserve"> (2006)</w:t>
      </w:r>
    </w:p>
    <w:p w14:paraId="6CAA1BF1" w14:textId="77777777" w:rsidR="003A3D11" w:rsidRDefault="005C2FD0">
      <w:pPr>
        <w:pStyle w:val="24"/>
        <w:numPr>
          <w:ilvl w:val="0"/>
          <w:numId w:val="65"/>
        </w:numPr>
        <w:shd w:val="clear" w:color="auto" w:fill="auto"/>
        <w:tabs>
          <w:tab w:val="left" w:pos="625"/>
        </w:tabs>
        <w:spacing w:before="0" w:after="60"/>
        <w:ind w:left="740" w:hanging="740"/>
        <w:jc w:val="both"/>
      </w:pPr>
      <w:r>
        <w:rPr>
          <w:lang w:val="en-US" w:eastAsia="en-US" w:bidi="en-US"/>
        </w:rPr>
        <w:t xml:space="preserve">Jones I, </w:t>
      </w:r>
      <w:r>
        <w:rPr>
          <w:lang w:val="en-US" w:eastAsia="en-US" w:bidi="en-US"/>
        </w:rPr>
        <w:t xml:space="preserve">Roy P. Sputnik V COVID-19 vaccine candidate appears safe and effective. </w:t>
      </w:r>
      <w:r>
        <w:rPr>
          <w:rStyle w:val="2115pt"/>
        </w:rPr>
        <w:t xml:space="preserve">Lancet. </w:t>
      </w:r>
      <w:r>
        <w:rPr>
          <w:lang w:val="en-US" w:eastAsia="en-US" w:bidi="en-US"/>
        </w:rPr>
        <w:t>2021;397(10275):642-643. doi: 10.1016/S0140-6736(21)00191-4</w:t>
      </w:r>
    </w:p>
    <w:p w14:paraId="54FED7C6" w14:textId="77777777" w:rsidR="003A3D11" w:rsidRDefault="005C2FD0">
      <w:pPr>
        <w:pStyle w:val="24"/>
        <w:numPr>
          <w:ilvl w:val="0"/>
          <w:numId w:val="65"/>
        </w:numPr>
        <w:shd w:val="clear" w:color="auto" w:fill="auto"/>
        <w:tabs>
          <w:tab w:val="left" w:pos="625"/>
        </w:tabs>
        <w:spacing w:before="0" w:after="60"/>
        <w:ind w:left="740" w:hanging="740"/>
        <w:jc w:val="both"/>
      </w:pPr>
      <w:r>
        <w:t>Бакулин ИГ, Жданов КВ, Дроздова ЛЮ, и др. Возможности вакцинопрофилактики инфекционных заболеваний у взрослого насел</w:t>
      </w:r>
      <w:r>
        <w:t xml:space="preserve">ения. </w:t>
      </w:r>
      <w:r>
        <w:rPr>
          <w:rStyle w:val="2115pt"/>
          <w:lang w:val="ru-RU" w:eastAsia="ru-RU" w:bidi="ru-RU"/>
        </w:rPr>
        <w:t>Профилактическая и клиническая медицина.</w:t>
      </w:r>
      <w:r>
        <w:t xml:space="preserve"> 2020(4(77)):4-19. </w:t>
      </w:r>
      <w:r>
        <w:rPr>
          <w:lang w:val="en-US" w:eastAsia="en-US" w:bidi="en-US"/>
        </w:rPr>
        <w:t xml:space="preserve">doi: </w:t>
      </w:r>
      <w:r>
        <w:t>10.47843/2074-9120_2020_4_4</w:t>
      </w:r>
    </w:p>
    <w:p w14:paraId="4FA89E12" w14:textId="77777777" w:rsidR="003A3D11" w:rsidRDefault="005C2FD0">
      <w:pPr>
        <w:pStyle w:val="24"/>
        <w:numPr>
          <w:ilvl w:val="0"/>
          <w:numId w:val="65"/>
        </w:numPr>
        <w:shd w:val="clear" w:color="auto" w:fill="auto"/>
        <w:tabs>
          <w:tab w:val="left" w:pos="625"/>
        </w:tabs>
        <w:spacing w:before="0" w:after="60"/>
        <w:ind w:left="740" w:hanging="740"/>
        <w:jc w:val="both"/>
      </w:pPr>
      <w:r>
        <w:rPr>
          <w:lang w:val="en-US" w:eastAsia="en-US" w:bidi="en-US"/>
        </w:rPr>
        <w:t xml:space="preserve">Balakrishnan VS. The arrival of Sputnik V. </w:t>
      </w:r>
      <w:r>
        <w:rPr>
          <w:rStyle w:val="2115pt"/>
        </w:rPr>
        <w:t>Lancet Infect Dis.</w:t>
      </w:r>
      <w:r>
        <w:rPr>
          <w:lang w:val="en-US" w:eastAsia="en-US" w:bidi="en-US"/>
        </w:rPr>
        <w:t xml:space="preserve"> 2020;20(10):1128. doi: 10.1016/S1473-3099(20)30709-X</w:t>
      </w:r>
    </w:p>
    <w:p w14:paraId="12C4FBE6" w14:textId="77777777" w:rsidR="003A3D11" w:rsidRDefault="005C2FD0">
      <w:pPr>
        <w:pStyle w:val="24"/>
        <w:numPr>
          <w:ilvl w:val="0"/>
          <w:numId w:val="65"/>
        </w:numPr>
        <w:shd w:val="clear" w:color="auto" w:fill="auto"/>
        <w:tabs>
          <w:tab w:val="left" w:pos="625"/>
        </w:tabs>
        <w:spacing w:before="0" w:after="406"/>
        <w:ind w:left="740" w:hanging="740"/>
        <w:jc w:val="both"/>
      </w:pPr>
      <w:r>
        <w:t xml:space="preserve">Шестакова МВ, Викулова ОК, Исаков МА, и др. Сахарный диабет и </w:t>
      </w:r>
      <w:r>
        <w:rPr>
          <w:lang w:val="en-US" w:eastAsia="en-US" w:bidi="en-US"/>
        </w:rPr>
        <w:t xml:space="preserve">COVID-19: </w:t>
      </w:r>
      <w:r>
        <w:t xml:space="preserve">анализ клинических исходов по данным регистра сахарного диабета Российской Федерации. </w:t>
      </w:r>
      <w:r>
        <w:rPr>
          <w:rStyle w:val="2115pt"/>
          <w:lang w:val="ru-RU" w:eastAsia="ru-RU" w:bidi="ru-RU"/>
        </w:rPr>
        <w:t>Проблемы эндокринологии.</w:t>
      </w:r>
      <w:r>
        <w:t xml:space="preserve"> 2020;66(1):35-46. </w:t>
      </w:r>
      <w:r>
        <w:rPr>
          <w:lang w:val="en-US" w:eastAsia="en-US" w:bidi="en-US"/>
        </w:rPr>
        <w:t>doi: 10.14341/probl12458</w:t>
      </w:r>
    </w:p>
    <w:p w14:paraId="2A00547D" w14:textId="77777777" w:rsidR="003A3D11" w:rsidRDefault="005C2FD0">
      <w:pPr>
        <w:pStyle w:val="20"/>
        <w:keepNext/>
        <w:keepLines/>
        <w:shd w:val="clear" w:color="auto" w:fill="auto"/>
        <w:spacing w:after="202" w:line="280" w:lineRule="exact"/>
        <w:ind w:left="360"/>
      </w:pPr>
      <w:bookmarkStart w:id="150" w:name="bookmark150"/>
      <w:bookmarkStart w:id="151" w:name="bookmark151"/>
      <w:r>
        <w:t xml:space="preserve">Приложение А1. Состав рабочей </w:t>
      </w:r>
      <w:r>
        <w:t>группы по разработке и пересмотру</w:t>
      </w:r>
      <w:bookmarkEnd w:id="150"/>
      <w:bookmarkEnd w:id="151"/>
    </w:p>
    <w:p w14:paraId="69B60025" w14:textId="77777777" w:rsidR="003A3D11" w:rsidRDefault="005C2FD0">
      <w:pPr>
        <w:pStyle w:val="20"/>
        <w:keepNext/>
        <w:keepLines/>
        <w:shd w:val="clear" w:color="auto" w:fill="auto"/>
        <w:spacing w:after="82" w:line="280" w:lineRule="exact"/>
        <w:jc w:val="center"/>
      </w:pPr>
      <w:bookmarkStart w:id="152" w:name="bookmark152"/>
      <w:r>
        <w:t>клинических рекомендаций</w:t>
      </w:r>
      <w:bookmarkEnd w:id="152"/>
    </w:p>
    <w:p w14:paraId="06308940" w14:textId="77777777" w:rsidR="003A3D11" w:rsidRDefault="005C2FD0">
      <w:pPr>
        <w:pStyle w:val="24"/>
        <w:numPr>
          <w:ilvl w:val="0"/>
          <w:numId w:val="66"/>
        </w:numPr>
        <w:shd w:val="clear" w:color="auto" w:fill="auto"/>
        <w:tabs>
          <w:tab w:val="left" w:pos="1421"/>
        </w:tabs>
        <w:spacing w:before="0"/>
        <w:ind w:firstLine="740"/>
        <w:jc w:val="both"/>
      </w:pPr>
      <w:r>
        <w:t>Дедов Иван Иванович - академик РАН, д.м.н., профессор; президент ФГБУ «Национальный медицинский исследовательский центр эндокринологии» Министерства здравоохранения Российской Федерации; президент Российской ассоциации эндокринологов (РАЭ); главный внештат</w:t>
      </w:r>
      <w:r>
        <w:t xml:space="preserve">ный специалист эндокринолог Министерства здравоохранения Российской Федерации. </w:t>
      </w:r>
      <w:hyperlink r:id="rId55" w:history="1">
        <w:r>
          <w:rPr>
            <w:rStyle w:val="a3"/>
          </w:rPr>
          <w:t>dedov@endocrincentr.ru</w:t>
        </w:r>
      </w:hyperlink>
    </w:p>
    <w:p w14:paraId="0F0E0EC1" w14:textId="77777777" w:rsidR="003A3D11" w:rsidRDefault="005C2FD0">
      <w:pPr>
        <w:pStyle w:val="24"/>
        <w:numPr>
          <w:ilvl w:val="0"/>
          <w:numId w:val="66"/>
        </w:numPr>
        <w:shd w:val="clear" w:color="auto" w:fill="auto"/>
        <w:tabs>
          <w:tab w:val="left" w:pos="1421"/>
        </w:tabs>
        <w:spacing w:before="0"/>
        <w:ind w:firstLine="740"/>
        <w:jc w:val="both"/>
      </w:pPr>
      <w:r>
        <w:t>Шестакова Марина Владимировна - академик РАН, д.м.н., профессор; директор Института диабета ФГБУ «НМИЦ эндокри</w:t>
      </w:r>
      <w:r>
        <w:t xml:space="preserve">нологии» Министерства здравоохранения Российской Федерации; главный ученый секретарь и член Президиума Правления Российской ассоциации эндокринологов (РАЭ); член Европейской ассоциации по изучению диабета </w:t>
      </w:r>
      <w:r>
        <w:rPr>
          <w:lang w:val="en-US" w:eastAsia="en-US" w:bidi="en-US"/>
        </w:rPr>
        <w:t xml:space="preserve">(EASD); </w:t>
      </w:r>
      <w:r>
        <w:t xml:space="preserve">член Американской диабетической ассоциации </w:t>
      </w:r>
      <w:r>
        <w:rPr>
          <w:lang w:val="en-US" w:eastAsia="en-US" w:bidi="en-US"/>
        </w:rPr>
        <w:t xml:space="preserve">(ADA); </w:t>
      </w:r>
      <w:r>
        <w:t>сопредседатель секции сердечно-сосудистых осложнений сахарного диабета при Российском кардиологическом обществе^ член экспертного совета ВАК по терапевтическим наукам.</w:t>
      </w:r>
      <w:hyperlink r:id="rId56" w:history="1">
        <w:r>
          <w:rPr>
            <w:rStyle w:val="a3"/>
          </w:rPr>
          <w:t xml:space="preserve"> </w:t>
        </w:r>
        <w:r>
          <w:rPr>
            <w:rStyle w:val="a3"/>
          </w:rPr>
          <w:t>shestakova.mv@gmail.com</w:t>
        </w:r>
      </w:hyperlink>
    </w:p>
    <w:p w14:paraId="2958C5ED" w14:textId="77777777" w:rsidR="003A3D11" w:rsidRDefault="005C2FD0">
      <w:pPr>
        <w:pStyle w:val="24"/>
        <w:numPr>
          <w:ilvl w:val="0"/>
          <w:numId w:val="66"/>
        </w:numPr>
        <w:shd w:val="clear" w:color="auto" w:fill="auto"/>
        <w:tabs>
          <w:tab w:val="left" w:pos="1422"/>
        </w:tabs>
        <w:spacing w:before="0"/>
        <w:ind w:firstLine="780"/>
        <w:jc w:val="both"/>
      </w:pPr>
      <w:r>
        <w:t>Майоров Алек</w:t>
      </w:r>
      <w:r>
        <w:t xml:space="preserve">сандр Юрьевич - д.м.н., профессор, заведующий отделом прогнозирования и инноваций диабета ФГБУ «НМИЦ эндокринологии» Министерства здравоохранения Российской Федерации; президент ОООИ «Российская Диабетическая </w:t>
      </w:r>
      <w:r>
        <w:lastRenderedPageBreak/>
        <w:t>Ассоциация»; член Российской ассоциации эндокри</w:t>
      </w:r>
      <w:r>
        <w:t xml:space="preserve">нологов (РАЭ); член Европейской ассоциации по изучению диабета </w:t>
      </w:r>
      <w:r>
        <w:rPr>
          <w:lang w:val="en-US" w:eastAsia="en-US" w:bidi="en-US"/>
        </w:rPr>
        <w:t xml:space="preserve">(EASD); </w:t>
      </w:r>
      <w:r>
        <w:t xml:space="preserve">член Американской диабетической ассоциации </w:t>
      </w:r>
      <w:r>
        <w:rPr>
          <w:lang w:val="en-US" w:eastAsia="en-US" w:bidi="en-US"/>
        </w:rPr>
        <w:t xml:space="preserve">(ADA); </w:t>
      </w:r>
      <w:r>
        <w:t xml:space="preserve">член Европейской научной группы по обучению пациентов с диабетом </w:t>
      </w:r>
      <w:r>
        <w:rPr>
          <w:lang w:val="en-US" w:eastAsia="en-US" w:bidi="en-US"/>
        </w:rPr>
        <w:t xml:space="preserve">(DESG). </w:t>
      </w:r>
      <w:hyperlink r:id="rId57" w:history="1">
        <w:r>
          <w:rPr>
            <w:rStyle w:val="a3"/>
          </w:rPr>
          <w:t>education@endocri</w:t>
        </w:r>
        <w:r>
          <w:rPr>
            <w:rStyle w:val="a3"/>
          </w:rPr>
          <w:t>ncentr.ru</w:t>
        </w:r>
      </w:hyperlink>
    </w:p>
    <w:p w14:paraId="4DADD755" w14:textId="77777777" w:rsidR="003A3D11" w:rsidRDefault="005C2FD0">
      <w:pPr>
        <w:pStyle w:val="24"/>
        <w:numPr>
          <w:ilvl w:val="0"/>
          <w:numId w:val="66"/>
        </w:numPr>
        <w:shd w:val="clear" w:color="auto" w:fill="auto"/>
        <w:tabs>
          <w:tab w:val="left" w:pos="1422"/>
        </w:tabs>
        <w:spacing w:before="0"/>
        <w:ind w:firstLine="780"/>
        <w:jc w:val="both"/>
      </w:pPr>
      <w:r>
        <w:t>Шамхалова Минара Шамхаловна - д.м.н., профессор, заведующая отделением диабетической болезни почек и посттрансплантационной реабилитации ФГБУ «НМИЦ эндокринологии» Министерства здравоохранения Российской Федерации; член Российской ассоциации э</w:t>
      </w:r>
      <w:r>
        <w:t xml:space="preserve">ндокринологов (РАЭ); член Американской диабетической ассоциации </w:t>
      </w:r>
      <w:r>
        <w:rPr>
          <w:lang w:val="en-US" w:eastAsia="en-US" w:bidi="en-US"/>
        </w:rPr>
        <w:t>(ADA).</w:t>
      </w:r>
      <w:hyperlink r:id="rId58" w:history="1">
        <w:r>
          <w:rPr>
            <w:rStyle w:val="a3"/>
            <w:lang w:val="en-US" w:eastAsia="en-US" w:bidi="en-US"/>
          </w:rPr>
          <w:t xml:space="preserve"> </w:t>
        </w:r>
        <w:r>
          <w:rPr>
            <w:rStyle w:val="a3"/>
          </w:rPr>
          <w:t>shamkhalova@mail.ru</w:t>
        </w:r>
      </w:hyperlink>
    </w:p>
    <w:p w14:paraId="212AC799" w14:textId="77777777" w:rsidR="003A3D11" w:rsidRDefault="005C2FD0">
      <w:pPr>
        <w:pStyle w:val="24"/>
        <w:numPr>
          <w:ilvl w:val="0"/>
          <w:numId w:val="66"/>
        </w:numPr>
        <w:shd w:val="clear" w:color="auto" w:fill="auto"/>
        <w:tabs>
          <w:tab w:val="left" w:pos="1422"/>
        </w:tabs>
        <w:spacing w:before="0"/>
        <w:ind w:firstLine="780"/>
        <w:jc w:val="both"/>
      </w:pPr>
      <w:r>
        <w:t>Никонова Татьяна Васильевна - д.м.н., руководитель отдела по вопросам лекарственного обеспечения и регулирования обращения м</w:t>
      </w:r>
      <w:r>
        <w:t xml:space="preserve">едицинских изделий Координационного совета ФГБУ «НМИЦ эндокринологии» Министерства здравоохранения РФ; член Российской ассоциации эндокринологов (РАЭ); член Европейской ассоциации по изучению диабета </w:t>
      </w:r>
      <w:r>
        <w:rPr>
          <w:lang w:val="en-US" w:eastAsia="en-US" w:bidi="en-US"/>
        </w:rPr>
        <w:t>(EASD).</w:t>
      </w:r>
      <w:hyperlink r:id="rId59" w:history="1">
        <w:r>
          <w:rPr>
            <w:rStyle w:val="a3"/>
            <w:lang w:val="en-US" w:eastAsia="en-US" w:bidi="en-US"/>
          </w:rPr>
          <w:t xml:space="preserve"> </w:t>
        </w:r>
        <w:r>
          <w:rPr>
            <w:rStyle w:val="a3"/>
          </w:rPr>
          <w:t>tatia</w:t>
        </w:r>
        <w:r>
          <w:rPr>
            <w:rStyle w:val="a3"/>
          </w:rPr>
          <w:t>na nikonova@mail.ru</w:t>
        </w:r>
      </w:hyperlink>
    </w:p>
    <w:p w14:paraId="01380BC2" w14:textId="77777777" w:rsidR="003A3D11" w:rsidRDefault="005C2FD0">
      <w:pPr>
        <w:pStyle w:val="24"/>
        <w:numPr>
          <w:ilvl w:val="0"/>
          <w:numId w:val="66"/>
        </w:numPr>
        <w:shd w:val="clear" w:color="auto" w:fill="auto"/>
        <w:tabs>
          <w:tab w:val="left" w:pos="1422"/>
        </w:tabs>
        <w:spacing w:before="0"/>
        <w:ind w:firstLine="780"/>
        <w:jc w:val="both"/>
      </w:pPr>
      <w:r>
        <w:t>Сухарева Ольга Юрьевна - к.м.н., ведущий научный сотрудник отделения диабетической болезни почек и посттрансплантационной реабилитации ФГБУ «НМИЦ эндокринологии» Министерства здравоохранения Российской Федерации; член Российской ассо</w:t>
      </w:r>
      <w:r>
        <w:t xml:space="preserve">циации эндокринологов (РАЭ); член Европейской ассоциации по изучению диабета </w:t>
      </w:r>
      <w:r>
        <w:rPr>
          <w:lang w:val="en-US" w:eastAsia="en-US" w:bidi="en-US"/>
        </w:rPr>
        <w:t>(EASD).</w:t>
      </w:r>
      <w:hyperlink r:id="rId60" w:history="1">
        <w:r>
          <w:rPr>
            <w:rStyle w:val="a3"/>
            <w:lang w:val="en-US" w:eastAsia="en-US" w:bidi="en-US"/>
          </w:rPr>
          <w:t xml:space="preserve"> </w:t>
        </w:r>
        <w:r>
          <w:rPr>
            <w:rStyle w:val="a3"/>
          </w:rPr>
          <w:t>olgasukhareva@mail.ru</w:t>
        </w:r>
      </w:hyperlink>
    </w:p>
    <w:p w14:paraId="5E27B66A" w14:textId="77777777" w:rsidR="003A3D11" w:rsidRDefault="005C2FD0">
      <w:pPr>
        <w:pStyle w:val="24"/>
        <w:numPr>
          <w:ilvl w:val="0"/>
          <w:numId w:val="66"/>
        </w:numPr>
        <w:shd w:val="clear" w:color="auto" w:fill="auto"/>
        <w:tabs>
          <w:tab w:val="left" w:pos="1422"/>
        </w:tabs>
        <w:spacing w:before="0"/>
        <w:ind w:firstLine="780"/>
        <w:jc w:val="both"/>
      </w:pPr>
      <w:r>
        <w:t>Пекарева Елена Владимировна - к.м.н., старший научный сотрудник отделения терапии диабета ФГБУ «НМИЦ эндок</w:t>
      </w:r>
      <w:r>
        <w:t>ринологии» Министерства здравоохранения Российской Федерации; член Российской ассоциации эндокринологов (РАЭ).</w:t>
      </w:r>
      <w:hyperlink r:id="rId61" w:history="1">
        <w:r>
          <w:rPr>
            <w:rStyle w:val="a3"/>
          </w:rPr>
          <w:t xml:space="preserve"> </w:t>
        </w:r>
        <w:r>
          <w:rPr>
            <w:rStyle w:val="a3"/>
          </w:rPr>
          <w:t>pekarevaev@mail.ru</w:t>
        </w:r>
      </w:hyperlink>
    </w:p>
    <w:p w14:paraId="348DEF67" w14:textId="77777777" w:rsidR="003A3D11" w:rsidRDefault="005C2FD0">
      <w:pPr>
        <w:pStyle w:val="24"/>
        <w:numPr>
          <w:ilvl w:val="0"/>
          <w:numId w:val="66"/>
        </w:numPr>
        <w:shd w:val="clear" w:color="auto" w:fill="auto"/>
        <w:tabs>
          <w:tab w:val="left" w:pos="1422"/>
        </w:tabs>
        <w:spacing w:before="0"/>
        <w:ind w:firstLine="780"/>
        <w:jc w:val="both"/>
      </w:pPr>
      <w:r>
        <w:t>Ибрагимова Людмила Ибрагимовна - к.м.н., ведущий научный сотрудник центра «Диабет и бе</w:t>
      </w:r>
      <w:r>
        <w:t xml:space="preserve">ременность» ФГБУ «НМИЦ эндокринологии» Министерства здравоохранения Российской Федерации; член Российской ассоциации эндокринологов (РАЭ); член Европейского общества молодых эндокринологов </w:t>
      </w:r>
      <w:r>
        <w:rPr>
          <w:lang w:val="en-US" w:eastAsia="en-US" w:bidi="en-US"/>
        </w:rPr>
        <w:t xml:space="preserve">(EYES). </w:t>
      </w:r>
      <w:hyperlink r:id="rId62" w:history="1">
        <w:r>
          <w:rPr>
            <w:rStyle w:val="a3"/>
          </w:rPr>
          <w:t>ibragimovali</w:t>
        </w:r>
        <w:r>
          <w:rPr>
            <w:rStyle w:val="a3"/>
          </w:rPr>
          <w:t>udmila@gmail.com</w:t>
        </w:r>
      </w:hyperlink>
    </w:p>
    <w:p w14:paraId="44262121" w14:textId="77777777" w:rsidR="003A3D11" w:rsidRDefault="005C2FD0">
      <w:pPr>
        <w:pStyle w:val="24"/>
        <w:numPr>
          <w:ilvl w:val="0"/>
          <w:numId w:val="66"/>
        </w:numPr>
        <w:shd w:val="clear" w:color="auto" w:fill="auto"/>
        <w:tabs>
          <w:tab w:val="left" w:pos="1422"/>
        </w:tabs>
        <w:spacing w:before="0"/>
        <w:ind w:firstLine="780"/>
        <w:jc w:val="both"/>
      </w:pPr>
      <w:r>
        <w:t>Михина Маргарита Сергеевна - врач отделения терапии диабета ФГБУ «НМИЦ эндокринологии» Министерства здравоохранения Российской Федерации; член Российской ассоциации эндокринологов (РАЭ).</w:t>
      </w:r>
      <w:hyperlink r:id="rId63" w:history="1">
        <w:r>
          <w:rPr>
            <w:rStyle w:val="a3"/>
          </w:rPr>
          <w:t xml:space="preserve"> </w:t>
        </w:r>
        <w:r>
          <w:rPr>
            <w:rStyle w:val="a3"/>
          </w:rPr>
          <w:t>docmikhina@m</w:t>
        </w:r>
        <w:r>
          <w:rPr>
            <w:rStyle w:val="a3"/>
          </w:rPr>
          <w:t>ail.ru</w:t>
        </w:r>
      </w:hyperlink>
    </w:p>
    <w:p w14:paraId="05D1B93F" w14:textId="77777777" w:rsidR="003A3D11" w:rsidRDefault="005C2FD0">
      <w:pPr>
        <w:pStyle w:val="24"/>
        <w:numPr>
          <w:ilvl w:val="0"/>
          <w:numId w:val="66"/>
        </w:numPr>
        <w:shd w:val="clear" w:color="auto" w:fill="auto"/>
        <w:tabs>
          <w:tab w:val="left" w:pos="1421"/>
        </w:tabs>
        <w:spacing w:before="0"/>
        <w:ind w:firstLine="800"/>
        <w:jc w:val="both"/>
      </w:pPr>
      <w:r>
        <w:t>Галстян Гагик Радикович - д.м.н., профессор, заведующий отделением диабетической стопы ФГБУ «НМИЦ эндокринологии» Министерства здравоохранения Российской Федерации; главный внештатный специалист эндокринолог Департамента здравоохранения Московской области;</w:t>
      </w:r>
      <w:r>
        <w:t xml:space="preserve"> член Российской ассоциации эндокринологов (РАЭ); член Европейской ассоциации по изучению диабета </w:t>
      </w:r>
      <w:r>
        <w:rPr>
          <w:lang w:val="en-US" w:eastAsia="en-US" w:bidi="en-US"/>
        </w:rPr>
        <w:t xml:space="preserve">(EASD); </w:t>
      </w:r>
      <w:r>
        <w:t xml:space="preserve">член Американской диабетической ассоциации </w:t>
      </w:r>
      <w:r>
        <w:rPr>
          <w:lang w:val="en-US" w:eastAsia="en-US" w:bidi="en-US"/>
        </w:rPr>
        <w:t>(ADA).</w:t>
      </w:r>
      <w:hyperlink r:id="rId64" w:history="1">
        <w:r>
          <w:rPr>
            <w:rStyle w:val="a3"/>
            <w:lang w:val="en-US" w:eastAsia="en-US" w:bidi="en-US"/>
          </w:rPr>
          <w:t xml:space="preserve"> </w:t>
        </w:r>
        <w:r>
          <w:rPr>
            <w:rStyle w:val="a3"/>
          </w:rPr>
          <w:t>galstvangagik964@gmail.com</w:t>
        </w:r>
      </w:hyperlink>
    </w:p>
    <w:p w14:paraId="59BC5996" w14:textId="77777777" w:rsidR="003A3D11" w:rsidRDefault="005C2FD0">
      <w:pPr>
        <w:pStyle w:val="24"/>
        <w:numPr>
          <w:ilvl w:val="0"/>
          <w:numId w:val="66"/>
        </w:numPr>
        <w:shd w:val="clear" w:color="auto" w:fill="auto"/>
        <w:tabs>
          <w:tab w:val="left" w:pos="1421"/>
        </w:tabs>
        <w:spacing w:before="0"/>
        <w:ind w:firstLine="800"/>
        <w:jc w:val="both"/>
      </w:pPr>
      <w:r>
        <w:t xml:space="preserve">Токмакова Алла </w:t>
      </w:r>
      <w:r>
        <w:t xml:space="preserve">Юрьевна - д.м.н., главный научный сотрудник отделения </w:t>
      </w:r>
      <w:r>
        <w:lastRenderedPageBreak/>
        <w:t>диабетической стопы ФГБУ «НМИЦ эндокринологии» Министерства здравоохранения Российской Федерации; член Российской ассоциации эндокринологов (РАЭ).</w:t>
      </w:r>
      <w:hyperlink r:id="rId65" w:history="1">
        <w:r>
          <w:rPr>
            <w:rStyle w:val="a3"/>
          </w:rPr>
          <w:t xml:space="preserve"> </w:t>
        </w:r>
        <w:r>
          <w:rPr>
            <w:rStyle w:val="a3"/>
          </w:rPr>
          <w:t>alla-</w:t>
        </w:r>
      </w:hyperlink>
      <w:r>
        <w:rPr>
          <w:rStyle w:val="2f1"/>
        </w:rPr>
        <w:t xml:space="preserve"> </w:t>
      </w:r>
      <w:hyperlink r:id="rId66" w:history="1">
        <w:r>
          <w:rPr>
            <w:rStyle w:val="a3"/>
          </w:rPr>
          <w:t>tokm akova@vandex .ru</w:t>
        </w:r>
      </w:hyperlink>
    </w:p>
    <w:p w14:paraId="29C5B612" w14:textId="77777777" w:rsidR="003A3D11" w:rsidRDefault="005C2FD0">
      <w:pPr>
        <w:pStyle w:val="24"/>
        <w:numPr>
          <w:ilvl w:val="0"/>
          <w:numId w:val="66"/>
        </w:numPr>
        <w:shd w:val="clear" w:color="auto" w:fill="auto"/>
        <w:tabs>
          <w:tab w:val="left" w:pos="1421"/>
        </w:tabs>
        <w:spacing w:before="0"/>
        <w:ind w:firstLine="800"/>
        <w:jc w:val="both"/>
      </w:pPr>
      <w:r>
        <w:t>Суркова Елена Викторовна - д.м.н., профессор, главный научный сотрудник отделения терапии диабета ФГБУ «НМИЦ эндокринологии» Министерства здравоохранения Российской Федерации; член Российской</w:t>
      </w:r>
      <w:r>
        <w:t xml:space="preserve"> ассоциации эндокринологов (РАЭ); член Европейской научной группы по обучению пациентов с диабетом </w:t>
      </w:r>
      <w:r>
        <w:rPr>
          <w:lang w:val="en-US" w:eastAsia="en-US" w:bidi="en-US"/>
        </w:rPr>
        <w:t xml:space="preserve">(DESG). </w:t>
      </w:r>
      <w:hyperlink r:id="rId67" w:history="1">
        <w:r>
          <w:rPr>
            <w:rStyle w:val="a3"/>
          </w:rPr>
          <w:t>elenasurkova@mail.ru</w:t>
        </w:r>
      </w:hyperlink>
    </w:p>
    <w:p w14:paraId="20E69D91" w14:textId="77777777" w:rsidR="003A3D11" w:rsidRDefault="005C2FD0">
      <w:pPr>
        <w:pStyle w:val="24"/>
        <w:numPr>
          <w:ilvl w:val="0"/>
          <w:numId w:val="66"/>
        </w:numPr>
        <w:shd w:val="clear" w:color="auto" w:fill="auto"/>
        <w:tabs>
          <w:tab w:val="left" w:pos="1421"/>
        </w:tabs>
        <w:spacing w:before="0"/>
        <w:ind w:firstLine="800"/>
        <w:jc w:val="both"/>
      </w:pPr>
      <w:r>
        <w:t xml:space="preserve">Лаптев Дмитрий Никитич - к.м.н., заведующий детским отделением сахарного диабета ФГБУ </w:t>
      </w:r>
      <w:r>
        <w:t xml:space="preserve">«НМИЦ эндокринологии» Министерства здравоохранения Российской Федерации; член Российской ассоциации эндокринологов (РАЭ); член Международного общества по диабету у детей и подростков </w:t>
      </w:r>
      <w:r>
        <w:rPr>
          <w:lang w:val="en-US" w:eastAsia="en-US" w:bidi="en-US"/>
        </w:rPr>
        <w:t xml:space="preserve">(ISPAD); </w:t>
      </w:r>
      <w:r>
        <w:t xml:space="preserve">член Всероссийской общественной организации «Ассоциация детских </w:t>
      </w:r>
      <w:r>
        <w:t>кардиологов России».</w:t>
      </w:r>
      <w:hyperlink r:id="rId68" w:history="1">
        <w:r>
          <w:rPr>
            <w:rStyle w:val="a3"/>
          </w:rPr>
          <w:t xml:space="preserve"> </w:t>
        </w:r>
        <w:r>
          <w:rPr>
            <w:rStyle w:val="a3"/>
          </w:rPr>
          <w:t>laptevdn@va.ru</w:t>
        </w:r>
      </w:hyperlink>
    </w:p>
    <w:p w14:paraId="4A379306" w14:textId="77777777" w:rsidR="003A3D11" w:rsidRDefault="005C2FD0">
      <w:pPr>
        <w:pStyle w:val="24"/>
        <w:numPr>
          <w:ilvl w:val="0"/>
          <w:numId w:val="66"/>
        </w:numPr>
        <w:shd w:val="clear" w:color="auto" w:fill="auto"/>
        <w:tabs>
          <w:tab w:val="left" w:pos="1421"/>
        </w:tabs>
        <w:spacing w:before="0"/>
        <w:ind w:firstLine="800"/>
        <w:jc w:val="both"/>
      </w:pPr>
      <w:r>
        <w:t>Кононенко Ирина Владимировна - к.м.н., руководитель отдела по вопросам исследований и разработок Координационного совета ФГБУ «НМИЦ эндокринологии» Министерства здравоохранения Российс</w:t>
      </w:r>
      <w:r>
        <w:t>кой Федерации; член Российской ассоциации эндокринологов (РАЭ).</w:t>
      </w:r>
      <w:hyperlink r:id="rId69" w:history="1">
        <w:r>
          <w:rPr>
            <w:rStyle w:val="a3"/>
          </w:rPr>
          <w:t xml:space="preserve"> </w:t>
        </w:r>
        <w:r>
          <w:rPr>
            <w:rStyle w:val="a3"/>
          </w:rPr>
          <w:t>shakhtarina@bk.ru</w:t>
        </w:r>
      </w:hyperlink>
    </w:p>
    <w:p w14:paraId="511034BB" w14:textId="77777777" w:rsidR="003A3D11" w:rsidRDefault="005C2FD0">
      <w:pPr>
        <w:pStyle w:val="24"/>
        <w:numPr>
          <w:ilvl w:val="0"/>
          <w:numId w:val="66"/>
        </w:numPr>
        <w:shd w:val="clear" w:color="auto" w:fill="auto"/>
        <w:tabs>
          <w:tab w:val="left" w:pos="1421"/>
        </w:tabs>
        <w:spacing w:before="0"/>
        <w:ind w:firstLine="800"/>
        <w:jc w:val="both"/>
      </w:pPr>
      <w:r>
        <w:t>Егорова Дарья Никитична - к.м.н., ведущий научный сотрудник отделения диабетической стопы ФГБУ «НМИЦ эндокринологии» Министерства здрав</w:t>
      </w:r>
      <w:r>
        <w:t xml:space="preserve">оохранения Российской Федерации; член Российской ассоциации эндокринологов (РАЭ). </w:t>
      </w:r>
      <w:hyperlink r:id="rId70" w:history="1">
        <w:r>
          <w:rPr>
            <w:rStyle w:val="a3"/>
          </w:rPr>
          <w:t>egorovadasha@vandex.ru</w:t>
        </w:r>
      </w:hyperlink>
    </w:p>
    <w:p w14:paraId="75C3C4D2" w14:textId="77777777" w:rsidR="003A3D11" w:rsidRDefault="005C2FD0">
      <w:pPr>
        <w:pStyle w:val="24"/>
        <w:numPr>
          <w:ilvl w:val="0"/>
          <w:numId w:val="66"/>
        </w:numPr>
        <w:shd w:val="clear" w:color="auto" w:fill="auto"/>
        <w:tabs>
          <w:tab w:val="left" w:pos="1421"/>
        </w:tabs>
        <w:spacing w:before="0"/>
        <w:ind w:firstLine="800"/>
        <w:jc w:val="both"/>
      </w:pPr>
      <w:r>
        <w:t>Клефортова Инна Игоревна - к.м.н., заведующая отделом координации оказания стационарной помощи, врач-эндокр</w:t>
      </w:r>
      <w:r>
        <w:t>инолог отделения диабетической болезни почек и посттрансплантационной реабилитации ФГБУ «НМИЦ эндокринологии» Министерства здравоохранения Российской Федерации; член Российской ассоциации эндокринологов (РАЭ).</w:t>
      </w:r>
      <w:hyperlink r:id="rId71" w:history="1">
        <w:r>
          <w:rPr>
            <w:rStyle w:val="a3"/>
          </w:rPr>
          <w:t xml:space="preserve"> </w:t>
        </w:r>
        <w:r>
          <w:rPr>
            <w:rStyle w:val="a3"/>
          </w:rPr>
          <w:t>iklefort@ma</w:t>
        </w:r>
        <w:r>
          <w:rPr>
            <w:rStyle w:val="a3"/>
          </w:rPr>
          <w:t>il.ru</w:t>
        </w:r>
      </w:hyperlink>
    </w:p>
    <w:p w14:paraId="726292CA" w14:textId="77777777" w:rsidR="003A3D11" w:rsidRDefault="005C2FD0">
      <w:pPr>
        <w:pStyle w:val="24"/>
        <w:numPr>
          <w:ilvl w:val="0"/>
          <w:numId w:val="66"/>
        </w:numPr>
        <w:shd w:val="clear" w:color="auto" w:fill="auto"/>
        <w:tabs>
          <w:tab w:val="left" w:pos="1420"/>
        </w:tabs>
        <w:spacing w:before="0"/>
        <w:ind w:firstLine="800"/>
        <w:jc w:val="both"/>
      </w:pPr>
      <w:r>
        <w:t>Скляник Игорь Александрович - к.м.н., научный сотрудник отдела прогнозирования и инноваций диабета ФГБУ «НМИЦ эндокринологии» Министерства здравоохранения Российской Федерации; член Российской ассоциации эндокринологов (РАЭ).</w:t>
      </w:r>
      <w:hyperlink r:id="rId72" w:history="1">
        <w:r>
          <w:rPr>
            <w:rStyle w:val="a3"/>
          </w:rPr>
          <w:t xml:space="preserve"> </w:t>
        </w:r>
        <w:r>
          <w:rPr>
            <w:rStyle w:val="a3"/>
          </w:rPr>
          <w:t>sklyanik.igor@gmail.com</w:t>
        </w:r>
      </w:hyperlink>
    </w:p>
    <w:p w14:paraId="4AA63BCE" w14:textId="77777777" w:rsidR="003A3D11" w:rsidRDefault="005C2FD0">
      <w:pPr>
        <w:pStyle w:val="24"/>
        <w:numPr>
          <w:ilvl w:val="0"/>
          <w:numId w:val="66"/>
        </w:numPr>
        <w:shd w:val="clear" w:color="auto" w:fill="auto"/>
        <w:tabs>
          <w:tab w:val="left" w:pos="1420"/>
        </w:tabs>
        <w:spacing w:before="0"/>
        <w:ind w:firstLine="800"/>
        <w:jc w:val="both"/>
      </w:pPr>
      <w:r>
        <w:t xml:space="preserve">Ярек-Мартынова Ивона Яновна - к.м.н., заместитель главного врача, ведущий научный сотрудник отделения диабетической болезни почек и посттрансплантационной реабилитации ФГБУ «НМИЦ эндокринологии» Министерства </w:t>
      </w:r>
      <w:r>
        <w:t xml:space="preserve">здравоохранения Российской Федерации; член Российской ассоциации эндокринологов (РАЭ); член Европейской ассоциации кардиоваскулярной профилактики и реабилитации </w:t>
      </w:r>
      <w:r>
        <w:rPr>
          <w:lang w:val="en-US" w:eastAsia="en-US" w:bidi="en-US"/>
        </w:rPr>
        <w:t>(EACPR).</w:t>
      </w:r>
      <w:hyperlink r:id="rId73" w:history="1">
        <w:r>
          <w:rPr>
            <w:rStyle w:val="a3"/>
            <w:lang w:val="en-US" w:eastAsia="en-US" w:bidi="en-US"/>
          </w:rPr>
          <w:t xml:space="preserve"> </w:t>
        </w:r>
        <w:r>
          <w:rPr>
            <w:rStyle w:val="a3"/>
          </w:rPr>
          <w:t>iwonami@mail.ru</w:t>
        </w:r>
      </w:hyperlink>
    </w:p>
    <w:p w14:paraId="66512161" w14:textId="77777777" w:rsidR="003A3D11" w:rsidRDefault="005C2FD0">
      <w:pPr>
        <w:pStyle w:val="24"/>
        <w:numPr>
          <w:ilvl w:val="0"/>
          <w:numId w:val="66"/>
        </w:numPr>
        <w:shd w:val="clear" w:color="auto" w:fill="auto"/>
        <w:tabs>
          <w:tab w:val="left" w:pos="1420"/>
        </w:tabs>
        <w:spacing w:before="0"/>
        <w:ind w:firstLine="800"/>
        <w:jc w:val="both"/>
      </w:pPr>
      <w:r>
        <w:t>Северина Анастасия Сергеевна - к.</w:t>
      </w:r>
      <w:r>
        <w:t xml:space="preserve">м.н., ведущий научный сотрудник отделения диабетической болезни почек и посттрансплантационной реабилитации ФГБУ «НМИЦ эндокринологии» Министерства здравоохранения Российской Федерации; член Российской </w:t>
      </w:r>
      <w:r>
        <w:lastRenderedPageBreak/>
        <w:t>ассоциации эндокринологов (РАЭ).</w:t>
      </w:r>
      <w:hyperlink r:id="rId74" w:history="1">
        <w:r>
          <w:rPr>
            <w:rStyle w:val="a3"/>
          </w:rPr>
          <w:t xml:space="preserve"> </w:t>
        </w:r>
        <w:r>
          <w:rPr>
            <w:rStyle w:val="a3"/>
          </w:rPr>
          <w:t>ansev1@mail.ru</w:t>
        </w:r>
      </w:hyperlink>
    </w:p>
    <w:p w14:paraId="517A7462" w14:textId="77777777" w:rsidR="003A3D11" w:rsidRDefault="005C2FD0">
      <w:pPr>
        <w:pStyle w:val="24"/>
        <w:numPr>
          <w:ilvl w:val="0"/>
          <w:numId w:val="66"/>
        </w:numPr>
        <w:shd w:val="clear" w:color="auto" w:fill="auto"/>
        <w:tabs>
          <w:tab w:val="left" w:pos="1420"/>
        </w:tabs>
        <w:spacing w:before="0"/>
        <w:ind w:firstLine="800"/>
        <w:jc w:val="both"/>
      </w:pPr>
      <w:r>
        <w:t xml:space="preserve">Мартынов Сергей Андреевич - д.м.н., заведующий кабинетом экстракорпоральных методов лечения почечной патологии ФГБУ «НМИЦ эндокринологии» Министерства здравоохранения Российской Федерации; член Российского диализного общества </w:t>
      </w:r>
      <w:r>
        <w:t xml:space="preserve">(РДО); член Европейской почечной ассоциации - Европейской ассоциации диализа и трансплантации </w:t>
      </w:r>
      <w:r>
        <w:rPr>
          <w:lang w:val="en-US" w:eastAsia="en-US" w:bidi="en-US"/>
        </w:rPr>
        <w:t xml:space="preserve">(ERA </w:t>
      </w:r>
      <w:r>
        <w:t xml:space="preserve">- </w:t>
      </w:r>
      <w:r>
        <w:rPr>
          <w:lang w:val="en-US" w:eastAsia="en-US" w:bidi="en-US"/>
        </w:rPr>
        <w:t>EDTA).</w:t>
      </w:r>
      <w:hyperlink r:id="rId75" w:history="1">
        <w:r>
          <w:rPr>
            <w:rStyle w:val="a3"/>
            <w:lang w:val="en-US" w:eastAsia="en-US" w:bidi="en-US"/>
          </w:rPr>
          <w:t xml:space="preserve"> </w:t>
        </w:r>
        <w:r>
          <w:rPr>
            <w:rStyle w:val="a3"/>
          </w:rPr>
          <w:t>smartvnov@inbox.ru</w:t>
        </w:r>
      </w:hyperlink>
    </w:p>
    <w:p w14:paraId="61CFADE3" w14:textId="77777777" w:rsidR="003A3D11" w:rsidRDefault="005C2FD0">
      <w:pPr>
        <w:pStyle w:val="24"/>
        <w:numPr>
          <w:ilvl w:val="0"/>
          <w:numId w:val="66"/>
        </w:numPr>
        <w:shd w:val="clear" w:color="auto" w:fill="auto"/>
        <w:tabs>
          <w:tab w:val="left" w:pos="1420"/>
        </w:tabs>
        <w:spacing w:before="0"/>
        <w:ind w:firstLine="800"/>
        <w:jc w:val="both"/>
      </w:pPr>
      <w:r>
        <w:t xml:space="preserve">Викулова Ольга Константиновна - д.м.н., заведующая отделом эпидемиологии </w:t>
      </w:r>
      <w:r>
        <w:t>эндокринопатий ФГБУ «НМИЦ эндокринологии» Министерства здравоохранения Российской Федерации; член Российской ассоциации эндокринологов (РАЭ).</w:t>
      </w:r>
      <w:hyperlink r:id="rId76" w:history="1">
        <w:r>
          <w:rPr>
            <w:rStyle w:val="a3"/>
          </w:rPr>
          <w:t xml:space="preserve"> </w:t>
        </w:r>
        <w:r>
          <w:rPr>
            <w:rStyle w:val="a3"/>
          </w:rPr>
          <w:t>olga-vikul ova-1973@vandex .ru</w:t>
        </w:r>
      </w:hyperlink>
    </w:p>
    <w:p w14:paraId="774ED8F2" w14:textId="77777777" w:rsidR="003A3D11" w:rsidRDefault="005C2FD0">
      <w:pPr>
        <w:pStyle w:val="24"/>
        <w:numPr>
          <w:ilvl w:val="0"/>
          <w:numId w:val="66"/>
        </w:numPr>
        <w:shd w:val="clear" w:color="auto" w:fill="auto"/>
        <w:tabs>
          <w:tab w:val="left" w:pos="1420"/>
        </w:tabs>
        <w:spacing w:before="0"/>
        <w:ind w:firstLine="800"/>
        <w:jc w:val="both"/>
      </w:pPr>
      <w:r>
        <w:t>Калашников Виктор Юрьевич - член-</w:t>
      </w:r>
      <w:r>
        <w:t>корр. РАН, д.м.н., профессор, руководитель Координационного совета - заместитель директора ФГБУ «НМИЦ эндокринологии» Минздрава России по координации эндокринологической службы, заведующий отделом кардиологии и сосудистой хирургии ФГБУ «НМИЦ эндокринологии</w:t>
      </w:r>
      <w:r>
        <w:t>» Министерства здравоохранения Российской Федерации.</w:t>
      </w:r>
      <w:hyperlink r:id="rId77" w:history="1">
        <w:r>
          <w:rPr>
            <w:rStyle w:val="a3"/>
          </w:rPr>
          <w:t xml:space="preserve"> </w:t>
        </w:r>
        <w:r>
          <w:rPr>
            <w:rStyle w:val="a3"/>
          </w:rPr>
          <w:t>victor9368@gmail.com</w:t>
        </w:r>
      </w:hyperlink>
    </w:p>
    <w:p w14:paraId="26E5A2F1" w14:textId="77777777" w:rsidR="003A3D11" w:rsidRDefault="005C2FD0">
      <w:pPr>
        <w:pStyle w:val="24"/>
        <w:numPr>
          <w:ilvl w:val="0"/>
          <w:numId w:val="66"/>
        </w:numPr>
        <w:shd w:val="clear" w:color="auto" w:fill="auto"/>
        <w:tabs>
          <w:tab w:val="left" w:pos="1420"/>
        </w:tabs>
        <w:spacing w:before="0"/>
        <w:ind w:firstLine="800"/>
        <w:jc w:val="both"/>
      </w:pPr>
      <w:r>
        <w:t>Гомова Ирина Сергеевна - к.м.н., врач функциональной диагностики отдела кардиологии и сосудистой хирургии ФГБУ «НМИЦ эндокринологии» Министе</w:t>
      </w:r>
      <w:r>
        <w:t>рства здравоохранения Российской Федерации.</w:t>
      </w:r>
      <w:hyperlink r:id="rId78" w:history="1">
        <w:r>
          <w:rPr>
            <w:rStyle w:val="a3"/>
          </w:rPr>
          <w:t xml:space="preserve"> </w:t>
        </w:r>
        <w:r>
          <w:rPr>
            <w:rStyle w:val="a3"/>
          </w:rPr>
          <w:t>ivist08@vandex.ru</w:t>
        </w:r>
      </w:hyperlink>
    </w:p>
    <w:p w14:paraId="52A8C819" w14:textId="77777777" w:rsidR="003A3D11" w:rsidRDefault="005C2FD0">
      <w:pPr>
        <w:pStyle w:val="24"/>
        <w:numPr>
          <w:ilvl w:val="0"/>
          <w:numId w:val="66"/>
        </w:numPr>
        <w:shd w:val="clear" w:color="auto" w:fill="auto"/>
        <w:tabs>
          <w:tab w:val="left" w:pos="1420"/>
        </w:tabs>
        <w:spacing w:before="0"/>
        <w:ind w:firstLine="800"/>
        <w:jc w:val="both"/>
      </w:pPr>
      <w:r>
        <w:t>Липатов Дмитрий Валентинович - д.м.н., заведующий отделением диабетической ретинопатии и офтальмохирургии ФГБУ «НМИЦ эндокринологии» Министерства здравоохр</w:t>
      </w:r>
      <w:r>
        <w:t>анения Российской Федерации.</w:t>
      </w:r>
      <w:hyperlink r:id="rId79" w:history="1">
        <w:r>
          <w:rPr>
            <w:rStyle w:val="a3"/>
          </w:rPr>
          <w:t xml:space="preserve"> </w:t>
        </w:r>
        <w:r>
          <w:rPr>
            <w:rStyle w:val="a3"/>
          </w:rPr>
          <w:t>glas1966@rambler.ru</w:t>
        </w:r>
      </w:hyperlink>
    </w:p>
    <w:p w14:paraId="30114B0A" w14:textId="77777777" w:rsidR="003A3D11" w:rsidRDefault="005C2FD0">
      <w:pPr>
        <w:pStyle w:val="24"/>
        <w:numPr>
          <w:ilvl w:val="0"/>
          <w:numId w:val="66"/>
        </w:numPr>
        <w:shd w:val="clear" w:color="auto" w:fill="auto"/>
        <w:tabs>
          <w:tab w:val="left" w:pos="1419"/>
        </w:tabs>
        <w:spacing w:before="0"/>
        <w:ind w:firstLine="780"/>
        <w:jc w:val="both"/>
      </w:pPr>
      <w:r>
        <w:t>Старостина Елена Георгиевна - д.м.н., профессор кафедры эндокринологии ФУВ ГБУЗ МО «Московский областной научно-исследовательский институт им. М.Ф. Владимирского» Мин</w:t>
      </w:r>
      <w:r>
        <w:t xml:space="preserve">истерства здравоохранения Московской области; член Российской ассоциации эндокринологов (РАЭ); член Европейской ассоциации по изучению диабета </w:t>
      </w:r>
      <w:r>
        <w:rPr>
          <w:lang w:val="en-US" w:eastAsia="en-US" w:bidi="en-US"/>
        </w:rPr>
        <w:t>(EASD).</w:t>
      </w:r>
      <w:hyperlink r:id="rId80" w:history="1">
        <w:r>
          <w:rPr>
            <w:rStyle w:val="a3"/>
            <w:lang w:val="en-US" w:eastAsia="en-US" w:bidi="en-US"/>
          </w:rPr>
          <w:t xml:space="preserve"> </w:t>
        </w:r>
        <w:r>
          <w:rPr>
            <w:rStyle w:val="a3"/>
          </w:rPr>
          <w:t>elena.starostina@rambler.ru</w:t>
        </w:r>
      </w:hyperlink>
    </w:p>
    <w:p w14:paraId="22787DF3" w14:textId="77777777" w:rsidR="003A3D11" w:rsidRDefault="005C2FD0">
      <w:pPr>
        <w:pStyle w:val="24"/>
        <w:numPr>
          <w:ilvl w:val="0"/>
          <w:numId w:val="66"/>
        </w:numPr>
        <w:shd w:val="clear" w:color="auto" w:fill="auto"/>
        <w:tabs>
          <w:tab w:val="left" w:pos="1419"/>
        </w:tabs>
        <w:spacing w:before="0"/>
        <w:ind w:firstLine="780"/>
        <w:jc w:val="both"/>
      </w:pPr>
      <w:r>
        <w:t>Аметов Александр Сергеевич -</w:t>
      </w:r>
      <w:r>
        <w:t xml:space="preserve"> д.м.н., профессор, заведующий кафедрой эндокринологии ФГБОУ ДПО «Российская медицинская академия непрерывного профессионального образования» Министерства здравоохранения Российской Федерации; член Правления Российской ассоциации эндокринологов (РАЭ); член</w:t>
      </w:r>
      <w:r>
        <w:t xml:space="preserve"> Европейской ассоциации по изучению диабета </w:t>
      </w:r>
      <w:r>
        <w:rPr>
          <w:lang w:val="en-US" w:eastAsia="en-US" w:bidi="en-US"/>
        </w:rPr>
        <w:t xml:space="preserve">(EASD); </w:t>
      </w:r>
      <w:r>
        <w:t xml:space="preserve">член Американской диабетической ассоциации </w:t>
      </w:r>
      <w:r>
        <w:rPr>
          <w:lang w:val="en-US" w:eastAsia="en-US" w:bidi="en-US"/>
        </w:rPr>
        <w:t>(ADA).</w:t>
      </w:r>
      <w:hyperlink r:id="rId81" w:history="1">
        <w:r>
          <w:rPr>
            <w:rStyle w:val="a3"/>
            <w:lang w:val="en-US" w:eastAsia="en-US" w:bidi="en-US"/>
          </w:rPr>
          <w:t xml:space="preserve"> </w:t>
        </w:r>
        <w:r>
          <w:rPr>
            <w:rStyle w:val="a3"/>
          </w:rPr>
          <w:t>alexander.ametov@gmail.com</w:t>
        </w:r>
      </w:hyperlink>
    </w:p>
    <w:p w14:paraId="0384996A" w14:textId="77777777" w:rsidR="003A3D11" w:rsidRDefault="005C2FD0">
      <w:pPr>
        <w:pStyle w:val="24"/>
        <w:numPr>
          <w:ilvl w:val="0"/>
          <w:numId w:val="66"/>
        </w:numPr>
        <w:shd w:val="clear" w:color="auto" w:fill="auto"/>
        <w:tabs>
          <w:tab w:val="left" w:pos="1419"/>
        </w:tabs>
        <w:spacing w:before="0"/>
        <w:ind w:firstLine="780"/>
        <w:jc w:val="both"/>
      </w:pPr>
      <w:r>
        <w:t>Анциферов Михаил Борисович - д.м.н., профессор, главный врач ГБУЗ «Эндокринолог</w:t>
      </w:r>
      <w:r>
        <w:t>ический диспансер» Департамента здравоохранения г. Москвы, профессор кафедры эндокринологии ФГБОУ ДПО «Российская медицинская академия непрерывного профессионального образования» Министерства здравоохранения Российской Федерации; главный внештатный специал</w:t>
      </w:r>
      <w:r>
        <w:t xml:space="preserve">ист эндокринолог Департамента здравоохранения г. Москвы; член Правления Российской </w:t>
      </w:r>
      <w:r>
        <w:lastRenderedPageBreak/>
        <w:t>ассоциации эндокринологов (РАЭ).</w:t>
      </w:r>
      <w:hyperlink r:id="rId82" w:history="1">
        <w:r>
          <w:rPr>
            <w:rStyle w:val="a3"/>
          </w:rPr>
          <w:t xml:space="preserve"> </w:t>
        </w:r>
        <w:r>
          <w:rPr>
            <w:rStyle w:val="a3"/>
          </w:rPr>
          <w:t>antsiferov@rambler.ru</w:t>
        </w:r>
      </w:hyperlink>
    </w:p>
    <w:p w14:paraId="10FE2B96" w14:textId="77777777" w:rsidR="003A3D11" w:rsidRDefault="005C2FD0">
      <w:pPr>
        <w:pStyle w:val="24"/>
        <w:numPr>
          <w:ilvl w:val="0"/>
          <w:numId w:val="66"/>
        </w:numPr>
        <w:shd w:val="clear" w:color="auto" w:fill="auto"/>
        <w:tabs>
          <w:tab w:val="left" w:pos="1419"/>
        </w:tabs>
        <w:spacing w:before="0"/>
        <w:ind w:firstLine="780"/>
        <w:jc w:val="both"/>
      </w:pPr>
      <w:r>
        <w:t>Бардымова Татьяна Прокопьевна - д.м.н., профессор, заведующая кафедрой эндо</w:t>
      </w:r>
      <w:r>
        <w:t>кринологии Иркутской государственной медицинской академии последипломного образования - филиала ФГБУ ДПО РМАНПО Министерства здравоохранения Российской Федерации; главный внештатный специалист-эндокринолог Министерства здравоохранения Иркутской области; чл</w:t>
      </w:r>
      <w:r>
        <w:t>ен Правления Российской ассоциации эндокринологов (РАЭ).</w:t>
      </w:r>
      <w:hyperlink r:id="rId83" w:history="1">
        <w:r>
          <w:rPr>
            <w:rStyle w:val="a3"/>
          </w:rPr>
          <w:t xml:space="preserve"> </w:t>
        </w:r>
        <w:r>
          <w:rPr>
            <w:rStyle w:val="a3"/>
          </w:rPr>
          <w:t>tpbardvmova@mail.ru</w:t>
        </w:r>
      </w:hyperlink>
    </w:p>
    <w:p w14:paraId="01DAD630" w14:textId="77777777" w:rsidR="003A3D11" w:rsidRDefault="005C2FD0">
      <w:pPr>
        <w:pStyle w:val="24"/>
        <w:numPr>
          <w:ilvl w:val="0"/>
          <w:numId w:val="66"/>
        </w:numPr>
        <w:shd w:val="clear" w:color="auto" w:fill="auto"/>
        <w:tabs>
          <w:tab w:val="left" w:pos="1419"/>
        </w:tabs>
        <w:spacing w:before="0"/>
        <w:ind w:firstLine="780"/>
        <w:jc w:val="both"/>
      </w:pPr>
      <w:r>
        <w:t>Бондарь Ирина Аркадьевна - д.м.н., профессор, заведующая кафедрой эндокринологии ФГБОУ ВО «Новосибирский государственный медицинский униве</w:t>
      </w:r>
      <w:r>
        <w:t xml:space="preserve">рситет» Министерства здравоохранения Российской Федерации; главный внештатный специалист эндокринолог Министерства здравоохранения Российской Федерации в Сибирском федеральном округе; член Правления Российской ассоциации эндокринологов (РАЭ). </w:t>
      </w:r>
      <w:hyperlink r:id="rId84" w:history="1">
        <w:r>
          <w:rPr>
            <w:rStyle w:val="a3"/>
          </w:rPr>
          <w:t>ibondar2008@gmail.com</w:t>
        </w:r>
      </w:hyperlink>
    </w:p>
    <w:p w14:paraId="4357A7DC" w14:textId="77777777" w:rsidR="003A3D11" w:rsidRDefault="005C2FD0">
      <w:pPr>
        <w:pStyle w:val="24"/>
        <w:numPr>
          <w:ilvl w:val="0"/>
          <w:numId w:val="66"/>
        </w:numPr>
        <w:shd w:val="clear" w:color="auto" w:fill="auto"/>
        <w:tabs>
          <w:tab w:val="left" w:pos="1419"/>
        </w:tabs>
        <w:spacing w:before="0"/>
        <w:ind w:firstLine="780"/>
        <w:jc w:val="both"/>
      </w:pPr>
      <w:r>
        <w:t xml:space="preserve">Валеева Фарида Вадутовна - д.м.н., профессор, заведующая кафедрой эндокринологии ФГБОУ ВО «Казанский государственный медицинский университет» Министерства здравоохранения Российской Федерации, </w:t>
      </w:r>
      <w:r>
        <w:t>главный внештатный специалист эндокринолог Министерства здравоохранения Российской Федерации в Приволжском</w:t>
      </w:r>
    </w:p>
    <w:p w14:paraId="14CF7426" w14:textId="77777777" w:rsidR="003A3D11" w:rsidRDefault="005C2FD0">
      <w:pPr>
        <w:pStyle w:val="24"/>
        <w:shd w:val="clear" w:color="auto" w:fill="auto"/>
        <w:spacing w:before="0"/>
        <w:ind w:firstLine="0"/>
        <w:jc w:val="both"/>
      </w:pPr>
      <w:r>
        <w:t xml:space="preserve">федеральном округе; член Правления Российской ассоциации эндокринологов (РАЭ) </w:t>
      </w:r>
      <w:hyperlink r:id="rId85" w:history="1">
        <w:r>
          <w:rPr>
            <w:rStyle w:val="a3"/>
          </w:rPr>
          <w:t>val farida@mail.ru</w:t>
        </w:r>
      </w:hyperlink>
    </w:p>
    <w:p w14:paraId="75A79C62" w14:textId="77777777" w:rsidR="003A3D11" w:rsidRDefault="005C2FD0">
      <w:pPr>
        <w:pStyle w:val="24"/>
        <w:numPr>
          <w:ilvl w:val="0"/>
          <w:numId w:val="67"/>
        </w:numPr>
        <w:shd w:val="clear" w:color="auto" w:fill="auto"/>
        <w:tabs>
          <w:tab w:val="left" w:pos="1419"/>
        </w:tabs>
        <w:spacing w:before="0"/>
        <w:ind w:firstLine="780"/>
        <w:jc w:val="both"/>
      </w:pPr>
      <w:r>
        <w:t>Демидова Татьяна Юльевна - д.м.н., профессор, заведующая кафедрой эндокринологии лечебного факультета ФГБОУ ВО «Российский национальный исследовательский медицинский университет имени Н.И. Пирогова» Министерства здравоохранения Российской Федерации; член Е</w:t>
      </w:r>
      <w:r>
        <w:t xml:space="preserve">вропейской ассоциации по изучению диабета </w:t>
      </w:r>
      <w:r>
        <w:rPr>
          <w:lang w:val="en-US" w:eastAsia="en-US" w:bidi="en-US"/>
        </w:rPr>
        <w:t>(EASD).</w:t>
      </w:r>
      <w:hyperlink r:id="rId86" w:history="1">
        <w:r>
          <w:rPr>
            <w:rStyle w:val="a3"/>
            <w:lang w:val="en-US" w:eastAsia="en-US" w:bidi="en-US"/>
          </w:rPr>
          <w:t xml:space="preserve"> </w:t>
        </w:r>
        <w:r>
          <w:rPr>
            <w:rStyle w:val="a3"/>
          </w:rPr>
          <w:t>t.v.demidova@gmail.com</w:t>
        </w:r>
      </w:hyperlink>
    </w:p>
    <w:p w14:paraId="3A275FDA" w14:textId="77777777" w:rsidR="003A3D11" w:rsidRDefault="005C2FD0">
      <w:pPr>
        <w:pStyle w:val="24"/>
        <w:numPr>
          <w:ilvl w:val="0"/>
          <w:numId w:val="67"/>
        </w:numPr>
        <w:shd w:val="clear" w:color="auto" w:fill="auto"/>
        <w:tabs>
          <w:tab w:val="left" w:pos="1419"/>
        </w:tabs>
        <w:spacing w:before="0"/>
        <w:ind w:firstLine="780"/>
        <w:jc w:val="both"/>
      </w:pPr>
      <w:r>
        <w:t>Киселева Татьяна Петровна - д.м.н., профессор, профессор кафедры факультетской терапии, эндокринологии, аллергологии и иммунологии ФГБОУ ВО</w:t>
      </w:r>
      <w:r>
        <w:t xml:space="preserve"> «Уральский государственный медицинский университет» Министерства здравоохранения Российской Федерации», главный внештатный специалист эндокринолог Министерства здравоохранения Российской Федерации в Уральском федеральном округе; член Правления Российской </w:t>
      </w:r>
      <w:r>
        <w:t xml:space="preserve">ассоциации эндокринологов (РАЭ); председатель РОО «Свердловская ассоциация эндокринологов. </w:t>
      </w:r>
      <w:hyperlink r:id="rId87" w:history="1">
        <w:r>
          <w:rPr>
            <w:rStyle w:val="a3"/>
            <w:lang w:val="en-US" w:eastAsia="en-US" w:bidi="en-US"/>
          </w:rPr>
          <w:t>kistapet@mail.ru</w:t>
        </w:r>
      </w:hyperlink>
    </w:p>
    <w:p w14:paraId="1394F89A" w14:textId="77777777" w:rsidR="003A3D11" w:rsidRDefault="005C2FD0">
      <w:pPr>
        <w:pStyle w:val="24"/>
        <w:numPr>
          <w:ilvl w:val="0"/>
          <w:numId w:val="67"/>
        </w:numPr>
        <w:shd w:val="clear" w:color="auto" w:fill="auto"/>
        <w:tabs>
          <w:tab w:val="left" w:pos="1419"/>
        </w:tabs>
        <w:spacing w:before="0"/>
        <w:ind w:firstLine="780"/>
        <w:jc w:val="both"/>
      </w:pPr>
      <w:r>
        <w:t>Климонтов Вадим Валерьевич - д.м.н., профессор РАН, заместитель руководителя филиала по научной работе, заведу</w:t>
      </w:r>
      <w:r>
        <w:t xml:space="preserve">ющий лабораторией эндокринологии НИИ клинической и экспериментальной лимфологии - филиал ФИЦ «Институт цитологии и генетики СО РАН; член Европейской ассоциации по изучению диабета </w:t>
      </w:r>
      <w:r>
        <w:rPr>
          <w:lang w:val="en-US" w:eastAsia="en-US" w:bidi="en-US"/>
        </w:rPr>
        <w:t xml:space="preserve">(EASD). </w:t>
      </w:r>
      <w:hyperlink r:id="rId88" w:history="1">
        <w:r>
          <w:rPr>
            <w:rStyle w:val="a3"/>
          </w:rPr>
          <w:t>klimontov@mail.ru</w:t>
        </w:r>
      </w:hyperlink>
    </w:p>
    <w:p w14:paraId="5511ED95" w14:textId="77777777" w:rsidR="003A3D11" w:rsidRDefault="005C2FD0">
      <w:pPr>
        <w:pStyle w:val="24"/>
        <w:numPr>
          <w:ilvl w:val="0"/>
          <w:numId w:val="67"/>
        </w:numPr>
        <w:shd w:val="clear" w:color="auto" w:fill="auto"/>
        <w:tabs>
          <w:tab w:val="left" w:pos="1419"/>
        </w:tabs>
        <w:spacing w:before="0"/>
        <w:ind w:firstLine="780"/>
        <w:jc w:val="both"/>
      </w:pPr>
      <w:r>
        <w:t>Мкртумян Аш</w:t>
      </w:r>
      <w:r>
        <w:t>от Мусаелович - д.м.н., профессор, заведующий кафедрой эндокринологии и диабетологии ФГБОУ ВО «Московский государственный медико</w:t>
      </w:r>
      <w:r>
        <w:softHyphen/>
        <w:t xml:space="preserve">стоматологический университет имени А.Е. Евдокимова» Министерства здравоохранения </w:t>
      </w:r>
      <w:r>
        <w:lastRenderedPageBreak/>
        <w:t>Российской Федерации; руководитель научного о</w:t>
      </w:r>
      <w:r>
        <w:t xml:space="preserve">тдела эндокринных и метаболических нарушений МКНЦ им. А.С. Логинова Департамента здравоохранения г. Москвы; член Правления Российской ассоциации эндокринологов (РАЭ); член Европейской ассоциации по изучению диабета </w:t>
      </w:r>
      <w:r>
        <w:rPr>
          <w:lang w:val="en-US" w:eastAsia="en-US" w:bidi="en-US"/>
        </w:rPr>
        <w:t xml:space="preserve">(EASD); </w:t>
      </w:r>
      <w:r>
        <w:t>член Американской диабетической а</w:t>
      </w:r>
      <w:r>
        <w:t xml:space="preserve">ссоциации </w:t>
      </w:r>
      <w:r>
        <w:rPr>
          <w:lang w:val="en-US" w:eastAsia="en-US" w:bidi="en-US"/>
        </w:rPr>
        <w:t xml:space="preserve">(ADA). </w:t>
      </w:r>
      <w:hyperlink r:id="rId89" w:history="1">
        <w:r>
          <w:rPr>
            <w:rStyle w:val="a3"/>
          </w:rPr>
          <w:t>vagrashot@mail .ru</w:t>
        </w:r>
      </w:hyperlink>
    </w:p>
    <w:p w14:paraId="2BD44B77" w14:textId="77777777" w:rsidR="003A3D11" w:rsidRDefault="005C2FD0">
      <w:pPr>
        <w:pStyle w:val="24"/>
        <w:numPr>
          <w:ilvl w:val="0"/>
          <w:numId w:val="67"/>
        </w:numPr>
        <w:shd w:val="clear" w:color="auto" w:fill="auto"/>
        <w:tabs>
          <w:tab w:val="left" w:pos="1419"/>
        </w:tabs>
        <w:spacing w:before="0"/>
        <w:ind w:firstLine="780"/>
        <w:jc w:val="both"/>
      </w:pPr>
      <w:r>
        <w:t>Петунина Нина Александровна - член-корр. РАН, д.м.н., профессор, заведующая кафедрой эндокринологии лечебного факультета ФГАОУ ВО «Первый Московский государственный медицинский унив</w:t>
      </w:r>
      <w:r>
        <w:t>ерситет имени И.М. Сеченова» Министерства здравоохранения Российской Федерации; главный внештатный специалист эндокринолог Министерства здравоохранения Российской Федерации в Центральном федеральном округе; член Правления Российской ассоциации эндокринолог</w:t>
      </w:r>
      <w:r>
        <w:t>ов (РАЭ); член</w:t>
      </w:r>
    </w:p>
    <w:p w14:paraId="0A5FE202" w14:textId="77777777" w:rsidR="003A3D11" w:rsidRDefault="005C2FD0">
      <w:pPr>
        <w:pStyle w:val="24"/>
        <w:shd w:val="clear" w:color="auto" w:fill="auto"/>
        <w:spacing w:before="0"/>
        <w:ind w:firstLine="0"/>
        <w:jc w:val="both"/>
      </w:pPr>
      <w:r>
        <w:t xml:space="preserve">Европейской ассоциации по изучению диабета </w:t>
      </w:r>
      <w:r>
        <w:rPr>
          <w:lang w:val="en-US" w:eastAsia="en-US" w:bidi="en-US"/>
        </w:rPr>
        <w:t xml:space="preserve">(EASD); </w:t>
      </w:r>
      <w:r>
        <w:t xml:space="preserve">член Американской диабетической ассоциации </w:t>
      </w:r>
      <w:r>
        <w:rPr>
          <w:lang w:val="en-US" w:eastAsia="en-US" w:bidi="en-US"/>
        </w:rPr>
        <w:t xml:space="preserve">(ADA). </w:t>
      </w:r>
      <w:hyperlink r:id="rId90" w:history="1">
        <w:r>
          <w:rPr>
            <w:rStyle w:val="a3"/>
            <w:lang w:val="en-US" w:eastAsia="en-US" w:bidi="en-US"/>
          </w:rPr>
          <w:t>napetunina@mail.ru</w:t>
        </w:r>
      </w:hyperlink>
    </w:p>
    <w:p w14:paraId="1B6E2F09" w14:textId="77777777" w:rsidR="003A3D11" w:rsidRDefault="005C2FD0">
      <w:pPr>
        <w:pStyle w:val="24"/>
        <w:numPr>
          <w:ilvl w:val="0"/>
          <w:numId w:val="67"/>
        </w:numPr>
        <w:shd w:val="clear" w:color="auto" w:fill="auto"/>
        <w:tabs>
          <w:tab w:val="left" w:pos="1418"/>
        </w:tabs>
        <w:spacing w:before="0"/>
        <w:ind w:firstLine="780"/>
        <w:jc w:val="both"/>
      </w:pPr>
      <w:r>
        <w:t>Суплотова Людмила Александровна - д.м.н., профессор, заведующая курсом эндокринол</w:t>
      </w:r>
      <w:r>
        <w:t>огии кафедры терапии с курсами эндокринологии, функциональной и ультразвуковой диагностики Института непрерывного профессионального развития ФГБОУ ВО «Тюменский государственный медицинский университет» Министерства здравоохранения Российской Федерации; гла</w:t>
      </w:r>
      <w:r>
        <w:t>вный внештатный специалист эндокринолог Департамента здравоохранения Тюменской области; вице-президент Российской ассоциации эндокринологов.</w:t>
      </w:r>
      <w:hyperlink r:id="rId91" w:history="1">
        <w:r>
          <w:rPr>
            <w:rStyle w:val="a3"/>
          </w:rPr>
          <w:t xml:space="preserve"> </w:t>
        </w:r>
        <w:r>
          <w:rPr>
            <w:rStyle w:val="a3"/>
          </w:rPr>
          <w:t>suplotovala@mail.ru</w:t>
        </w:r>
      </w:hyperlink>
    </w:p>
    <w:p w14:paraId="6D0F2A9C" w14:textId="77777777" w:rsidR="003A3D11" w:rsidRDefault="005C2FD0">
      <w:pPr>
        <w:pStyle w:val="24"/>
        <w:numPr>
          <w:ilvl w:val="0"/>
          <w:numId w:val="67"/>
        </w:numPr>
        <w:shd w:val="clear" w:color="auto" w:fill="auto"/>
        <w:tabs>
          <w:tab w:val="left" w:pos="1418"/>
        </w:tabs>
        <w:spacing w:before="0"/>
        <w:ind w:firstLine="780"/>
        <w:jc w:val="both"/>
      </w:pPr>
      <w:r>
        <w:t>Руяткина Людмила Александровна - д.м.н., профессор каф</w:t>
      </w:r>
      <w:r>
        <w:t>едры неотложной терапии с эндокринологией и профпатологией ФГБОУ ВО «Новосибирский государственный медицинский университет» Министерства здравоохранения Российской Федерации; член Российской ассоциации эндокринологов (РАЭ); член Европейской ассоциации по и</w:t>
      </w:r>
      <w:r>
        <w:t xml:space="preserve">зучению сахарного диабета </w:t>
      </w:r>
      <w:r>
        <w:rPr>
          <w:lang w:val="en-US" w:eastAsia="en-US" w:bidi="en-US"/>
        </w:rPr>
        <w:t xml:space="preserve">(EASD); </w:t>
      </w:r>
      <w:r>
        <w:t>председатель Новосибирской ассоциации эндокринологов.</w:t>
      </w:r>
      <w:hyperlink r:id="rId92" w:history="1">
        <w:r>
          <w:rPr>
            <w:rStyle w:val="a3"/>
          </w:rPr>
          <w:t xml:space="preserve"> </w:t>
        </w:r>
        <w:r>
          <w:rPr>
            <w:rStyle w:val="a3"/>
          </w:rPr>
          <w:t>larut@list.ru</w:t>
        </w:r>
      </w:hyperlink>
    </w:p>
    <w:p w14:paraId="79E2814E" w14:textId="77777777" w:rsidR="003A3D11" w:rsidRDefault="005C2FD0">
      <w:pPr>
        <w:pStyle w:val="24"/>
        <w:numPr>
          <w:ilvl w:val="0"/>
          <w:numId w:val="67"/>
        </w:numPr>
        <w:shd w:val="clear" w:color="auto" w:fill="auto"/>
        <w:tabs>
          <w:tab w:val="left" w:pos="1418"/>
        </w:tabs>
        <w:spacing w:before="0"/>
        <w:ind w:firstLine="780"/>
        <w:jc w:val="both"/>
      </w:pPr>
      <w:r>
        <w:t>Ушакова Ольга Вячеславовна - д.м.н., доцент кафедры общей врачебной практики и профилактической медицины КГБОУ ДПО «Инс</w:t>
      </w:r>
      <w:r>
        <w:t>титут повышения квалификации специалистов здравоохранения» Министерства здравоохранения Хабаровского края; главный внештатный специалист эндокринолог Министерства здравоохранения Российской Федерации в Дальневосточном федеральном округе; главный внештатный</w:t>
      </w:r>
      <w:r>
        <w:t xml:space="preserve"> специалист эндокринолог Министерства здравоохранения Хабаровского края; член Правления Российской ассоциации эндокринологов (РАЭ).</w:t>
      </w:r>
      <w:hyperlink r:id="rId93" w:history="1">
        <w:r>
          <w:rPr>
            <w:rStyle w:val="a3"/>
          </w:rPr>
          <w:t xml:space="preserve"> </w:t>
        </w:r>
        <w:r>
          <w:rPr>
            <w:rStyle w:val="a3"/>
          </w:rPr>
          <w:t>oluschk@mail.ru</w:t>
        </w:r>
      </w:hyperlink>
    </w:p>
    <w:p w14:paraId="01877710" w14:textId="77777777" w:rsidR="003A3D11" w:rsidRDefault="005C2FD0">
      <w:pPr>
        <w:pStyle w:val="24"/>
        <w:numPr>
          <w:ilvl w:val="0"/>
          <w:numId w:val="67"/>
        </w:numPr>
        <w:shd w:val="clear" w:color="auto" w:fill="auto"/>
        <w:tabs>
          <w:tab w:val="left" w:pos="1418"/>
        </w:tabs>
        <w:spacing w:before="0" w:after="360"/>
        <w:ind w:firstLine="780"/>
        <w:jc w:val="both"/>
      </w:pPr>
      <w:r>
        <w:t>Халимов Юрий Шавкатович - д.м.н., профессор, начальник кафедры и клиник</w:t>
      </w:r>
      <w:r>
        <w:t xml:space="preserve">и военно-полевой терапии ФГБВОУ ВО «Военно-медицинская академия имени С.М. Кирова»; главный эндокринолог Министерства обороны Российской Федерации; главный внештатный специалист эндокринолог Комитета по здравоохранению Правительства Санкт-Петербурга; член </w:t>
      </w:r>
      <w:r>
        <w:t xml:space="preserve">Правления Российской ассоциации эндокринологов (РАЭ). </w:t>
      </w:r>
      <w:hyperlink r:id="rId94" w:history="1">
        <w:r>
          <w:rPr>
            <w:rStyle w:val="a3"/>
          </w:rPr>
          <w:t>vushkha@gmail.com</w:t>
        </w:r>
      </w:hyperlink>
    </w:p>
    <w:p w14:paraId="44EF5FAD" w14:textId="77777777" w:rsidR="003A3D11" w:rsidRDefault="005C2FD0">
      <w:pPr>
        <w:pStyle w:val="24"/>
        <w:shd w:val="clear" w:color="auto" w:fill="auto"/>
        <w:spacing w:before="0"/>
        <w:ind w:firstLine="780"/>
        <w:jc w:val="both"/>
      </w:pPr>
      <w:r>
        <w:lastRenderedPageBreak/>
        <w:t xml:space="preserve">Ни у кого из членов рабочей группы при разработке настоящих клинических рекомендаций не возникло конфликта интересов, а именно </w:t>
      </w:r>
      <w:r>
        <w:t>персональной заинтересованности в получении лично либо через представителя компании материальной выгоды или иного преимущества, которое повлияло бы или могло повлиять на надлежащее исполнение ими профессиональных обязанностей.</w:t>
      </w:r>
    </w:p>
    <w:p w14:paraId="2E3658E6" w14:textId="77777777" w:rsidR="003A3D11" w:rsidRDefault="005C2FD0">
      <w:pPr>
        <w:pStyle w:val="20"/>
        <w:keepNext/>
        <w:keepLines/>
        <w:shd w:val="clear" w:color="auto" w:fill="auto"/>
        <w:spacing w:after="432" w:line="280" w:lineRule="exact"/>
        <w:ind w:left="240"/>
      </w:pPr>
      <w:bookmarkStart w:id="153" w:name="bookmark153"/>
      <w:bookmarkStart w:id="154" w:name="bookmark154"/>
      <w:r>
        <w:t xml:space="preserve">Приложение А2. </w:t>
      </w:r>
      <w:r>
        <w:t>Методология разработки клинических рекомендаций</w:t>
      </w:r>
      <w:bookmarkEnd w:id="153"/>
      <w:bookmarkEnd w:id="154"/>
    </w:p>
    <w:p w14:paraId="75FD47D1" w14:textId="77777777" w:rsidR="003A3D11" w:rsidRDefault="005C2FD0">
      <w:pPr>
        <w:pStyle w:val="321"/>
        <w:keepNext/>
        <w:keepLines/>
        <w:shd w:val="clear" w:color="auto" w:fill="auto"/>
        <w:spacing w:before="0"/>
        <w:ind w:left="780"/>
      </w:pPr>
      <w:bookmarkStart w:id="155" w:name="bookmark155"/>
      <w:r>
        <w:rPr>
          <w:rStyle w:val="322"/>
        </w:rPr>
        <w:t>Целевая аудитория данных клинических рекомендаций:</w:t>
      </w:r>
      <w:bookmarkEnd w:id="155"/>
    </w:p>
    <w:p w14:paraId="10B91C15" w14:textId="77777777" w:rsidR="003A3D11" w:rsidRDefault="005C2FD0">
      <w:pPr>
        <w:pStyle w:val="24"/>
        <w:numPr>
          <w:ilvl w:val="0"/>
          <w:numId w:val="68"/>
        </w:numPr>
        <w:shd w:val="clear" w:color="auto" w:fill="auto"/>
        <w:tabs>
          <w:tab w:val="left" w:pos="1110"/>
        </w:tabs>
        <w:spacing w:before="0"/>
        <w:ind w:left="780" w:firstLine="0"/>
        <w:jc w:val="both"/>
      </w:pPr>
      <w:r>
        <w:t>Врачи - эндокринологи;</w:t>
      </w:r>
    </w:p>
    <w:p w14:paraId="28770E8C" w14:textId="77777777" w:rsidR="003A3D11" w:rsidRDefault="005C2FD0">
      <w:pPr>
        <w:pStyle w:val="24"/>
        <w:numPr>
          <w:ilvl w:val="0"/>
          <w:numId w:val="68"/>
        </w:numPr>
        <w:shd w:val="clear" w:color="auto" w:fill="auto"/>
        <w:tabs>
          <w:tab w:val="left" w:pos="1134"/>
        </w:tabs>
        <w:spacing w:before="0"/>
        <w:ind w:left="780" w:firstLine="0"/>
        <w:jc w:val="both"/>
      </w:pPr>
      <w:r>
        <w:t>Врачи - терапевты;</w:t>
      </w:r>
    </w:p>
    <w:p w14:paraId="7A75DE2F" w14:textId="77777777" w:rsidR="003A3D11" w:rsidRDefault="005C2FD0">
      <w:pPr>
        <w:pStyle w:val="24"/>
        <w:numPr>
          <w:ilvl w:val="0"/>
          <w:numId w:val="68"/>
        </w:numPr>
        <w:shd w:val="clear" w:color="auto" w:fill="auto"/>
        <w:tabs>
          <w:tab w:val="left" w:pos="1134"/>
        </w:tabs>
        <w:spacing w:before="0"/>
        <w:ind w:left="780" w:firstLine="0"/>
        <w:jc w:val="both"/>
      </w:pPr>
      <w:r>
        <w:t>Врачи общей практики.</w:t>
      </w:r>
    </w:p>
    <w:p w14:paraId="16D99C4D" w14:textId="77777777" w:rsidR="003A3D11" w:rsidRDefault="005C2FD0">
      <w:pPr>
        <w:pStyle w:val="24"/>
        <w:shd w:val="clear" w:color="auto" w:fill="auto"/>
        <w:spacing w:before="0"/>
        <w:ind w:firstLine="780"/>
      </w:pPr>
      <w:r>
        <w:t>Таблица 1. Шкала оценки уровней достоверности доказательств (УДД) для методов диагностики (ди</w:t>
      </w:r>
      <w:r>
        <w:t>агностических вмешательств)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6"/>
        <w:gridCol w:w="8554"/>
      </w:tblGrid>
      <w:tr w:rsidR="003A3D11" w14:paraId="1F40DB1B" w14:textId="77777777">
        <w:tblPrEx>
          <w:tblCellMar>
            <w:top w:w="0" w:type="dxa"/>
            <w:bottom w:w="0" w:type="dxa"/>
          </w:tblCellMar>
        </w:tblPrEx>
        <w:trPr>
          <w:trHeight w:hRule="exact" w:val="293"/>
          <w:jc w:val="center"/>
        </w:trPr>
        <w:tc>
          <w:tcPr>
            <w:tcW w:w="806" w:type="dxa"/>
            <w:tcBorders>
              <w:top w:val="single" w:sz="4" w:space="0" w:color="auto"/>
              <w:left w:val="single" w:sz="4" w:space="0" w:color="auto"/>
            </w:tcBorders>
            <w:shd w:val="clear" w:color="auto" w:fill="FFFFFF"/>
            <w:vAlign w:val="bottom"/>
          </w:tcPr>
          <w:p w14:paraId="354DE6C1" w14:textId="77777777" w:rsidR="003A3D11" w:rsidRDefault="005C2FD0">
            <w:pPr>
              <w:pStyle w:val="24"/>
              <w:framePr w:w="9360" w:wrap="notBeside" w:vAnchor="text" w:hAnchor="text" w:xAlign="center" w:y="1"/>
              <w:shd w:val="clear" w:color="auto" w:fill="auto"/>
              <w:spacing w:before="0" w:line="220" w:lineRule="exact"/>
              <w:ind w:left="160" w:firstLine="0"/>
            </w:pPr>
            <w:r>
              <w:t>УДД</w:t>
            </w:r>
          </w:p>
        </w:tc>
        <w:tc>
          <w:tcPr>
            <w:tcW w:w="8554" w:type="dxa"/>
            <w:tcBorders>
              <w:top w:val="single" w:sz="4" w:space="0" w:color="auto"/>
              <w:left w:val="single" w:sz="4" w:space="0" w:color="auto"/>
              <w:right w:val="single" w:sz="4" w:space="0" w:color="auto"/>
            </w:tcBorders>
            <w:shd w:val="clear" w:color="auto" w:fill="FFFFFF"/>
            <w:vAlign w:val="bottom"/>
          </w:tcPr>
          <w:p w14:paraId="089A371C" w14:textId="77777777" w:rsidR="003A3D11" w:rsidRDefault="005C2FD0">
            <w:pPr>
              <w:pStyle w:val="24"/>
              <w:framePr w:w="9360" w:wrap="notBeside" w:vAnchor="text" w:hAnchor="text" w:xAlign="center" w:y="1"/>
              <w:shd w:val="clear" w:color="auto" w:fill="auto"/>
              <w:spacing w:before="0" w:line="220" w:lineRule="exact"/>
              <w:ind w:firstLine="0"/>
              <w:jc w:val="center"/>
            </w:pPr>
            <w:r>
              <w:t>Расшифровка</w:t>
            </w:r>
          </w:p>
        </w:tc>
      </w:tr>
      <w:tr w:rsidR="003A3D11" w14:paraId="1EB61FD7" w14:textId="77777777">
        <w:tblPrEx>
          <w:tblCellMar>
            <w:top w:w="0" w:type="dxa"/>
            <w:bottom w:w="0" w:type="dxa"/>
          </w:tblCellMar>
        </w:tblPrEx>
        <w:trPr>
          <w:trHeight w:hRule="exact" w:val="835"/>
          <w:jc w:val="center"/>
        </w:trPr>
        <w:tc>
          <w:tcPr>
            <w:tcW w:w="806" w:type="dxa"/>
            <w:tcBorders>
              <w:top w:val="single" w:sz="4" w:space="0" w:color="auto"/>
              <w:left w:val="single" w:sz="4" w:space="0" w:color="auto"/>
            </w:tcBorders>
            <w:shd w:val="clear" w:color="auto" w:fill="FFFFFF"/>
          </w:tcPr>
          <w:p w14:paraId="16225B8D" w14:textId="77777777" w:rsidR="003A3D11" w:rsidRDefault="005C2FD0">
            <w:pPr>
              <w:pStyle w:val="24"/>
              <w:framePr w:w="9360" w:wrap="notBeside" w:vAnchor="text" w:hAnchor="text" w:xAlign="center" w:y="1"/>
              <w:shd w:val="clear" w:color="auto" w:fill="auto"/>
              <w:spacing w:before="0" w:line="220" w:lineRule="exact"/>
              <w:ind w:firstLine="0"/>
              <w:jc w:val="center"/>
            </w:pPr>
            <w:r>
              <w:t>1</w:t>
            </w:r>
          </w:p>
        </w:tc>
        <w:tc>
          <w:tcPr>
            <w:tcW w:w="8554" w:type="dxa"/>
            <w:tcBorders>
              <w:top w:val="single" w:sz="4" w:space="0" w:color="auto"/>
              <w:left w:val="single" w:sz="4" w:space="0" w:color="auto"/>
              <w:right w:val="single" w:sz="4" w:space="0" w:color="auto"/>
            </w:tcBorders>
            <w:shd w:val="clear" w:color="auto" w:fill="FFFFFF"/>
            <w:vAlign w:val="bottom"/>
          </w:tcPr>
          <w:p w14:paraId="3F1EE14D" w14:textId="77777777" w:rsidR="003A3D11" w:rsidRDefault="005C2FD0">
            <w:pPr>
              <w:pStyle w:val="24"/>
              <w:framePr w:w="9360" w:wrap="notBeside" w:vAnchor="text" w:hAnchor="text" w:xAlign="center" w:y="1"/>
              <w:shd w:val="clear" w:color="auto" w:fill="auto"/>
              <w:spacing w:before="0" w:line="274" w:lineRule="exact"/>
              <w:ind w:firstLine="0"/>
              <w:jc w:val="both"/>
            </w:pPr>
            <w:r>
              <w:t>Систематические обзоры исследований с контролем референсным методом или систематический обзор рандомизированных клинических исследований с применением мета-анализа</w:t>
            </w:r>
          </w:p>
        </w:tc>
      </w:tr>
      <w:tr w:rsidR="003A3D11" w14:paraId="59EE4D07" w14:textId="77777777">
        <w:tblPrEx>
          <w:tblCellMar>
            <w:top w:w="0" w:type="dxa"/>
            <w:bottom w:w="0" w:type="dxa"/>
          </w:tblCellMar>
        </w:tblPrEx>
        <w:trPr>
          <w:trHeight w:hRule="exact" w:val="1118"/>
          <w:jc w:val="center"/>
        </w:trPr>
        <w:tc>
          <w:tcPr>
            <w:tcW w:w="806" w:type="dxa"/>
            <w:tcBorders>
              <w:top w:val="single" w:sz="4" w:space="0" w:color="auto"/>
              <w:left w:val="single" w:sz="4" w:space="0" w:color="auto"/>
            </w:tcBorders>
            <w:shd w:val="clear" w:color="auto" w:fill="FFFFFF"/>
          </w:tcPr>
          <w:p w14:paraId="4BF03EEA" w14:textId="77777777" w:rsidR="003A3D11" w:rsidRDefault="005C2FD0">
            <w:pPr>
              <w:pStyle w:val="24"/>
              <w:framePr w:w="9360" w:wrap="notBeside" w:vAnchor="text" w:hAnchor="text" w:xAlign="center" w:y="1"/>
              <w:shd w:val="clear" w:color="auto" w:fill="auto"/>
              <w:spacing w:before="0" w:line="220" w:lineRule="exact"/>
              <w:ind w:firstLine="0"/>
              <w:jc w:val="center"/>
            </w:pPr>
            <w:r>
              <w:t>2</w:t>
            </w:r>
          </w:p>
        </w:tc>
        <w:tc>
          <w:tcPr>
            <w:tcW w:w="8554" w:type="dxa"/>
            <w:tcBorders>
              <w:top w:val="single" w:sz="4" w:space="0" w:color="auto"/>
              <w:left w:val="single" w:sz="4" w:space="0" w:color="auto"/>
              <w:right w:val="single" w:sz="4" w:space="0" w:color="auto"/>
            </w:tcBorders>
            <w:shd w:val="clear" w:color="auto" w:fill="FFFFFF"/>
            <w:vAlign w:val="bottom"/>
          </w:tcPr>
          <w:p w14:paraId="5AAA7F9B" w14:textId="77777777" w:rsidR="003A3D11" w:rsidRDefault="005C2FD0">
            <w:pPr>
              <w:pStyle w:val="24"/>
              <w:framePr w:w="9360" w:wrap="notBeside" w:vAnchor="text" w:hAnchor="text" w:xAlign="center" w:y="1"/>
              <w:shd w:val="clear" w:color="auto" w:fill="auto"/>
              <w:spacing w:before="0" w:line="274" w:lineRule="exact"/>
              <w:ind w:firstLine="0"/>
              <w:jc w:val="both"/>
            </w:pPr>
            <w:r>
              <w:t xml:space="preserve">Отдельные исследования с </w:t>
            </w:r>
            <w:r>
              <w:t>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3A3D11" w14:paraId="32477A8D" w14:textId="77777777">
        <w:tblPrEx>
          <w:tblCellMar>
            <w:top w:w="0" w:type="dxa"/>
            <w:bottom w:w="0" w:type="dxa"/>
          </w:tblCellMar>
        </w:tblPrEx>
        <w:trPr>
          <w:trHeight w:hRule="exact" w:val="1114"/>
          <w:jc w:val="center"/>
        </w:trPr>
        <w:tc>
          <w:tcPr>
            <w:tcW w:w="806" w:type="dxa"/>
            <w:tcBorders>
              <w:top w:val="single" w:sz="4" w:space="0" w:color="auto"/>
              <w:left w:val="single" w:sz="4" w:space="0" w:color="auto"/>
            </w:tcBorders>
            <w:shd w:val="clear" w:color="auto" w:fill="FFFFFF"/>
          </w:tcPr>
          <w:p w14:paraId="260DD8B7" w14:textId="77777777" w:rsidR="003A3D11" w:rsidRDefault="005C2FD0">
            <w:pPr>
              <w:pStyle w:val="24"/>
              <w:framePr w:w="9360" w:wrap="notBeside" w:vAnchor="text" w:hAnchor="text" w:xAlign="center" w:y="1"/>
              <w:shd w:val="clear" w:color="auto" w:fill="auto"/>
              <w:spacing w:before="0" w:line="220" w:lineRule="exact"/>
              <w:ind w:firstLine="0"/>
              <w:jc w:val="center"/>
            </w:pPr>
            <w:r>
              <w:t>3</w:t>
            </w:r>
          </w:p>
        </w:tc>
        <w:tc>
          <w:tcPr>
            <w:tcW w:w="8554" w:type="dxa"/>
            <w:tcBorders>
              <w:top w:val="single" w:sz="4" w:space="0" w:color="auto"/>
              <w:left w:val="single" w:sz="4" w:space="0" w:color="auto"/>
              <w:right w:val="single" w:sz="4" w:space="0" w:color="auto"/>
            </w:tcBorders>
            <w:shd w:val="clear" w:color="auto" w:fill="FFFFFF"/>
            <w:vAlign w:val="bottom"/>
          </w:tcPr>
          <w:p w14:paraId="7C3FAFC8" w14:textId="77777777" w:rsidR="003A3D11" w:rsidRDefault="005C2FD0">
            <w:pPr>
              <w:pStyle w:val="24"/>
              <w:framePr w:w="9360" w:wrap="notBeside" w:vAnchor="text" w:hAnchor="text" w:xAlign="center" w:y="1"/>
              <w:shd w:val="clear" w:color="auto" w:fill="auto"/>
              <w:spacing w:before="0" w:line="274" w:lineRule="exact"/>
              <w:ind w:firstLine="0"/>
              <w:jc w:val="both"/>
            </w:pPr>
            <w:r>
              <w:t xml:space="preserve">Исследования без </w:t>
            </w:r>
            <w:r>
              <w:t>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3A3D11" w14:paraId="534E7835" w14:textId="77777777">
        <w:tblPrEx>
          <w:tblCellMar>
            <w:top w:w="0" w:type="dxa"/>
            <w:bottom w:w="0" w:type="dxa"/>
          </w:tblCellMar>
        </w:tblPrEx>
        <w:trPr>
          <w:trHeight w:hRule="exact" w:val="283"/>
          <w:jc w:val="center"/>
        </w:trPr>
        <w:tc>
          <w:tcPr>
            <w:tcW w:w="806" w:type="dxa"/>
            <w:tcBorders>
              <w:top w:val="single" w:sz="4" w:space="0" w:color="auto"/>
              <w:left w:val="single" w:sz="4" w:space="0" w:color="auto"/>
            </w:tcBorders>
            <w:shd w:val="clear" w:color="auto" w:fill="FFFFFF"/>
            <w:vAlign w:val="bottom"/>
          </w:tcPr>
          <w:p w14:paraId="7B354677" w14:textId="77777777" w:rsidR="003A3D11" w:rsidRDefault="005C2FD0">
            <w:pPr>
              <w:pStyle w:val="24"/>
              <w:framePr w:w="9360" w:wrap="notBeside" w:vAnchor="text" w:hAnchor="text" w:xAlign="center" w:y="1"/>
              <w:shd w:val="clear" w:color="auto" w:fill="auto"/>
              <w:spacing w:before="0" w:line="220" w:lineRule="exact"/>
              <w:ind w:firstLine="0"/>
              <w:jc w:val="center"/>
            </w:pPr>
            <w:r>
              <w:t>4</w:t>
            </w:r>
          </w:p>
        </w:tc>
        <w:tc>
          <w:tcPr>
            <w:tcW w:w="8554" w:type="dxa"/>
            <w:tcBorders>
              <w:top w:val="single" w:sz="4" w:space="0" w:color="auto"/>
              <w:left w:val="single" w:sz="4" w:space="0" w:color="auto"/>
              <w:right w:val="single" w:sz="4" w:space="0" w:color="auto"/>
            </w:tcBorders>
            <w:shd w:val="clear" w:color="auto" w:fill="FFFFFF"/>
            <w:vAlign w:val="bottom"/>
          </w:tcPr>
          <w:p w14:paraId="45DD3BDD" w14:textId="77777777" w:rsidR="003A3D11" w:rsidRDefault="005C2FD0">
            <w:pPr>
              <w:pStyle w:val="24"/>
              <w:framePr w:w="9360" w:wrap="notBeside" w:vAnchor="text" w:hAnchor="text" w:xAlign="center" w:y="1"/>
              <w:shd w:val="clear" w:color="auto" w:fill="auto"/>
              <w:spacing w:before="0" w:line="220" w:lineRule="exact"/>
              <w:ind w:firstLine="0"/>
              <w:jc w:val="both"/>
            </w:pPr>
            <w:r>
              <w:t xml:space="preserve">Несравнительные </w:t>
            </w:r>
            <w:r>
              <w:t>исследования, описание клинического случая</w:t>
            </w:r>
          </w:p>
        </w:tc>
      </w:tr>
      <w:tr w:rsidR="003A3D11" w14:paraId="269DAD75" w14:textId="77777777">
        <w:tblPrEx>
          <w:tblCellMar>
            <w:top w:w="0" w:type="dxa"/>
            <w:bottom w:w="0" w:type="dxa"/>
          </w:tblCellMar>
        </w:tblPrEx>
        <w:trPr>
          <w:trHeight w:hRule="exact" w:val="298"/>
          <w:jc w:val="center"/>
        </w:trPr>
        <w:tc>
          <w:tcPr>
            <w:tcW w:w="806" w:type="dxa"/>
            <w:tcBorders>
              <w:top w:val="single" w:sz="4" w:space="0" w:color="auto"/>
              <w:left w:val="single" w:sz="4" w:space="0" w:color="auto"/>
              <w:bottom w:val="single" w:sz="4" w:space="0" w:color="auto"/>
            </w:tcBorders>
            <w:shd w:val="clear" w:color="auto" w:fill="FFFFFF"/>
            <w:vAlign w:val="bottom"/>
          </w:tcPr>
          <w:p w14:paraId="04666AD1" w14:textId="77777777" w:rsidR="003A3D11" w:rsidRDefault="005C2FD0">
            <w:pPr>
              <w:pStyle w:val="24"/>
              <w:framePr w:w="9360" w:wrap="notBeside" w:vAnchor="text" w:hAnchor="text" w:xAlign="center" w:y="1"/>
              <w:shd w:val="clear" w:color="auto" w:fill="auto"/>
              <w:spacing w:before="0" w:line="220" w:lineRule="exact"/>
              <w:ind w:firstLine="0"/>
              <w:jc w:val="center"/>
            </w:pPr>
            <w:r>
              <w:t>5</w:t>
            </w:r>
          </w:p>
        </w:tc>
        <w:tc>
          <w:tcPr>
            <w:tcW w:w="8554" w:type="dxa"/>
            <w:tcBorders>
              <w:top w:val="single" w:sz="4" w:space="0" w:color="auto"/>
              <w:left w:val="single" w:sz="4" w:space="0" w:color="auto"/>
              <w:bottom w:val="single" w:sz="4" w:space="0" w:color="auto"/>
              <w:right w:val="single" w:sz="4" w:space="0" w:color="auto"/>
            </w:tcBorders>
            <w:shd w:val="clear" w:color="auto" w:fill="FFFFFF"/>
            <w:vAlign w:val="bottom"/>
          </w:tcPr>
          <w:p w14:paraId="681C7411" w14:textId="77777777" w:rsidR="003A3D11" w:rsidRDefault="005C2FD0">
            <w:pPr>
              <w:pStyle w:val="24"/>
              <w:framePr w:w="9360" w:wrap="notBeside" w:vAnchor="text" w:hAnchor="text" w:xAlign="center" w:y="1"/>
              <w:shd w:val="clear" w:color="auto" w:fill="auto"/>
              <w:spacing w:before="0" w:line="220" w:lineRule="exact"/>
              <w:ind w:firstLine="0"/>
              <w:jc w:val="both"/>
            </w:pPr>
            <w:r>
              <w:t>Имеется лишь обоснование механизма действия или мнение экспертов</w:t>
            </w:r>
          </w:p>
        </w:tc>
      </w:tr>
    </w:tbl>
    <w:p w14:paraId="0A142FF5" w14:textId="77777777" w:rsidR="003A3D11" w:rsidRDefault="003A3D11">
      <w:pPr>
        <w:framePr w:w="9360" w:wrap="notBeside" w:vAnchor="text" w:hAnchor="text" w:xAlign="center" w:y="1"/>
        <w:rPr>
          <w:sz w:val="2"/>
          <w:szCs w:val="2"/>
        </w:rPr>
      </w:pPr>
    </w:p>
    <w:p w14:paraId="4380844C" w14:textId="77777777" w:rsidR="003A3D11" w:rsidRDefault="003A3D11">
      <w:pPr>
        <w:spacing w:line="360" w:lineRule="exact"/>
      </w:pPr>
    </w:p>
    <w:p w14:paraId="34603D96" w14:textId="77777777" w:rsidR="003A3D11" w:rsidRDefault="005C2FD0">
      <w:pPr>
        <w:pStyle w:val="ab"/>
        <w:framePr w:w="9499" w:wrap="notBeside" w:vAnchor="text" w:hAnchor="text" w:xAlign="center" w:y="1"/>
        <w:shd w:val="clear" w:color="auto" w:fill="auto"/>
        <w:spacing w:line="413" w:lineRule="exact"/>
        <w:jc w:val="both"/>
      </w:pPr>
      <w:r>
        <w:t xml:space="preserve">Таблица 2. Шкала оценки уровней достоверности доказательств (УДД) для методов профилактики, лечения и реабилитации </w:t>
      </w:r>
      <w:r>
        <w:t>(профилактических, лечебных, реабилитационных вмешательств)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0"/>
        <w:gridCol w:w="8770"/>
      </w:tblGrid>
      <w:tr w:rsidR="003A3D11" w14:paraId="3EC3CBC5" w14:textId="77777777">
        <w:tblPrEx>
          <w:tblCellMar>
            <w:top w:w="0" w:type="dxa"/>
            <w:bottom w:w="0" w:type="dxa"/>
          </w:tblCellMar>
        </w:tblPrEx>
        <w:trPr>
          <w:trHeight w:hRule="exact" w:val="288"/>
          <w:jc w:val="center"/>
        </w:trPr>
        <w:tc>
          <w:tcPr>
            <w:tcW w:w="730" w:type="dxa"/>
            <w:tcBorders>
              <w:top w:val="single" w:sz="4" w:space="0" w:color="auto"/>
              <w:left w:val="single" w:sz="4" w:space="0" w:color="auto"/>
            </w:tcBorders>
            <w:shd w:val="clear" w:color="auto" w:fill="FFFFFF"/>
            <w:vAlign w:val="bottom"/>
          </w:tcPr>
          <w:p w14:paraId="6B27857F" w14:textId="77777777" w:rsidR="003A3D11" w:rsidRDefault="005C2FD0">
            <w:pPr>
              <w:pStyle w:val="24"/>
              <w:framePr w:w="9499" w:wrap="notBeside" w:vAnchor="text" w:hAnchor="text" w:xAlign="center" w:y="1"/>
              <w:shd w:val="clear" w:color="auto" w:fill="auto"/>
              <w:spacing w:before="0" w:line="220" w:lineRule="exact"/>
              <w:ind w:firstLine="0"/>
            </w:pPr>
            <w:r>
              <w:t>УДД</w:t>
            </w:r>
          </w:p>
        </w:tc>
        <w:tc>
          <w:tcPr>
            <w:tcW w:w="8770" w:type="dxa"/>
            <w:tcBorders>
              <w:top w:val="single" w:sz="4" w:space="0" w:color="auto"/>
              <w:left w:val="single" w:sz="4" w:space="0" w:color="auto"/>
              <w:right w:val="single" w:sz="4" w:space="0" w:color="auto"/>
            </w:tcBorders>
            <w:shd w:val="clear" w:color="auto" w:fill="FFFFFF"/>
            <w:vAlign w:val="bottom"/>
          </w:tcPr>
          <w:p w14:paraId="66394974" w14:textId="77777777" w:rsidR="003A3D11" w:rsidRDefault="005C2FD0">
            <w:pPr>
              <w:pStyle w:val="24"/>
              <w:framePr w:w="9499" w:wrap="notBeside" w:vAnchor="text" w:hAnchor="text" w:xAlign="center" w:y="1"/>
              <w:shd w:val="clear" w:color="auto" w:fill="auto"/>
              <w:spacing w:before="0" w:line="220" w:lineRule="exact"/>
              <w:ind w:firstLine="0"/>
              <w:jc w:val="center"/>
            </w:pPr>
            <w:r>
              <w:t>Расшифровка</w:t>
            </w:r>
          </w:p>
        </w:tc>
      </w:tr>
      <w:tr w:rsidR="003A3D11" w14:paraId="2C9235C7" w14:textId="77777777">
        <w:tblPrEx>
          <w:tblCellMar>
            <w:top w:w="0" w:type="dxa"/>
            <w:bottom w:w="0" w:type="dxa"/>
          </w:tblCellMar>
        </w:tblPrEx>
        <w:trPr>
          <w:trHeight w:hRule="exact" w:val="288"/>
          <w:jc w:val="center"/>
        </w:trPr>
        <w:tc>
          <w:tcPr>
            <w:tcW w:w="730" w:type="dxa"/>
            <w:tcBorders>
              <w:top w:val="single" w:sz="4" w:space="0" w:color="auto"/>
              <w:left w:val="single" w:sz="4" w:space="0" w:color="auto"/>
            </w:tcBorders>
            <w:shd w:val="clear" w:color="auto" w:fill="FFFFFF"/>
            <w:vAlign w:val="bottom"/>
          </w:tcPr>
          <w:p w14:paraId="786D1C3B" w14:textId="77777777" w:rsidR="003A3D11" w:rsidRDefault="005C2FD0">
            <w:pPr>
              <w:pStyle w:val="24"/>
              <w:framePr w:w="9499" w:wrap="notBeside" w:vAnchor="text" w:hAnchor="text" w:xAlign="center" w:y="1"/>
              <w:shd w:val="clear" w:color="auto" w:fill="auto"/>
              <w:spacing w:before="0" w:line="220" w:lineRule="exact"/>
              <w:ind w:left="320" w:firstLine="0"/>
            </w:pPr>
            <w:r>
              <w:t>1</w:t>
            </w:r>
          </w:p>
        </w:tc>
        <w:tc>
          <w:tcPr>
            <w:tcW w:w="8770" w:type="dxa"/>
            <w:tcBorders>
              <w:top w:val="single" w:sz="4" w:space="0" w:color="auto"/>
              <w:left w:val="single" w:sz="4" w:space="0" w:color="auto"/>
              <w:right w:val="single" w:sz="4" w:space="0" w:color="auto"/>
            </w:tcBorders>
            <w:shd w:val="clear" w:color="auto" w:fill="FFFFFF"/>
            <w:vAlign w:val="bottom"/>
          </w:tcPr>
          <w:p w14:paraId="0CE0F135" w14:textId="77777777" w:rsidR="003A3D11" w:rsidRDefault="005C2FD0">
            <w:pPr>
              <w:pStyle w:val="24"/>
              <w:framePr w:w="9499" w:wrap="notBeside" w:vAnchor="text" w:hAnchor="text" w:xAlign="center" w:y="1"/>
              <w:shd w:val="clear" w:color="auto" w:fill="auto"/>
              <w:spacing w:before="0" w:line="220" w:lineRule="exact"/>
              <w:ind w:firstLine="0"/>
              <w:jc w:val="both"/>
            </w:pPr>
            <w:r>
              <w:t>Систематический обзор РКИ с применением мета-анализа</w:t>
            </w:r>
          </w:p>
        </w:tc>
      </w:tr>
      <w:tr w:rsidR="003A3D11" w14:paraId="5F1C3734" w14:textId="77777777">
        <w:tblPrEx>
          <w:tblCellMar>
            <w:top w:w="0" w:type="dxa"/>
            <w:bottom w:w="0" w:type="dxa"/>
          </w:tblCellMar>
        </w:tblPrEx>
        <w:trPr>
          <w:trHeight w:hRule="exact" w:val="562"/>
          <w:jc w:val="center"/>
        </w:trPr>
        <w:tc>
          <w:tcPr>
            <w:tcW w:w="730" w:type="dxa"/>
            <w:tcBorders>
              <w:top w:val="single" w:sz="4" w:space="0" w:color="auto"/>
              <w:left w:val="single" w:sz="4" w:space="0" w:color="auto"/>
            </w:tcBorders>
            <w:shd w:val="clear" w:color="auto" w:fill="FFFFFF"/>
            <w:vAlign w:val="center"/>
          </w:tcPr>
          <w:p w14:paraId="0025DDA0" w14:textId="77777777" w:rsidR="003A3D11" w:rsidRDefault="005C2FD0">
            <w:pPr>
              <w:pStyle w:val="24"/>
              <w:framePr w:w="9499" w:wrap="notBeside" w:vAnchor="text" w:hAnchor="text" w:xAlign="center" w:y="1"/>
              <w:shd w:val="clear" w:color="auto" w:fill="auto"/>
              <w:spacing w:before="0" w:line="220" w:lineRule="exact"/>
              <w:ind w:left="320" w:firstLine="0"/>
            </w:pPr>
            <w:r>
              <w:t>2</w:t>
            </w:r>
          </w:p>
        </w:tc>
        <w:tc>
          <w:tcPr>
            <w:tcW w:w="8770" w:type="dxa"/>
            <w:tcBorders>
              <w:top w:val="single" w:sz="4" w:space="0" w:color="auto"/>
              <w:left w:val="single" w:sz="4" w:space="0" w:color="auto"/>
              <w:right w:val="single" w:sz="4" w:space="0" w:color="auto"/>
            </w:tcBorders>
            <w:shd w:val="clear" w:color="auto" w:fill="FFFFFF"/>
            <w:vAlign w:val="bottom"/>
          </w:tcPr>
          <w:p w14:paraId="47B3FDCB" w14:textId="77777777" w:rsidR="003A3D11" w:rsidRDefault="005C2FD0">
            <w:pPr>
              <w:pStyle w:val="24"/>
              <w:framePr w:w="9499" w:wrap="notBeside" w:vAnchor="text" w:hAnchor="text" w:xAlign="center" w:y="1"/>
              <w:shd w:val="clear" w:color="auto" w:fill="auto"/>
              <w:spacing w:before="0" w:line="269" w:lineRule="exact"/>
              <w:ind w:firstLine="0"/>
              <w:jc w:val="both"/>
            </w:pPr>
            <w:r>
              <w:t xml:space="preserve">Отдельные РКИ и систематические обзоры исследований любого дизайна, за исключением РКИ, с применением </w:t>
            </w:r>
            <w:r>
              <w:t>мета-анализа</w:t>
            </w:r>
          </w:p>
        </w:tc>
      </w:tr>
      <w:tr w:rsidR="003A3D11" w14:paraId="53D8C6DB" w14:textId="77777777">
        <w:tblPrEx>
          <w:tblCellMar>
            <w:top w:w="0" w:type="dxa"/>
            <w:bottom w:w="0" w:type="dxa"/>
          </w:tblCellMar>
        </w:tblPrEx>
        <w:trPr>
          <w:trHeight w:hRule="exact" w:val="562"/>
          <w:jc w:val="center"/>
        </w:trPr>
        <w:tc>
          <w:tcPr>
            <w:tcW w:w="730" w:type="dxa"/>
            <w:tcBorders>
              <w:top w:val="single" w:sz="4" w:space="0" w:color="auto"/>
              <w:left w:val="single" w:sz="4" w:space="0" w:color="auto"/>
            </w:tcBorders>
            <w:shd w:val="clear" w:color="auto" w:fill="FFFFFF"/>
          </w:tcPr>
          <w:p w14:paraId="587EA1AD" w14:textId="77777777" w:rsidR="003A3D11" w:rsidRDefault="005C2FD0">
            <w:pPr>
              <w:pStyle w:val="24"/>
              <w:framePr w:w="9499" w:wrap="notBeside" w:vAnchor="text" w:hAnchor="text" w:xAlign="center" w:y="1"/>
              <w:shd w:val="clear" w:color="auto" w:fill="auto"/>
              <w:spacing w:before="0" w:line="220" w:lineRule="exact"/>
              <w:ind w:left="320" w:firstLine="0"/>
            </w:pPr>
            <w:r>
              <w:t>3</w:t>
            </w:r>
          </w:p>
        </w:tc>
        <w:tc>
          <w:tcPr>
            <w:tcW w:w="8770" w:type="dxa"/>
            <w:tcBorders>
              <w:top w:val="single" w:sz="4" w:space="0" w:color="auto"/>
              <w:left w:val="single" w:sz="4" w:space="0" w:color="auto"/>
              <w:right w:val="single" w:sz="4" w:space="0" w:color="auto"/>
            </w:tcBorders>
            <w:shd w:val="clear" w:color="auto" w:fill="FFFFFF"/>
            <w:vAlign w:val="bottom"/>
          </w:tcPr>
          <w:p w14:paraId="0D0D573F" w14:textId="77777777" w:rsidR="003A3D11" w:rsidRDefault="005C2FD0">
            <w:pPr>
              <w:pStyle w:val="24"/>
              <w:framePr w:w="9499" w:wrap="notBeside" w:vAnchor="text" w:hAnchor="text" w:xAlign="center" w:y="1"/>
              <w:shd w:val="clear" w:color="auto" w:fill="auto"/>
              <w:spacing w:before="0" w:line="278" w:lineRule="exact"/>
              <w:ind w:firstLine="0"/>
              <w:jc w:val="both"/>
            </w:pPr>
            <w:r>
              <w:t>Нерандомизированные сравнительные исследования, в т.ч. когортные исследования</w:t>
            </w:r>
          </w:p>
        </w:tc>
      </w:tr>
      <w:tr w:rsidR="003A3D11" w14:paraId="2E5FF4B2" w14:textId="77777777">
        <w:tblPrEx>
          <w:tblCellMar>
            <w:top w:w="0" w:type="dxa"/>
            <w:bottom w:w="0" w:type="dxa"/>
          </w:tblCellMar>
        </w:tblPrEx>
        <w:trPr>
          <w:trHeight w:hRule="exact" w:val="562"/>
          <w:jc w:val="center"/>
        </w:trPr>
        <w:tc>
          <w:tcPr>
            <w:tcW w:w="730" w:type="dxa"/>
            <w:tcBorders>
              <w:top w:val="single" w:sz="4" w:space="0" w:color="auto"/>
              <w:left w:val="single" w:sz="4" w:space="0" w:color="auto"/>
            </w:tcBorders>
            <w:shd w:val="clear" w:color="auto" w:fill="FFFFFF"/>
          </w:tcPr>
          <w:p w14:paraId="3E519786" w14:textId="77777777" w:rsidR="003A3D11" w:rsidRDefault="005C2FD0">
            <w:pPr>
              <w:pStyle w:val="24"/>
              <w:framePr w:w="9499" w:wrap="notBeside" w:vAnchor="text" w:hAnchor="text" w:xAlign="center" w:y="1"/>
              <w:shd w:val="clear" w:color="auto" w:fill="auto"/>
              <w:spacing w:before="0" w:line="220" w:lineRule="exact"/>
              <w:ind w:left="320" w:firstLine="0"/>
            </w:pPr>
            <w:r>
              <w:t>4</w:t>
            </w:r>
          </w:p>
        </w:tc>
        <w:tc>
          <w:tcPr>
            <w:tcW w:w="8770" w:type="dxa"/>
            <w:tcBorders>
              <w:top w:val="single" w:sz="4" w:space="0" w:color="auto"/>
              <w:left w:val="single" w:sz="4" w:space="0" w:color="auto"/>
              <w:right w:val="single" w:sz="4" w:space="0" w:color="auto"/>
            </w:tcBorders>
            <w:shd w:val="clear" w:color="auto" w:fill="FFFFFF"/>
            <w:vAlign w:val="bottom"/>
          </w:tcPr>
          <w:p w14:paraId="5B2ED2F5" w14:textId="77777777" w:rsidR="003A3D11" w:rsidRDefault="005C2FD0">
            <w:pPr>
              <w:pStyle w:val="24"/>
              <w:framePr w:w="9499" w:wrap="notBeside" w:vAnchor="text" w:hAnchor="text" w:xAlign="center" w:y="1"/>
              <w:shd w:val="clear" w:color="auto" w:fill="auto"/>
              <w:spacing w:before="0" w:line="278" w:lineRule="exact"/>
              <w:ind w:firstLine="0"/>
              <w:jc w:val="both"/>
            </w:pPr>
            <w:r>
              <w:t>Несравнительные исследования, описание клинического случая или серии случаев, исследования «случай-контроль»</w:t>
            </w:r>
          </w:p>
        </w:tc>
      </w:tr>
      <w:tr w:rsidR="003A3D11" w14:paraId="12E557C7" w14:textId="77777777">
        <w:tblPrEx>
          <w:tblCellMar>
            <w:top w:w="0" w:type="dxa"/>
            <w:bottom w:w="0" w:type="dxa"/>
          </w:tblCellMar>
        </w:tblPrEx>
        <w:trPr>
          <w:trHeight w:hRule="exact" w:val="571"/>
          <w:jc w:val="center"/>
        </w:trPr>
        <w:tc>
          <w:tcPr>
            <w:tcW w:w="730" w:type="dxa"/>
            <w:tcBorders>
              <w:top w:val="single" w:sz="4" w:space="0" w:color="auto"/>
              <w:left w:val="single" w:sz="4" w:space="0" w:color="auto"/>
              <w:bottom w:val="single" w:sz="4" w:space="0" w:color="auto"/>
            </w:tcBorders>
            <w:shd w:val="clear" w:color="auto" w:fill="FFFFFF"/>
          </w:tcPr>
          <w:p w14:paraId="323B1586" w14:textId="77777777" w:rsidR="003A3D11" w:rsidRDefault="005C2FD0">
            <w:pPr>
              <w:pStyle w:val="24"/>
              <w:framePr w:w="9499" w:wrap="notBeside" w:vAnchor="text" w:hAnchor="text" w:xAlign="center" w:y="1"/>
              <w:shd w:val="clear" w:color="auto" w:fill="auto"/>
              <w:spacing w:before="0" w:line="220" w:lineRule="exact"/>
              <w:ind w:left="320" w:firstLine="0"/>
            </w:pPr>
            <w:r>
              <w:t>5</w:t>
            </w:r>
          </w:p>
        </w:tc>
        <w:tc>
          <w:tcPr>
            <w:tcW w:w="8770" w:type="dxa"/>
            <w:tcBorders>
              <w:top w:val="single" w:sz="4" w:space="0" w:color="auto"/>
              <w:left w:val="single" w:sz="4" w:space="0" w:color="auto"/>
              <w:bottom w:val="single" w:sz="4" w:space="0" w:color="auto"/>
              <w:right w:val="single" w:sz="4" w:space="0" w:color="auto"/>
            </w:tcBorders>
            <w:shd w:val="clear" w:color="auto" w:fill="FFFFFF"/>
            <w:vAlign w:val="bottom"/>
          </w:tcPr>
          <w:p w14:paraId="1FB58CC0" w14:textId="77777777" w:rsidR="003A3D11" w:rsidRDefault="005C2FD0">
            <w:pPr>
              <w:pStyle w:val="24"/>
              <w:framePr w:w="9499" w:wrap="notBeside" w:vAnchor="text" w:hAnchor="text" w:xAlign="center" w:y="1"/>
              <w:shd w:val="clear" w:color="auto" w:fill="auto"/>
              <w:spacing w:before="0" w:line="274" w:lineRule="exact"/>
              <w:ind w:firstLine="0"/>
              <w:jc w:val="both"/>
            </w:pPr>
            <w:r>
              <w:t xml:space="preserve">Имеется лишь обоснование механизма </w:t>
            </w:r>
            <w:r>
              <w:t>действия вмешательства (доклинические исследования) или мнение экспертов</w:t>
            </w:r>
          </w:p>
        </w:tc>
      </w:tr>
    </w:tbl>
    <w:p w14:paraId="03651F59" w14:textId="77777777" w:rsidR="003A3D11" w:rsidRDefault="003A3D11">
      <w:pPr>
        <w:framePr w:w="9499" w:wrap="notBeside" w:vAnchor="text" w:hAnchor="text" w:xAlign="center" w:y="1"/>
        <w:rPr>
          <w:sz w:val="2"/>
          <w:szCs w:val="2"/>
        </w:rPr>
      </w:pPr>
    </w:p>
    <w:p w14:paraId="597059B2" w14:textId="77777777" w:rsidR="003A3D11" w:rsidRDefault="003A3D11">
      <w:pPr>
        <w:rPr>
          <w:sz w:val="2"/>
          <w:szCs w:val="2"/>
        </w:rPr>
      </w:pPr>
    </w:p>
    <w:p w14:paraId="462DDCA1" w14:textId="77777777" w:rsidR="003A3D11" w:rsidRDefault="003A3D11">
      <w:pPr>
        <w:rPr>
          <w:sz w:val="2"/>
          <w:szCs w:val="2"/>
        </w:rPr>
        <w:sectPr w:rsidR="003A3D11">
          <w:pgSz w:w="11900" w:h="16840"/>
          <w:pgMar w:top="1317" w:right="730" w:bottom="1163" w:left="1612" w:header="0" w:footer="3" w:gutter="0"/>
          <w:cols w:space="720"/>
          <w:noEndnote/>
          <w:docGrid w:linePitch="360"/>
        </w:sectPr>
      </w:pPr>
    </w:p>
    <w:p w14:paraId="6875D398" w14:textId="77777777" w:rsidR="003A3D11" w:rsidRDefault="005C2FD0">
      <w:pPr>
        <w:pStyle w:val="ab"/>
        <w:framePr w:w="9360" w:wrap="notBeside" w:vAnchor="text" w:hAnchor="text" w:xAlign="center" w:y="1"/>
        <w:shd w:val="clear" w:color="auto" w:fill="auto"/>
        <w:spacing w:line="408" w:lineRule="exact"/>
        <w:jc w:val="both"/>
      </w:pPr>
      <w:r>
        <w:lastRenderedPageBreak/>
        <w:t>Таблица 3. Шкала оценки уровней убедительности рекомендаций(УУР) для методов профилактики, диагностики, лечения и реабилитации (профилактических, диагностичес</w:t>
      </w:r>
      <w:r>
        <w:t>ких, лечебных, реабилитационных вмешательств)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39"/>
        <w:gridCol w:w="8021"/>
      </w:tblGrid>
      <w:tr w:rsidR="003A3D11" w14:paraId="0B22088D" w14:textId="77777777">
        <w:tblPrEx>
          <w:tblCellMar>
            <w:top w:w="0" w:type="dxa"/>
            <w:bottom w:w="0" w:type="dxa"/>
          </w:tblCellMar>
        </w:tblPrEx>
        <w:trPr>
          <w:trHeight w:hRule="exact" w:val="288"/>
          <w:jc w:val="center"/>
        </w:trPr>
        <w:tc>
          <w:tcPr>
            <w:tcW w:w="1339" w:type="dxa"/>
            <w:tcBorders>
              <w:top w:val="single" w:sz="4" w:space="0" w:color="auto"/>
              <w:left w:val="single" w:sz="4" w:space="0" w:color="auto"/>
            </w:tcBorders>
            <w:shd w:val="clear" w:color="auto" w:fill="FFFFFF"/>
            <w:vAlign w:val="bottom"/>
          </w:tcPr>
          <w:p w14:paraId="0B435686" w14:textId="77777777" w:rsidR="003A3D11" w:rsidRDefault="005C2FD0">
            <w:pPr>
              <w:pStyle w:val="24"/>
              <w:framePr w:w="9360" w:wrap="notBeside" w:vAnchor="text" w:hAnchor="text" w:xAlign="center" w:y="1"/>
              <w:shd w:val="clear" w:color="auto" w:fill="auto"/>
              <w:spacing w:before="0" w:line="220" w:lineRule="exact"/>
              <w:ind w:firstLine="0"/>
              <w:jc w:val="center"/>
            </w:pPr>
            <w:r>
              <w:t>УУР</w:t>
            </w:r>
          </w:p>
        </w:tc>
        <w:tc>
          <w:tcPr>
            <w:tcW w:w="8021" w:type="dxa"/>
            <w:tcBorders>
              <w:top w:val="single" w:sz="4" w:space="0" w:color="auto"/>
              <w:left w:val="single" w:sz="4" w:space="0" w:color="auto"/>
              <w:right w:val="single" w:sz="4" w:space="0" w:color="auto"/>
            </w:tcBorders>
            <w:shd w:val="clear" w:color="auto" w:fill="FFFFFF"/>
            <w:vAlign w:val="bottom"/>
          </w:tcPr>
          <w:p w14:paraId="315B002A" w14:textId="77777777" w:rsidR="003A3D11" w:rsidRDefault="005C2FD0">
            <w:pPr>
              <w:pStyle w:val="24"/>
              <w:framePr w:w="9360" w:wrap="notBeside" w:vAnchor="text" w:hAnchor="text" w:xAlign="center" w:y="1"/>
              <w:shd w:val="clear" w:color="auto" w:fill="auto"/>
              <w:spacing w:before="0" w:line="220" w:lineRule="exact"/>
              <w:ind w:firstLine="0"/>
              <w:jc w:val="center"/>
            </w:pPr>
            <w:r>
              <w:t>Расшифровка</w:t>
            </w:r>
          </w:p>
        </w:tc>
      </w:tr>
      <w:tr w:rsidR="003A3D11" w14:paraId="11DB1FD6" w14:textId="77777777">
        <w:tblPrEx>
          <w:tblCellMar>
            <w:top w:w="0" w:type="dxa"/>
            <w:bottom w:w="0" w:type="dxa"/>
          </w:tblCellMar>
        </w:tblPrEx>
        <w:trPr>
          <w:trHeight w:hRule="exact" w:val="1114"/>
          <w:jc w:val="center"/>
        </w:trPr>
        <w:tc>
          <w:tcPr>
            <w:tcW w:w="1339" w:type="dxa"/>
            <w:tcBorders>
              <w:top w:val="single" w:sz="4" w:space="0" w:color="auto"/>
              <w:left w:val="single" w:sz="4" w:space="0" w:color="auto"/>
            </w:tcBorders>
            <w:shd w:val="clear" w:color="auto" w:fill="FFFFFF"/>
          </w:tcPr>
          <w:p w14:paraId="33AED307" w14:textId="77777777" w:rsidR="003A3D11" w:rsidRDefault="005C2FD0">
            <w:pPr>
              <w:pStyle w:val="24"/>
              <w:framePr w:w="9360" w:wrap="notBeside" w:vAnchor="text" w:hAnchor="text" w:xAlign="center" w:y="1"/>
              <w:shd w:val="clear" w:color="auto" w:fill="auto"/>
              <w:spacing w:before="0" w:line="220" w:lineRule="exact"/>
              <w:ind w:firstLine="0"/>
              <w:jc w:val="center"/>
            </w:pPr>
            <w:r>
              <w:rPr>
                <w:lang w:val="en-US" w:eastAsia="en-US" w:bidi="en-US"/>
              </w:rPr>
              <w:t>A</w:t>
            </w:r>
          </w:p>
        </w:tc>
        <w:tc>
          <w:tcPr>
            <w:tcW w:w="8021" w:type="dxa"/>
            <w:tcBorders>
              <w:top w:val="single" w:sz="4" w:space="0" w:color="auto"/>
              <w:left w:val="single" w:sz="4" w:space="0" w:color="auto"/>
              <w:right w:val="single" w:sz="4" w:space="0" w:color="auto"/>
            </w:tcBorders>
            <w:shd w:val="clear" w:color="auto" w:fill="FFFFFF"/>
            <w:vAlign w:val="bottom"/>
          </w:tcPr>
          <w:p w14:paraId="54E28A29" w14:textId="77777777" w:rsidR="003A3D11" w:rsidRDefault="005C2FD0">
            <w:pPr>
              <w:pStyle w:val="24"/>
              <w:framePr w:w="9360" w:wrap="notBeside" w:vAnchor="text" w:hAnchor="text" w:xAlign="center" w:y="1"/>
              <w:shd w:val="clear" w:color="auto" w:fill="auto"/>
              <w:spacing w:before="0" w:line="274" w:lineRule="exact"/>
              <w:ind w:firstLine="0"/>
              <w:jc w:val="both"/>
            </w:pPr>
            <w: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w:t>
            </w:r>
            <w:r>
              <w:t>интересующим исходам являются согласованными)</w:t>
            </w:r>
          </w:p>
        </w:tc>
      </w:tr>
      <w:tr w:rsidR="003A3D11" w14:paraId="0467FCD8" w14:textId="77777777">
        <w:tblPrEx>
          <w:tblCellMar>
            <w:top w:w="0" w:type="dxa"/>
            <w:bottom w:w="0" w:type="dxa"/>
          </w:tblCellMar>
        </w:tblPrEx>
        <w:trPr>
          <w:trHeight w:hRule="exact" w:val="1114"/>
          <w:jc w:val="center"/>
        </w:trPr>
        <w:tc>
          <w:tcPr>
            <w:tcW w:w="1339" w:type="dxa"/>
            <w:tcBorders>
              <w:top w:val="single" w:sz="4" w:space="0" w:color="auto"/>
              <w:left w:val="single" w:sz="4" w:space="0" w:color="auto"/>
            </w:tcBorders>
            <w:shd w:val="clear" w:color="auto" w:fill="FFFFFF"/>
          </w:tcPr>
          <w:p w14:paraId="1E611F86" w14:textId="77777777" w:rsidR="003A3D11" w:rsidRDefault="005C2FD0">
            <w:pPr>
              <w:pStyle w:val="24"/>
              <w:framePr w:w="9360" w:wrap="notBeside" w:vAnchor="text" w:hAnchor="text" w:xAlign="center" w:y="1"/>
              <w:shd w:val="clear" w:color="auto" w:fill="auto"/>
              <w:spacing w:before="0" w:line="220" w:lineRule="exact"/>
              <w:ind w:firstLine="0"/>
              <w:jc w:val="center"/>
            </w:pPr>
            <w:r>
              <w:rPr>
                <w:lang w:val="en-US" w:eastAsia="en-US" w:bidi="en-US"/>
              </w:rPr>
              <w:t>B</w:t>
            </w:r>
          </w:p>
        </w:tc>
        <w:tc>
          <w:tcPr>
            <w:tcW w:w="8021" w:type="dxa"/>
            <w:tcBorders>
              <w:top w:val="single" w:sz="4" w:space="0" w:color="auto"/>
              <w:left w:val="single" w:sz="4" w:space="0" w:color="auto"/>
              <w:right w:val="single" w:sz="4" w:space="0" w:color="auto"/>
            </w:tcBorders>
            <w:shd w:val="clear" w:color="auto" w:fill="FFFFFF"/>
            <w:vAlign w:val="bottom"/>
          </w:tcPr>
          <w:p w14:paraId="0F0315CC" w14:textId="77777777" w:rsidR="003A3D11" w:rsidRDefault="005C2FD0">
            <w:pPr>
              <w:pStyle w:val="24"/>
              <w:framePr w:w="9360" w:wrap="notBeside" w:vAnchor="text" w:hAnchor="text" w:xAlign="center" w:y="1"/>
              <w:shd w:val="clear" w:color="auto" w:fill="auto"/>
              <w:spacing w:before="0" w:line="274" w:lineRule="exact"/>
              <w:ind w:firstLine="0"/>
              <w:jc w:val="both"/>
            </w:pPr>
            <w: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w:t>
            </w:r>
            <w:r>
              <w:t>интересующим исходам не являются согласованными)</w:t>
            </w:r>
          </w:p>
        </w:tc>
      </w:tr>
      <w:tr w:rsidR="003A3D11" w14:paraId="0184F8C1" w14:textId="77777777">
        <w:tblPrEx>
          <w:tblCellMar>
            <w:top w:w="0" w:type="dxa"/>
            <w:bottom w:w="0" w:type="dxa"/>
          </w:tblCellMar>
        </w:tblPrEx>
        <w:trPr>
          <w:trHeight w:hRule="exact" w:val="1128"/>
          <w:jc w:val="center"/>
        </w:trPr>
        <w:tc>
          <w:tcPr>
            <w:tcW w:w="1339" w:type="dxa"/>
            <w:tcBorders>
              <w:top w:val="single" w:sz="4" w:space="0" w:color="auto"/>
              <w:left w:val="single" w:sz="4" w:space="0" w:color="auto"/>
              <w:bottom w:val="single" w:sz="4" w:space="0" w:color="auto"/>
            </w:tcBorders>
            <w:shd w:val="clear" w:color="auto" w:fill="FFFFFF"/>
          </w:tcPr>
          <w:p w14:paraId="245B93C2" w14:textId="77777777" w:rsidR="003A3D11" w:rsidRDefault="005C2FD0">
            <w:pPr>
              <w:pStyle w:val="24"/>
              <w:framePr w:w="9360" w:wrap="notBeside" w:vAnchor="text" w:hAnchor="text" w:xAlign="center" w:y="1"/>
              <w:shd w:val="clear" w:color="auto" w:fill="auto"/>
              <w:spacing w:before="0" w:line="220" w:lineRule="exact"/>
              <w:ind w:firstLine="0"/>
              <w:jc w:val="center"/>
            </w:pPr>
            <w:r>
              <w:rPr>
                <w:lang w:val="en-US" w:eastAsia="en-US" w:bidi="en-US"/>
              </w:rPr>
              <w:t>C</w:t>
            </w:r>
          </w:p>
        </w:tc>
        <w:tc>
          <w:tcPr>
            <w:tcW w:w="8021" w:type="dxa"/>
            <w:tcBorders>
              <w:top w:val="single" w:sz="4" w:space="0" w:color="auto"/>
              <w:left w:val="single" w:sz="4" w:space="0" w:color="auto"/>
              <w:bottom w:val="single" w:sz="4" w:space="0" w:color="auto"/>
              <w:right w:val="single" w:sz="4" w:space="0" w:color="auto"/>
            </w:tcBorders>
            <w:shd w:val="clear" w:color="auto" w:fill="FFFFFF"/>
            <w:vAlign w:val="bottom"/>
          </w:tcPr>
          <w:p w14:paraId="6840302C" w14:textId="77777777" w:rsidR="003A3D11" w:rsidRDefault="005C2FD0">
            <w:pPr>
              <w:pStyle w:val="24"/>
              <w:framePr w:w="9360" w:wrap="notBeside" w:vAnchor="text" w:hAnchor="text" w:xAlign="center" w:y="1"/>
              <w:shd w:val="clear" w:color="auto" w:fill="auto"/>
              <w:spacing w:before="0" w:line="274" w:lineRule="exact"/>
              <w:ind w:firstLine="0"/>
              <w:jc w:val="both"/>
            </w:pPr>
            <w: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w:t>
            </w:r>
            <w:r>
              <w:t>выводы по интересующим исходам не являются согласованными)</w:t>
            </w:r>
          </w:p>
        </w:tc>
      </w:tr>
    </w:tbl>
    <w:p w14:paraId="6547C5C0" w14:textId="77777777" w:rsidR="003A3D11" w:rsidRDefault="003A3D11">
      <w:pPr>
        <w:framePr w:w="9360" w:wrap="notBeside" w:vAnchor="text" w:hAnchor="text" w:xAlign="center" w:y="1"/>
        <w:rPr>
          <w:sz w:val="2"/>
          <w:szCs w:val="2"/>
        </w:rPr>
      </w:pPr>
    </w:p>
    <w:p w14:paraId="0D7A3517" w14:textId="77777777" w:rsidR="003A3D11" w:rsidRDefault="003A3D11">
      <w:pPr>
        <w:rPr>
          <w:sz w:val="2"/>
          <w:szCs w:val="2"/>
        </w:rPr>
      </w:pPr>
    </w:p>
    <w:p w14:paraId="2453663C" w14:textId="77777777" w:rsidR="003A3D11" w:rsidRDefault="005C2FD0">
      <w:pPr>
        <w:pStyle w:val="321"/>
        <w:keepNext/>
        <w:keepLines/>
        <w:shd w:val="clear" w:color="auto" w:fill="auto"/>
        <w:spacing w:before="253"/>
        <w:ind w:firstLine="780"/>
      </w:pPr>
      <w:bookmarkStart w:id="156" w:name="bookmark156"/>
      <w:r>
        <w:t>Порядок обновления клинических рекомендаций.</w:t>
      </w:r>
      <w:bookmarkEnd w:id="156"/>
    </w:p>
    <w:p w14:paraId="2E85CC16" w14:textId="77777777" w:rsidR="003A3D11" w:rsidRDefault="005C2FD0">
      <w:pPr>
        <w:pStyle w:val="24"/>
        <w:shd w:val="clear" w:color="auto" w:fill="auto"/>
        <w:spacing w:before="0"/>
        <w:ind w:firstLine="780"/>
        <w:jc w:val="both"/>
        <w:sectPr w:rsidR="003A3D11">
          <w:pgSz w:w="11900" w:h="16840"/>
          <w:pgMar w:top="2601" w:right="770" w:bottom="2601" w:left="1626" w:header="0" w:footer="3" w:gutter="0"/>
          <w:cols w:space="720"/>
          <w:noEndnote/>
          <w:docGrid w:linePitch="360"/>
        </w:sectPr>
      </w:pPr>
      <w:r>
        <w:t xml:space="preserve">Механизм обновления клинических рекомендаций предусматривает их систематическую актуализацию - не реже чем 1 раз в 3 года, а </w:t>
      </w:r>
      <w:r>
        <w:t>также при появлении 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утверждённым клиническим рекомендациям, но не чаще 1 р</w:t>
      </w:r>
      <w:r>
        <w:t>аза в 6 месяцев.</w:t>
      </w:r>
    </w:p>
    <w:p w14:paraId="5DF33BFC" w14:textId="77777777" w:rsidR="003A3D11" w:rsidRDefault="005C2FD0">
      <w:pPr>
        <w:pStyle w:val="130"/>
        <w:shd w:val="clear" w:color="auto" w:fill="auto"/>
        <w:ind w:firstLine="0"/>
      </w:pPr>
      <w:bookmarkStart w:id="157" w:name="bookmark157"/>
      <w:r>
        <w:lastRenderedPageBreak/>
        <w:t>Приложение А3. Справочные материалы, включая соответствие</w:t>
      </w:r>
      <w:r>
        <w:br/>
        <w:t>показаний к применению и противопоказаний, способов применения и</w:t>
      </w:r>
      <w:r>
        <w:br/>
        <w:t>доз лекарственных препаратов, инструкции по применению</w:t>
      </w:r>
      <w:r>
        <w:br/>
        <w:t>лекарственного препарата</w:t>
      </w:r>
      <w:bookmarkEnd w:id="157"/>
    </w:p>
    <w:p w14:paraId="57512423" w14:textId="77777777" w:rsidR="003A3D11" w:rsidRDefault="005C2FD0">
      <w:pPr>
        <w:pStyle w:val="24"/>
        <w:numPr>
          <w:ilvl w:val="0"/>
          <w:numId w:val="69"/>
        </w:numPr>
        <w:shd w:val="clear" w:color="auto" w:fill="auto"/>
        <w:tabs>
          <w:tab w:val="left" w:pos="1416"/>
        </w:tabs>
        <w:spacing w:before="0"/>
        <w:ind w:firstLine="640"/>
      </w:pPr>
      <w:r>
        <w:t>Техника инъекций и инфузии при лечен</w:t>
      </w:r>
      <w:r>
        <w:t>ии сахарного диабета. Методическое руководство</w:t>
      </w:r>
      <w:hyperlink r:id="rId95" w:history="1">
        <w:r>
          <w:rPr>
            <w:rStyle w:val="a3"/>
          </w:rPr>
          <w:t xml:space="preserve"> </w:t>
        </w:r>
        <w:r>
          <w:rPr>
            <w:rStyle w:val="a3"/>
          </w:rPr>
          <w:t>https://apicr.minzdrav.gov.ru/static/МР102.PDF</w:t>
        </w:r>
      </w:hyperlink>
    </w:p>
    <w:p w14:paraId="5EE43AA4" w14:textId="77777777" w:rsidR="003A3D11" w:rsidRDefault="005C2FD0">
      <w:pPr>
        <w:pStyle w:val="321"/>
        <w:keepNext/>
        <w:keepLines/>
        <w:numPr>
          <w:ilvl w:val="0"/>
          <w:numId w:val="69"/>
        </w:numPr>
        <w:shd w:val="clear" w:color="auto" w:fill="auto"/>
        <w:tabs>
          <w:tab w:val="left" w:pos="1416"/>
        </w:tabs>
        <w:spacing w:before="0"/>
        <w:ind w:firstLine="640"/>
        <w:jc w:val="left"/>
      </w:pPr>
      <w:bookmarkStart w:id="158" w:name="bookmark158"/>
      <w:r>
        <w:t xml:space="preserve">Классификация и клинические проявления диабетической ретинопатии по </w:t>
      </w:r>
      <w:r>
        <w:rPr>
          <w:lang w:val="en-US" w:eastAsia="en-US" w:bidi="en-US"/>
        </w:rPr>
        <w:t xml:space="preserve">ETDRS </w:t>
      </w:r>
      <w:r>
        <w:t>(1991)</w:t>
      </w:r>
      <w:bookmarkEnd w:id="158"/>
    </w:p>
    <w:tbl>
      <w:tblPr>
        <w:tblOverlap w:val="never"/>
        <w:tblW w:w="0" w:type="auto"/>
        <w:jc w:val="center"/>
        <w:tblLayout w:type="fixed"/>
        <w:tblCellMar>
          <w:left w:w="10" w:type="dxa"/>
          <w:right w:w="10" w:type="dxa"/>
        </w:tblCellMar>
        <w:tblLook w:val="04A0" w:firstRow="1" w:lastRow="0" w:firstColumn="1" w:lastColumn="0" w:noHBand="0" w:noVBand="1"/>
      </w:tblPr>
      <w:tblGrid>
        <w:gridCol w:w="1152"/>
        <w:gridCol w:w="1829"/>
        <w:gridCol w:w="6509"/>
      </w:tblGrid>
      <w:tr w:rsidR="003A3D11" w14:paraId="373508C5" w14:textId="77777777">
        <w:tblPrEx>
          <w:tblCellMar>
            <w:top w:w="0" w:type="dxa"/>
            <w:bottom w:w="0" w:type="dxa"/>
          </w:tblCellMar>
        </w:tblPrEx>
        <w:trPr>
          <w:trHeight w:hRule="exact" w:val="787"/>
          <w:jc w:val="center"/>
        </w:trPr>
        <w:tc>
          <w:tcPr>
            <w:tcW w:w="1152" w:type="dxa"/>
            <w:tcBorders>
              <w:top w:val="single" w:sz="4" w:space="0" w:color="auto"/>
              <w:left w:val="single" w:sz="4" w:space="0" w:color="auto"/>
            </w:tcBorders>
            <w:shd w:val="clear" w:color="auto" w:fill="FFFFFF"/>
          </w:tcPr>
          <w:p w14:paraId="74AA7CF1" w14:textId="77777777" w:rsidR="003A3D11" w:rsidRDefault="005C2FD0">
            <w:pPr>
              <w:pStyle w:val="24"/>
              <w:framePr w:w="9490" w:wrap="notBeside" w:vAnchor="text" w:hAnchor="text" w:xAlign="center" w:y="1"/>
              <w:shd w:val="clear" w:color="auto" w:fill="auto"/>
              <w:spacing w:before="0" w:line="374" w:lineRule="exact"/>
              <w:ind w:firstLine="0"/>
              <w:jc w:val="both"/>
            </w:pPr>
            <w:r>
              <w:rPr>
                <w:rStyle w:val="2105pt0"/>
              </w:rPr>
              <w:t xml:space="preserve">Уровень по </w:t>
            </w:r>
            <w:r>
              <w:rPr>
                <w:rStyle w:val="2105pt0"/>
                <w:lang w:val="en-US" w:eastAsia="en-US" w:bidi="en-US"/>
              </w:rPr>
              <w:t>ETDRS</w:t>
            </w:r>
          </w:p>
        </w:tc>
        <w:tc>
          <w:tcPr>
            <w:tcW w:w="1829" w:type="dxa"/>
            <w:tcBorders>
              <w:top w:val="single" w:sz="4" w:space="0" w:color="auto"/>
              <w:left w:val="single" w:sz="4" w:space="0" w:color="auto"/>
            </w:tcBorders>
            <w:shd w:val="clear" w:color="auto" w:fill="FFFFFF"/>
          </w:tcPr>
          <w:p w14:paraId="4B8821CF" w14:textId="77777777" w:rsidR="003A3D11" w:rsidRDefault="005C2FD0">
            <w:pPr>
              <w:pStyle w:val="24"/>
              <w:framePr w:w="9490" w:wrap="notBeside" w:vAnchor="text" w:hAnchor="text" w:xAlign="center" w:y="1"/>
              <w:shd w:val="clear" w:color="auto" w:fill="auto"/>
              <w:spacing w:before="0" w:after="240" w:line="210" w:lineRule="exact"/>
              <w:ind w:firstLine="0"/>
              <w:jc w:val="center"/>
            </w:pPr>
            <w:r>
              <w:rPr>
                <w:rStyle w:val="2105pt0"/>
              </w:rPr>
              <w:t>Стадия</w:t>
            </w:r>
          </w:p>
          <w:p w14:paraId="4085F092" w14:textId="77777777" w:rsidR="003A3D11" w:rsidRDefault="005C2FD0">
            <w:pPr>
              <w:pStyle w:val="24"/>
              <w:framePr w:w="9490" w:wrap="notBeside" w:vAnchor="text" w:hAnchor="text" w:xAlign="center" w:y="1"/>
              <w:shd w:val="clear" w:color="auto" w:fill="auto"/>
              <w:spacing w:line="210" w:lineRule="exact"/>
              <w:ind w:firstLine="0"/>
              <w:jc w:val="center"/>
            </w:pPr>
            <w:r>
              <w:rPr>
                <w:rStyle w:val="2105pt0"/>
              </w:rPr>
              <w:t>ретинопатии</w:t>
            </w:r>
          </w:p>
        </w:tc>
        <w:tc>
          <w:tcPr>
            <w:tcW w:w="6509" w:type="dxa"/>
            <w:tcBorders>
              <w:top w:val="single" w:sz="4" w:space="0" w:color="auto"/>
              <w:left w:val="single" w:sz="4" w:space="0" w:color="auto"/>
              <w:right w:val="single" w:sz="4" w:space="0" w:color="auto"/>
            </w:tcBorders>
            <w:shd w:val="clear" w:color="auto" w:fill="FFFFFF"/>
            <w:vAlign w:val="center"/>
          </w:tcPr>
          <w:p w14:paraId="6D6AD9DE" w14:textId="77777777" w:rsidR="003A3D11" w:rsidRDefault="005C2FD0">
            <w:pPr>
              <w:pStyle w:val="24"/>
              <w:framePr w:w="9490" w:wrap="notBeside" w:vAnchor="text" w:hAnchor="text" w:xAlign="center" w:y="1"/>
              <w:shd w:val="clear" w:color="auto" w:fill="auto"/>
              <w:spacing w:before="0" w:line="210" w:lineRule="exact"/>
              <w:ind w:left="2020" w:firstLine="0"/>
            </w:pPr>
            <w:r>
              <w:rPr>
                <w:rStyle w:val="2105pt0"/>
              </w:rPr>
              <w:t>Офтальмоскопическая картина</w:t>
            </w:r>
          </w:p>
        </w:tc>
      </w:tr>
      <w:tr w:rsidR="003A3D11" w14:paraId="378E5BD7" w14:textId="77777777">
        <w:tblPrEx>
          <w:tblCellMar>
            <w:top w:w="0" w:type="dxa"/>
            <w:bottom w:w="0" w:type="dxa"/>
          </w:tblCellMar>
        </w:tblPrEx>
        <w:trPr>
          <w:trHeight w:hRule="exact" w:val="394"/>
          <w:jc w:val="center"/>
        </w:trPr>
        <w:tc>
          <w:tcPr>
            <w:tcW w:w="9490" w:type="dxa"/>
            <w:gridSpan w:val="3"/>
            <w:tcBorders>
              <w:top w:val="single" w:sz="4" w:space="0" w:color="auto"/>
              <w:left w:val="single" w:sz="4" w:space="0" w:color="auto"/>
              <w:right w:val="single" w:sz="4" w:space="0" w:color="auto"/>
            </w:tcBorders>
            <w:shd w:val="clear" w:color="auto" w:fill="FFFFFF"/>
          </w:tcPr>
          <w:p w14:paraId="089E2F6F" w14:textId="77777777" w:rsidR="003A3D11" w:rsidRDefault="005C2FD0">
            <w:pPr>
              <w:pStyle w:val="24"/>
              <w:framePr w:w="9490" w:wrap="notBeside" w:vAnchor="text" w:hAnchor="text" w:xAlign="center" w:y="1"/>
              <w:shd w:val="clear" w:color="auto" w:fill="auto"/>
              <w:spacing w:before="0" w:line="210" w:lineRule="exact"/>
              <w:ind w:left="2640" w:firstLine="0"/>
            </w:pPr>
            <w:r>
              <w:rPr>
                <w:rStyle w:val="2105pt0"/>
              </w:rPr>
              <w:t>Непролиферативная диабетическая ретинопатия</w:t>
            </w:r>
          </w:p>
        </w:tc>
      </w:tr>
      <w:tr w:rsidR="003A3D11" w14:paraId="0530CE3B" w14:textId="77777777">
        <w:tblPrEx>
          <w:tblCellMar>
            <w:top w:w="0" w:type="dxa"/>
            <w:bottom w:w="0" w:type="dxa"/>
          </w:tblCellMar>
        </w:tblPrEx>
        <w:trPr>
          <w:trHeight w:hRule="exact" w:val="773"/>
          <w:jc w:val="center"/>
        </w:trPr>
        <w:tc>
          <w:tcPr>
            <w:tcW w:w="1152" w:type="dxa"/>
            <w:tcBorders>
              <w:top w:val="single" w:sz="4" w:space="0" w:color="auto"/>
              <w:left w:val="single" w:sz="4" w:space="0" w:color="auto"/>
            </w:tcBorders>
            <w:shd w:val="clear" w:color="auto" w:fill="FFFFFF"/>
            <w:vAlign w:val="center"/>
          </w:tcPr>
          <w:p w14:paraId="6B660884" w14:textId="77777777" w:rsidR="003A3D11" w:rsidRDefault="005C2FD0">
            <w:pPr>
              <w:pStyle w:val="24"/>
              <w:framePr w:w="9490" w:wrap="notBeside" w:vAnchor="text" w:hAnchor="text" w:xAlign="center" w:y="1"/>
              <w:shd w:val="clear" w:color="auto" w:fill="auto"/>
              <w:spacing w:before="0" w:line="220" w:lineRule="exact"/>
              <w:ind w:firstLine="0"/>
              <w:jc w:val="center"/>
            </w:pPr>
            <w:r>
              <w:t>10</w:t>
            </w:r>
          </w:p>
        </w:tc>
        <w:tc>
          <w:tcPr>
            <w:tcW w:w="1829" w:type="dxa"/>
            <w:tcBorders>
              <w:top w:val="single" w:sz="4" w:space="0" w:color="auto"/>
              <w:left w:val="single" w:sz="4" w:space="0" w:color="auto"/>
            </w:tcBorders>
            <w:shd w:val="clear" w:color="auto" w:fill="FFFFFF"/>
            <w:vAlign w:val="center"/>
          </w:tcPr>
          <w:p w14:paraId="44619FBF" w14:textId="77777777" w:rsidR="003A3D11" w:rsidRDefault="005C2FD0">
            <w:pPr>
              <w:pStyle w:val="24"/>
              <w:framePr w:w="9490" w:wrap="notBeside" w:vAnchor="text" w:hAnchor="text" w:xAlign="center" w:y="1"/>
              <w:shd w:val="clear" w:color="auto" w:fill="auto"/>
              <w:spacing w:before="0" w:line="220" w:lineRule="exact"/>
              <w:ind w:firstLine="0"/>
            </w:pPr>
            <w:r>
              <w:t>Нет ретинопатии</w:t>
            </w:r>
          </w:p>
        </w:tc>
        <w:tc>
          <w:tcPr>
            <w:tcW w:w="6509" w:type="dxa"/>
            <w:tcBorders>
              <w:top w:val="single" w:sz="4" w:space="0" w:color="auto"/>
              <w:left w:val="single" w:sz="4" w:space="0" w:color="auto"/>
              <w:right w:val="single" w:sz="4" w:space="0" w:color="auto"/>
            </w:tcBorders>
            <w:shd w:val="clear" w:color="auto" w:fill="FFFFFF"/>
          </w:tcPr>
          <w:p w14:paraId="703A3C86" w14:textId="77777777" w:rsidR="003A3D11" w:rsidRDefault="005C2FD0">
            <w:pPr>
              <w:pStyle w:val="24"/>
              <w:framePr w:w="9490" w:wrap="notBeside" w:vAnchor="text" w:hAnchor="text" w:xAlign="center" w:y="1"/>
              <w:shd w:val="clear" w:color="auto" w:fill="auto"/>
              <w:spacing w:before="0" w:line="379" w:lineRule="exact"/>
              <w:ind w:left="840" w:firstLine="0"/>
            </w:pPr>
            <w:r>
              <w:t xml:space="preserve">Микроаневризмы и другие изменения </w:t>
            </w:r>
            <w:r>
              <w:t>отсутствуют. Может быть расширение венул сетчатки.</w:t>
            </w:r>
          </w:p>
        </w:tc>
      </w:tr>
      <w:tr w:rsidR="003A3D11" w14:paraId="6E2B9922" w14:textId="77777777">
        <w:tblPrEx>
          <w:tblCellMar>
            <w:top w:w="0" w:type="dxa"/>
            <w:bottom w:w="0" w:type="dxa"/>
          </w:tblCellMar>
        </w:tblPrEx>
        <w:trPr>
          <w:trHeight w:hRule="exact" w:val="1152"/>
          <w:jc w:val="center"/>
        </w:trPr>
        <w:tc>
          <w:tcPr>
            <w:tcW w:w="1152" w:type="dxa"/>
            <w:tcBorders>
              <w:top w:val="single" w:sz="4" w:space="0" w:color="auto"/>
              <w:left w:val="single" w:sz="4" w:space="0" w:color="auto"/>
            </w:tcBorders>
            <w:shd w:val="clear" w:color="auto" w:fill="FFFFFF"/>
            <w:vAlign w:val="center"/>
          </w:tcPr>
          <w:p w14:paraId="3C645020" w14:textId="77777777" w:rsidR="003A3D11" w:rsidRDefault="005C2FD0">
            <w:pPr>
              <w:pStyle w:val="24"/>
              <w:framePr w:w="9490" w:wrap="notBeside" w:vAnchor="text" w:hAnchor="text" w:xAlign="center" w:y="1"/>
              <w:shd w:val="clear" w:color="auto" w:fill="auto"/>
              <w:spacing w:before="0" w:line="220" w:lineRule="exact"/>
              <w:ind w:firstLine="0"/>
              <w:jc w:val="center"/>
            </w:pPr>
            <w:r>
              <w:t>14-35</w:t>
            </w:r>
          </w:p>
        </w:tc>
        <w:tc>
          <w:tcPr>
            <w:tcW w:w="1829" w:type="dxa"/>
            <w:tcBorders>
              <w:top w:val="single" w:sz="4" w:space="0" w:color="auto"/>
              <w:left w:val="single" w:sz="4" w:space="0" w:color="auto"/>
            </w:tcBorders>
            <w:shd w:val="clear" w:color="auto" w:fill="FFFFFF"/>
            <w:vAlign w:val="center"/>
          </w:tcPr>
          <w:p w14:paraId="6F62B948" w14:textId="77777777" w:rsidR="003A3D11" w:rsidRDefault="005C2FD0">
            <w:pPr>
              <w:pStyle w:val="24"/>
              <w:framePr w:w="9490" w:wrap="notBeside" w:vAnchor="text" w:hAnchor="text" w:xAlign="center" w:y="1"/>
              <w:shd w:val="clear" w:color="auto" w:fill="auto"/>
              <w:spacing w:before="0" w:line="220" w:lineRule="exact"/>
              <w:ind w:firstLine="0"/>
            </w:pPr>
            <w:r>
              <w:t>Начальная</w:t>
            </w:r>
          </w:p>
        </w:tc>
        <w:tc>
          <w:tcPr>
            <w:tcW w:w="6509" w:type="dxa"/>
            <w:tcBorders>
              <w:top w:val="single" w:sz="4" w:space="0" w:color="auto"/>
              <w:left w:val="single" w:sz="4" w:space="0" w:color="auto"/>
              <w:right w:val="single" w:sz="4" w:space="0" w:color="auto"/>
            </w:tcBorders>
            <w:shd w:val="clear" w:color="auto" w:fill="FFFFFF"/>
          </w:tcPr>
          <w:p w14:paraId="396B014F" w14:textId="77777777" w:rsidR="003A3D11" w:rsidRDefault="005C2FD0">
            <w:pPr>
              <w:pStyle w:val="24"/>
              <w:framePr w:w="9490" w:wrap="notBeside" w:vAnchor="text" w:hAnchor="text" w:xAlign="center" w:y="1"/>
              <w:shd w:val="clear" w:color="auto" w:fill="auto"/>
              <w:spacing w:before="0" w:line="379" w:lineRule="exact"/>
              <w:ind w:firstLine="840"/>
            </w:pPr>
            <w:r>
              <w:t>Незначительное количество микроаневризм и микрогеморрагий.</w:t>
            </w:r>
          </w:p>
          <w:p w14:paraId="591DFACE" w14:textId="77777777" w:rsidR="003A3D11" w:rsidRDefault="005C2FD0">
            <w:pPr>
              <w:pStyle w:val="24"/>
              <w:framePr w:w="9490" w:wrap="notBeside" w:vAnchor="text" w:hAnchor="text" w:xAlign="center" w:y="1"/>
              <w:shd w:val="clear" w:color="auto" w:fill="auto"/>
              <w:spacing w:before="0" w:line="379" w:lineRule="exact"/>
              <w:ind w:firstLine="840"/>
            </w:pPr>
            <w:r>
              <w:t>Могут выявляться “твердые” и “мягкие” экссудаты.</w:t>
            </w:r>
          </w:p>
        </w:tc>
      </w:tr>
      <w:tr w:rsidR="003A3D11" w14:paraId="6473AC19" w14:textId="77777777">
        <w:tblPrEx>
          <w:tblCellMar>
            <w:top w:w="0" w:type="dxa"/>
            <w:bottom w:w="0" w:type="dxa"/>
          </w:tblCellMar>
        </w:tblPrEx>
        <w:trPr>
          <w:trHeight w:hRule="exact" w:val="1157"/>
          <w:jc w:val="center"/>
        </w:trPr>
        <w:tc>
          <w:tcPr>
            <w:tcW w:w="1152" w:type="dxa"/>
            <w:tcBorders>
              <w:top w:val="single" w:sz="4" w:space="0" w:color="auto"/>
              <w:left w:val="single" w:sz="4" w:space="0" w:color="auto"/>
            </w:tcBorders>
            <w:shd w:val="clear" w:color="auto" w:fill="FFFFFF"/>
            <w:vAlign w:val="center"/>
          </w:tcPr>
          <w:p w14:paraId="199EA790" w14:textId="77777777" w:rsidR="003A3D11" w:rsidRDefault="005C2FD0">
            <w:pPr>
              <w:pStyle w:val="24"/>
              <w:framePr w:w="9490" w:wrap="notBeside" w:vAnchor="text" w:hAnchor="text" w:xAlign="center" w:y="1"/>
              <w:shd w:val="clear" w:color="auto" w:fill="auto"/>
              <w:spacing w:before="0" w:line="220" w:lineRule="exact"/>
              <w:ind w:firstLine="0"/>
              <w:jc w:val="center"/>
            </w:pPr>
            <w:r>
              <w:t>43</w:t>
            </w:r>
          </w:p>
        </w:tc>
        <w:tc>
          <w:tcPr>
            <w:tcW w:w="1829" w:type="dxa"/>
            <w:tcBorders>
              <w:top w:val="single" w:sz="4" w:space="0" w:color="auto"/>
              <w:left w:val="single" w:sz="4" w:space="0" w:color="auto"/>
            </w:tcBorders>
            <w:shd w:val="clear" w:color="auto" w:fill="FFFFFF"/>
            <w:vAlign w:val="center"/>
          </w:tcPr>
          <w:p w14:paraId="768EFCAD" w14:textId="77777777" w:rsidR="003A3D11" w:rsidRDefault="005C2FD0">
            <w:pPr>
              <w:pStyle w:val="24"/>
              <w:framePr w:w="9490" w:wrap="notBeside" w:vAnchor="text" w:hAnchor="text" w:xAlign="center" w:y="1"/>
              <w:shd w:val="clear" w:color="auto" w:fill="auto"/>
              <w:spacing w:before="0" w:line="220" w:lineRule="exact"/>
              <w:ind w:firstLine="0"/>
            </w:pPr>
            <w:r>
              <w:t>Умеренная</w:t>
            </w:r>
          </w:p>
        </w:tc>
        <w:tc>
          <w:tcPr>
            <w:tcW w:w="6509" w:type="dxa"/>
            <w:tcBorders>
              <w:top w:val="single" w:sz="4" w:space="0" w:color="auto"/>
              <w:left w:val="single" w:sz="4" w:space="0" w:color="auto"/>
              <w:right w:val="single" w:sz="4" w:space="0" w:color="auto"/>
            </w:tcBorders>
            <w:shd w:val="clear" w:color="auto" w:fill="FFFFFF"/>
            <w:vAlign w:val="bottom"/>
          </w:tcPr>
          <w:p w14:paraId="66806FFB" w14:textId="77777777" w:rsidR="003A3D11" w:rsidRDefault="005C2FD0">
            <w:pPr>
              <w:pStyle w:val="24"/>
              <w:framePr w:w="9490" w:wrap="notBeside" w:vAnchor="text" w:hAnchor="text" w:xAlign="center" w:y="1"/>
              <w:shd w:val="clear" w:color="auto" w:fill="auto"/>
              <w:spacing w:before="0" w:after="180" w:line="220" w:lineRule="exact"/>
              <w:ind w:firstLine="840"/>
            </w:pPr>
            <w:r>
              <w:t>Один из признаков:</w:t>
            </w:r>
          </w:p>
          <w:p w14:paraId="6854E931" w14:textId="77777777" w:rsidR="003A3D11" w:rsidRDefault="005C2FD0">
            <w:pPr>
              <w:pStyle w:val="24"/>
              <w:framePr w:w="9490" w:wrap="notBeside" w:vAnchor="text" w:hAnchor="text" w:xAlign="center" w:y="1"/>
              <w:shd w:val="clear" w:color="auto" w:fill="auto"/>
              <w:spacing w:before="180" w:line="250" w:lineRule="exact"/>
              <w:ind w:left="500" w:firstLine="0"/>
            </w:pPr>
            <w:r>
              <w:t xml:space="preserve">о умеренное количество </w:t>
            </w:r>
            <w:r>
              <w:t>микроаневризм и геморрагий</w:t>
            </w:r>
            <w:r>
              <w:rPr>
                <w:rStyle w:val="2f2"/>
              </w:rPr>
              <w:t xml:space="preserve">; </w:t>
            </w:r>
            <w:r>
              <w:t>о умеренно выраженные интраретинальные</w:t>
            </w:r>
          </w:p>
          <w:p w14:paraId="1C82E40E" w14:textId="77777777" w:rsidR="003A3D11" w:rsidRDefault="005C2FD0">
            <w:pPr>
              <w:pStyle w:val="24"/>
              <w:framePr w:w="9490" w:wrap="notBeside" w:vAnchor="text" w:hAnchor="text" w:xAlign="center" w:y="1"/>
              <w:shd w:val="clear" w:color="auto" w:fill="auto"/>
              <w:spacing w:before="0" w:line="250" w:lineRule="exact"/>
              <w:ind w:firstLine="840"/>
            </w:pPr>
            <w:r>
              <w:t>микрососудистые аномалии в одном квадранте</w:t>
            </w:r>
            <w:r>
              <w:rPr>
                <w:rStyle w:val="2f2"/>
              </w:rPr>
              <w:t>.</w:t>
            </w:r>
          </w:p>
        </w:tc>
      </w:tr>
      <w:tr w:rsidR="003A3D11" w14:paraId="4566CF60" w14:textId="77777777">
        <w:tblPrEx>
          <w:tblCellMar>
            <w:top w:w="0" w:type="dxa"/>
            <w:bottom w:w="0" w:type="dxa"/>
          </w:tblCellMar>
        </w:tblPrEx>
        <w:trPr>
          <w:trHeight w:hRule="exact" w:val="1651"/>
          <w:jc w:val="center"/>
        </w:trPr>
        <w:tc>
          <w:tcPr>
            <w:tcW w:w="1152" w:type="dxa"/>
            <w:tcBorders>
              <w:top w:val="single" w:sz="4" w:space="0" w:color="auto"/>
              <w:left w:val="single" w:sz="4" w:space="0" w:color="auto"/>
            </w:tcBorders>
            <w:shd w:val="clear" w:color="auto" w:fill="FFFFFF"/>
            <w:vAlign w:val="center"/>
          </w:tcPr>
          <w:p w14:paraId="449E3211" w14:textId="77777777" w:rsidR="003A3D11" w:rsidRDefault="005C2FD0">
            <w:pPr>
              <w:pStyle w:val="24"/>
              <w:framePr w:w="9490" w:wrap="notBeside" w:vAnchor="text" w:hAnchor="text" w:xAlign="center" w:y="1"/>
              <w:shd w:val="clear" w:color="auto" w:fill="auto"/>
              <w:spacing w:before="0" w:line="220" w:lineRule="exact"/>
              <w:ind w:firstLine="0"/>
              <w:jc w:val="center"/>
            </w:pPr>
            <w:r>
              <w:t>47</w:t>
            </w:r>
          </w:p>
        </w:tc>
        <w:tc>
          <w:tcPr>
            <w:tcW w:w="1829" w:type="dxa"/>
            <w:tcBorders>
              <w:top w:val="single" w:sz="4" w:space="0" w:color="auto"/>
              <w:left w:val="single" w:sz="4" w:space="0" w:color="auto"/>
            </w:tcBorders>
            <w:shd w:val="clear" w:color="auto" w:fill="FFFFFF"/>
            <w:vAlign w:val="center"/>
          </w:tcPr>
          <w:p w14:paraId="03F3A11A" w14:textId="77777777" w:rsidR="003A3D11" w:rsidRDefault="005C2FD0">
            <w:pPr>
              <w:pStyle w:val="24"/>
              <w:framePr w:w="9490" w:wrap="notBeside" w:vAnchor="text" w:hAnchor="text" w:xAlign="center" w:y="1"/>
              <w:shd w:val="clear" w:color="auto" w:fill="auto"/>
              <w:spacing w:before="0" w:line="220" w:lineRule="exact"/>
              <w:ind w:firstLine="0"/>
            </w:pPr>
            <w:r>
              <w:t>Выраженная</w:t>
            </w:r>
          </w:p>
        </w:tc>
        <w:tc>
          <w:tcPr>
            <w:tcW w:w="6509" w:type="dxa"/>
            <w:tcBorders>
              <w:top w:val="single" w:sz="4" w:space="0" w:color="auto"/>
              <w:left w:val="single" w:sz="4" w:space="0" w:color="auto"/>
              <w:right w:val="single" w:sz="4" w:space="0" w:color="auto"/>
            </w:tcBorders>
            <w:shd w:val="clear" w:color="auto" w:fill="FFFFFF"/>
            <w:vAlign w:val="bottom"/>
          </w:tcPr>
          <w:p w14:paraId="34781DA4" w14:textId="77777777" w:rsidR="003A3D11" w:rsidRDefault="005C2FD0">
            <w:pPr>
              <w:pStyle w:val="24"/>
              <w:framePr w:w="9490" w:wrap="notBeside" w:vAnchor="text" w:hAnchor="text" w:xAlign="center" w:y="1"/>
              <w:shd w:val="clear" w:color="auto" w:fill="auto"/>
              <w:spacing w:before="0" w:after="240" w:line="220" w:lineRule="exact"/>
              <w:ind w:firstLine="840"/>
            </w:pPr>
            <w:r>
              <w:t>Оба признака 43 уровня или один из признаков:</w:t>
            </w:r>
          </w:p>
          <w:p w14:paraId="7F15E315" w14:textId="77777777" w:rsidR="003A3D11" w:rsidRDefault="005C2FD0">
            <w:pPr>
              <w:pStyle w:val="24"/>
              <w:framePr w:w="9490" w:wrap="notBeside" w:vAnchor="text" w:hAnchor="text" w:xAlign="center" w:y="1"/>
              <w:shd w:val="clear" w:color="auto" w:fill="auto"/>
              <w:spacing w:line="250" w:lineRule="exact"/>
              <w:ind w:left="840" w:hanging="340"/>
            </w:pPr>
            <w:r>
              <w:t>о множественные микроаневризмы и микрогеморрагии в двух-трех квадрантах</w:t>
            </w:r>
            <w:r>
              <w:rPr>
                <w:rStyle w:val="2f2"/>
              </w:rPr>
              <w:t>;</w:t>
            </w:r>
          </w:p>
          <w:p w14:paraId="05B599EA" w14:textId="77777777" w:rsidR="003A3D11" w:rsidRDefault="005C2FD0">
            <w:pPr>
              <w:pStyle w:val="24"/>
              <w:framePr w:w="9490" w:wrap="notBeside" w:vAnchor="text" w:hAnchor="text" w:xAlign="center" w:y="1"/>
              <w:shd w:val="clear" w:color="auto" w:fill="auto"/>
              <w:spacing w:before="0" w:line="250" w:lineRule="exact"/>
              <w:ind w:left="840" w:hanging="340"/>
            </w:pPr>
            <w:r>
              <w:t xml:space="preserve">о </w:t>
            </w:r>
            <w:r>
              <w:t>умеренно-выраженные интраретинальные</w:t>
            </w:r>
          </w:p>
          <w:p w14:paraId="22DE4E19" w14:textId="77777777" w:rsidR="003A3D11" w:rsidRDefault="005C2FD0">
            <w:pPr>
              <w:pStyle w:val="24"/>
              <w:framePr w:w="9490" w:wrap="notBeside" w:vAnchor="text" w:hAnchor="text" w:xAlign="center" w:y="1"/>
              <w:shd w:val="clear" w:color="auto" w:fill="auto"/>
              <w:spacing w:before="0" w:line="250" w:lineRule="exact"/>
              <w:ind w:left="500" w:firstLine="340"/>
            </w:pPr>
            <w:r>
              <w:t>микрососудистые аномалии в одном-трех квадрантах</w:t>
            </w:r>
            <w:r>
              <w:rPr>
                <w:rStyle w:val="2f2"/>
              </w:rPr>
              <w:t xml:space="preserve">; </w:t>
            </w:r>
            <w:r>
              <w:t>о четкообразность венул хотя бы в одном квадранте</w:t>
            </w:r>
            <w:r>
              <w:rPr>
                <w:rStyle w:val="2f2"/>
              </w:rPr>
              <w:t>.</w:t>
            </w:r>
          </w:p>
        </w:tc>
      </w:tr>
      <w:tr w:rsidR="003A3D11" w14:paraId="5C7C1C44" w14:textId="77777777">
        <w:tblPrEx>
          <w:tblCellMar>
            <w:top w:w="0" w:type="dxa"/>
            <w:bottom w:w="0" w:type="dxa"/>
          </w:tblCellMar>
        </w:tblPrEx>
        <w:trPr>
          <w:trHeight w:hRule="exact" w:val="2045"/>
          <w:jc w:val="center"/>
        </w:trPr>
        <w:tc>
          <w:tcPr>
            <w:tcW w:w="1152" w:type="dxa"/>
            <w:tcBorders>
              <w:top w:val="single" w:sz="4" w:space="0" w:color="auto"/>
              <w:left w:val="single" w:sz="4" w:space="0" w:color="auto"/>
            </w:tcBorders>
            <w:shd w:val="clear" w:color="auto" w:fill="FFFFFF"/>
            <w:vAlign w:val="center"/>
          </w:tcPr>
          <w:p w14:paraId="142E7BDB" w14:textId="77777777" w:rsidR="003A3D11" w:rsidRDefault="005C2FD0">
            <w:pPr>
              <w:pStyle w:val="24"/>
              <w:framePr w:w="9490" w:wrap="notBeside" w:vAnchor="text" w:hAnchor="text" w:xAlign="center" w:y="1"/>
              <w:shd w:val="clear" w:color="auto" w:fill="auto"/>
              <w:spacing w:before="0" w:line="220" w:lineRule="exact"/>
              <w:ind w:firstLine="0"/>
              <w:jc w:val="center"/>
            </w:pPr>
            <w:r>
              <w:t>53</w:t>
            </w:r>
          </w:p>
        </w:tc>
        <w:tc>
          <w:tcPr>
            <w:tcW w:w="1829" w:type="dxa"/>
            <w:tcBorders>
              <w:top w:val="single" w:sz="4" w:space="0" w:color="auto"/>
              <w:left w:val="single" w:sz="4" w:space="0" w:color="auto"/>
            </w:tcBorders>
            <w:shd w:val="clear" w:color="auto" w:fill="FFFFFF"/>
            <w:vAlign w:val="center"/>
          </w:tcPr>
          <w:p w14:paraId="56523C33" w14:textId="77777777" w:rsidR="003A3D11" w:rsidRDefault="005C2FD0">
            <w:pPr>
              <w:pStyle w:val="24"/>
              <w:framePr w:w="9490" w:wrap="notBeside" w:vAnchor="text" w:hAnchor="text" w:xAlign="center" w:y="1"/>
              <w:shd w:val="clear" w:color="auto" w:fill="auto"/>
              <w:spacing w:before="0" w:line="220" w:lineRule="exact"/>
              <w:ind w:firstLine="0"/>
            </w:pPr>
            <w:r>
              <w:t>Тяжелая</w:t>
            </w:r>
          </w:p>
        </w:tc>
        <w:tc>
          <w:tcPr>
            <w:tcW w:w="6509" w:type="dxa"/>
            <w:tcBorders>
              <w:top w:val="single" w:sz="4" w:space="0" w:color="auto"/>
              <w:left w:val="single" w:sz="4" w:space="0" w:color="auto"/>
              <w:right w:val="single" w:sz="4" w:space="0" w:color="auto"/>
            </w:tcBorders>
            <w:shd w:val="clear" w:color="auto" w:fill="FFFFFF"/>
            <w:vAlign w:val="bottom"/>
          </w:tcPr>
          <w:p w14:paraId="2BDC60D9" w14:textId="77777777" w:rsidR="003A3D11" w:rsidRDefault="005C2FD0">
            <w:pPr>
              <w:pStyle w:val="24"/>
              <w:framePr w:w="9490" w:wrap="notBeside" w:vAnchor="text" w:hAnchor="text" w:xAlign="center" w:y="1"/>
              <w:shd w:val="clear" w:color="auto" w:fill="auto"/>
              <w:spacing w:before="0" w:line="384" w:lineRule="exact"/>
              <w:ind w:firstLine="840"/>
            </w:pPr>
            <w:r>
              <w:t>Сочетание двух-трех признаков 47 уровня или один из признаков:</w:t>
            </w:r>
          </w:p>
          <w:p w14:paraId="407C2306" w14:textId="77777777" w:rsidR="003A3D11" w:rsidRDefault="005C2FD0">
            <w:pPr>
              <w:pStyle w:val="24"/>
              <w:framePr w:w="9490" w:wrap="notBeside" w:vAnchor="text" w:hAnchor="text" w:xAlign="center" w:y="1"/>
              <w:shd w:val="clear" w:color="auto" w:fill="auto"/>
              <w:spacing w:before="0" w:line="250" w:lineRule="exact"/>
              <w:ind w:left="840" w:hanging="340"/>
            </w:pPr>
            <w:r>
              <w:t xml:space="preserve">о множественные </w:t>
            </w:r>
            <w:r>
              <w:t>микроаневризмы и микрогеморрагии во всех квадрантах</w:t>
            </w:r>
            <w:r>
              <w:rPr>
                <w:rStyle w:val="2f2"/>
              </w:rPr>
              <w:t>;</w:t>
            </w:r>
          </w:p>
          <w:p w14:paraId="75586DE0" w14:textId="77777777" w:rsidR="003A3D11" w:rsidRDefault="005C2FD0">
            <w:pPr>
              <w:pStyle w:val="24"/>
              <w:framePr w:w="9490" w:wrap="notBeside" w:vAnchor="text" w:hAnchor="text" w:xAlign="center" w:y="1"/>
              <w:shd w:val="clear" w:color="auto" w:fill="auto"/>
              <w:spacing w:before="0" w:line="250" w:lineRule="exact"/>
              <w:ind w:left="500" w:firstLine="0"/>
            </w:pPr>
            <w:r>
              <w:t>о выраженные интраретинальные микрососудистые аномалии хотя бы в одном квадранте</w:t>
            </w:r>
            <w:r>
              <w:rPr>
                <w:rStyle w:val="2f2"/>
              </w:rPr>
              <w:t xml:space="preserve">; </w:t>
            </w:r>
            <w:r>
              <w:t>о четкообразность венул в двух и более квадрантах</w:t>
            </w:r>
            <w:r>
              <w:rPr>
                <w:rStyle w:val="2f2"/>
              </w:rPr>
              <w:t>.</w:t>
            </w:r>
          </w:p>
        </w:tc>
      </w:tr>
      <w:tr w:rsidR="003A3D11" w14:paraId="00A43DF7" w14:textId="77777777">
        <w:tblPrEx>
          <w:tblCellMar>
            <w:top w:w="0" w:type="dxa"/>
            <w:bottom w:w="0" w:type="dxa"/>
          </w:tblCellMar>
        </w:tblPrEx>
        <w:trPr>
          <w:trHeight w:hRule="exact" w:val="394"/>
          <w:jc w:val="center"/>
        </w:trPr>
        <w:tc>
          <w:tcPr>
            <w:tcW w:w="9490" w:type="dxa"/>
            <w:gridSpan w:val="3"/>
            <w:tcBorders>
              <w:top w:val="single" w:sz="4" w:space="0" w:color="auto"/>
              <w:left w:val="single" w:sz="4" w:space="0" w:color="auto"/>
              <w:right w:val="single" w:sz="4" w:space="0" w:color="auto"/>
            </w:tcBorders>
            <w:shd w:val="clear" w:color="auto" w:fill="FFFFFF"/>
          </w:tcPr>
          <w:p w14:paraId="20553A24" w14:textId="77777777" w:rsidR="003A3D11" w:rsidRDefault="005C2FD0">
            <w:pPr>
              <w:pStyle w:val="24"/>
              <w:framePr w:w="9490" w:wrap="notBeside" w:vAnchor="text" w:hAnchor="text" w:xAlign="center" w:y="1"/>
              <w:shd w:val="clear" w:color="auto" w:fill="auto"/>
              <w:spacing w:before="0" w:line="210" w:lineRule="exact"/>
              <w:ind w:left="2780" w:firstLine="0"/>
            </w:pPr>
            <w:r>
              <w:rPr>
                <w:rStyle w:val="2105pt0"/>
              </w:rPr>
              <w:t>Пролиферативная диабетическая ретинопатия</w:t>
            </w:r>
          </w:p>
        </w:tc>
      </w:tr>
      <w:tr w:rsidR="003A3D11" w14:paraId="60CEE724" w14:textId="77777777">
        <w:tblPrEx>
          <w:tblCellMar>
            <w:top w:w="0" w:type="dxa"/>
            <w:bottom w:w="0" w:type="dxa"/>
          </w:tblCellMar>
        </w:tblPrEx>
        <w:trPr>
          <w:trHeight w:hRule="exact" w:val="1402"/>
          <w:jc w:val="center"/>
        </w:trPr>
        <w:tc>
          <w:tcPr>
            <w:tcW w:w="1152" w:type="dxa"/>
            <w:tcBorders>
              <w:top w:val="single" w:sz="4" w:space="0" w:color="auto"/>
              <w:left w:val="single" w:sz="4" w:space="0" w:color="auto"/>
            </w:tcBorders>
            <w:shd w:val="clear" w:color="auto" w:fill="FFFFFF"/>
            <w:vAlign w:val="center"/>
          </w:tcPr>
          <w:p w14:paraId="37E9D9C3" w14:textId="77777777" w:rsidR="003A3D11" w:rsidRDefault="005C2FD0">
            <w:pPr>
              <w:pStyle w:val="24"/>
              <w:framePr w:w="9490" w:wrap="notBeside" w:vAnchor="text" w:hAnchor="text" w:xAlign="center" w:y="1"/>
              <w:shd w:val="clear" w:color="auto" w:fill="auto"/>
              <w:spacing w:before="0" w:line="220" w:lineRule="exact"/>
              <w:ind w:firstLine="0"/>
              <w:jc w:val="center"/>
            </w:pPr>
            <w:r>
              <w:t>61</w:t>
            </w:r>
          </w:p>
        </w:tc>
        <w:tc>
          <w:tcPr>
            <w:tcW w:w="1829" w:type="dxa"/>
            <w:tcBorders>
              <w:top w:val="single" w:sz="4" w:space="0" w:color="auto"/>
              <w:left w:val="single" w:sz="4" w:space="0" w:color="auto"/>
            </w:tcBorders>
            <w:shd w:val="clear" w:color="auto" w:fill="FFFFFF"/>
            <w:vAlign w:val="center"/>
          </w:tcPr>
          <w:p w14:paraId="2153EE0D" w14:textId="77777777" w:rsidR="003A3D11" w:rsidRDefault="005C2FD0">
            <w:pPr>
              <w:pStyle w:val="24"/>
              <w:framePr w:w="9490" w:wrap="notBeside" w:vAnchor="text" w:hAnchor="text" w:xAlign="center" w:y="1"/>
              <w:shd w:val="clear" w:color="auto" w:fill="auto"/>
              <w:spacing w:before="0" w:line="220" w:lineRule="exact"/>
              <w:ind w:firstLine="0"/>
            </w:pPr>
            <w:r>
              <w:t>Начальная</w:t>
            </w:r>
          </w:p>
        </w:tc>
        <w:tc>
          <w:tcPr>
            <w:tcW w:w="6509" w:type="dxa"/>
            <w:tcBorders>
              <w:top w:val="single" w:sz="4" w:space="0" w:color="auto"/>
              <w:left w:val="single" w:sz="4" w:space="0" w:color="auto"/>
              <w:right w:val="single" w:sz="4" w:space="0" w:color="auto"/>
            </w:tcBorders>
            <w:shd w:val="clear" w:color="auto" w:fill="FFFFFF"/>
            <w:vAlign w:val="bottom"/>
          </w:tcPr>
          <w:p w14:paraId="2BE0305B" w14:textId="77777777" w:rsidR="003A3D11" w:rsidRDefault="005C2FD0">
            <w:pPr>
              <w:pStyle w:val="24"/>
              <w:framePr w:w="9490" w:wrap="notBeside" w:vAnchor="text" w:hAnchor="text" w:xAlign="center" w:y="1"/>
              <w:shd w:val="clear" w:color="auto" w:fill="auto"/>
              <w:spacing w:before="0" w:after="180" w:line="220" w:lineRule="exact"/>
              <w:ind w:firstLine="840"/>
            </w:pPr>
            <w:r>
              <w:t xml:space="preserve">Один из </w:t>
            </w:r>
            <w:r>
              <w:t>признаков:</w:t>
            </w:r>
          </w:p>
          <w:p w14:paraId="52ABDF69" w14:textId="77777777" w:rsidR="003A3D11" w:rsidRDefault="005C2FD0">
            <w:pPr>
              <w:pStyle w:val="24"/>
              <w:framePr w:w="9490" w:wrap="notBeside" w:vAnchor="text" w:hAnchor="text" w:xAlign="center" w:y="1"/>
              <w:shd w:val="clear" w:color="auto" w:fill="auto"/>
              <w:spacing w:before="180" w:line="254" w:lineRule="exact"/>
              <w:ind w:left="840" w:hanging="340"/>
            </w:pPr>
            <w:r>
              <w:t>о фиброз на диске зрительного нерва или сетчатке без неоваскуляризации;</w:t>
            </w:r>
          </w:p>
          <w:p w14:paraId="26A69C82" w14:textId="77777777" w:rsidR="003A3D11" w:rsidRDefault="005C2FD0">
            <w:pPr>
              <w:pStyle w:val="24"/>
              <w:framePr w:w="9490" w:wrap="notBeside" w:vAnchor="text" w:hAnchor="text" w:xAlign="center" w:y="1"/>
              <w:shd w:val="clear" w:color="auto" w:fill="auto"/>
              <w:spacing w:before="0" w:line="254" w:lineRule="exact"/>
              <w:ind w:left="840" w:hanging="340"/>
            </w:pPr>
            <w:r>
              <w:t>о неоваскуляризация сетчатки меньше половины площади диска зрительного нерва</w:t>
            </w:r>
            <w:r>
              <w:rPr>
                <w:rStyle w:val="2f2"/>
              </w:rPr>
              <w:t>.</w:t>
            </w:r>
          </w:p>
        </w:tc>
      </w:tr>
      <w:tr w:rsidR="003A3D11" w14:paraId="20666A02" w14:textId="77777777">
        <w:tblPrEx>
          <w:tblCellMar>
            <w:top w:w="0" w:type="dxa"/>
            <w:bottom w:w="0" w:type="dxa"/>
          </w:tblCellMar>
        </w:tblPrEx>
        <w:trPr>
          <w:trHeight w:hRule="exact" w:val="917"/>
          <w:jc w:val="center"/>
        </w:trPr>
        <w:tc>
          <w:tcPr>
            <w:tcW w:w="1152" w:type="dxa"/>
            <w:tcBorders>
              <w:top w:val="single" w:sz="4" w:space="0" w:color="auto"/>
              <w:left w:val="single" w:sz="4" w:space="0" w:color="auto"/>
              <w:bottom w:val="single" w:sz="4" w:space="0" w:color="auto"/>
            </w:tcBorders>
            <w:shd w:val="clear" w:color="auto" w:fill="FFFFFF"/>
            <w:vAlign w:val="center"/>
          </w:tcPr>
          <w:p w14:paraId="7C862797" w14:textId="77777777" w:rsidR="003A3D11" w:rsidRDefault="005C2FD0">
            <w:pPr>
              <w:pStyle w:val="24"/>
              <w:framePr w:w="9490" w:wrap="notBeside" w:vAnchor="text" w:hAnchor="text" w:xAlign="center" w:y="1"/>
              <w:shd w:val="clear" w:color="auto" w:fill="auto"/>
              <w:spacing w:before="0" w:line="220" w:lineRule="exact"/>
              <w:ind w:firstLine="0"/>
              <w:jc w:val="center"/>
            </w:pPr>
            <w:r>
              <w:t>65</w:t>
            </w:r>
          </w:p>
        </w:tc>
        <w:tc>
          <w:tcPr>
            <w:tcW w:w="1829" w:type="dxa"/>
            <w:tcBorders>
              <w:top w:val="single" w:sz="4" w:space="0" w:color="auto"/>
              <w:left w:val="single" w:sz="4" w:space="0" w:color="auto"/>
              <w:bottom w:val="single" w:sz="4" w:space="0" w:color="auto"/>
            </w:tcBorders>
            <w:shd w:val="clear" w:color="auto" w:fill="FFFFFF"/>
            <w:vAlign w:val="center"/>
          </w:tcPr>
          <w:p w14:paraId="41A9D20D" w14:textId="77777777" w:rsidR="003A3D11" w:rsidRDefault="005C2FD0">
            <w:pPr>
              <w:pStyle w:val="24"/>
              <w:framePr w:w="9490" w:wrap="notBeside" w:vAnchor="text" w:hAnchor="text" w:xAlign="center" w:y="1"/>
              <w:shd w:val="clear" w:color="auto" w:fill="auto"/>
              <w:spacing w:before="0" w:line="220" w:lineRule="exact"/>
              <w:ind w:firstLine="0"/>
            </w:pPr>
            <w:r>
              <w:t>Выраженная</w:t>
            </w:r>
          </w:p>
        </w:tc>
        <w:tc>
          <w:tcPr>
            <w:tcW w:w="6509" w:type="dxa"/>
            <w:tcBorders>
              <w:top w:val="single" w:sz="4" w:space="0" w:color="auto"/>
              <w:left w:val="single" w:sz="4" w:space="0" w:color="auto"/>
              <w:bottom w:val="single" w:sz="4" w:space="0" w:color="auto"/>
              <w:right w:val="single" w:sz="4" w:space="0" w:color="auto"/>
            </w:tcBorders>
            <w:shd w:val="clear" w:color="auto" w:fill="FFFFFF"/>
            <w:vAlign w:val="bottom"/>
          </w:tcPr>
          <w:p w14:paraId="2AEC22DA" w14:textId="77777777" w:rsidR="003A3D11" w:rsidRDefault="005C2FD0">
            <w:pPr>
              <w:pStyle w:val="24"/>
              <w:framePr w:w="9490" w:wrap="notBeside" w:vAnchor="text" w:hAnchor="text" w:xAlign="center" w:y="1"/>
              <w:shd w:val="clear" w:color="auto" w:fill="auto"/>
              <w:spacing w:before="0" w:after="180" w:line="220" w:lineRule="exact"/>
              <w:ind w:firstLine="840"/>
            </w:pPr>
            <w:r>
              <w:t>Один из признаков:</w:t>
            </w:r>
          </w:p>
          <w:p w14:paraId="4001CEC6" w14:textId="77777777" w:rsidR="003A3D11" w:rsidRDefault="005C2FD0">
            <w:pPr>
              <w:pStyle w:val="24"/>
              <w:framePr w:w="9490" w:wrap="notBeside" w:vAnchor="text" w:hAnchor="text" w:xAlign="center" w:y="1"/>
              <w:shd w:val="clear" w:color="auto" w:fill="auto"/>
              <w:spacing w:before="180" w:line="254" w:lineRule="exact"/>
              <w:ind w:left="840" w:hanging="340"/>
            </w:pPr>
            <w:r>
              <w:t xml:space="preserve">о неоваскуляризация сетчатки более половины площади </w:t>
            </w:r>
            <w:r>
              <w:t>диска зрительного нерва;</w:t>
            </w:r>
          </w:p>
        </w:tc>
      </w:tr>
    </w:tbl>
    <w:p w14:paraId="13FD8DAB" w14:textId="77777777" w:rsidR="003A3D11" w:rsidRDefault="003A3D11">
      <w:pPr>
        <w:framePr w:w="9490" w:wrap="notBeside" w:vAnchor="text" w:hAnchor="text" w:xAlign="center" w:y="1"/>
        <w:rPr>
          <w:sz w:val="2"/>
          <w:szCs w:val="2"/>
        </w:rPr>
      </w:pPr>
    </w:p>
    <w:p w14:paraId="0130A2C8" w14:textId="77777777" w:rsidR="003A3D11" w:rsidRDefault="003A3D1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52"/>
        <w:gridCol w:w="1829"/>
        <w:gridCol w:w="6509"/>
      </w:tblGrid>
      <w:tr w:rsidR="003A3D11" w14:paraId="25DF2BBB" w14:textId="77777777">
        <w:tblPrEx>
          <w:tblCellMar>
            <w:top w:w="0" w:type="dxa"/>
            <w:bottom w:w="0" w:type="dxa"/>
          </w:tblCellMar>
        </w:tblPrEx>
        <w:trPr>
          <w:trHeight w:hRule="exact" w:val="782"/>
          <w:jc w:val="center"/>
        </w:trPr>
        <w:tc>
          <w:tcPr>
            <w:tcW w:w="1152" w:type="dxa"/>
            <w:tcBorders>
              <w:top w:val="single" w:sz="4" w:space="0" w:color="auto"/>
              <w:left w:val="single" w:sz="4" w:space="0" w:color="auto"/>
            </w:tcBorders>
            <w:shd w:val="clear" w:color="auto" w:fill="FFFFFF"/>
          </w:tcPr>
          <w:p w14:paraId="41E174F9" w14:textId="77777777" w:rsidR="003A3D11" w:rsidRDefault="005C2FD0">
            <w:pPr>
              <w:pStyle w:val="24"/>
              <w:framePr w:w="9490" w:wrap="notBeside" w:vAnchor="text" w:hAnchor="text" w:xAlign="center" w:y="1"/>
              <w:shd w:val="clear" w:color="auto" w:fill="auto"/>
              <w:spacing w:before="0" w:line="374" w:lineRule="exact"/>
              <w:ind w:firstLine="0"/>
              <w:jc w:val="center"/>
            </w:pPr>
            <w:r>
              <w:rPr>
                <w:rStyle w:val="2105pt0"/>
              </w:rPr>
              <w:lastRenderedPageBreak/>
              <w:t xml:space="preserve">Уровень по </w:t>
            </w:r>
            <w:r>
              <w:rPr>
                <w:rStyle w:val="2105pt0"/>
                <w:lang w:val="en-US" w:eastAsia="en-US" w:bidi="en-US"/>
              </w:rPr>
              <w:t>ETDRS</w:t>
            </w:r>
          </w:p>
        </w:tc>
        <w:tc>
          <w:tcPr>
            <w:tcW w:w="1829" w:type="dxa"/>
            <w:tcBorders>
              <w:top w:val="single" w:sz="4" w:space="0" w:color="auto"/>
              <w:left w:val="single" w:sz="4" w:space="0" w:color="auto"/>
            </w:tcBorders>
            <w:shd w:val="clear" w:color="auto" w:fill="FFFFFF"/>
          </w:tcPr>
          <w:p w14:paraId="015155A5" w14:textId="77777777" w:rsidR="003A3D11" w:rsidRDefault="005C2FD0">
            <w:pPr>
              <w:pStyle w:val="24"/>
              <w:framePr w:w="9490" w:wrap="notBeside" w:vAnchor="text" w:hAnchor="text" w:xAlign="center" w:y="1"/>
              <w:shd w:val="clear" w:color="auto" w:fill="auto"/>
              <w:spacing w:before="0" w:after="240" w:line="210" w:lineRule="exact"/>
              <w:ind w:firstLine="0"/>
              <w:jc w:val="center"/>
            </w:pPr>
            <w:r>
              <w:rPr>
                <w:rStyle w:val="2105pt0"/>
              </w:rPr>
              <w:t>Стадия</w:t>
            </w:r>
          </w:p>
          <w:p w14:paraId="284F4A13" w14:textId="77777777" w:rsidR="003A3D11" w:rsidRDefault="005C2FD0">
            <w:pPr>
              <w:pStyle w:val="24"/>
              <w:framePr w:w="9490" w:wrap="notBeside" w:vAnchor="text" w:hAnchor="text" w:xAlign="center" w:y="1"/>
              <w:shd w:val="clear" w:color="auto" w:fill="auto"/>
              <w:spacing w:line="210" w:lineRule="exact"/>
              <w:ind w:firstLine="0"/>
              <w:jc w:val="center"/>
            </w:pPr>
            <w:r>
              <w:rPr>
                <w:rStyle w:val="2105pt0"/>
              </w:rPr>
              <w:t>ретинопатии</w:t>
            </w:r>
          </w:p>
        </w:tc>
        <w:tc>
          <w:tcPr>
            <w:tcW w:w="6509" w:type="dxa"/>
            <w:tcBorders>
              <w:top w:val="single" w:sz="4" w:space="0" w:color="auto"/>
              <w:left w:val="single" w:sz="4" w:space="0" w:color="auto"/>
              <w:right w:val="single" w:sz="4" w:space="0" w:color="auto"/>
            </w:tcBorders>
            <w:shd w:val="clear" w:color="auto" w:fill="FFFFFF"/>
            <w:vAlign w:val="center"/>
          </w:tcPr>
          <w:p w14:paraId="04D9780D" w14:textId="77777777" w:rsidR="003A3D11" w:rsidRDefault="005C2FD0">
            <w:pPr>
              <w:pStyle w:val="24"/>
              <w:framePr w:w="9490" w:wrap="notBeside" w:vAnchor="text" w:hAnchor="text" w:xAlign="center" w:y="1"/>
              <w:shd w:val="clear" w:color="auto" w:fill="auto"/>
              <w:spacing w:before="0" w:line="210" w:lineRule="exact"/>
              <w:ind w:left="2020" w:firstLine="0"/>
            </w:pPr>
            <w:r>
              <w:rPr>
                <w:rStyle w:val="2105pt0"/>
              </w:rPr>
              <w:t>Офтальмоскопическая картина</w:t>
            </w:r>
          </w:p>
        </w:tc>
      </w:tr>
      <w:tr w:rsidR="003A3D11" w14:paraId="0752309F" w14:textId="77777777">
        <w:tblPrEx>
          <w:tblCellMar>
            <w:top w:w="0" w:type="dxa"/>
            <w:bottom w:w="0" w:type="dxa"/>
          </w:tblCellMar>
        </w:tblPrEx>
        <w:trPr>
          <w:trHeight w:hRule="exact" w:val="1781"/>
          <w:jc w:val="center"/>
        </w:trPr>
        <w:tc>
          <w:tcPr>
            <w:tcW w:w="1152" w:type="dxa"/>
            <w:tcBorders>
              <w:top w:val="single" w:sz="4" w:space="0" w:color="auto"/>
              <w:left w:val="single" w:sz="4" w:space="0" w:color="auto"/>
            </w:tcBorders>
            <w:shd w:val="clear" w:color="auto" w:fill="FFFFFF"/>
          </w:tcPr>
          <w:p w14:paraId="7D9D6C13" w14:textId="77777777" w:rsidR="003A3D11" w:rsidRDefault="003A3D11">
            <w:pPr>
              <w:framePr w:w="9490" w:wrap="notBeside" w:vAnchor="text" w:hAnchor="text" w:xAlign="center" w:y="1"/>
              <w:rPr>
                <w:sz w:val="10"/>
                <w:szCs w:val="10"/>
              </w:rPr>
            </w:pPr>
          </w:p>
        </w:tc>
        <w:tc>
          <w:tcPr>
            <w:tcW w:w="1829" w:type="dxa"/>
            <w:tcBorders>
              <w:top w:val="single" w:sz="4" w:space="0" w:color="auto"/>
              <w:left w:val="single" w:sz="4" w:space="0" w:color="auto"/>
            </w:tcBorders>
            <w:shd w:val="clear" w:color="auto" w:fill="FFFFFF"/>
          </w:tcPr>
          <w:p w14:paraId="1B4813DF" w14:textId="77777777" w:rsidR="003A3D11" w:rsidRDefault="003A3D11">
            <w:pPr>
              <w:framePr w:w="9490" w:wrap="notBeside" w:vAnchor="text" w:hAnchor="text" w:xAlign="center" w:y="1"/>
              <w:rPr>
                <w:sz w:val="10"/>
                <w:szCs w:val="10"/>
              </w:rPr>
            </w:pPr>
          </w:p>
        </w:tc>
        <w:tc>
          <w:tcPr>
            <w:tcW w:w="6509" w:type="dxa"/>
            <w:tcBorders>
              <w:top w:val="single" w:sz="4" w:space="0" w:color="auto"/>
              <w:left w:val="single" w:sz="4" w:space="0" w:color="auto"/>
              <w:right w:val="single" w:sz="4" w:space="0" w:color="auto"/>
            </w:tcBorders>
            <w:shd w:val="clear" w:color="auto" w:fill="FFFFFF"/>
            <w:vAlign w:val="bottom"/>
          </w:tcPr>
          <w:p w14:paraId="372F10BA" w14:textId="77777777" w:rsidR="003A3D11" w:rsidRDefault="005C2FD0">
            <w:pPr>
              <w:pStyle w:val="24"/>
              <w:framePr w:w="9490" w:wrap="notBeside" w:vAnchor="text" w:hAnchor="text" w:xAlign="center" w:y="1"/>
              <w:shd w:val="clear" w:color="auto" w:fill="auto"/>
              <w:spacing w:before="0" w:line="254" w:lineRule="exact"/>
              <w:ind w:left="840" w:hanging="340"/>
            </w:pPr>
            <w:r>
              <w:t>о неоваскуляризация диска зрительного нерва менее трети его площади;</w:t>
            </w:r>
          </w:p>
          <w:p w14:paraId="23A18AAF" w14:textId="77777777" w:rsidR="003A3D11" w:rsidRDefault="005C2FD0">
            <w:pPr>
              <w:pStyle w:val="24"/>
              <w:framePr w:w="9490" w:wrap="notBeside" w:vAnchor="text" w:hAnchor="text" w:xAlign="center" w:y="1"/>
              <w:shd w:val="clear" w:color="auto" w:fill="auto"/>
              <w:spacing w:before="0" w:line="254" w:lineRule="exact"/>
              <w:ind w:left="840" w:hanging="340"/>
            </w:pPr>
            <w:r>
              <w:t xml:space="preserve">о неоваскуляризация сетчатки менее половины площади диска зрительного нерва без </w:t>
            </w:r>
            <w:r>
              <w:t>неоваскуляризации диска зрительного нерва, но при наличии преретинальной или витреальной геморрагии площадью менее 1,5 диска зрительного нерва.</w:t>
            </w:r>
          </w:p>
        </w:tc>
      </w:tr>
      <w:tr w:rsidR="003A3D11" w14:paraId="7ED69BEE" w14:textId="77777777">
        <w:tblPrEx>
          <w:tblCellMar>
            <w:top w:w="0" w:type="dxa"/>
            <w:bottom w:w="0" w:type="dxa"/>
          </w:tblCellMar>
        </w:tblPrEx>
        <w:trPr>
          <w:trHeight w:hRule="exact" w:val="3437"/>
          <w:jc w:val="center"/>
        </w:trPr>
        <w:tc>
          <w:tcPr>
            <w:tcW w:w="1152" w:type="dxa"/>
            <w:tcBorders>
              <w:top w:val="single" w:sz="4" w:space="0" w:color="auto"/>
              <w:left w:val="single" w:sz="4" w:space="0" w:color="auto"/>
            </w:tcBorders>
            <w:shd w:val="clear" w:color="auto" w:fill="FFFFFF"/>
            <w:vAlign w:val="center"/>
          </w:tcPr>
          <w:p w14:paraId="771FFD74" w14:textId="77777777" w:rsidR="003A3D11" w:rsidRDefault="005C2FD0">
            <w:pPr>
              <w:pStyle w:val="24"/>
              <w:framePr w:w="9490" w:wrap="notBeside" w:vAnchor="text" w:hAnchor="text" w:xAlign="center" w:y="1"/>
              <w:shd w:val="clear" w:color="auto" w:fill="auto"/>
              <w:spacing w:before="0" w:line="220" w:lineRule="exact"/>
              <w:ind w:firstLine="0"/>
              <w:jc w:val="center"/>
            </w:pPr>
            <w:r>
              <w:t>71</w:t>
            </w:r>
          </w:p>
        </w:tc>
        <w:tc>
          <w:tcPr>
            <w:tcW w:w="1829" w:type="dxa"/>
            <w:tcBorders>
              <w:top w:val="single" w:sz="4" w:space="0" w:color="auto"/>
              <w:left w:val="single" w:sz="4" w:space="0" w:color="auto"/>
            </w:tcBorders>
            <w:shd w:val="clear" w:color="auto" w:fill="FFFFFF"/>
            <w:vAlign w:val="center"/>
          </w:tcPr>
          <w:p w14:paraId="214B461A" w14:textId="77777777" w:rsidR="003A3D11" w:rsidRDefault="005C2FD0">
            <w:pPr>
              <w:pStyle w:val="24"/>
              <w:framePr w:w="9490" w:wrap="notBeside" w:vAnchor="text" w:hAnchor="text" w:xAlign="center" w:y="1"/>
              <w:shd w:val="clear" w:color="auto" w:fill="auto"/>
              <w:spacing w:before="0" w:line="379" w:lineRule="exact"/>
              <w:ind w:firstLine="0"/>
              <w:jc w:val="both"/>
            </w:pPr>
            <w:r>
              <w:t>Тяжелая (высокого риска 1)</w:t>
            </w:r>
          </w:p>
        </w:tc>
        <w:tc>
          <w:tcPr>
            <w:tcW w:w="6509" w:type="dxa"/>
            <w:tcBorders>
              <w:top w:val="single" w:sz="4" w:space="0" w:color="auto"/>
              <w:left w:val="single" w:sz="4" w:space="0" w:color="auto"/>
              <w:right w:val="single" w:sz="4" w:space="0" w:color="auto"/>
            </w:tcBorders>
            <w:shd w:val="clear" w:color="auto" w:fill="FFFFFF"/>
            <w:vAlign w:val="bottom"/>
          </w:tcPr>
          <w:p w14:paraId="5FCD09C4" w14:textId="77777777" w:rsidR="003A3D11" w:rsidRDefault="005C2FD0">
            <w:pPr>
              <w:pStyle w:val="24"/>
              <w:framePr w:w="9490" w:wrap="notBeside" w:vAnchor="text" w:hAnchor="text" w:xAlign="center" w:y="1"/>
              <w:shd w:val="clear" w:color="auto" w:fill="auto"/>
              <w:spacing w:before="0" w:after="240" w:line="220" w:lineRule="exact"/>
              <w:ind w:firstLine="840"/>
              <w:jc w:val="both"/>
            </w:pPr>
            <w:r>
              <w:t>Один из признаков:</w:t>
            </w:r>
          </w:p>
          <w:p w14:paraId="57FC987E" w14:textId="77777777" w:rsidR="003A3D11" w:rsidRDefault="005C2FD0">
            <w:pPr>
              <w:pStyle w:val="24"/>
              <w:framePr w:w="9490" w:wrap="notBeside" w:vAnchor="text" w:hAnchor="text" w:xAlign="center" w:y="1"/>
              <w:shd w:val="clear" w:color="auto" w:fill="auto"/>
              <w:spacing w:line="250" w:lineRule="exact"/>
              <w:ind w:left="840" w:hanging="340"/>
            </w:pPr>
            <w:r>
              <w:t xml:space="preserve">о преретинальная или витреальная геморрагия площадью </w:t>
            </w:r>
            <w:r>
              <w:t>более 1,5 диска зрительного нерва;</w:t>
            </w:r>
          </w:p>
          <w:p w14:paraId="1072F005" w14:textId="77777777" w:rsidR="003A3D11" w:rsidRDefault="005C2FD0">
            <w:pPr>
              <w:pStyle w:val="24"/>
              <w:framePr w:w="9490" w:wrap="notBeside" w:vAnchor="text" w:hAnchor="text" w:xAlign="center" w:y="1"/>
              <w:shd w:val="clear" w:color="auto" w:fill="auto"/>
              <w:spacing w:before="0" w:line="250" w:lineRule="exact"/>
              <w:ind w:left="840" w:hanging="340"/>
            </w:pPr>
            <w:r>
              <w:t>о преретинальная или витреальная геморрагия площадью менее 1,5 диска зрительного нерва в сочетании с неоваскуляризацией сетчатки более половины площади диска зрительного нерва;</w:t>
            </w:r>
          </w:p>
          <w:p w14:paraId="246EA5EB" w14:textId="77777777" w:rsidR="003A3D11" w:rsidRDefault="005C2FD0">
            <w:pPr>
              <w:pStyle w:val="24"/>
              <w:framePr w:w="9490" w:wrap="notBeside" w:vAnchor="text" w:hAnchor="text" w:xAlign="center" w:y="1"/>
              <w:shd w:val="clear" w:color="auto" w:fill="auto"/>
              <w:spacing w:before="0" w:line="250" w:lineRule="exact"/>
              <w:ind w:left="840" w:hanging="340"/>
            </w:pPr>
            <w:r>
              <w:t xml:space="preserve">о преретинальная или витреальная геморрагия </w:t>
            </w:r>
            <w:r>
              <w:t>площадью менее 1,5 диска зрительного нерва в сочетании с неоваскуляризацией диска зрительного нерва менее трети его площади;</w:t>
            </w:r>
          </w:p>
          <w:p w14:paraId="43DFE164" w14:textId="77777777" w:rsidR="003A3D11" w:rsidRDefault="005C2FD0">
            <w:pPr>
              <w:pStyle w:val="24"/>
              <w:framePr w:w="9490" w:wrap="notBeside" w:vAnchor="text" w:hAnchor="text" w:xAlign="center" w:y="1"/>
              <w:shd w:val="clear" w:color="auto" w:fill="auto"/>
              <w:spacing w:before="0" w:line="250" w:lineRule="exact"/>
              <w:ind w:left="840" w:hanging="340"/>
            </w:pPr>
            <w:r>
              <w:t>о неоваскуляризация диска зрительного нерва более трети его площади.</w:t>
            </w:r>
          </w:p>
        </w:tc>
      </w:tr>
      <w:tr w:rsidR="003A3D11" w14:paraId="7B6199DD" w14:textId="77777777">
        <w:tblPrEx>
          <w:tblCellMar>
            <w:top w:w="0" w:type="dxa"/>
            <w:bottom w:w="0" w:type="dxa"/>
          </w:tblCellMar>
        </w:tblPrEx>
        <w:trPr>
          <w:trHeight w:hRule="exact" w:val="1152"/>
          <w:jc w:val="center"/>
        </w:trPr>
        <w:tc>
          <w:tcPr>
            <w:tcW w:w="1152" w:type="dxa"/>
            <w:tcBorders>
              <w:top w:val="single" w:sz="4" w:space="0" w:color="auto"/>
              <w:left w:val="single" w:sz="4" w:space="0" w:color="auto"/>
            </w:tcBorders>
            <w:shd w:val="clear" w:color="auto" w:fill="FFFFFF"/>
            <w:vAlign w:val="center"/>
          </w:tcPr>
          <w:p w14:paraId="0A28FB2A" w14:textId="77777777" w:rsidR="003A3D11" w:rsidRDefault="005C2FD0">
            <w:pPr>
              <w:pStyle w:val="24"/>
              <w:framePr w:w="9490" w:wrap="notBeside" w:vAnchor="text" w:hAnchor="text" w:xAlign="center" w:y="1"/>
              <w:shd w:val="clear" w:color="auto" w:fill="auto"/>
              <w:spacing w:before="0" w:line="220" w:lineRule="exact"/>
              <w:ind w:firstLine="0"/>
              <w:jc w:val="center"/>
            </w:pPr>
            <w:r>
              <w:t>75</w:t>
            </w:r>
          </w:p>
        </w:tc>
        <w:tc>
          <w:tcPr>
            <w:tcW w:w="1829" w:type="dxa"/>
            <w:tcBorders>
              <w:top w:val="single" w:sz="4" w:space="0" w:color="auto"/>
              <w:left w:val="single" w:sz="4" w:space="0" w:color="auto"/>
            </w:tcBorders>
            <w:shd w:val="clear" w:color="auto" w:fill="FFFFFF"/>
            <w:vAlign w:val="center"/>
          </w:tcPr>
          <w:p w14:paraId="61383DEB" w14:textId="77777777" w:rsidR="003A3D11" w:rsidRDefault="005C2FD0">
            <w:pPr>
              <w:pStyle w:val="24"/>
              <w:framePr w:w="9490" w:wrap="notBeside" w:vAnchor="text" w:hAnchor="text" w:xAlign="center" w:y="1"/>
              <w:shd w:val="clear" w:color="auto" w:fill="auto"/>
              <w:spacing w:before="0" w:line="379" w:lineRule="exact"/>
              <w:ind w:firstLine="0"/>
              <w:jc w:val="both"/>
            </w:pPr>
            <w:r>
              <w:t>Тяжелая (высокого риска 2)</w:t>
            </w:r>
          </w:p>
        </w:tc>
        <w:tc>
          <w:tcPr>
            <w:tcW w:w="6509" w:type="dxa"/>
            <w:tcBorders>
              <w:top w:val="single" w:sz="4" w:space="0" w:color="auto"/>
              <w:left w:val="single" w:sz="4" w:space="0" w:color="auto"/>
              <w:right w:val="single" w:sz="4" w:space="0" w:color="auto"/>
            </w:tcBorders>
            <w:shd w:val="clear" w:color="auto" w:fill="FFFFFF"/>
          </w:tcPr>
          <w:p w14:paraId="45AC3B09" w14:textId="77777777" w:rsidR="003A3D11" w:rsidRDefault="005C2FD0">
            <w:pPr>
              <w:pStyle w:val="24"/>
              <w:framePr w:w="9490" w:wrap="notBeside" w:vAnchor="text" w:hAnchor="text" w:xAlign="center" w:y="1"/>
              <w:shd w:val="clear" w:color="auto" w:fill="auto"/>
              <w:spacing w:before="0" w:line="379" w:lineRule="exact"/>
              <w:ind w:firstLine="840"/>
              <w:jc w:val="both"/>
            </w:pPr>
            <w:r>
              <w:t>Неоваскуляризация диска зрительного нерва более трети его площади и преретинальная или витреальная геморрагия площадью более 1,5 диска зрительного нерва</w:t>
            </w:r>
          </w:p>
        </w:tc>
      </w:tr>
      <w:tr w:rsidR="003A3D11" w14:paraId="78E2D937" w14:textId="77777777">
        <w:tblPrEx>
          <w:tblCellMar>
            <w:top w:w="0" w:type="dxa"/>
            <w:bottom w:w="0" w:type="dxa"/>
          </w:tblCellMar>
        </w:tblPrEx>
        <w:trPr>
          <w:trHeight w:hRule="exact" w:val="1915"/>
          <w:jc w:val="center"/>
        </w:trPr>
        <w:tc>
          <w:tcPr>
            <w:tcW w:w="1152" w:type="dxa"/>
            <w:tcBorders>
              <w:top w:val="single" w:sz="4" w:space="0" w:color="auto"/>
              <w:left w:val="single" w:sz="4" w:space="0" w:color="auto"/>
            </w:tcBorders>
            <w:shd w:val="clear" w:color="auto" w:fill="FFFFFF"/>
            <w:vAlign w:val="center"/>
          </w:tcPr>
          <w:p w14:paraId="6A58AC11" w14:textId="77777777" w:rsidR="003A3D11" w:rsidRDefault="005C2FD0">
            <w:pPr>
              <w:pStyle w:val="24"/>
              <w:framePr w:w="9490" w:wrap="notBeside" w:vAnchor="text" w:hAnchor="text" w:xAlign="center" w:y="1"/>
              <w:shd w:val="clear" w:color="auto" w:fill="auto"/>
              <w:spacing w:before="0" w:line="220" w:lineRule="exact"/>
              <w:ind w:firstLine="0"/>
              <w:jc w:val="center"/>
            </w:pPr>
            <w:r>
              <w:t>81-85</w:t>
            </w:r>
          </w:p>
        </w:tc>
        <w:tc>
          <w:tcPr>
            <w:tcW w:w="1829" w:type="dxa"/>
            <w:tcBorders>
              <w:top w:val="single" w:sz="4" w:space="0" w:color="auto"/>
              <w:left w:val="single" w:sz="4" w:space="0" w:color="auto"/>
            </w:tcBorders>
            <w:shd w:val="clear" w:color="auto" w:fill="FFFFFF"/>
            <w:vAlign w:val="center"/>
          </w:tcPr>
          <w:p w14:paraId="66CE00E2" w14:textId="77777777" w:rsidR="003A3D11" w:rsidRDefault="005C2FD0">
            <w:pPr>
              <w:pStyle w:val="24"/>
              <w:framePr w:w="9490" w:wrap="notBeside" w:vAnchor="text" w:hAnchor="text" w:xAlign="center" w:y="1"/>
              <w:shd w:val="clear" w:color="auto" w:fill="auto"/>
              <w:spacing w:before="0" w:line="220" w:lineRule="exact"/>
              <w:ind w:firstLine="0"/>
              <w:jc w:val="both"/>
            </w:pPr>
            <w:r>
              <w:t>Далеко зашедшая</w:t>
            </w:r>
          </w:p>
        </w:tc>
        <w:tc>
          <w:tcPr>
            <w:tcW w:w="6509" w:type="dxa"/>
            <w:tcBorders>
              <w:top w:val="single" w:sz="4" w:space="0" w:color="auto"/>
              <w:left w:val="single" w:sz="4" w:space="0" w:color="auto"/>
              <w:right w:val="single" w:sz="4" w:space="0" w:color="auto"/>
            </w:tcBorders>
            <w:shd w:val="clear" w:color="auto" w:fill="FFFFFF"/>
            <w:vAlign w:val="bottom"/>
          </w:tcPr>
          <w:p w14:paraId="0804CFD9" w14:textId="77777777" w:rsidR="003A3D11" w:rsidRDefault="005C2FD0">
            <w:pPr>
              <w:pStyle w:val="24"/>
              <w:framePr w:w="9490" w:wrap="notBeside" w:vAnchor="text" w:hAnchor="text" w:xAlign="center" w:y="1"/>
              <w:shd w:val="clear" w:color="auto" w:fill="auto"/>
              <w:spacing w:before="0" w:after="240" w:line="220" w:lineRule="exact"/>
              <w:ind w:firstLine="840"/>
              <w:jc w:val="both"/>
            </w:pPr>
            <w:r>
              <w:t>Один и более признаков:</w:t>
            </w:r>
          </w:p>
          <w:p w14:paraId="3BA660F8" w14:textId="77777777" w:rsidR="003A3D11" w:rsidRDefault="005C2FD0">
            <w:pPr>
              <w:pStyle w:val="24"/>
              <w:framePr w:w="9490" w:wrap="notBeside" w:vAnchor="text" w:hAnchor="text" w:xAlign="center" w:y="1"/>
              <w:shd w:val="clear" w:color="auto" w:fill="auto"/>
              <w:spacing w:line="250" w:lineRule="exact"/>
              <w:ind w:left="500" w:firstLine="0"/>
            </w:pPr>
            <w:r>
              <w:t xml:space="preserve">о невозможно оценить площадь </w:t>
            </w:r>
            <w:r>
              <w:t>неоваскуляризации</w:t>
            </w:r>
            <w:r>
              <w:rPr>
                <w:rStyle w:val="2f2"/>
              </w:rPr>
              <w:t xml:space="preserve">; </w:t>
            </w:r>
            <w:r>
              <w:t>о глазное дно офтальмоскопируется частично или не офтальмоскопируется в заднем полюсе</w:t>
            </w:r>
            <w:r>
              <w:rPr>
                <w:rStyle w:val="2f2"/>
              </w:rPr>
              <w:t xml:space="preserve">; </w:t>
            </w:r>
            <w:r>
              <w:t>о преретинальная или витреальная геморрагия в заднем полюсе площадью более 4 дисков зрительного нерва; о ретиношизис в макулярной зоне</w:t>
            </w:r>
            <w:r>
              <w:rPr>
                <w:rStyle w:val="2f2"/>
              </w:rPr>
              <w:t>.</w:t>
            </w:r>
          </w:p>
        </w:tc>
      </w:tr>
      <w:tr w:rsidR="003A3D11" w14:paraId="146B6DDA" w14:textId="77777777">
        <w:tblPrEx>
          <w:tblCellMar>
            <w:top w:w="0" w:type="dxa"/>
            <w:bottom w:w="0" w:type="dxa"/>
          </w:tblCellMar>
        </w:tblPrEx>
        <w:trPr>
          <w:trHeight w:hRule="exact" w:val="782"/>
          <w:jc w:val="center"/>
        </w:trPr>
        <w:tc>
          <w:tcPr>
            <w:tcW w:w="1152" w:type="dxa"/>
            <w:tcBorders>
              <w:top w:val="single" w:sz="4" w:space="0" w:color="auto"/>
              <w:left w:val="single" w:sz="4" w:space="0" w:color="auto"/>
              <w:bottom w:val="single" w:sz="4" w:space="0" w:color="auto"/>
            </w:tcBorders>
            <w:shd w:val="clear" w:color="auto" w:fill="FFFFFF"/>
            <w:vAlign w:val="center"/>
          </w:tcPr>
          <w:p w14:paraId="31B40BFE" w14:textId="77777777" w:rsidR="003A3D11" w:rsidRDefault="005C2FD0">
            <w:pPr>
              <w:pStyle w:val="24"/>
              <w:framePr w:w="9490" w:wrap="notBeside" w:vAnchor="text" w:hAnchor="text" w:xAlign="center" w:y="1"/>
              <w:shd w:val="clear" w:color="auto" w:fill="auto"/>
              <w:spacing w:before="0" w:line="220" w:lineRule="exact"/>
              <w:ind w:firstLine="0"/>
              <w:jc w:val="center"/>
            </w:pPr>
            <w:r>
              <w:t>90</w:t>
            </w:r>
          </w:p>
        </w:tc>
        <w:tc>
          <w:tcPr>
            <w:tcW w:w="1829" w:type="dxa"/>
            <w:tcBorders>
              <w:top w:val="single" w:sz="4" w:space="0" w:color="auto"/>
              <w:left w:val="single" w:sz="4" w:space="0" w:color="auto"/>
              <w:bottom w:val="single" w:sz="4" w:space="0" w:color="auto"/>
            </w:tcBorders>
            <w:shd w:val="clear" w:color="auto" w:fill="FFFFFF"/>
          </w:tcPr>
          <w:p w14:paraId="633CD03C" w14:textId="77777777" w:rsidR="003A3D11" w:rsidRDefault="005C2FD0">
            <w:pPr>
              <w:pStyle w:val="24"/>
              <w:framePr w:w="9490" w:wrap="notBeside" w:vAnchor="text" w:hAnchor="text" w:xAlign="center" w:y="1"/>
              <w:shd w:val="clear" w:color="auto" w:fill="auto"/>
              <w:spacing w:before="0" w:after="240" w:line="220" w:lineRule="exact"/>
              <w:ind w:firstLine="0"/>
              <w:jc w:val="both"/>
            </w:pPr>
            <w:r>
              <w:t>Градация</w:t>
            </w:r>
          </w:p>
          <w:p w14:paraId="2F0D7A25" w14:textId="77777777" w:rsidR="003A3D11" w:rsidRDefault="005C2FD0">
            <w:pPr>
              <w:pStyle w:val="24"/>
              <w:framePr w:w="9490" w:wrap="notBeside" w:vAnchor="text" w:hAnchor="text" w:xAlign="center" w:y="1"/>
              <w:shd w:val="clear" w:color="auto" w:fill="auto"/>
              <w:spacing w:line="220" w:lineRule="exact"/>
              <w:ind w:firstLine="0"/>
              <w:jc w:val="both"/>
            </w:pPr>
            <w:r>
              <w:t>невозможна</w:t>
            </w:r>
          </w:p>
        </w:tc>
        <w:tc>
          <w:tcPr>
            <w:tcW w:w="6509" w:type="dxa"/>
            <w:tcBorders>
              <w:top w:val="single" w:sz="4" w:space="0" w:color="auto"/>
              <w:left w:val="single" w:sz="4" w:space="0" w:color="auto"/>
              <w:bottom w:val="single" w:sz="4" w:space="0" w:color="auto"/>
              <w:right w:val="single" w:sz="4" w:space="0" w:color="auto"/>
            </w:tcBorders>
            <w:shd w:val="clear" w:color="auto" w:fill="FFFFFF"/>
          </w:tcPr>
          <w:p w14:paraId="3313A9F2" w14:textId="77777777" w:rsidR="003A3D11" w:rsidRDefault="005C2FD0">
            <w:pPr>
              <w:pStyle w:val="24"/>
              <w:framePr w:w="9490" w:wrap="notBeside" w:vAnchor="text" w:hAnchor="text" w:xAlign="center" w:y="1"/>
              <w:shd w:val="clear" w:color="auto" w:fill="auto"/>
              <w:spacing w:before="0" w:line="220" w:lineRule="exact"/>
              <w:ind w:firstLine="840"/>
              <w:jc w:val="both"/>
            </w:pPr>
            <w:r>
              <w:t>Глазное дно не офтальмоскопируется даже фрагментарно</w:t>
            </w:r>
          </w:p>
        </w:tc>
      </w:tr>
    </w:tbl>
    <w:p w14:paraId="7861FBDD" w14:textId="77777777" w:rsidR="003A3D11" w:rsidRDefault="005C2FD0">
      <w:pPr>
        <w:pStyle w:val="ab"/>
        <w:framePr w:w="9490" w:wrap="notBeside" w:vAnchor="text" w:hAnchor="text" w:xAlign="center" w:y="1"/>
        <w:shd w:val="clear" w:color="auto" w:fill="auto"/>
        <w:spacing w:line="220" w:lineRule="exact"/>
      </w:pPr>
      <w:r>
        <w:t xml:space="preserve">Классификация </w:t>
      </w:r>
      <w:r>
        <w:rPr>
          <w:lang w:val="en-US" w:eastAsia="en-US" w:bidi="en-US"/>
        </w:rPr>
        <w:t>WIfl (Wound, Ischemia, foot Infection).</w:t>
      </w:r>
    </w:p>
    <w:p w14:paraId="62084BEA" w14:textId="77777777" w:rsidR="003A3D11" w:rsidRDefault="003A3D11">
      <w:pPr>
        <w:framePr w:w="9490" w:wrap="notBeside" w:vAnchor="text" w:hAnchor="text" w:xAlign="center" w:y="1"/>
        <w:rPr>
          <w:sz w:val="2"/>
          <w:szCs w:val="2"/>
        </w:rPr>
      </w:pPr>
    </w:p>
    <w:p w14:paraId="735528F2" w14:textId="77777777" w:rsidR="003A3D11" w:rsidRDefault="003A3D11">
      <w:pPr>
        <w:rPr>
          <w:sz w:val="2"/>
          <w:szCs w:val="2"/>
        </w:rPr>
      </w:pPr>
    </w:p>
    <w:p w14:paraId="2510BD0F" w14:textId="77777777" w:rsidR="003A3D11" w:rsidRDefault="005C2FD0">
      <w:pPr>
        <w:pStyle w:val="24"/>
        <w:shd w:val="clear" w:color="auto" w:fill="auto"/>
        <w:spacing w:before="0" w:after="44" w:line="220" w:lineRule="exact"/>
        <w:ind w:left="1220" w:firstLine="0"/>
      </w:pPr>
      <w:r>
        <w:t>3)</w:t>
      </w:r>
    </w:p>
    <w:p w14:paraId="0E31A6B8" w14:textId="77777777" w:rsidR="003A3D11" w:rsidRDefault="005C2FD0">
      <w:pPr>
        <w:pStyle w:val="24"/>
        <w:shd w:val="clear" w:color="auto" w:fill="auto"/>
        <w:spacing w:before="0" w:line="250" w:lineRule="exact"/>
        <w:ind w:firstLine="0"/>
        <w:jc w:val="right"/>
      </w:pPr>
      <w:r>
        <w:t xml:space="preserve">Классификация </w:t>
      </w:r>
      <w:r>
        <w:rPr>
          <w:lang w:val="en-US" w:eastAsia="en-US" w:bidi="en-US"/>
        </w:rPr>
        <w:t xml:space="preserve">WIfl (Wound, Ischemia, foot Infection), </w:t>
      </w:r>
      <w:r>
        <w:t xml:space="preserve">учитывает тяжесть морфологического поражения тканей стопы, </w:t>
      </w:r>
      <w:r>
        <w:t>перфузию нижних конечностей, тяжесть</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49"/>
        <w:gridCol w:w="2722"/>
        <w:gridCol w:w="2256"/>
        <w:gridCol w:w="2750"/>
      </w:tblGrid>
      <w:tr w:rsidR="003A3D11" w14:paraId="5A3A8C6D" w14:textId="77777777">
        <w:tblPrEx>
          <w:tblCellMar>
            <w:top w:w="0" w:type="dxa"/>
            <w:bottom w:w="0" w:type="dxa"/>
          </w:tblCellMar>
        </w:tblPrEx>
        <w:trPr>
          <w:trHeight w:hRule="exact" w:val="317"/>
          <w:jc w:val="center"/>
        </w:trPr>
        <w:tc>
          <w:tcPr>
            <w:tcW w:w="4671" w:type="dxa"/>
            <w:gridSpan w:val="2"/>
            <w:tcBorders>
              <w:top w:val="single" w:sz="4" w:space="0" w:color="auto"/>
              <w:left w:val="single" w:sz="4" w:space="0" w:color="auto"/>
            </w:tcBorders>
            <w:shd w:val="clear" w:color="auto" w:fill="FFFFFF"/>
            <w:vAlign w:val="bottom"/>
          </w:tcPr>
          <w:p w14:paraId="21D59226" w14:textId="77777777" w:rsidR="003A3D11" w:rsidRDefault="005C2FD0">
            <w:pPr>
              <w:pStyle w:val="24"/>
              <w:framePr w:w="9677" w:wrap="notBeside" w:vAnchor="text" w:hAnchor="text" w:xAlign="center" w:y="1"/>
              <w:shd w:val="clear" w:color="auto" w:fill="auto"/>
              <w:spacing w:before="0" w:line="220" w:lineRule="exact"/>
              <w:ind w:firstLine="0"/>
              <w:jc w:val="right"/>
            </w:pPr>
            <w:r>
              <w:t>Глубина по</w:t>
            </w:r>
          </w:p>
        </w:tc>
        <w:tc>
          <w:tcPr>
            <w:tcW w:w="5006" w:type="dxa"/>
            <w:gridSpan w:val="2"/>
            <w:tcBorders>
              <w:top w:val="single" w:sz="4" w:space="0" w:color="auto"/>
              <w:left w:val="single" w:sz="4" w:space="0" w:color="auto"/>
              <w:right w:val="single" w:sz="4" w:space="0" w:color="auto"/>
            </w:tcBorders>
            <w:shd w:val="clear" w:color="auto" w:fill="FFFFFF"/>
            <w:vAlign w:val="bottom"/>
          </w:tcPr>
          <w:p w14:paraId="19548337" w14:textId="77777777" w:rsidR="003A3D11" w:rsidRDefault="005C2FD0">
            <w:pPr>
              <w:pStyle w:val="24"/>
              <w:framePr w:w="9677" w:wrap="notBeside" w:vAnchor="text" w:hAnchor="text" w:xAlign="center" w:y="1"/>
              <w:shd w:val="clear" w:color="auto" w:fill="auto"/>
              <w:spacing w:before="0" w:line="220" w:lineRule="exact"/>
              <w:ind w:firstLine="0"/>
            </w:pPr>
            <w:r>
              <w:t>зажения тканей стопы</w:t>
            </w:r>
          </w:p>
        </w:tc>
      </w:tr>
      <w:tr w:rsidR="003A3D11" w14:paraId="53740F5D" w14:textId="77777777">
        <w:tblPrEx>
          <w:tblCellMar>
            <w:top w:w="0" w:type="dxa"/>
            <w:bottom w:w="0" w:type="dxa"/>
          </w:tblCellMar>
        </w:tblPrEx>
        <w:trPr>
          <w:trHeight w:hRule="exact" w:val="533"/>
          <w:jc w:val="center"/>
        </w:trPr>
        <w:tc>
          <w:tcPr>
            <w:tcW w:w="1949" w:type="dxa"/>
            <w:tcBorders>
              <w:top w:val="single" w:sz="4" w:space="0" w:color="auto"/>
              <w:left w:val="single" w:sz="4" w:space="0" w:color="auto"/>
            </w:tcBorders>
            <w:shd w:val="clear" w:color="auto" w:fill="FFFFFF"/>
          </w:tcPr>
          <w:p w14:paraId="132A1B53" w14:textId="77777777" w:rsidR="003A3D11" w:rsidRDefault="003A3D11">
            <w:pPr>
              <w:framePr w:w="9677" w:wrap="notBeside" w:vAnchor="text" w:hAnchor="text" w:xAlign="center" w:y="1"/>
              <w:rPr>
                <w:sz w:val="10"/>
                <w:szCs w:val="10"/>
              </w:rPr>
            </w:pPr>
          </w:p>
        </w:tc>
        <w:tc>
          <w:tcPr>
            <w:tcW w:w="2722" w:type="dxa"/>
            <w:tcBorders>
              <w:top w:val="single" w:sz="4" w:space="0" w:color="auto"/>
              <w:left w:val="single" w:sz="4" w:space="0" w:color="auto"/>
            </w:tcBorders>
            <w:shd w:val="clear" w:color="auto" w:fill="FFFFFF"/>
            <w:vAlign w:val="center"/>
          </w:tcPr>
          <w:p w14:paraId="5166FDF1" w14:textId="77777777" w:rsidR="003A3D11" w:rsidRDefault="005C2FD0">
            <w:pPr>
              <w:pStyle w:val="24"/>
              <w:framePr w:w="9677" w:wrap="notBeside" w:vAnchor="text" w:hAnchor="text" w:xAlign="center" w:y="1"/>
              <w:shd w:val="clear" w:color="auto" w:fill="auto"/>
              <w:spacing w:before="0" w:line="220" w:lineRule="exact"/>
              <w:ind w:left="860" w:firstLine="0"/>
            </w:pPr>
            <w:r>
              <w:t>язва</w:t>
            </w:r>
          </w:p>
        </w:tc>
        <w:tc>
          <w:tcPr>
            <w:tcW w:w="2256" w:type="dxa"/>
            <w:tcBorders>
              <w:top w:val="single" w:sz="4" w:space="0" w:color="auto"/>
              <w:left w:val="single" w:sz="4" w:space="0" w:color="auto"/>
            </w:tcBorders>
            <w:shd w:val="clear" w:color="auto" w:fill="FFFFFF"/>
            <w:vAlign w:val="center"/>
          </w:tcPr>
          <w:p w14:paraId="7728E8A1" w14:textId="77777777" w:rsidR="003A3D11" w:rsidRDefault="005C2FD0">
            <w:pPr>
              <w:pStyle w:val="24"/>
              <w:framePr w:w="9677" w:wrap="notBeside" w:vAnchor="text" w:hAnchor="text" w:xAlign="center" w:y="1"/>
              <w:shd w:val="clear" w:color="auto" w:fill="auto"/>
              <w:spacing w:before="0" w:line="220" w:lineRule="exact"/>
              <w:ind w:left="860" w:firstLine="0"/>
            </w:pPr>
            <w:r>
              <w:t>гангрена</w:t>
            </w:r>
          </w:p>
        </w:tc>
        <w:tc>
          <w:tcPr>
            <w:tcW w:w="2750" w:type="dxa"/>
            <w:tcBorders>
              <w:top w:val="single" w:sz="4" w:space="0" w:color="auto"/>
              <w:left w:val="single" w:sz="4" w:space="0" w:color="auto"/>
              <w:right w:val="single" w:sz="4" w:space="0" w:color="auto"/>
            </w:tcBorders>
            <w:shd w:val="clear" w:color="auto" w:fill="FFFFFF"/>
            <w:vAlign w:val="center"/>
          </w:tcPr>
          <w:p w14:paraId="77715FC5" w14:textId="77777777" w:rsidR="003A3D11" w:rsidRDefault="005C2FD0">
            <w:pPr>
              <w:pStyle w:val="24"/>
              <w:framePr w:w="9677" w:wrap="notBeside" w:vAnchor="text" w:hAnchor="text" w:xAlign="center" w:y="1"/>
              <w:shd w:val="clear" w:color="auto" w:fill="auto"/>
              <w:spacing w:before="0" w:line="220" w:lineRule="exact"/>
              <w:ind w:left="140" w:firstLine="0"/>
            </w:pPr>
            <w:r>
              <w:t>клиническая картина</w:t>
            </w:r>
          </w:p>
        </w:tc>
      </w:tr>
      <w:tr w:rsidR="003A3D11" w14:paraId="3AE69685" w14:textId="77777777">
        <w:tblPrEx>
          <w:tblCellMar>
            <w:top w:w="0" w:type="dxa"/>
            <w:bottom w:w="0" w:type="dxa"/>
          </w:tblCellMar>
        </w:tblPrEx>
        <w:trPr>
          <w:trHeight w:hRule="exact" w:val="427"/>
          <w:jc w:val="center"/>
        </w:trPr>
        <w:tc>
          <w:tcPr>
            <w:tcW w:w="1949" w:type="dxa"/>
            <w:tcBorders>
              <w:top w:val="single" w:sz="4" w:space="0" w:color="auto"/>
              <w:left w:val="single" w:sz="4" w:space="0" w:color="auto"/>
            </w:tcBorders>
            <w:shd w:val="clear" w:color="auto" w:fill="FFFFFF"/>
            <w:vAlign w:val="center"/>
          </w:tcPr>
          <w:p w14:paraId="267E33EF" w14:textId="77777777" w:rsidR="003A3D11" w:rsidRDefault="005C2FD0">
            <w:pPr>
              <w:pStyle w:val="24"/>
              <w:framePr w:w="9677" w:wrap="notBeside" w:vAnchor="text" w:hAnchor="text" w:xAlign="center" w:y="1"/>
              <w:shd w:val="clear" w:color="auto" w:fill="auto"/>
              <w:spacing w:before="0" w:line="220" w:lineRule="exact"/>
              <w:ind w:left="1380" w:firstLine="0"/>
            </w:pPr>
            <w:r>
              <w:t>0</w:t>
            </w:r>
          </w:p>
        </w:tc>
        <w:tc>
          <w:tcPr>
            <w:tcW w:w="2722" w:type="dxa"/>
            <w:tcBorders>
              <w:top w:val="single" w:sz="4" w:space="0" w:color="auto"/>
              <w:left w:val="single" w:sz="4" w:space="0" w:color="auto"/>
            </w:tcBorders>
            <w:shd w:val="clear" w:color="auto" w:fill="FFFFFF"/>
            <w:vAlign w:val="center"/>
          </w:tcPr>
          <w:p w14:paraId="529B26CC" w14:textId="77777777" w:rsidR="003A3D11" w:rsidRDefault="005C2FD0">
            <w:pPr>
              <w:pStyle w:val="24"/>
              <w:framePr w:w="9677" w:wrap="notBeside" w:vAnchor="text" w:hAnchor="text" w:xAlign="center" w:y="1"/>
              <w:shd w:val="clear" w:color="auto" w:fill="auto"/>
              <w:spacing w:before="0" w:line="220" w:lineRule="exact"/>
              <w:ind w:left="860" w:firstLine="0"/>
            </w:pPr>
            <w:r>
              <w:t>нет</w:t>
            </w:r>
          </w:p>
        </w:tc>
        <w:tc>
          <w:tcPr>
            <w:tcW w:w="2256" w:type="dxa"/>
            <w:tcBorders>
              <w:top w:val="single" w:sz="4" w:space="0" w:color="auto"/>
              <w:left w:val="single" w:sz="4" w:space="0" w:color="auto"/>
            </w:tcBorders>
            <w:shd w:val="clear" w:color="auto" w:fill="FFFFFF"/>
            <w:vAlign w:val="center"/>
          </w:tcPr>
          <w:p w14:paraId="252C4B2F" w14:textId="77777777" w:rsidR="003A3D11" w:rsidRDefault="005C2FD0">
            <w:pPr>
              <w:pStyle w:val="24"/>
              <w:framePr w:w="9677" w:wrap="notBeside" w:vAnchor="text" w:hAnchor="text" w:xAlign="center" w:y="1"/>
              <w:shd w:val="clear" w:color="auto" w:fill="auto"/>
              <w:spacing w:before="0" w:line="220" w:lineRule="exact"/>
              <w:ind w:left="860" w:firstLine="0"/>
            </w:pPr>
            <w:r>
              <w:t>нет</w:t>
            </w:r>
          </w:p>
        </w:tc>
        <w:tc>
          <w:tcPr>
            <w:tcW w:w="2750" w:type="dxa"/>
            <w:tcBorders>
              <w:top w:val="single" w:sz="4" w:space="0" w:color="auto"/>
              <w:left w:val="single" w:sz="4" w:space="0" w:color="auto"/>
              <w:right w:val="single" w:sz="4" w:space="0" w:color="auto"/>
            </w:tcBorders>
            <w:shd w:val="clear" w:color="auto" w:fill="FFFFFF"/>
            <w:vAlign w:val="bottom"/>
          </w:tcPr>
          <w:p w14:paraId="2F4D1335" w14:textId="77777777" w:rsidR="003A3D11" w:rsidRDefault="005C2FD0">
            <w:pPr>
              <w:pStyle w:val="24"/>
              <w:framePr w:w="9677" w:wrap="notBeside" w:vAnchor="text" w:hAnchor="text" w:xAlign="center" w:y="1"/>
              <w:shd w:val="clear" w:color="auto" w:fill="auto"/>
              <w:spacing w:before="0" w:line="206" w:lineRule="exact"/>
              <w:ind w:left="140" w:firstLine="0"/>
            </w:pPr>
            <w:r>
              <w:t>Ишемические боли в покое, ран</w:t>
            </w:r>
            <w:r>
              <w:rPr>
                <w:rStyle w:val="275pt"/>
              </w:rPr>
              <w:t>^1</w:t>
            </w:r>
            <w:r>
              <w:t xml:space="preserve"> нет</w:t>
            </w:r>
          </w:p>
        </w:tc>
      </w:tr>
      <w:tr w:rsidR="003A3D11" w14:paraId="610847A7" w14:textId="77777777">
        <w:tblPrEx>
          <w:tblCellMar>
            <w:top w:w="0" w:type="dxa"/>
            <w:bottom w:w="0" w:type="dxa"/>
          </w:tblCellMar>
        </w:tblPrEx>
        <w:trPr>
          <w:trHeight w:hRule="exact" w:val="1253"/>
          <w:jc w:val="center"/>
        </w:trPr>
        <w:tc>
          <w:tcPr>
            <w:tcW w:w="1949" w:type="dxa"/>
            <w:tcBorders>
              <w:top w:val="single" w:sz="4" w:space="0" w:color="auto"/>
              <w:left w:val="single" w:sz="4" w:space="0" w:color="auto"/>
            </w:tcBorders>
            <w:shd w:val="clear" w:color="auto" w:fill="FFFFFF"/>
          </w:tcPr>
          <w:p w14:paraId="3B2943FC" w14:textId="77777777" w:rsidR="003A3D11" w:rsidRDefault="005C2FD0">
            <w:pPr>
              <w:pStyle w:val="24"/>
              <w:framePr w:w="9677" w:wrap="notBeside" w:vAnchor="text" w:hAnchor="text" w:xAlign="center" w:y="1"/>
              <w:shd w:val="clear" w:color="auto" w:fill="auto"/>
              <w:spacing w:before="0" w:line="220" w:lineRule="exact"/>
              <w:ind w:left="1380" w:firstLine="0"/>
            </w:pPr>
            <w:r>
              <w:t>1</w:t>
            </w:r>
          </w:p>
        </w:tc>
        <w:tc>
          <w:tcPr>
            <w:tcW w:w="2722" w:type="dxa"/>
            <w:tcBorders>
              <w:top w:val="single" w:sz="4" w:space="0" w:color="auto"/>
              <w:left w:val="single" w:sz="4" w:space="0" w:color="auto"/>
            </w:tcBorders>
            <w:shd w:val="clear" w:color="auto" w:fill="FFFFFF"/>
            <w:vAlign w:val="bottom"/>
          </w:tcPr>
          <w:p w14:paraId="3921E1F4" w14:textId="77777777" w:rsidR="003A3D11" w:rsidRDefault="005C2FD0">
            <w:pPr>
              <w:pStyle w:val="24"/>
              <w:framePr w:w="9677" w:wrap="notBeside" w:vAnchor="text" w:hAnchor="text" w:xAlign="center" w:y="1"/>
              <w:shd w:val="clear" w:color="auto" w:fill="auto"/>
              <w:spacing w:before="0" w:line="206" w:lineRule="exact"/>
              <w:ind w:left="140" w:firstLine="0"/>
            </w:pPr>
            <w:r>
              <w:t>Маленькая, поверхностная язва (язвы) в дистальном отделе голени или стоп^</w:t>
            </w:r>
            <w:r>
              <w:rPr>
                <w:rStyle w:val="275pt"/>
              </w:rPr>
              <w:t>1</w:t>
            </w:r>
            <w:r>
              <w:t xml:space="preserve">; нет вовлечения </w:t>
            </w:r>
            <w:r>
              <w:t>костн^тх структур, за исключением дистальн^хх фаланг пальцев.</w:t>
            </w:r>
          </w:p>
        </w:tc>
        <w:tc>
          <w:tcPr>
            <w:tcW w:w="2256" w:type="dxa"/>
            <w:tcBorders>
              <w:top w:val="single" w:sz="4" w:space="0" w:color="auto"/>
              <w:left w:val="single" w:sz="4" w:space="0" w:color="auto"/>
            </w:tcBorders>
            <w:shd w:val="clear" w:color="auto" w:fill="FFFFFF"/>
          </w:tcPr>
          <w:p w14:paraId="63E62B73" w14:textId="77777777" w:rsidR="003A3D11" w:rsidRDefault="005C2FD0">
            <w:pPr>
              <w:pStyle w:val="24"/>
              <w:framePr w:w="9677" w:wrap="notBeside" w:vAnchor="text" w:hAnchor="text" w:xAlign="center" w:y="1"/>
              <w:shd w:val="clear" w:color="auto" w:fill="auto"/>
              <w:spacing w:before="0" w:line="220" w:lineRule="exact"/>
              <w:ind w:left="860" w:firstLine="0"/>
            </w:pPr>
            <w:r>
              <w:t>нет</w:t>
            </w:r>
          </w:p>
        </w:tc>
        <w:tc>
          <w:tcPr>
            <w:tcW w:w="2750" w:type="dxa"/>
            <w:tcBorders>
              <w:top w:val="single" w:sz="4" w:space="0" w:color="auto"/>
              <w:left w:val="single" w:sz="4" w:space="0" w:color="auto"/>
              <w:right w:val="single" w:sz="4" w:space="0" w:color="auto"/>
            </w:tcBorders>
            <w:shd w:val="clear" w:color="auto" w:fill="FFFFFF"/>
          </w:tcPr>
          <w:p w14:paraId="101DC481" w14:textId="77777777" w:rsidR="003A3D11" w:rsidRDefault="005C2FD0">
            <w:pPr>
              <w:pStyle w:val="24"/>
              <w:framePr w:w="9677" w:wrap="notBeside" w:vAnchor="text" w:hAnchor="text" w:xAlign="center" w:y="1"/>
              <w:shd w:val="clear" w:color="auto" w:fill="auto"/>
              <w:spacing w:before="0" w:line="206" w:lineRule="exact"/>
              <w:ind w:left="140" w:firstLine="0"/>
            </w:pPr>
            <w:r>
              <w:t>Минимальное повреждение тканей. Показан^! малые дистальн^</w:t>
            </w:r>
            <w:r>
              <w:rPr>
                <w:rStyle w:val="275pt"/>
              </w:rPr>
              <w:t>1</w:t>
            </w:r>
            <w:r>
              <w:t>е ампутации (1 или 2 пальцев) или кожная пластика.</w:t>
            </w:r>
          </w:p>
        </w:tc>
      </w:tr>
      <w:tr w:rsidR="003A3D11" w14:paraId="0CBF2C93" w14:textId="77777777">
        <w:tblPrEx>
          <w:tblCellMar>
            <w:top w:w="0" w:type="dxa"/>
            <w:bottom w:w="0" w:type="dxa"/>
          </w:tblCellMar>
        </w:tblPrEx>
        <w:trPr>
          <w:trHeight w:hRule="exact" w:val="638"/>
          <w:jc w:val="center"/>
        </w:trPr>
        <w:tc>
          <w:tcPr>
            <w:tcW w:w="1949" w:type="dxa"/>
            <w:tcBorders>
              <w:top w:val="single" w:sz="4" w:space="0" w:color="auto"/>
              <w:left w:val="single" w:sz="4" w:space="0" w:color="auto"/>
              <w:bottom w:val="single" w:sz="4" w:space="0" w:color="auto"/>
            </w:tcBorders>
            <w:shd w:val="clear" w:color="auto" w:fill="FFFFFF"/>
            <w:vAlign w:val="center"/>
          </w:tcPr>
          <w:p w14:paraId="15B1B3C1" w14:textId="77777777" w:rsidR="003A3D11" w:rsidRDefault="005C2FD0">
            <w:pPr>
              <w:pStyle w:val="24"/>
              <w:framePr w:w="9677" w:wrap="notBeside" w:vAnchor="text" w:hAnchor="text" w:xAlign="center" w:y="1"/>
              <w:shd w:val="clear" w:color="auto" w:fill="auto"/>
              <w:spacing w:before="0" w:line="220" w:lineRule="exact"/>
              <w:ind w:left="1380" w:firstLine="0"/>
            </w:pPr>
            <w:r>
              <w:t>2</w:t>
            </w:r>
          </w:p>
        </w:tc>
        <w:tc>
          <w:tcPr>
            <w:tcW w:w="2722" w:type="dxa"/>
            <w:tcBorders>
              <w:top w:val="single" w:sz="4" w:space="0" w:color="auto"/>
              <w:left w:val="single" w:sz="4" w:space="0" w:color="auto"/>
              <w:bottom w:val="single" w:sz="4" w:space="0" w:color="auto"/>
            </w:tcBorders>
            <w:shd w:val="clear" w:color="auto" w:fill="FFFFFF"/>
            <w:vAlign w:val="bottom"/>
          </w:tcPr>
          <w:p w14:paraId="5D499DAC" w14:textId="77777777" w:rsidR="003A3D11" w:rsidRDefault="005C2FD0">
            <w:pPr>
              <w:pStyle w:val="24"/>
              <w:framePr w:w="9677" w:wrap="notBeside" w:vAnchor="text" w:hAnchor="text" w:xAlign="center" w:y="1"/>
              <w:shd w:val="clear" w:color="auto" w:fill="auto"/>
              <w:spacing w:before="0" w:line="206" w:lineRule="exact"/>
              <w:ind w:left="140" w:firstLine="0"/>
            </w:pPr>
            <w:r>
              <w:t>Глубокая язва с вовлечением костей,суставов или сухожилий; в основном без</w:t>
            </w:r>
          </w:p>
        </w:tc>
        <w:tc>
          <w:tcPr>
            <w:tcW w:w="2256" w:type="dxa"/>
            <w:tcBorders>
              <w:top w:val="single" w:sz="4" w:space="0" w:color="auto"/>
              <w:left w:val="single" w:sz="4" w:space="0" w:color="auto"/>
              <w:bottom w:val="single" w:sz="4" w:space="0" w:color="auto"/>
            </w:tcBorders>
            <w:shd w:val="clear" w:color="auto" w:fill="FFFFFF"/>
            <w:vAlign w:val="bottom"/>
          </w:tcPr>
          <w:p w14:paraId="6C32AFEA" w14:textId="77777777" w:rsidR="003A3D11" w:rsidRDefault="005C2FD0">
            <w:pPr>
              <w:pStyle w:val="24"/>
              <w:framePr w:w="9677" w:wrap="notBeside" w:vAnchor="text" w:hAnchor="text" w:xAlign="center" w:y="1"/>
              <w:shd w:val="clear" w:color="auto" w:fill="auto"/>
              <w:spacing w:before="0" w:line="206" w:lineRule="exact"/>
              <w:ind w:left="160" w:firstLine="0"/>
            </w:pPr>
            <w:r>
              <w:t>Гангренозные изменения ограничиваются фалангами пальцев</w:t>
            </w:r>
          </w:p>
        </w:tc>
        <w:tc>
          <w:tcPr>
            <w:tcW w:w="2750" w:type="dxa"/>
            <w:tcBorders>
              <w:top w:val="single" w:sz="4" w:space="0" w:color="auto"/>
              <w:left w:val="single" w:sz="4" w:space="0" w:color="auto"/>
              <w:bottom w:val="single" w:sz="4" w:space="0" w:color="auto"/>
              <w:right w:val="single" w:sz="4" w:space="0" w:color="auto"/>
            </w:tcBorders>
            <w:shd w:val="clear" w:color="auto" w:fill="FFFFFF"/>
            <w:vAlign w:val="bottom"/>
          </w:tcPr>
          <w:p w14:paraId="6F939B71" w14:textId="77777777" w:rsidR="003A3D11" w:rsidRDefault="005C2FD0">
            <w:pPr>
              <w:pStyle w:val="24"/>
              <w:framePr w:w="9677" w:wrap="notBeside" w:vAnchor="text" w:hAnchor="text" w:xAlign="center" w:y="1"/>
              <w:shd w:val="clear" w:color="auto" w:fill="auto"/>
              <w:spacing w:before="0" w:line="206" w:lineRule="exact"/>
              <w:ind w:left="140" w:firstLine="0"/>
            </w:pPr>
            <w:r>
              <w:t>Выраженное повреждение тканей, требующее ампутации нескольких пальцев (больше 3)</w:t>
            </w:r>
          </w:p>
        </w:tc>
      </w:tr>
    </w:tbl>
    <w:p w14:paraId="1D1DB3E2" w14:textId="77777777" w:rsidR="003A3D11" w:rsidRDefault="003A3D11">
      <w:pPr>
        <w:framePr w:w="9677" w:wrap="notBeside" w:vAnchor="text" w:hAnchor="text" w:xAlign="center" w:y="1"/>
        <w:rPr>
          <w:sz w:val="2"/>
          <w:szCs w:val="2"/>
        </w:rPr>
      </w:pPr>
    </w:p>
    <w:p w14:paraId="178AAC96" w14:textId="77777777" w:rsidR="003A3D11" w:rsidRDefault="003A3D1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49"/>
        <w:gridCol w:w="2726"/>
        <w:gridCol w:w="2251"/>
        <w:gridCol w:w="2750"/>
      </w:tblGrid>
      <w:tr w:rsidR="003A3D11" w14:paraId="35A97CA1" w14:textId="77777777">
        <w:tblPrEx>
          <w:tblCellMar>
            <w:top w:w="0" w:type="dxa"/>
            <w:bottom w:w="0" w:type="dxa"/>
          </w:tblCellMar>
        </w:tblPrEx>
        <w:trPr>
          <w:trHeight w:hRule="exact" w:val="317"/>
          <w:jc w:val="center"/>
        </w:trPr>
        <w:tc>
          <w:tcPr>
            <w:tcW w:w="4675" w:type="dxa"/>
            <w:gridSpan w:val="2"/>
            <w:tcBorders>
              <w:top w:val="single" w:sz="4" w:space="0" w:color="auto"/>
              <w:left w:val="single" w:sz="4" w:space="0" w:color="auto"/>
            </w:tcBorders>
            <w:shd w:val="clear" w:color="auto" w:fill="FFFFFF"/>
            <w:vAlign w:val="bottom"/>
          </w:tcPr>
          <w:p w14:paraId="3E0BB4E8" w14:textId="77777777" w:rsidR="003A3D11" w:rsidRDefault="005C2FD0">
            <w:pPr>
              <w:pStyle w:val="24"/>
              <w:framePr w:w="9677" w:wrap="notBeside" w:vAnchor="text" w:hAnchor="text" w:xAlign="center" w:y="1"/>
              <w:shd w:val="clear" w:color="auto" w:fill="auto"/>
              <w:spacing w:before="0" w:line="220" w:lineRule="exact"/>
              <w:ind w:firstLine="0"/>
              <w:jc w:val="right"/>
            </w:pPr>
            <w:r>
              <w:lastRenderedPageBreak/>
              <w:t>Глубина по</w:t>
            </w:r>
          </w:p>
        </w:tc>
        <w:tc>
          <w:tcPr>
            <w:tcW w:w="5001" w:type="dxa"/>
            <w:gridSpan w:val="2"/>
            <w:tcBorders>
              <w:top w:val="single" w:sz="4" w:space="0" w:color="auto"/>
              <w:left w:val="single" w:sz="4" w:space="0" w:color="auto"/>
              <w:right w:val="single" w:sz="4" w:space="0" w:color="auto"/>
            </w:tcBorders>
            <w:shd w:val="clear" w:color="auto" w:fill="FFFFFF"/>
            <w:vAlign w:val="bottom"/>
          </w:tcPr>
          <w:p w14:paraId="62280DE2" w14:textId="77777777" w:rsidR="003A3D11" w:rsidRDefault="005C2FD0">
            <w:pPr>
              <w:pStyle w:val="24"/>
              <w:framePr w:w="9677" w:wrap="notBeside" w:vAnchor="text" w:hAnchor="text" w:xAlign="center" w:y="1"/>
              <w:shd w:val="clear" w:color="auto" w:fill="auto"/>
              <w:spacing w:before="0" w:line="220" w:lineRule="exact"/>
              <w:ind w:firstLine="0"/>
            </w:pPr>
            <w:r>
              <w:t>зажения тканей стопы</w:t>
            </w:r>
          </w:p>
        </w:tc>
      </w:tr>
      <w:tr w:rsidR="003A3D11" w14:paraId="0D494587" w14:textId="77777777">
        <w:tblPrEx>
          <w:tblCellMar>
            <w:top w:w="0" w:type="dxa"/>
            <w:bottom w:w="0" w:type="dxa"/>
          </w:tblCellMar>
        </w:tblPrEx>
        <w:trPr>
          <w:trHeight w:hRule="exact" w:val="533"/>
          <w:jc w:val="center"/>
        </w:trPr>
        <w:tc>
          <w:tcPr>
            <w:tcW w:w="1949" w:type="dxa"/>
            <w:tcBorders>
              <w:top w:val="single" w:sz="4" w:space="0" w:color="auto"/>
              <w:left w:val="single" w:sz="4" w:space="0" w:color="auto"/>
            </w:tcBorders>
            <w:shd w:val="clear" w:color="auto" w:fill="FFFFFF"/>
          </w:tcPr>
          <w:p w14:paraId="421F0B0C" w14:textId="77777777" w:rsidR="003A3D11" w:rsidRDefault="003A3D11">
            <w:pPr>
              <w:framePr w:w="9677" w:wrap="notBeside" w:vAnchor="text" w:hAnchor="text" w:xAlign="center" w:y="1"/>
              <w:rPr>
                <w:sz w:val="10"/>
                <w:szCs w:val="10"/>
              </w:rPr>
            </w:pPr>
          </w:p>
        </w:tc>
        <w:tc>
          <w:tcPr>
            <w:tcW w:w="2726" w:type="dxa"/>
            <w:tcBorders>
              <w:top w:val="single" w:sz="4" w:space="0" w:color="auto"/>
              <w:left w:val="single" w:sz="4" w:space="0" w:color="auto"/>
            </w:tcBorders>
            <w:shd w:val="clear" w:color="auto" w:fill="FFFFFF"/>
          </w:tcPr>
          <w:p w14:paraId="3BF7AE0A" w14:textId="77777777" w:rsidR="003A3D11" w:rsidRDefault="005C2FD0">
            <w:pPr>
              <w:pStyle w:val="24"/>
              <w:framePr w:w="9677" w:wrap="notBeside" w:vAnchor="text" w:hAnchor="text" w:xAlign="center" w:y="1"/>
              <w:shd w:val="clear" w:color="auto" w:fill="auto"/>
              <w:spacing w:before="0" w:line="220" w:lineRule="exact"/>
              <w:ind w:left="860" w:firstLine="0"/>
            </w:pPr>
            <w:r>
              <w:t>язва</w:t>
            </w:r>
          </w:p>
        </w:tc>
        <w:tc>
          <w:tcPr>
            <w:tcW w:w="2251" w:type="dxa"/>
            <w:tcBorders>
              <w:top w:val="single" w:sz="4" w:space="0" w:color="auto"/>
              <w:left w:val="single" w:sz="4" w:space="0" w:color="auto"/>
            </w:tcBorders>
            <w:shd w:val="clear" w:color="auto" w:fill="FFFFFF"/>
          </w:tcPr>
          <w:p w14:paraId="27DC97F1" w14:textId="77777777" w:rsidR="003A3D11" w:rsidRDefault="005C2FD0">
            <w:pPr>
              <w:pStyle w:val="24"/>
              <w:framePr w:w="9677" w:wrap="notBeside" w:vAnchor="text" w:hAnchor="text" w:xAlign="center" w:y="1"/>
              <w:shd w:val="clear" w:color="auto" w:fill="auto"/>
              <w:spacing w:before="0" w:line="220" w:lineRule="exact"/>
              <w:ind w:left="860" w:firstLine="0"/>
            </w:pPr>
            <w:r>
              <w:t>гангрена</w:t>
            </w:r>
          </w:p>
        </w:tc>
        <w:tc>
          <w:tcPr>
            <w:tcW w:w="2750" w:type="dxa"/>
            <w:tcBorders>
              <w:top w:val="single" w:sz="4" w:space="0" w:color="auto"/>
              <w:left w:val="single" w:sz="4" w:space="0" w:color="auto"/>
              <w:right w:val="single" w:sz="4" w:space="0" w:color="auto"/>
            </w:tcBorders>
            <w:shd w:val="clear" w:color="auto" w:fill="FFFFFF"/>
          </w:tcPr>
          <w:p w14:paraId="54BDB804" w14:textId="77777777" w:rsidR="003A3D11" w:rsidRDefault="005C2FD0">
            <w:pPr>
              <w:pStyle w:val="24"/>
              <w:framePr w:w="9677" w:wrap="notBeside" w:vAnchor="text" w:hAnchor="text" w:xAlign="center" w:y="1"/>
              <w:shd w:val="clear" w:color="auto" w:fill="auto"/>
              <w:spacing w:before="0" w:line="220" w:lineRule="exact"/>
              <w:ind w:left="140" w:firstLine="0"/>
            </w:pPr>
            <w:r>
              <w:t>клиническая картина</w:t>
            </w:r>
          </w:p>
        </w:tc>
      </w:tr>
      <w:tr w:rsidR="003A3D11" w14:paraId="6EB99DCA" w14:textId="77777777">
        <w:tblPrEx>
          <w:tblCellMar>
            <w:top w:w="0" w:type="dxa"/>
            <w:bottom w:w="0" w:type="dxa"/>
          </w:tblCellMar>
        </w:tblPrEx>
        <w:trPr>
          <w:trHeight w:hRule="exact" w:val="840"/>
          <w:jc w:val="center"/>
        </w:trPr>
        <w:tc>
          <w:tcPr>
            <w:tcW w:w="1949" w:type="dxa"/>
            <w:tcBorders>
              <w:top w:val="single" w:sz="4" w:space="0" w:color="auto"/>
              <w:left w:val="single" w:sz="4" w:space="0" w:color="auto"/>
            </w:tcBorders>
            <w:shd w:val="clear" w:color="auto" w:fill="FFFFFF"/>
          </w:tcPr>
          <w:p w14:paraId="4EFCF7E0" w14:textId="77777777" w:rsidR="003A3D11" w:rsidRDefault="003A3D11">
            <w:pPr>
              <w:framePr w:w="9677" w:wrap="notBeside" w:vAnchor="text" w:hAnchor="text" w:xAlign="center" w:y="1"/>
              <w:rPr>
                <w:sz w:val="10"/>
                <w:szCs w:val="10"/>
              </w:rPr>
            </w:pPr>
          </w:p>
        </w:tc>
        <w:tc>
          <w:tcPr>
            <w:tcW w:w="2726" w:type="dxa"/>
            <w:tcBorders>
              <w:top w:val="single" w:sz="4" w:space="0" w:color="auto"/>
              <w:left w:val="single" w:sz="4" w:space="0" w:color="auto"/>
            </w:tcBorders>
            <w:shd w:val="clear" w:color="auto" w:fill="FFFFFF"/>
          </w:tcPr>
          <w:p w14:paraId="59BE302E" w14:textId="77777777" w:rsidR="003A3D11" w:rsidRDefault="005C2FD0">
            <w:pPr>
              <w:pStyle w:val="24"/>
              <w:framePr w:w="9677" w:wrap="notBeside" w:vAnchor="text" w:hAnchor="text" w:xAlign="center" w:y="1"/>
              <w:shd w:val="clear" w:color="auto" w:fill="auto"/>
              <w:spacing w:before="0" w:line="206" w:lineRule="exact"/>
              <w:ind w:left="140" w:firstLine="0"/>
            </w:pPr>
            <w:r>
              <w:t xml:space="preserve">вовлечения пяточной области, </w:t>
            </w:r>
            <w:r>
              <w:t>возможна: поверхностн^</w:t>
            </w:r>
            <w:r>
              <w:rPr>
                <w:rStyle w:val="275pt"/>
              </w:rPr>
              <w:t>1</w:t>
            </w:r>
            <w:r>
              <w:t>е язвы пятки без вовлечения пяточной кости.</w:t>
            </w:r>
          </w:p>
        </w:tc>
        <w:tc>
          <w:tcPr>
            <w:tcW w:w="2251" w:type="dxa"/>
            <w:tcBorders>
              <w:top w:val="single" w:sz="4" w:space="0" w:color="auto"/>
              <w:left w:val="single" w:sz="4" w:space="0" w:color="auto"/>
            </w:tcBorders>
            <w:shd w:val="clear" w:color="auto" w:fill="FFFFFF"/>
          </w:tcPr>
          <w:p w14:paraId="704B2C73" w14:textId="77777777" w:rsidR="003A3D11" w:rsidRDefault="003A3D11">
            <w:pPr>
              <w:framePr w:w="9677" w:wrap="notBeside" w:vAnchor="text" w:hAnchor="text" w:xAlign="center" w:y="1"/>
              <w:rPr>
                <w:sz w:val="10"/>
                <w:szCs w:val="10"/>
              </w:rPr>
            </w:pPr>
          </w:p>
        </w:tc>
        <w:tc>
          <w:tcPr>
            <w:tcW w:w="2750" w:type="dxa"/>
            <w:tcBorders>
              <w:top w:val="single" w:sz="4" w:space="0" w:color="auto"/>
              <w:left w:val="single" w:sz="4" w:space="0" w:color="auto"/>
              <w:right w:val="single" w:sz="4" w:space="0" w:color="auto"/>
            </w:tcBorders>
            <w:shd w:val="clear" w:color="auto" w:fill="FFFFFF"/>
          </w:tcPr>
          <w:p w14:paraId="0EF52C85" w14:textId="77777777" w:rsidR="003A3D11" w:rsidRDefault="005C2FD0">
            <w:pPr>
              <w:pStyle w:val="24"/>
              <w:framePr w:w="9677" w:wrap="notBeside" w:vAnchor="text" w:hAnchor="text" w:xAlign="center" w:y="1"/>
              <w:shd w:val="clear" w:color="auto" w:fill="auto"/>
              <w:spacing w:before="0" w:line="206" w:lineRule="exact"/>
              <w:ind w:left="140" w:firstLine="0"/>
            </w:pPr>
            <w:r>
              <w:t>или трасметатарзальной с/без пластики кожи.</w:t>
            </w:r>
          </w:p>
        </w:tc>
      </w:tr>
      <w:tr w:rsidR="003A3D11" w14:paraId="199A4BEC" w14:textId="77777777">
        <w:tblPrEx>
          <w:tblCellMar>
            <w:top w:w="0" w:type="dxa"/>
            <w:bottom w:w="0" w:type="dxa"/>
          </w:tblCellMar>
        </w:tblPrEx>
        <w:trPr>
          <w:trHeight w:hRule="exact" w:val="1968"/>
          <w:jc w:val="center"/>
        </w:trPr>
        <w:tc>
          <w:tcPr>
            <w:tcW w:w="1949" w:type="dxa"/>
            <w:tcBorders>
              <w:top w:val="single" w:sz="4" w:space="0" w:color="auto"/>
              <w:left w:val="single" w:sz="4" w:space="0" w:color="auto"/>
            </w:tcBorders>
            <w:shd w:val="clear" w:color="auto" w:fill="FFFFFF"/>
          </w:tcPr>
          <w:p w14:paraId="61E7466B" w14:textId="77777777" w:rsidR="003A3D11" w:rsidRDefault="005C2FD0">
            <w:pPr>
              <w:pStyle w:val="24"/>
              <w:framePr w:w="9677" w:wrap="notBeside" w:vAnchor="text" w:hAnchor="text" w:xAlign="center" w:y="1"/>
              <w:shd w:val="clear" w:color="auto" w:fill="auto"/>
              <w:spacing w:before="0" w:line="220" w:lineRule="exact"/>
              <w:ind w:left="1360" w:firstLine="0"/>
            </w:pPr>
            <w:r>
              <w:t>3</w:t>
            </w:r>
          </w:p>
        </w:tc>
        <w:tc>
          <w:tcPr>
            <w:tcW w:w="2726" w:type="dxa"/>
            <w:tcBorders>
              <w:top w:val="single" w:sz="4" w:space="0" w:color="auto"/>
              <w:left w:val="single" w:sz="4" w:space="0" w:color="auto"/>
            </w:tcBorders>
            <w:shd w:val="clear" w:color="auto" w:fill="FFFFFF"/>
          </w:tcPr>
          <w:p w14:paraId="0085506A" w14:textId="77777777" w:rsidR="003A3D11" w:rsidRDefault="005C2FD0">
            <w:pPr>
              <w:pStyle w:val="24"/>
              <w:framePr w:w="9677" w:wrap="notBeside" w:vAnchor="text" w:hAnchor="text" w:xAlign="center" w:y="1"/>
              <w:shd w:val="clear" w:color="auto" w:fill="auto"/>
              <w:spacing w:before="0" w:line="206" w:lineRule="exact"/>
              <w:ind w:left="140" w:firstLine="0"/>
            </w:pPr>
            <w:r>
              <w:t>Обширная глубокая язва, распространяющаяся на передний и/или средний отдел стоп^</w:t>
            </w:r>
            <w:r>
              <w:rPr>
                <w:rStyle w:val="275pt"/>
              </w:rPr>
              <w:t>1</w:t>
            </w:r>
            <w:r>
              <w:t xml:space="preserve">; глубокая язва пяточной области с вовлечением </w:t>
            </w:r>
            <w:r>
              <w:t>пяточной кости.</w:t>
            </w:r>
          </w:p>
        </w:tc>
        <w:tc>
          <w:tcPr>
            <w:tcW w:w="2251" w:type="dxa"/>
            <w:tcBorders>
              <w:top w:val="single" w:sz="4" w:space="0" w:color="auto"/>
              <w:left w:val="single" w:sz="4" w:space="0" w:color="auto"/>
            </w:tcBorders>
            <w:shd w:val="clear" w:color="auto" w:fill="FFFFFF"/>
          </w:tcPr>
          <w:p w14:paraId="156AA84F" w14:textId="77777777" w:rsidR="003A3D11" w:rsidRDefault="005C2FD0">
            <w:pPr>
              <w:pStyle w:val="24"/>
              <w:framePr w:w="9677" w:wrap="notBeside" w:vAnchor="text" w:hAnchor="text" w:xAlign="center" w:y="1"/>
              <w:shd w:val="clear" w:color="auto" w:fill="auto"/>
              <w:spacing w:before="0" w:line="206" w:lineRule="exact"/>
              <w:ind w:left="160" w:firstLine="0"/>
            </w:pPr>
            <w:r>
              <w:t>Гангрена,</w:t>
            </w:r>
          </w:p>
          <w:p w14:paraId="37C7A236" w14:textId="77777777" w:rsidR="003A3D11" w:rsidRDefault="005C2FD0">
            <w:pPr>
              <w:pStyle w:val="24"/>
              <w:framePr w:w="9677" w:wrap="notBeside" w:vAnchor="text" w:hAnchor="text" w:xAlign="center" w:y="1"/>
              <w:shd w:val="clear" w:color="auto" w:fill="auto"/>
              <w:spacing w:before="0" w:line="206" w:lineRule="exact"/>
              <w:ind w:left="160" w:firstLine="0"/>
            </w:pPr>
            <w:r>
              <w:t>распространяющаяся на передний и/или средний отдел стопы; глубокий некроз пяточной области ± вовлечение пяточной кости.</w:t>
            </w:r>
          </w:p>
        </w:tc>
        <w:tc>
          <w:tcPr>
            <w:tcW w:w="2750" w:type="dxa"/>
            <w:tcBorders>
              <w:top w:val="single" w:sz="4" w:space="0" w:color="auto"/>
              <w:left w:val="single" w:sz="4" w:space="0" w:color="auto"/>
              <w:right w:val="single" w:sz="4" w:space="0" w:color="auto"/>
            </w:tcBorders>
            <w:shd w:val="clear" w:color="auto" w:fill="FFFFFF"/>
          </w:tcPr>
          <w:p w14:paraId="00A6C9D9" w14:textId="77777777" w:rsidR="003A3D11" w:rsidRDefault="005C2FD0">
            <w:pPr>
              <w:pStyle w:val="24"/>
              <w:framePr w:w="9677" w:wrap="notBeside" w:vAnchor="text" w:hAnchor="text" w:xAlign="center" w:y="1"/>
              <w:shd w:val="clear" w:color="auto" w:fill="auto"/>
              <w:spacing w:before="0" w:line="206" w:lineRule="exact"/>
              <w:ind w:left="140" w:firstLine="0"/>
            </w:pPr>
            <w:r>
              <w:t xml:space="preserve">Распространенное поражение тканей, требующее комплексного лечения стопы или нестандартной </w:t>
            </w:r>
            <w:r>
              <w:t>трансметатарзальной ампутации (по Шапару или Лисфранку).</w:t>
            </w:r>
          </w:p>
        </w:tc>
      </w:tr>
      <w:tr w:rsidR="003A3D11" w14:paraId="17C5B716" w14:textId="77777777">
        <w:tblPrEx>
          <w:tblCellMar>
            <w:top w:w="0" w:type="dxa"/>
            <w:bottom w:w="0" w:type="dxa"/>
          </w:tblCellMar>
        </w:tblPrEx>
        <w:trPr>
          <w:trHeight w:hRule="exact" w:val="283"/>
          <w:jc w:val="center"/>
        </w:trPr>
        <w:tc>
          <w:tcPr>
            <w:tcW w:w="9676" w:type="dxa"/>
            <w:gridSpan w:val="4"/>
            <w:tcBorders>
              <w:top w:val="single" w:sz="4" w:space="0" w:color="auto"/>
              <w:left w:val="single" w:sz="4" w:space="0" w:color="auto"/>
              <w:right w:val="single" w:sz="4" w:space="0" w:color="auto"/>
            </w:tcBorders>
            <w:shd w:val="clear" w:color="auto" w:fill="FFFFFF"/>
            <w:vAlign w:val="bottom"/>
          </w:tcPr>
          <w:p w14:paraId="4F5F5827" w14:textId="77777777" w:rsidR="003A3D11" w:rsidRDefault="005C2FD0">
            <w:pPr>
              <w:pStyle w:val="24"/>
              <w:framePr w:w="9677" w:wrap="notBeside" w:vAnchor="text" w:hAnchor="text" w:xAlign="center" w:y="1"/>
              <w:shd w:val="clear" w:color="auto" w:fill="auto"/>
              <w:spacing w:before="0" w:line="220" w:lineRule="exact"/>
              <w:ind w:left="4820" w:firstLine="0"/>
            </w:pPr>
            <w:r>
              <w:t>Ишемия</w:t>
            </w:r>
          </w:p>
        </w:tc>
      </w:tr>
      <w:tr w:rsidR="003A3D11" w14:paraId="7B06406D" w14:textId="77777777">
        <w:tblPrEx>
          <w:tblCellMar>
            <w:top w:w="0" w:type="dxa"/>
            <w:bottom w:w="0" w:type="dxa"/>
          </w:tblCellMar>
        </w:tblPrEx>
        <w:trPr>
          <w:trHeight w:hRule="exact" w:val="470"/>
          <w:jc w:val="center"/>
        </w:trPr>
        <w:tc>
          <w:tcPr>
            <w:tcW w:w="9676" w:type="dxa"/>
            <w:gridSpan w:val="4"/>
            <w:tcBorders>
              <w:top w:val="single" w:sz="4" w:space="0" w:color="auto"/>
              <w:left w:val="single" w:sz="4" w:space="0" w:color="auto"/>
              <w:right w:val="single" w:sz="4" w:space="0" w:color="auto"/>
            </w:tcBorders>
            <w:shd w:val="clear" w:color="auto" w:fill="FFFFFF"/>
            <w:vAlign w:val="bottom"/>
          </w:tcPr>
          <w:p w14:paraId="170D79CC" w14:textId="77777777" w:rsidR="003A3D11" w:rsidRDefault="005C2FD0">
            <w:pPr>
              <w:pStyle w:val="24"/>
              <w:framePr w:w="9677" w:wrap="notBeside" w:vAnchor="text" w:hAnchor="text" w:xAlign="center" w:y="1"/>
              <w:shd w:val="clear" w:color="auto" w:fill="auto"/>
              <w:spacing w:before="0" w:line="230" w:lineRule="exact"/>
              <w:ind w:left="2100" w:hanging="1060"/>
            </w:pPr>
            <w:r>
              <w:t>Если применение ЛПИ неинформативно или невозможно, для оценки используются определение пальцевого давления или транскутанное напряжение кислорода.</w:t>
            </w:r>
          </w:p>
        </w:tc>
      </w:tr>
      <w:tr w:rsidR="003A3D11" w14:paraId="4C42BCA6" w14:textId="77777777">
        <w:tblPrEx>
          <w:tblCellMar>
            <w:top w:w="0" w:type="dxa"/>
            <w:bottom w:w="0" w:type="dxa"/>
          </w:tblCellMar>
        </w:tblPrEx>
        <w:trPr>
          <w:trHeight w:hRule="exact" w:val="1003"/>
          <w:jc w:val="center"/>
        </w:trPr>
        <w:tc>
          <w:tcPr>
            <w:tcW w:w="1949" w:type="dxa"/>
            <w:tcBorders>
              <w:top w:val="single" w:sz="4" w:space="0" w:color="auto"/>
              <w:left w:val="single" w:sz="4" w:space="0" w:color="auto"/>
            </w:tcBorders>
            <w:shd w:val="clear" w:color="auto" w:fill="FFFFFF"/>
          </w:tcPr>
          <w:p w14:paraId="39E29414" w14:textId="77777777" w:rsidR="003A3D11" w:rsidRDefault="003A3D11">
            <w:pPr>
              <w:framePr w:w="9677" w:wrap="notBeside" w:vAnchor="text" w:hAnchor="text" w:xAlign="center" w:y="1"/>
              <w:rPr>
                <w:sz w:val="10"/>
                <w:szCs w:val="10"/>
              </w:rPr>
            </w:pPr>
          </w:p>
        </w:tc>
        <w:tc>
          <w:tcPr>
            <w:tcW w:w="2726" w:type="dxa"/>
            <w:tcBorders>
              <w:top w:val="single" w:sz="4" w:space="0" w:color="auto"/>
              <w:left w:val="single" w:sz="4" w:space="0" w:color="auto"/>
            </w:tcBorders>
            <w:shd w:val="clear" w:color="auto" w:fill="FFFFFF"/>
          </w:tcPr>
          <w:p w14:paraId="44578E1E" w14:textId="77777777" w:rsidR="003A3D11" w:rsidRDefault="005C2FD0">
            <w:pPr>
              <w:pStyle w:val="24"/>
              <w:framePr w:w="9677" w:wrap="notBeside" w:vAnchor="text" w:hAnchor="text" w:xAlign="center" w:y="1"/>
              <w:shd w:val="clear" w:color="auto" w:fill="auto"/>
              <w:spacing w:before="0" w:line="220" w:lineRule="exact"/>
              <w:ind w:firstLine="0"/>
              <w:jc w:val="center"/>
            </w:pPr>
            <w:r>
              <w:t>ЛПИ</w:t>
            </w:r>
          </w:p>
        </w:tc>
        <w:tc>
          <w:tcPr>
            <w:tcW w:w="2251" w:type="dxa"/>
            <w:tcBorders>
              <w:top w:val="single" w:sz="4" w:space="0" w:color="auto"/>
              <w:left w:val="single" w:sz="4" w:space="0" w:color="auto"/>
            </w:tcBorders>
            <w:shd w:val="clear" w:color="auto" w:fill="FFFFFF"/>
          </w:tcPr>
          <w:p w14:paraId="6DF40058" w14:textId="77777777" w:rsidR="003A3D11" w:rsidRDefault="005C2FD0">
            <w:pPr>
              <w:pStyle w:val="24"/>
              <w:framePr w:w="9677" w:wrap="notBeside" w:vAnchor="text" w:hAnchor="text" w:xAlign="center" w:y="1"/>
              <w:shd w:val="clear" w:color="auto" w:fill="auto"/>
              <w:spacing w:before="0" w:line="230" w:lineRule="exact"/>
              <w:ind w:firstLine="0"/>
              <w:jc w:val="center"/>
            </w:pPr>
            <w:r>
              <w:t xml:space="preserve">Систолическое АД в артерии </w:t>
            </w:r>
            <w:r>
              <w:t>голени (мм рт.ст).</w:t>
            </w:r>
          </w:p>
        </w:tc>
        <w:tc>
          <w:tcPr>
            <w:tcW w:w="2750" w:type="dxa"/>
            <w:tcBorders>
              <w:top w:val="single" w:sz="4" w:space="0" w:color="auto"/>
              <w:left w:val="single" w:sz="4" w:space="0" w:color="auto"/>
              <w:right w:val="single" w:sz="4" w:space="0" w:color="auto"/>
            </w:tcBorders>
            <w:shd w:val="clear" w:color="auto" w:fill="FFFFFF"/>
          </w:tcPr>
          <w:p w14:paraId="44BE1BF1" w14:textId="77777777" w:rsidR="003A3D11" w:rsidRDefault="005C2FD0">
            <w:pPr>
              <w:pStyle w:val="24"/>
              <w:framePr w:w="9677" w:wrap="notBeside" w:vAnchor="text" w:hAnchor="text" w:xAlign="center" w:y="1"/>
              <w:shd w:val="clear" w:color="auto" w:fill="auto"/>
              <w:spacing w:before="0" w:line="226" w:lineRule="exact"/>
              <w:ind w:firstLine="0"/>
              <w:jc w:val="center"/>
            </w:pPr>
            <w:r>
              <w:t>Пальцевое давление Транскутанное напряжение кислорода (мм рт.ст.)</w:t>
            </w:r>
          </w:p>
        </w:tc>
      </w:tr>
      <w:tr w:rsidR="003A3D11" w14:paraId="78EED57C" w14:textId="77777777">
        <w:tblPrEx>
          <w:tblCellMar>
            <w:top w:w="0" w:type="dxa"/>
            <w:bottom w:w="0" w:type="dxa"/>
          </w:tblCellMar>
        </w:tblPrEx>
        <w:trPr>
          <w:trHeight w:hRule="exact" w:val="240"/>
          <w:jc w:val="center"/>
        </w:trPr>
        <w:tc>
          <w:tcPr>
            <w:tcW w:w="1949" w:type="dxa"/>
            <w:tcBorders>
              <w:top w:val="single" w:sz="4" w:space="0" w:color="auto"/>
              <w:left w:val="single" w:sz="4" w:space="0" w:color="auto"/>
            </w:tcBorders>
            <w:shd w:val="clear" w:color="auto" w:fill="FFFFFF"/>
            <w:vAlign w:val="bottom"/>
          </w:tcPr>
          <w:p w14:paraId="374C0CD0" w14:textId="77777777" w:rsidR="003A3D11" w:rsidRDefault="005C2FD0">
            <w:pPr>
              <w:pStyle w:val="24"/>
              <w:framePr w:w="9677" w:wrap="notBeside" w:vAnchor="text" w:hAnchor="text" w:xAlign="center" w:y="1"/>
              <w:shd w:val="clear" w:color="auto" w:fill="auto"/>
              <w:spacing w:before="0" w:line="210" w:lineRule="exact"/>
              <w:ind w:left="1380" w:firstLine="0"/>
            </w:pPr>
            <w:r>
              <w:rPr>
                <w:rStyle w:val="2105pt0"/>
              </w:rPr>
              <w:t>0</w:t>
            </w:r>
          </w:p>
        </w:tc>
        <w:tc>
          <w:tcPr>
            <w:tcW w:w="2726" w:type="dxa"/>
            <w:tcBorders>
              <w:top w:val="single" w:sz="4" w:space="0" w:color="auto"/>
              <w:left w:val="single" w:sz="4" w:space="0" w:color="auto"/>
            </w:tcBorders>
            <w:shd w:val="clear" w:color="auto" w:fill="FFFFFF"/>
            <w:vAlign w:val="bottom"/>
          </w:tcPr>
          <w:p w14:paraId="7B945F9A" w14:textId="77777777" w:rsidR="003A3D11" w:rsidRDefault="005C2FD0">
            <w:pPr>
              <w:pStyle w:val="24"/>
              <w:framePr w:w="9677" w:wrap="notBeside" w:vAnchor="text" w:hAnchor="text" w:xAlign="center" w:y="1"/>
              <w:shd w:val="clear" w:color="auto" w:fill="auto"/>
              <w:spacing w:before="0" w:line="220" w:lineRule="exact"/>
              <w:ind w:left="860" w:firstLine="0"/>
            </w:pPr>
            <w:r>
              <w:t>&gt;0,8</w:t>
            </w:r>
          </w:p>
        </w:tc>
        <w:tc>
          <w:tcPr>
            <w:tcW w:w="2251" w:type="dxa"/>
            <w:tcBorders>
              <w:top w:val="single" w:sz="4" w:space="0" w:color="auto"/>
              <w:left w:val="single" w:sz="4" w:space="0" w:color="auto"/>
            </w:tcBorders>
            <w:shd w:val="clear" w:color="auto" w:fill="FFFFFF"/>
            <w:vAlign w:val="center"/>
          </w:tcPr>
          <w:p w14:paraId="06248133" w14:textId="77777777" w:rsidR="003A3D11" w:rsidRDefault="005C2FD0">
            <w:pPr>
              <w:pStyle w:val="24"/>
              <w:framePr w:w="9677" w:wrap="notBeside" w:vAnchor="text" w:hAnchor="text" w:xAlign="center" w:y="1"/>
              <w:shd w:val="clear" w:color="auto" w:fill="auto"/>
              <w:spacing w:before="0" w:line="220" w:lineRule="exact"/>
              <w:ind w:left="860" w:firstLine="0"/>
            </w:pPr>
            <w:r>
              <w:t>&gt;100</w:t>
            </w:r>
          </w:p>
        </w:tc>
        <w:tc>
          <w:tcPr>
            <w:tcW w:w="2750" w:type="dxa"/>
            <w:tcBorders>
              <w:top w:val="single" w:sz="4" w:space="0" w:color="auto"/>
              <w:left w:val="single" w:sz="4" w:space="0" w:color="auto"/>
              <w:right w:val="single" w:sz="4" w:space="0" w:color="auto"/>
            </w:tcBorders>
            <w:shd w:val="clear" w:color="auto" w:fill="FFFFFF"/>
            <w:vAlign w:val="center"/>
          </w:tcPr>
          <w:p w14:paraId="417D2485" w14:textId="77777777" w:rsidR="003A3D11" w:rsidRDefault="005C2FD0">
            <w:pPr>
              <w:pStyle w:val="24"/>
              <w:framePr w:w="9677" w:wrap="notBeside" w:vAnchor="text" w:hAnchor="text" w:xAlign="center" w:y="1"/>
              <w:shd w:val="clear" w:color="auto" w:fill="auto"/>
              <w:spacing w:before="0" w:line="220" w:lineRule="exact"/>
              <w:ind w:left="860" w:firstLine="0"/>
            </w:pPr>
            <w:r>
              <w:t>&gt; 60</w:t>
            </w:r>
          </w:p>
        </w:tc>
      </w:tr>
      <w:tr w:rsidR="003A3D11" w14:paraId="4D609D75" w14:textId="77777777">
        <w:tblPrEx>
          <w:tblCellMar>
            <w:top w:w="0" w:type="dxa"/>
            <w:bottom w:w="0" w:type="dxa"/>
          </w:tblCellMar>
        </w:tblPrEx>
        <w:trPr>
          <w:trHeight w:hRule="exact" w:val="240"/>
          <w:jc w:val="center"/>
        </w:trPr>
        <w:tc>
          <w:tcPr>
            <w:tcW w:w="1949" w:type="dxa"/>
            <w:tcBorders>
              <w:top w:val="single" w:sz="4" w:space="0" w:color="auto"/>
              <w:left w:val="single" w:sz="4" w:space="0" w:color="auto"/>
            </w:tcBorders>
            <w:shd w:val="clear" w:color="auto" w:fill="FFFFFF"/>
            <w:vAlign w:val="bottom"/>
          </w:tcPr>
          <w:p w14:paraId="7D80E7B6" w14:textId="77777777" w:rsidR="003A3D11" w:rsidRDefault="005C2FD0">
            <w:pPr>
              <w:pStyle w:val="24"/>
              <w:framePr w:w="9677" w:wrap="notBeside" w:vAnchor="text" w:hAnchor="text" w:xAlign="center" w:y="1"/>
              <w:shd w:val="clear" w:color="auto" w:fill="auto"/>
              <w:spacing w:before="0" w:line="210" w:lineRule="exact"/>
              <w:ind w:left="1380" w:firstLine="0"/>
            </w:pPr>
            <w:r>
              <w:rPr>
                <w:rStyle w:val="2105pt0"/>
              </w:rPr>
              <w:t>1</w:t>
            </w:r>
          </w:p>
        </w:tc>
        <w:tc>
          <w:tcPr>
            <w:tcW w:w="2726" w:type="dxa"/>
            <w:tcBorders>
              <w:top w:val="single" w:sz="4" w:space="0" w:color="auto"/>
              <w:left w:val="single" w:sz="4" w:space="0" w:color="auto"/>
            </w:tcBorders>
            <w:shd w:val="clear" w:color="auto" w:fill="FFFFFF"/>
            <w:vAlign w:val="bottom"/>
          </w:tcPr>
          <w:p w14:paraId="55462016" w14:textId="77777777" w:rsidR="003A3D11" w:rsidRDefault="005C2FD0">
            <w:pPr>
              <w:pStyle w:val="24"/>
              <w:framePr w:w="9677" w:wrap="notBeside" w:vAnchor="text" w:hAnchor="text" w:xAlign="center" w:y="1"/>
              <w:shd w:val="clear" w:color="auto" w:fill="auto"/>
              <w:spacing w:before="0" w:line="220" w:lineRule="exact"/>
              <w:ind w:left="860" w:firstLine="0"/>
            </w:pPr>
            <w:r>
              <w:t>0,6-0,79</w:t>
            </w:r>
          </w:p>
        </w:tc>
        <w:tc>
          <w:tcPr>
            <w:tcW w:w="2251" w:type="dxa"/>
            <w:tcBorders>
              <w:top w:val="single" w:sz="4" w:space="0" w:color="auto"/>
              <w:left w:val="single" w:sz="4" w:space="0" w:color="auto"/>
            </w:tcBorders>
            <w:shd w:val="clear" w:color="auto" w:fill="FFFFFF"/>
            <w:vAlign w:val="bottom"/>
          </w:tcPr>
          <w:p w14:paraId="7E49C647" w14:textId="77777777" w:rsidR="003A3D11" w:rsidRDefault="005C2FD0">
            <w:pPr>
              <w:pStyle w:val="24"/>
              <w:framePr w:w="9677" w:wrap="notBeside" w:vAnchor="text" w:hAnchor="text" w:xAlign="center" w:y="1"/>
              <w:shd w:val="clear" w:color="auto" w:fill="auto"/>
              <w:spacing w:before="0" w:line="220" w:lineRule="exact"/>
              <w:ind w:left="860" w:firstLine="0"/>
            </w:pPr>
            <w:r>
              <w:t>70-100</w:t>
            </w:r>
          </w:p>
        </w:tc>
        <w:tc>
          <w:tcPr>
            <w:tcW w:w="2750" w:type="dxa"/>
            <w:tcBorders>
              <w:top w:val="single" w:sz="4" w:space="0" w:color="auto"/>
              <w:left w:val="single" w:sz="4" w:space="0" w:color="auto"/>
              <w:right w:val="single" w:sz="4" w:space="0" w:color="auto"/>
            </w:tcBorders>
            <w:shd w:val="clear" w:color="auto" w:fill="FFFFFF"/>
            <w:vAlign w:val="bottom"/>
          </w:tcPr>
          <w:p w14:paraId="6F488D46" w14:textId="77777777" w:rsidR="003A3D11" w:rsidRDefault="005C2FD0">
            <w:pPr>
              <w:pStyle w:val="24"/>
              <w:framePr w:w="9677" w:wrap="notBeside" w:vAnchor="text" w:hAnchor="text" w:xAlign="center" w:y="1"/>
              <w:shd w:val="clear" w:color="auto" w:fill="auto"/>
              <w:spacing w:before="0" w:line="220" w:lineRule="exact"/>
              <w:ind w:left="860" w:firstLine="0"/>
            </w:pPr>
            <w:r>
              <w:t>40-59</w:t>
            </w:r>
          </w:p>
        </w:tc>
      </w:tr>
      <w:tr w:rsidR="003A3D11" w14:paraId="4A8907C9" w14:textId="77777777">
        <w:tblPrEx>
          <w:tblCellMar>
            <w:top w:w="0" w:type="dxa"/>
            <w:bottom w:w="0" w:type="dxa"/>
          </w:tblCellMar>
        </w:tblPrEx>
        <w:trPr>
          <w:trHeight w:hRule="exact" w:val="240"/>
          <w:jc w:val="center"/>
        </w:trPr>
        <w:tc>
          <w:tcPr>
            <w:tcW w:w="1949" w:type="dxa"/>
            <w:tcBorders>
              <w:top w:val="single" w:sz="4" w:space="0" w:color="auto"/>
              <w:left w:val="single" w:sz="4" w:space="0" w:color="auto"/>
            </w:tcBorders>
            <w:shd w:val="clear" w:color="auto" w:fill="FFFFFF"/>
            <w:vAlign w:val="bottom"/>
          </w:tcPr>
          <w:p w14:paraId="0E85620E" w14:textId="77777777" w:rsidR="003A3D11" w:rsidRDefault="005C2FD0">
            <w:pPr>
              <w:pStyle w:val="24"/>
              <w:framePr w:w="9677" w:wrap="notBeside" w:vAnchor="text" w:hAnchor="text" w:xAlign="center" w:y="1"/>
              <w:shd w:val="clear" w:color="auto" w:fill="auto"/>
              <w:spacing w:before="0" w:line="210" w:lineRule="exact"/>
              <w:ind w:left="1380" w:firstLine="0"/>
            </w:pPr>
            <w:r>
              <w:rPr>
                <w:rStyle w:val="2105pt0"/>
              </w:rPr>
              <w:t>2</w:t>
            </w:r>
          </w:p>
        </w:tc>
        <w:tc>
          <w:tcPr>
            <w:tcW w:w="2726" w:type="dxa"/>
            <w:tcBorders>
              <w:top w:val="single" w:sz="4" w:space="0" w:color="auto"/>
              <w:left w:val="single" w:sz="4" w:space="0" w:color="auto"/>
            </w:tcBorders>
            <w:shd w:val="clear" w:color="auto" w:fill="FFFFFF"/>
            <w:vAlign w:val="bottom"/>
          </w:tcPr>
          <w:p w14:paraId="2E0F70AE" w14:textId="77777777" w:rsidR="003A3D11" w:rsidRDefault="005C2FD0">
            <w:pPr>
              <w:pStyle w:val="24"/>
              <w:framePr w:w="9677" w:wrap="notBeside" w:vAnchor="text" w:hAnchor="text" w:xAlign="center" w:y="1"/>
              <w:shd w:val="clear" w:color="auto" w:fill="auto"/>
              <w:spacing w:before="0" w:line="220" w:lineRule="exact"/>
              <w:ind w:left="860" w:firstLine="0"/>
            </w:pPr>
            <w:r>
              <w:t>0,4-0,59</w:t>
            </w:r>
          </w:p>
        </w:tc>
        <w:tc>
          <w:tcPr>
            <w:tcW w:w="2251" w:type="dxa"/>
            <w:tcBorders>
              <w:top w:val="single" w:sz="4" w:space="0" w:color="auto"/>
              <w:left w:val="single" w:sz="4" w:space="0" w:color="auto"/>
            </w:tcBorders>
            <w:shd w:val="clear" w:color="auto" w:fill="FFFFFF"/>
            <w:vAlign w:val="bottom"/>
          </w:tcPr>
          <w:p w14:paraId="21628287" w14:textId="77777777" w:rsidR="003A3D11" w:rsidRDefault="005C2FD0">
            <w:pPr>
              <w:pStyle w:val="24"/>
              <w:framePr w:w="9677" w:wrap="notBeside" w:vAnchor="text" w:hAnchor="text" w:xAlign="center" w:y="1"/>
              <w:shd w:val="clear" w:color="auto" w:fill="auto"/>
              <w:spacing w:before="0" w:line="220" w:lineRule="exact"/>
              <w:ind w:left="860" w:firstLine="0"/>
            </w:pPr>
            <w:r>
              <w:t>50-70</w:t>
            </w:r>
          </w:p>
        </w:tc>
        <w:tc>
          <w:tcPr>
            <w:tcW w:w="2750" w:type="dxa"/>
            <w:tcBorders>
              <w:top w:val="single" w:sz="4" w:space="0" w:color="auto"/>
              <w:left w:val="single" w:sz="4" w:space="0" w:color="auto"/>
              <w:right w:val="single" w:sz="4" w:space="0" w:color="auto"/>
            </w:tcBorders>
            <w:shd w:val="clear" w:color="auto" w:fill="FFFFFF"/>
            <w:vAlign w:val="bottom"/>
          </w:tcPr>
          <w:p w14:paraId="5B363B2D" w14:textId="77777777" w:rsidR="003A3D11" w:rsidRDefault="005C2FD0">
            <w:pPr>
              <w:pStyle w:val="24"/>
              <w:framePr w:w="9677" w:wrap="notBeside" w:vAnchor="text" w:hAnchor="text" w:xAlign="center" w:y="1"/>
              <w:shd w:val="clear" w:color="auto" w:fill="auto"/>
              <w:spacing w:before="0" w:line="220" w:lineRule="exact"/>
              <w:ind w:left="860" w:firstLine="0"/>
            </w:pPr>
            <w:r>
              <w:t>30-39</w:t>
            </w:r>
          </w:p>
        </w:tc>
      </w:tr>
      <w:tr w:rsidR="003A3D11" w14:paraId="5550F3B1" w14:textId="77777777">
        <w:tblPrEx>
          <w:tblCellMar>
            <w:top w:w="0" w:type="dxa"/>
            <w:bottom w:w="0" w:type="dxa"/>
          </w:tblCellMar>
        </w:tblPrEx>
        <w:trPr>
          <w:trHeight w:hRule="exact" w:val="240"/>
          <w:jc w:val="center"/>
        </w:trPr>
        <w:tc>
          <w:tcPr>
            <w:tcW w:w="1949" w:type="dxa"/>
            <w:tcBorders>
              <w:top w:val="single" w:sz="4" w:space="0" w:color="auto"/>
              <w:left w:val="single" w:sz="4" w:space="0" w:color="auto"/>
            </w:tcBorders>
            <w:shd w:val="clear" w:color="auto" w:fill="FFFFFF"/>
            <w:vAlign w:val="bottom"/>
          </w:tcPr>
          <w:p w14:paraId="05FC8D14" w14:textId="77777777" w:rsidR="003A3D11" w:rsidRDefault="005C2FD0">
            <w:pPr>
              <w:pStyle w:val="24"/>
              <w:framePr w:w="9677" w:wrap="notBeside" w:vAnchor="text" w:hAnchor="text" w:xAlign="center" w:y="1"/>
              <w:shd w:val="clear" w:color="auto" w:fill="auto"/>
              <w:spacing w:before="0" w:line="210" w:lineRule="exact"/>
              <w:ind w:left="1380" w:firstLine="0"/>
            </w:pPr>
            <w:r>
              <w:rPr>
                <w:rStyle w:val="2105pt0"/>
              </w:rPr>
              <w:t>3</w:t>
            </w:r>
          </w:p>
        </w:tc>
        <w:tc>
          <w:tcPr>
            <w:tcW w:w="2726" w:type="dxa"/>
            <w:tcBorders>
              <w:top w:val="single" w:sz="4" w:space="0" w:color="auto"/>
              <w:left w:val="single" w:sz="4" w:space="0" w:color="auto"/>
            </w:tcBorders>
            <w:shd w:val="clear" w:color="auto" w:fill="FFFFFF"/>
            <w:vAlign w:val="bottom"/>
          </w:tcPr>
          <w:p w14:paraId="44BCF0B0" w14:textId="77777777" w:rsidR="003A3D11" w:rsidRDefault="005C2FD0">
            <w:pPr>
              <w:pStyle w:val="24"/>
              <w:framePr w:w="9677" w:wrap="notBeside" w:vAnchor="text" w:hAnchor="text" w:xAlign="center" w:y="1"/>
              <w:shd w:val="clear" w:color="auto" w:fill="auto"/>
              <w:spacing w:before="0" w:line="220" w:lineRule="exact"/>
              <w:ind w:left="860" w:firstLine="0"/>
            </w:pPr>
            <w:r>
              <w:t>&lt; 0,39</w:t>
            </w:r>
          </w:p>
        </w:tc>
        <w:tc>
          <w:tcPr>
            <w:tcW w:w="2251" w:type="dxa"/>
            <w:tcBorders>
              <w:top w:val="single" w:sz="4" w:space="0" w:color="auto"/>
              <w:left w:val="single" w:sz="4" w:space="0" w:color="auto"/>
            </w:tcBorders>
            <w:shd w:val="clear" w:color="auto" w:fill="FFFFFF"/>
            <w:vAlign w:val="bottom"/>
          </w:tcPr>
          <w:p w14:paraId="1F6A6129" w14:textId="77777777" w:rsidR="003A3D11" w:rsidRDefault="005C2FD0">
            <w:pPr>
              <w:pStyle w:val="24"/>
              <w:framePr w:w="9677" w:wrap="notBeside" w:vAnchor="text" w:hAnchor="text" w:xAlign="center" w:y="1"/>
              <w:shd w:val="clear" w:color="auto" w:fill="auto"/>
              <w:spacing w:before="0" w:line="220" w:lineRule="exact"/>
              <w:ind w:left="860" w:firstLine="0"/>
            </w:pPr>
            <w:r>
              <w:t>&lt;50</w:t>
            </w:r>
          </w:p>
        </w:tc>
        <w:tc>
          <w:tcPr>
            <w:tcW w:w="2750" w:type="dxa"/>
            <w:tcBorders>
              <w:top w:val="single" w:sz="4" w:space="0" w:color="auto"/>
              <w:left w:val="single" w:sz="4" w:space="0" w:color="auto"/>
              <w:right w:val="single" w:sz="4" w:space="0" w:color="auto"/>
            </w:tcBorders>
            <w:shd w:val="clear" w:color="auto" w:fill="FFFFFF"/>
            <w:vAlign w:val="bottom"/>
          </w:tcPr>
          <w:p w14:paraId="4F1E37D6" w14:textId="77777777" w:rsidR="003A3D11" w:rsidRDefault="005C2FD0">
            <w:pPr>
              <w:pStyle w:val="24"/>
              <w:framePr w:w="9677" w:wrap="notBeside" w:vAnchor="text" w:hAnchor="text" w:xAlign="center" w:y="1"/>
              <w:shd w:val="clear" w:color="auto" w:fill="auto"/>
              <w:spacing w:before="0" w:line="220" w:lineRule="exact"/>
              <w:ind w:left="860" w:firstLine="0"/>
            </w:pPr>
            <w:r>
              <w:t>&lt; 30</w:t>
            </w:r>
          </w:p>
        </w:tc>
      </w:tr>
      <w:tr w:rsidR="003A3D11" w14:paraId="7EDFF7FE" w14:textId="77777777">
        <w:tblPrEx>
          <w:tblCellMar>
            <w:top w:w="0" w:type="dxa"/>
            <w:bottom w:w="0" w:type="dxa"/>
          </w:tblCellMar>
        </w:tblPrEx>
        <w:trPr>
          <w:trHeight w:hRule="exact" w:val="283"/>
          <w:jc w:val="center"/>
        </w:trPr>
        <w:tc>
          <w:tcPr>
            <w:tcW w:w="4675" w:type="dxa"/>
            <w:gridSpan w:val="2"/>
            <w:tcBorders>
              <w:top w:val="single" w:sz="4" w:space="0" w:color="auto"/>
              <w:left w:val="single" w:sz="4" w:space="0" w:color="auto"/>
            </w:tcBorders>
            <w:shd w:val="clear" w:color="auto" w:fill="FFFFFF"/>
            <w:vAlign w:val="bottom"/>
          </w:tcPr>
          <w:p w14:paraId="1DA1BD2C" w14:textId="77777777" w:rsidR="003A3D11" w:rsidRDefault="005C2FD0">
            <w:pPr>
              <w:pStyle w:val="24"/>
              <w:framePr w:w="9677" w:wrap="notBeside" w:vAnchor="text" w:hAnchor="text" w:xAlign="center" w:y="1"/>
              <w:shd w:val="clear" w:color="auto" w:fill="auto"/>
              <w:spacing w:before="0" w:line="220" w:lineRule="exact"/>
              <w:ind w:firstLine="0"/>
              <w:jc w:val="right"/>
            </w:pPr>
            <w:r>
              <w:t>Инф</w:t>
            </w:r>
          </w:p>
        </w:tc>
        <w:tc>
          <w:tcPr>
            <w:tcW w:w="5001" w:type="dxa"/>
            <w:gridSpan w:val="2"/>
            <w:tcBorders>
              <w:top w:val="single" w:sz="4" w:space="0" w:color="auto"/>
              <w:left w:val="single" w:sz="4" w:space="0" w:color="auto"/>
              <w:right w:val="single" w:sz="4" w:space="0" w:color="auto"/>
            </w:tcBorders>
            <w:shd w:val="clear" w:color="auto" w:fill="FFFFFF"/>
            <w:vAlign w:val="bottom"/>
          </w:tcPr>
          <w:p w14:paraId="60E2FBBA" w14:textId="77777777" w:rsidR="003A3D11" w:rsidRDefault="005C2FD0">
            <w:pPr>
              <w:pStyle w:val="24"/>
              <w:framePr w:w="9677" w:wrap="notBeside" w:vAnchor="text" w:hAnchor="text" w:xAlign="center" w:y="1"/>
              <w:shd w:val="clear" w:color="auto" w:fill="auto"/>
              <w:spacing w:before="0" w:line="220" w:lineRule="exact"/>
              <w:ind w:firstLine="0"/>
            </w:pPr>
            <w:r>
              <w:t>зекция стопы</w:t>
            </w:r>
          </w:p>
        </w:tc>
      </w:tr>
      <w:tr w:rsidR="003A3D11" w14:paraId="2481FBD3" w14:textId="77777777">
        <w:tblPrEx>
          <w:tblCellMar>
            <w:top w:w="0" w:type="dxa"/>
            <w:bottom w:w="0" w:type="dxa"/>
          </w:tblCellMar>
        </w:tblPrEx>
        <w:trPr>
          <w:trHeight w:hRule="exact" w:val="470"/>
          <w:jc w:val="center"/>
        </w:trPr>
        <w:tc>
          <w:tcPr>
            <w:tcW w:w="1949" w:type="dxa"/>
            <w:tcBorders>
              <w:top w:val="single" w:sz="4" w:space="0" w:color="auto"/>
              <w:left w:val="single" w:sz="4" w:space="0" w:color="auto"/>
            </w:tcBorders>
            <w:shd w:val="clear" w:color="auto" w:fill="FFFFFF"/>
            <w:vAlign w:val="bottom"/>
          </w:tcPr>
          <w:p w14:paraId="7139BAEA" w14:textId="77777777" w:rsidR="003A3D11" w:rsidRDefault="005C2FD0">
            <w:pPr>
              <w:pStyle w:val="24"/>
              <w:framePr w:w="9677" w:wrap="notBeside" w:vAnchor="text" w:hAnchor="text" w:xAlign="center" w:y="1"/>
              <w:shd w:val="clear" w:color="auto" w:fill="auto"/>
              <w:spacing w:before="0" w:after="60" w:line="210" w:lineRule="exact"/>
              <w:ind w:left="1380" w:firstLine="0"/>
            </w:pPr>
            <w:r>
              <w:rPr>
                <w:rStyle w:val="2105pt0"/>
              </w:rPr>
              <w:t>0</w:t>
            </w:r>
          </w:p>
          <w:p w14:paraId="4EC495B9" w14:textId="77777777" w:rsidR="003A3D11" w:rsidRDefault="005C2FD0">
            <w:pPr>
              <w:pStyle w:val="24"/>
              <w:framePr w:w="9677" w:wrap="notBeside" w:vAnchor="text" w:hAnchor="text" w:xAlign="center" w:y="1"/>
              <w:shd w:val="clear" w:color="auto" w:fill="auto"/>
              <w:spacing w:before="60" w:line="210" w:lineRule="exact"/>
              <w:ind w:firstLine="0"/>
              <w:jc w:val="right"/>
            </w:pPr>
            <w:r>
              <w:rPr>
                <w:rStyle w:val="2105pt0"/>
              </w:rPr>
              <w:t>(инфекции нет)</w:t>
            </w:r>
          </w:p>
        </w:tc>
        <w:tc>
          <w:tcPr>
            <w:tcW w:w="7727" w:type="dxa"/>
            <w:gridSpan w:val="3"/>
            <w:tcBorders>
              <w:top w:val="single" w:sz="4" w:space="0" w:color="auto"/>
              <w:left w:val="single" w:sz="4" w:space="0" w:color="auto"/>
              <w:right w:val="single" w:sz="4" w:space="0" w:color="auto"/>
            </w:tcBorders>
            <w:shd w:val="clear" w:color="auto" w:fill="FFFFFF"/>
          </w:tcPr>
          <w:p w14:paraId="66B0B7A4" w14:textId="77777777" w:rsidR="003A3D11" w:rsidRDefault="005C2FD0">
            <w:pPr>
              <w:pStyle w:val="24"/>
              <w:framePr w:w="9677" w:wrap="notBeside" w:vAnchor="text" w:hAnchor="text" w:xAlign="center" w:y="1"/>
              <w:shd w:val="clear" w:color="auto" w:fill="auto"/>
              <w:spacing w:before="0" w:line="220" w:lineRule="exact"/>
              <w:ind w:firstLine="700"/>
              <w:jc w:val="both"/>
            </w:pPr>
            <w:r>
              <w:t>Нет симптомов и признаков инфекции</w:t>
            </w:r>
          </w:p>
        </w:tc>
      </w:tr>
      <w:tr w:rsidR="003A3D11" w14:paraId="3659261C" w14:textId="77777777">
        <w:tblPrEx>
          <w:tblCellMar>
            <w:top w:w="0" w:type="dxa"/>
            <w:bottom w:w="0" w:type="dxa"/>
          </w:tblCellMar>
        </w:tblPrEx>
        <w:trPr>
          <w:trHeight w:hRule="exact" w:val="1397"/>
          <w:jc w:val="center"/>
        </w:trPr>
        <w:tc>
          <w:tcPr>
            <w:tcW w:w="1949" w:type="dxa"/>
            <w:tcBorders>
              <w:top w:val="single" w:sz="4" w:space="0" w:color="auto"/>
              <w:left w:val="single" w:sz="4" w:space="0" w:color="auto"/>
            </w:tcBorders>
            <w:shd w:val="clear" w:color="auto" w:fill="FFFFFF"/>
          </w:tcPr>
          <w:p w14:paraId="29A6A10D" w14:textId="77777777" w:rsidR="003A3D11" w:rsidRDefault="005C2FD0">
            <w:pPr>
              <w:pStyle w:val="24"/>
              <w:framePr w:w="9677" w:wrap="notBeside" w:vAnchor="text" w:hAnchor="text" w:xAlign="center" w:y="1"/>
              <w:shd w:val="clear" w:color="auto" w:fill="auto"/>
              <w:spacing w:before="0" w:after="60" w:line="210" w:lineRule="exact"/>
              <w:ind w:left="1380" w:firstLine="0"/>
            </w:pPr>
            <w:r>
              <w:rPr>
                <w:rStyle w:val="2105pt0"/>
              </w:rPr>
              <w:t>1</w:t>
            </w:r>
          </w:p>
          <w:p w14:paraId="787D2990" w14:textId="77777777" w:rsidR="003A3D11" w:rsidRDefault="005C2FD0">
            <w:pPr>
              <w:pStyle w:val="24"/>
              <w:framePr w:w="9677" w:wrap="notBeside" w:vAnchor="text" w:hAnchor="text" w:xAlign="center" w:y="1"/>
              <w:shd w:val="clear" w:color="auto" w:fill="auto"/>
              <w:spacing w:before="60" w:line="210" w:lineRule="exact"/>
              <w:ind w:firstLine="0"/>
              <w:jc w:val="right"/>
            </w:pPr>
            <w:r>
              <w:rPr>
                <w:rStyle w:val="2105pt0"/>
              </w:rPr>
              <w:t>(легкая)</w:t>
            </w:r>
          </w:p>
        </w:tc>
        <w:tc>
          <w:tcPr>
            <w:tcW w:w="7727" w:type="dxa"/>
            <w:gridSpan w:val="3"/>
            <w:tcBorders>
              <w:top w:val="single" w:sz="4" w:space="0" w:color="auto"/>
              <w:left w:val="single" w:sz="4" w:space="0" w:color="auto"/>
              <w:right w:val="single" w:sz="4" w:space="0" w:color="auto"/>
            </w:tcBorders>
            <w:shd w:val="clear" w:color="auto" w:fill="FFFFFF"/>
            <w:vAlign w:val="bottom"/>
          </w:tcPr>
          <w:p w14:paraId="74B08234" w14:textId="77777777" w:rsidR="003A3D11" w:rsidRDefault="005C2FD0">
            <w:pPr>
              <w:pStyle w:val="24"/>
              <w:framePr w:w="9677" w:wrap="notBeside" w:vAnchor="text" w:hAnchor="text" w:xAlign="center" w:y="1"/>
              <w:shd w:val="clear" w:color="auto" w:fill="auto"/>
              <w:spacing w:before="0" w:line="230" w:lineRule="exact"/>
              <w:ind w:firstLine="700"/>
              <w:jc w:val="both"/>
            </w:pPr>
            <w:r>
              <w:t>Инфекция есть, если отмечаются 2 из перечисленных признаков:</w:t>
            </w:r>
          </w:p>
          <w:p w14:paraId="327FFFB3" w14:textId="77777777" w:rsidR="003A3D11" w:rsidRDefault="005C2FD0">
            <w:pPr>
              <w:pStyle w:val="24"/>
              <w:framePr w:w="9677" w:wrap="notBeside" w:vAnchor="text" w:hAnchor="text" w:xAlign="center" w:y="1"/>
              <w:numPr>
                <w:ilvl w:val="0"/>
                <w:numId w:val="70"/>
              </w:numPr>
              <w:shd w:val="clear" w:color="auto" w:fill="auto"/>
              <w:tabs>
                <w:tab w:val="left" w:pos="667"/>
              </w:tabs>
              <w:spacing w:before="0" w:line="230" w:lineRule="exact"/>
              <w:ind w:firstLine="0"/>
              <w:jc w:val="both"/>
            </w:pPr>
            <w:r>
              <w:t>Местный отек или инфильтрация;</w:t>
            </w:r>
          </w:p>
          <w:p w14:paraId="738144C6" w14:textId="77777777" w:rsidR="003A3D11" w:rsidRDefault="005C2FD0">
            <w:pPr>
              <w:pStyle w:val="24"/>
              <w:framePr w:w="9677" w:wrap="notBeside" w:vAnchor="text" w:hAnchor="text" w:xAlign="center" w:y="1"/>
              <w:numPr>
                <w:ilvl w:val="0"/>
                <w:numId w:val="70"/>
              </w:numPr>
              <w:shd w:val="clear" w:color="auto" w:fill="auto"/>
              <w:tabs>
                <w:tab w:val="left" w:pos="677"/>
              </w:tabs>
              <w:spacing w:before="0" w:line="230" w:lineRule="exact"/>
              <w:ind w:firstLine="0"/>
              <w:jc w:val="both"/>
            </w:pPr>
            <w:r>
              <w:t>Эритема от &gt; 0,5 до &lt; 2 см вокруг раны</w:t>
            </w:r>
          </w:p>
          <w:p w14:paraId="41385C76" w14:textId="77777777" w:rsidR="003A3D11" w:rsidRDefault="005C2FD0">
            <w:pPr>
              <w:pStyle w:val="24"/>
              <w:framePr w:w="9677" w:wrap="notBeside" w:vAnchor="text" w:hAnchor="text" w:xAlign="center" w:y="1"/>
              <w:numPr>
                <w:ilvl w:val="0"/>
                <w:numId w:val="70"/>
              </w:numPr>
              <w:shd w:val="clear" w:color="auto" w:fill="auto"/>
              <w:tabs>
                <w:tab w:val="left" w:pos="667"/>
              </w:tabs>
              <w:spacing w:before="0" w:line="230" w:lineRule="exact"/>
              <w:ind w:firstLine="0"/>
              <w:jc w:val="both"/>
            </w:pPr>
            <w:r>
              <w:t>Местное напряжение и болезненность</w:t>
            </w:r>
          </w:p>
          <w:p w14:paraId="2A3FF083" w14:textId="77777777" w:rsidR="003A3D11" w:rsidRDefault="005C2FD0">
            <w:pPr>
              <w:pStyle w:val="24"/>
              <w:framePr w:w="9677" w:wrap="notBeside" w:vAnchor="text" w:hAnchor="text" w:xAlign="center" w:y="1"/>
              <w:numPr>
                <w:ilvl w:val="0"/>
                <w:numId w:val="70"/>
              </w:numPr>
              <w:shd w:val="clear" w:color="auto" w:fill="auto"/>
              <w:tabs>
                <w:tab w:val="left" w:pos="667"/>
              </w:tabs>
              <w:spacing w:before="0" w:line="230" w:lineRule="exact"/>
              <w:ind w:firstLine="0"/>
              <w:jc w:val="both"/>
            </w:pPr>
            <w:r>
              <w:t>Локальная гипертермия</w:t>
            </w:r>
          </w:p>
          <w:p w14:paraId="71FA9CAA" w14:textId="77777777" w:rsidR="003A3D11" w:rsidRDefault="005C2FD0">
            <w:pPr>
              <w:pStyle w:val="24"/>
              <w:framePr w:w="9677" w:wrap="notBeside" w:vAnchor="text" w:hAnchor="text" w:xAlign="center" w:y="1"/>
              <w:numPr>
                <w:ilvl w:val="0"/>
                <w:numId w:val="70"/>
              </w:numPr>
              <w:shd w:val="clear" w:color="auto" w:fill="auto"/>
              <w:tabs>
                <w:tab w:val="left" w:pos="667"/>
              </w:tabs>
              <w:spacing w:before="0" w:line="230" w:lineRule="exact"/>
              <w:ind w:firstLine="0"/>
              <w:jc w:val="both"/>
            </w:pPr>
            <w:r>
              <w:t>Гнойное отделяемое</w:t>
            </w:r>
          </w:p>
        </w:tc>
      </w:tr>
      <w:tr w:rsidR="003A3D11" w14:paraId="37B0457A" w14:textId="77777777">
        <w:tblPrEx>
          <w:tblCellMar>
            <w:top w:w="0" w:type="dxa"/>
            <w:bottom w:w="0" w:type="dxa"/>
          </w:tblCellMar>
        </w:tblPrEx>
        <w:trPr>
          <w:trHeight w:hRule="exact" w:val="696"/>
          <w:jc w:val="center"/>
        </w:trPr>
        <w:tc>
          <w:tcPr>
            <w:tcW w:w="1949" w:type="dxa"/>
            <w:tcBorders>
              <w:top w:val="single" w:sz="4" w:space="0" w:color="auto"/>
              <w:left w:val="single" w:sz="4" w:space="0" w:color="auto"/>
            </w:tcBorders>
            <w:shd w:val="clear" w:color="auto" w:fill="FFFFFF"/>
            <w:vAlign w:val="center"/>
          </w:tcPr>
          <w:p w14:paraId="1517DFDC" w14:textId="77777777" w:rsidR="003A3D11" w:rsidRDefault="005C2FD0">
            <w:pPr>
              <w:pStyle w:val="24"/>
              <w:framePr w:w="9677" w:wrap="notBeside" w:vAnchor="text" w:hAnchor="text" w:xAlign="center" w:y="1"/>
              <w:shd w:val="clear" w:color="auto" w:fill="auto"/>
              <w:spacing w:before="0" w:after="60" w:line="210" w:lineRule="exact"/>
              <w:ind w:left="1380" w:firstLine="0"/>
            </w:pPr>
            <w:r>
              <w:rPr>
                <w:rStyle w:val="2105pt0"/>
              </w:rPr>
              <w:t>2</w:t>
            </w:r>
          </w:p>
          <w:p w14:paraId="4FF3ACAC" w14:textId="77777777" w:rsidR="003A3D11" w:rsidRDefault="005C2FD0">
            <w:pPr>
              <w:pStyle w:val="24"/>
              <w:framePr w:w="9677" w:wrap="notBeside" w:vAnchor="text" w:hAnchor="text" w:xAlign="center" w:y="1"/>
              <w:shd w:val="clear" w:color="auto" w:fill="auto"/>
              <w:spacing w:before="60" w:line="210" w:lineRule="exact"/>
              <w:ind w:firstLine="0"/>
              <w:jc w:val="right"/>
            </w:pPr>
            <w:r>
              <w:rPr>
                <w:rStyle w:val="2105pt0"/>
              </w:rPr>
              <w:t>(средняя)</w:t>
            </w:r>
          </w:p>
        </w:tc>
        <w:tc>
          <w:tcPr>
            <w:tcW w:w="7727" w:type="dxa"/>
            <w:gridSpan w:val="3"/>
            <w:tcBorders>
              <w:top w:val="single" w:sz="4" w:space="0" w:color="auto"/>
              <w:left w:val="single" w:sz="4" w:space="0" w:color="auto"/>
              <w:right w:val="single" w:sz="4" w:space="0" w:color="auto"/>
            </w:tcBorders>
            <w:shd w:val="clear" w:color="auto" w:fill="FFFFFF"/>
            <w:vAlign w:val="bottom"/>
          </w:tcPr>
          <w:p w14:paraId="523433B3" w14:textId="77777777" w:rsidR="003A3D11" w:rsidRDefault="005C2FD0">
            <w:pPr>
              <w:pStyle w:val="24"/>
              <w:framePr w:w="9677" w:wrap="notBeside" w:vAnchor="text" w:hAnchor="text" w:xAlign="center" w:y="1"/>
              <w:shd w:val="clear" w:color="auto" w:fill="auto"/>
              <w:spacing w:before="0" w:line="226" w:lineRule="exact"/>
              <w:ind w:firstLine="700"/>
              <w:jc w:val="both"/>
            </w:pPr>
            <w:r>
              <w:t xml:space="preserve">Локальная инфекция с </w:t>
            </w:r>
            <w:r>
              <w:t>гиперемией &gt; 2 см или с вовлечением более глубоких, чем кожа и подкожная клетчатка, структур (абсцесс, остеомиелит, септический артрит, фасциит). Отсутствие системных признаков воспаления.</w:t>
            </w:r>
          </w:p>
        </w:tc>
      </w:tr>
      <w:tr w:rsidR="003A3D11" w14:paraId="5FB52C60" w14:textId="77777777">
        <w:tblPrEx>
          <w:tblCellMar>
            <w:top w:w="0" w:type="dxa"/>
            <w:bottom w:w="0" w:type="dxa"/>
          </w:tblCellMar>
        </w:tblPrEx>
        <w:trPr>
          <w:trHeight w:hRule="exact" w:val="1406"/>
          <w:jc w:val="center"/>
        </w:trPr>
        <w:tc>
          <w:tcPr>
            <w:tcW w:w="1949" w:type="dxa"/>
            <w:tcBorders>
              <w:top w:val="single" w:sz="4" w:space="0" w:color="auto"/>
              <w:left w:val="single" w:sz="4" w:space="0" w:color="auto"/>
              <w:bottom w:val="single" w:sz="4" w:space="0" w:color="auto"/>
            </w:tcBorders>
            <w:shd w:val="clear" w:color="auto" w:fill="FFFFFF"/>
          </w:tcPr>
          <w:p w14:paraId="00661EEF" w14:textId="77777777" w:rsidR="003A3D11" w:rsidRDefault="005C2FD0">
            <w:pPr>
              <w:pStyle w:val="24"/>
              <w:framePr w:w="9677" w:wrap="notBeside" w:vAnchor="text" w:hAnchor="text" w:xAlign="center" w:y="1"/>
              <w:shd w:val="clear" w:color="auto" w:fill="auto"/>
              <w:spacing w:before="0" w:after="60" w:line="210" w:lineRule="exact"/>
              <w:ind w:left="1380" w:firstLine="0"/>
            </w:pPr>
            <w:r>
              <w:rPr>
                <w:rStyle w:val="2105pt0"/>
              </w:rPr>
              <w:t>3</w:t>
            </w:r>
          </w:p>
          <w:p w14:paraId="68BD607B" w14:textId="77777777" w:rsidR="003A3D11" w:rsidRDefault="005C2FD0">
            <w:pPr>
              <w:pStyle w:val="24"/>
              <w:framePr w:w="9677" w:wrap="notBeside" w:vAnchor="text" w:hAnchor="text" w:xAlign="center" w:y="1"/>
              <w:shd w:val="clear" w:color="auto" w:fill="auto"/>
              <w:spacing w:before="60" w:line="210" w:lineRule="exact"/>
              <w:ind w:firstLine="0"/>
              <w:jc w:val="right"/>
            </w:pPr>
            <w:r>
              <w:rPr>
                <w:rStyle w:val="2105pt0"/>
              </w:rPr>
              <w:t>(тяжелая)</w:t>
            </w:r>
          </w:p>
        </w:tc>
        <w:tc>
          <w:tcPr>
            <w:tcW w:w="7727"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442B4E96" w14:textId="77777777" w:rsidR="003A3D11" w:rsidRDefault="005C2FD0">
            <w:pPr>
              <w:pStyle w:val="24"/>
              <w:framePr w:w="9677" w:wrap="notBeside" w:vAnchor="text" w:hAnchor="text" w:xAlign="center" w:y="1"/>
              <w:shd w:val="clear" w:color="auto" w:fill="auto"/>
              <w:spacing w:before="0" w:line="230" w:lineRule="exact"/>
              <w:ind w:firstLine="700"/>
              <w:jc w:val="both"/>
            </w:pPr>
            <w:r>
              <w:t xml:space="preserve">Местная инфекция с признаками системного </w:t>
            </w:r>
            <w:r>
              <w:t>воспаления (присутствие двух и более из перечисленных признаков).</w:t>
            </w:r>
          </w:p>
          <w:p w14:paraId="4C72BB0A" w14:textId="77777777" w:rsidR="003A3D11" w:rsidRDefault="005C2FD0">
            <w:pPr>
              <w:pStyle w:val="24"/>
              <w:framePr w:w="9677" w:wrap="notBeside" w:vAnchor="text" w:hAnchor="text" w:xAlign="center" w:y="1"/>
              <w:numPr>
                <w:ilvl w:val="0"/>
                <w:numId w:val="71"/>
              </w:numPr>
              <w:shd w:val="clear" w:color="auto" w:fill="auto"/>
              <w:tabs>
                <w:tab w:val="left" w:pos="672"/>
              </w:tabs>
              <w:spacing w:before="0" w:line="230" w:lineRule="exact"/>
              <w:ind w:firstLine="0"/>
              <w:jc w:val="both"/>
            </w:pPr>
            <w:r>
              <w:t>Т емпература тела &gt;38</w:t>
            </w:r>
            <w:r>
              <w:rPr>
                <w:vertAlign w:val="superscript"/>
              </w:rPr>
              <w:t>0</w:t>
            </w:r>
            <w:r>
              <w:t xml:space="preserve"> или &lt;36</w:t>
            </w:r>
            <w:r>
              <w:rPr>
                <w:vertAlign w:val="superscript"/>
              </w:rPr>
              <w:t>0</w:t>
            </w:r>
            <w:r>
              <w:t xml:space="preserve"> С</w:t>
            </w:r>
          </w:p>
          <w:p w14:paraId="687E53B5" w14:textId="77777777" w:rsidR="003A3D11" w:rsidRDefault="005C2FD0">
            <w:pPr>
              <w:pStyle w:val="24"/>
              <w:framePr w:w="9677" w:wrap="notBeside" w:vAnchor="text" w:hAnchor="text" w:xAlign="center" w:y="1"/>
              <w:numPr>
                <w:ilvl w:val="0"/>
                <w:numId w:val="71"/>
              </w:numPr>
              <w:shd w:val="clear" w:color="auto" w:fill="auto"/>
              <w:tabs>
                <w:tab w:val="left" w:pos="667"/>
              </w:tabs>
              <w:spacing w:before="0" w:line="230" w:lineRule="exact"/>
              <w:ind w:firstLine="0"/>
              <w:jc w:val="both"/>
            </w:pPr>
            <w:r>
              <w:t>ЧСС &gt; 90 уд./мин.</w:t>
            </w:r>
          </w:p>
          <w:p w14:paraId="515E483B" w14:textId="77777777" w:rsidR="003A3D11" w:rsidRDefault="005C2FD0">
            <w:pPr>
              <w:pStyle w:val="24"/>
              <w:framePr w:w="9677" w:wrap="notBeside" w:vAnchor="text" w:hAnchor="text" w:xAlign="center" w:y="1"/>
              <w:numPr>
                <w:ilvl w:val="0"/>
                <w:numId w:val="71"/>
              </w:numPr>
              <w:shd w:val="clear" w:color="auto" w:fill="auto"/>
              <w:tabs>
                <w:tab w:val="left" w:pos="667"/>
              </w:tabs>
              <w:spacing w:before="0" w:line="230" w:lineRule="exact"/>
              <w:ind w:firstLine="0"/>
              <w:jc w:val="both"/>
            </w:pPr>
            <w:r>
              <w:t xml:space="preserve">ЧД&gt; 20 в мин. или </w:t>
            </w:r>
            <w:r>
              <w:rPr>
                <w:lang w:val="en-US" w:eastAsia="en-US" w:bidi="en-US"/>
              </w:rPr>
              <w:t xml:space="preserve">PaCO2&lt;32 </w:t>
            </w:r>
            <w:r>
              <w:t>мм рт.ст.</w:t>
            </w:r>
          </w:p>
          <w:p w14:paraId="2905D47B" w14:textId="77777777" w:rsidR="003A3D11" w:rsidRDefault="005C2FD0">
            <w:pPr>
              <w:pStyle w:val="24"/>
              <w:framePr w:w="9677" w:wrap="notBeside" w:vAnchor="text" w:hAnchor="text" w:xAlign="center" w:y="1"/>
              <w:numPr>
                <w:ilvl w:val="0"/>
                <w:numId w:val="71"/>
              </w:numPr>
              <w:shd w:val="clear" w:color="auto" w:fill="auto"/>
              <w:tabs>
                <w:tab w:val="left" w:pos="667"/>
              </w:tabs>
              <w:spacing w:before="0" w:line="230" w:lineRule="exact"/>
              <w:ind w:firstLine="0"/>
              <w:jc w:val="both"/>
            </w:pPr>
            <w:r>
              <w:t>Лейкоцитоз &gt; 12000 или &lt; 4000 или 10% юных форм</w:t>
            </w:r>
          </w:p>
        </w:tc>
      </w:tr>
    </w:tbl>
    <w:p w14:paraId="447459D5" w14:textId="77777777" w:rsidR="003A3D11" w:rsidRDefault="003A3D11">
      <w:pPr>
        <w:framePr w:w="9677" w:wrap="notBeside" w:vAnchor="text" w:hAnchor="text" w:xAlign="center" w:y="1"/>
        <w:rPr>
          <w:sz w:val="2"/>
          <w:szCs w:val="2"/>
        </w:rPr>
      </w:pPr>
    </w:p>
    <w:p w14:paraId="3EA71CFE" w14:textId="77777777" w:rsidR="003A3D11" w:rsidRDefault="003A3D11">
      <w:pPr>
        <w:rPr>
          <w:sz w:val="2"/>
          <w:szCs w:val="2"/>
        </w:rPr>
      </w:pPr>
    </w:p>
    <w:p w14:paraId="2C10033B" w14:textId="77777777" w:rsidR="003A3D11" w:rsidRDefault="003A3D11">
      <w:pPr>
        <w:rPr>
          <w:sz w:val="2"/>
          <w:szCs w:val="2"/>
        </w:rPr>
        <w:sectPr w:rsidR="003A3D11">
          <w:pgSz w:w="11900" w:h="16840"/>
          <w:pgMar w:top="1306" w:right="563" w:bottom="1103" w:left="1133" w:header="0" w:footer="3" w:gutter="0"/>
          <w:cols w:space="720"/>
          <w:noEndnote/>
          <w:docGrid w:linePitch="360"/>
        </w:sectPr>
      </w:pPr>
    </w:p>
    <w:p w14:paraId="7D58C8CB" w14:textId="6B21E71C" w:rsidR="003A3D11" w:rsidRDefault="001D4B6A">
      <w:pPr>
        <w:spacing w:line="360" w:lineRule="exact"/>
      </w:pPr>
      <w:r>
        <w:rPr>
          <w:noProof/>
        </w:rPr>
        <w:lastRenderedPageBreak/>
        <mc:AlternateContent>
          <mc:Choice Requires="wps">
            <w:drawing>
              <wp:anchor distT="0" distB="0" distL="63500" distR="63500" simplePos="0" relativeHeight="251657732" behindDoc="0" locked="0" layoutInCell="1" allowOverlap="1" wp14:anchorId="3FBEAE4C" wp14:editId="02D2C6D1">
                <wp:simplePos x="0" y="0"/>
                <wp:positionH relativeFrom="margin">
                  <wp:posOffset>635</wp:posOffset>
                </wp:positionH>
                <wp:positionV relativeFrom="paragraph">
                  <wp:posOffset>1270</wp:posOffset>
                </wp:positionV>
                <wp:extent cx="3608705" cy="572770"/>
                <wp:effectExtent l="0" t="0" r="0" b="2540"/>
                <wp:wrapNone/>
                <wp:docPr id="8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8705"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FB5B7" w14:textId="77777777" w:rsidR="003A3D11" w:rsidRDefault="005C2FD0">
                            <w:pPr>
                              <w:pStyle w:val="130"/>
                              <w:shd w:val="clear" w:color="auto" w:fill="auto"/>
                              <w:spacing w:line="451" w:lineRule="exact"/>
                              <w:ind w:left="780"/>
                              <w:jc w:val="left"/>
                            </w:pPr>
                            <w:bookmarkStart w:id="159" w:name="bookmark159"/>
                            <w:r>
                              <w:rPr>
                                <w:rStyle w:val="13Exact"/>
                                <w:b/>
                                <w:bCs/>
                              </w:rPr>
                              <w:t xml:space="preserve">Приложение Б. Алгоритмы действий врача </w:t>
                            </w:r>
                            <w:r>
                              <w:rPr>
                                <w:rStyle w:val="1311ptExact"/>
                              </w:rPr>
                              <w:t>Сахарный диабет 1 типа</w:t>
                            </w:r>
                            <w:bookmarkEnd w:id="15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BEAE4C" id="Text Box 54" o:spid="_x0000_s1040" type="#_x0000_t202" style="position:absolute;margin-left:.05pt;margin-top:.1pt;width:284.15pt;height:45.1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" filled="f" stroked="f">
                <v:textbox style="mso-fit-shape-to-text:t" inset="0,0,0,0">
                  <w:txbxContent>
                    <w:p w14:paraId="097FB5B7" w14:textId="77777777" w:rsidR="003A3D11" w:rsidRDefault="005C2FD0">
                      <w:pPr>
                        <w:pStyle w:val="130"/>
                        <w:shd w:val="clear" w:color="auto" w:fill="auto"/>
                        <w:spacing w:line="451" w:lineRule="exact"/>
                        <w:ind w:left="780"/>
                        <w:jc w:val="left"/>
                      </w:pPr>
                      <w:bookmarkStart w:id="160" w:name="bookmark159"/>
                      <w:r>
                        <w:rPr>
                          <w:rStyle w:val="13Exact"/>
                          <w:b/>
                          <w:bCs/>
                        </w:rPr>
                        <w:t xml:space="preserve">Приложение Б. Алгоритмы действий врача </w:t>
                      </w:r>
                      <w:r>
                        <w:rPr>
                          <w:rStyle w:val="1311ptExact"/>
                        </w:rPr>
                        <w:t>Сахарный диабет 1 типа</w:t>
                      </w:r>
                      <w:bookmarkEnd w:id="160"/>
                    </w:p>
                  </w:txbxContent>
                </v:textbox>
                <w10:wrap anchorx="margin"/>
              </v:shape>
            </w:pict>
          </mc:Fallback>
        </mc:AlternateContent>
      </w:r>
      <w:r>
        <w:rPr>
          <w:noProof/>
        </w:rPr>
        <w:drawing>
          <wp:anchor distT="0" distB="0" distL="63500" distR="63500" simplePos="0" relativeHeight="251657764" behindDoc="1" locked="0" layoutInCell="1" allowOverlap="1" wp14:anchorId="1131777F" wp14:editId="75913B9F">
            <wp:simplePos x="0" y="0"/>
            <wp:positionH relativeFrom="margin">
              <wp:posOffset>335280</wp:posOffset>
            </wp:positionH>
            <wp:positionV relativeFrom="paragraph">
              <wp:posOffset>1073150</wp:posOffset>
            </wp:positionV>
            <wp:extent cx="5516880" cy="7364095"/>
            <wp:effectExtent l="0" t="0" r="0" b="0"/>
            <wp:wrapNone/>
            <wp:docPr id="86"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516880" cy="7364095"/>
                    </a:xfrm>
                    <a:prstGeom prst="rect">
                      <a:avLst/>
                    </a:prstGeom>
                    <a:noFill/>
                  </pic:spPr>
                </pic:pic>
              </a:graphicData>
            </a:graphic>
            <wp14:sizeRelH relativeFrom="page">
              <wp14:pctWidth>0</wp14:pctWidth>
            </wp14:sizeRelH>
            <wp14:sizeRelV relativeFrom="page">
              <wp14:pctHeight>0</wp14:pctHeight>
            </wp14:sizeRelV>
          </wp:anchor>
        </w:drawing>
      </w:r>
    </w:p>
    <w:p w14:paraId="521C1632" w14:textId="77777777" w:rsidR="003A3D11" w:rsidRDefault="003A3D11">
      <w:pPr>
        <w:spacing w:line="360" w:lineRule="exact"/>
      </w:pPr>
    </w:p>
    <w:p w14:paraId="1A8C5F26" w14:textId="77777777" w:rsidR="003A3D11" w:rsidRDefault="003A3D11">
      <w:pPr>
        <w:spacing w:line="360" w:lineRule="exact"/>
      </w:pPr>
    </w:p>
    <w:p w14:paraId="162AE643" w14:textId="77777777" w:rsidR="003A3D11" w:rsidRDefault="003A3D11">
      <w:pPr>
        <w:spacing w:line="360" w:lineRule="exact"/>
      </w:pPr>
    </w:p>
    <w:p w14:paraId="06D04753" w14:textId="77777777" w:rsidR="003A3D11" w:rsidRDefault="003A3D11">
      <w:pPr>
        <w:spacing w:line="360" w:lineRule="exact"/>
      </w:pPr>
    </w:p>
    <w:p w14:paraId="7F4CEA5B" w14:textId="77777777" w:rsidR="003A3D11" w:rsidRDefault="003A3D11">
      <w:pPr>
        <w:spacing w:line="360" w:lineRule="exact"/>
      </w:pPr>
    </w:p>
    <w:p w14:paraId="44C78F88" w14:textId="77777777" w:rsidR="003A3D11" w:rsidRDefault="003A3D11">
      <w:pPr>
        <w:spacing w:line="360" w:lineRule="exact"/>
      </w:pPr>
    </w:p>
    <w:p w14:paraId="36DA3298" w14:textId="77777777" w:rsidR="003A3D11" w:rsidRDefault="003A3D11">
      <w:pPr>
        <w:spacing w:line="360" w:lineRule="exact"/>
      </w:pPr>
    </w:p>
    <w:p w14:paraId="6BD3B10E" w14:textId="77777777" w:rsidR="003A3D11" w:rsidRDefault="003A3D11">
      <w:pPr>
        <w:spacing w:line="360" w:lineRule="exact"/>
      </w:pPr>
    </w:p>
    <w:p w14:paraId="333C5D00" w14:textId="77777777" w:rsidR="003A3D11" w:rsidRDefault="003A3D11">
      <w:pPr>
        <w:spacing w:line="360" w:lineRule="exact"/>
      </w:pPr>
    </w:p>
    <w:p w14:paraId="2DC886AB" w14:textId="77777777" w:rsidR="003A3D11" w:rsidRDefault="003A3D11">
      <w:pPr>
        <w:spacing w:line="360" w:lineRule="exact"/>
      </w:pPr>
    </w:p>
    <w:p w14:paraId="00E31468" w14:textId="77777777" w:rsidR="003A3D11" w:rsidRDefault="003A3D11">
      <w:pPr>
        <w:spacing w:line="360" w:lineRule="exact"/>
      </w:pPr>
    </w:p>
    <w:p w14:paraId="22929BCC" w14:textId="77777777" w:rsidR="003A3D11" w:rsidRDefault="003A3D11">
      <w:pPr>
        <w:spacing w:line="360" w:lineRule="exact"/>
      </w:pPr>
    </w:p>
    <w:p w14:paraId="6D6F958F" w14:textId="77777777" w:rsidR="003A3D11" w:rsidRDefault="003A3D11">
      <w:pPr>
        <w:spacing w:line="360" w:lineRule="exact"/>
      </w:pPr>
    </w:p>
    <w:p w14:paraId="6CC979FB" w14:textId="77777777" w:rsidR="003A3D11" w:rsidRDefault="003A3D11">
      <w:pPr>
        <w:spacing w:line="360" w:lineRule="exact"/>
      </w:pPr>
    </w:p>
    <w:p w14:paraId="0859917E" w14:textId="77777777" w:rsidR="003A3D11" w:rsidRDefault="003A3D11">
      <w:pPr>
        <w:spacing w:line="360" w:lineRule="exact"/>
      </w:pPr>
    </w:p>
    <w:p w14:paraId="6F2F3343" w14:textId="77777777" w:rsidR="003A3D11" w:rsidRDefault="003A3D11">
      <w:pPr>
        <w:spacing w:line="360" w:lineRule="exact"/>
      </w:pPr>
    </w:p>
    <w:p w14:paraId="00CE7CCB" w14:textId="77777777" w:rsidR="003A3D11" w:rsidRDefault="003A3D11">
      <w:pPr>
        <w:spacing w:line="360" w:lineRule="exact"/>
      </w:pPr>
    </w:p>
    <w:p w14:paraId="0C961725" w14:textId="77777777" w:rsidR="003A3D11" w:rsidRDefault="003A3D11">
      <w:pPr>
        <w:spacing w:line="360" w:lineRule="exact"/>
      </w:pPr>
    </w:p>
    <w:p w14:paraId="75029E09" w14:textId="77777777" w:rsidR="003A3D11" w:rsidRDefault="003A3D11">
      <w:pPr>
        <w:spacing w:line="360" w:lineRule="exact"/>
      </w:pPr>
    </w:p>
    <w:p w14:paraId="0075C270" w14:textId="77777777" w:rsidR="003A3D11" w:rsidRDefault="003A3D11">
      <w:pPr>
        <w:spacing w:line="360" w:lineRule="exact"/>
      </w:pPr>
    </w:p>
    <w:p w14:paraId="40B0E1A2" w14:textId="77777777" w:rsidR="003A3D11" w:rsidRDefault="003A3D11">
      <w:pPr>
        <w:spacing w:line="360" w:lineRule="exact"/>
      </w:pPr>
    </w:p>
    <w:p w14:paraId="5CCCDE5D" w14:textId="77777777" w:rsidR="003A3D11" w:rsidRDefault="003A3D11">
      <w:pPr>
        <w:spacing w:line="360" w:lineRule="exact"/>
      </w:pPr>
    </w:p>
    <w:p w14:paraId="3A7B8B46" w14:textId="77777777" w:rsidR="003A3D11" w:rsidRDefault="003A3D11">
      <w:pPr>
        <w:spacing w:line="360" w:lineRule="exact"/>
      </w:pPr>
    </w:p>
    <w:p w14:paraId="309ACF14" w14:textId="77777777" w:rsidR="003A3D11" w:rsidRDefault="003A3D11">
      <w:pPr>
        <w:spacing w:line="360" w:lineRule="exact"/>
      </w:pPr>
    </w:p>
    <w:p w14:paraId="3E06F327" w14:textId="77777777" w:rsidR="003A3D11" w:rsidRDefault="003A3D11">
      <w:pPr>
        <w:spacing w:line="360" w:lineRule="exact"/>
      </w:pPr>
    </w:p>
    <w:p w14:paraId="2BAB048C" w14:textId="77777777" w:rsidR="003A3D11" w:rsidRDefault="003A3D11">
      <w:pPr>
        <w:spacing w:line="360" w:lineRule="exact"/>
      </w:pPr>
    </w:p>
    <w:p w14:paraId="5ADA3F7B" w14:textId="77777777" w:rsidR="003A3D11" w:rsidRDefault="003A3D11">
      <w:pPr>
        <w:spacing w:line="360" w:lineRule="exact"/>
      </w:pPr>
    </w:p>
    <w:p w14:paraId="01C23C9C" w14:textId="77777777" w:rsidR="003A3D11" w:rsidRDefault="003A3D11">
      <w:pPr>
        <w:spacing w:line="360" w:lineRule="exact"/>
      </w:pPr>
    </w:p>
    <w:p w14:paraId="139BE7DE" w14:textId="77777777" w:rsidR="003A3D11" w:rsidRDefault="003A3D11">
      <w:pPr>
        <w:spacing w:line="360" w:lineRule="exact"/>
      </w:pPr>
    </w:p>
    <w:p w14:paraId="5F1AF628" w14:textId="77777777" w:rsidR="003A3D11" w:rsidRDefault="003A3D11">
      <w:pPr>
        <w:spacing w:line="360" w:lineRule="exact"/>
      </w:pPr>
    </w:p>
    <w:p w14:paraId="28624A74" w14:textId="77777777" w:rsidR="003A3D11" w:rsidRDefault="003A3D11">
      <w:pPr>
        <w:spacing w:line="360" w:lineRule="exact"/>
      </w:pPr>
    </w:p>
    <w:p w14:paraId="5DCF0986" w14:textId="77777777" w:rsidR="003A3D11" w:rsidRDefault="003A3D11">
      <w:pPr>
        <w:spacing w:line="360" w:lineRule="exact"/>
      </w:pPr>
    </w:p>
    <w:p w14:paraId="6AAD3B29" w14:textId="77777777" w:rsidR="003A3D11" w:rsidRDefault="003A3D11">
      <w:pPr>
        <w:spacing w:line="360" w:lineRule="exact"/>
      </w:pPr>
    </w:p>
    <w:p w14:paraId="12C379CD" w14:textId="77777777" w:rsidR="003A3D11" w:rsidRDefault="003A3D11">
      <w:pPr>
        <w:spacing w:line="360" w:lineRule="exact"/>
      </w:pPr>
    </w:p>
    <w:p w14:paraId="70246225" w14:textId="77777777" w:rsidR="003A3D11" w:rsidRDefault="003A3D11">
      <w:pPr>
        <w:spacing w:line="678" w:lineRule="exact"/>
      </w:pPr>
    </w:p>
    <w:p w14:paraId="3ED619E1" w14:textId="77777777" w:rsidR="003A3D11" w:rsidRDefault="003A3D11">
      <w:pPr>
        <w:rPr>
          <w:sz w:val="2"/>
          <w:szCs w:val="2"/>
        </w:rPr>
        <w:sectPr w:rsidR="003A3D11">
          <w:pgSz w:w="11900" w:h="16840"/>
          <w:pgMar w:top="1387" w:right="1063" w:bottom="1002" w:left="1627" w:header="0" w:footer="3" w:gutter="0"/>
          <w:cols w:space="720"/>
          <w:noEndnote/>
          <w:docGrid w:linePitch="360"/>
        </w:sectPr>
      </w:pPr>
    </w:p>
    <w:p w14:paraId="36ABB111" w14:textId="07EDA31D" w:rsidR="003A3D11" w:rsidRDefault="001D4B6A">
      <w:pPr>
        <w:framePr w:h="10738" w:wrap="notBeside" w:vAnchor="text" w:hAnchor="text" w:xAlign="center" w:y="1"/>
        <w:jc w:val="center"/>
        <w:rPr>
          <w:sz w:val="2"/>
          <w:szCs w:val="2"/>
        </w:rPr>
      </w:pPr>
      <w:r>
        <w:rPr>
          <w:noProof/>
        </w:rPr>
        <w:lastRenderedPageBreak/>
        <w:drawing>
          <wp:inline distT="0" distB="0" distL="0" distR="0" wp14:anchorId="31C20D77" wp14:editId="492412AF">
            <wp:extent cx="5755640" cy="6823710"/>
            <wp:effectExtent l="0" t="0" r="0" b="0"/>
            <wp:docPr id="5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755640" cy="6823710"/>
                    </a:xfrm>
                    <a:prstGeom prst="rect">
                      <a:avLst/>
                    </a:prstGeom>
                    <a:noFill/>
                    <a:ln>
                      <a:noFill/>
                    </a:ln>
                  </pic:spPr>
                </pic:pic>
              </a:graphicData>
            </a:graphic>
          </wp:inline>
        </w:drawing>
      </w:r>
    </w:p>
    <w:p w14:paraId="73B4BB54" w14:textId="77777777" w:rsidR="003A3D11" w:rsidRDefault="003A3D11">
      <w:pPr>
        <w:rPr>
          <w:sz w:val="2"/>
          <w:szCs w:val="2"/>
        </w:rPr>
      </w:pPr>
    </w:p>
    <w:p w14:paraId="778383C4" w14:textId="77777777" w:rsidR="003A3D11" w:rsidRDefault="003A3D11">
      <w:pPr>
        <w:rPr>
          <w:sz w:val="2"/>
          <w:szCs w:val="2"/>
        </w:rPr>
        <w:sectPr w:rsidR="003A3D11">
          <w:headerReference w:type="even" r:id="rId98"/>
          <w:footerReference w:type="even" r:id="rId99"/>
          <w:footerReference w:type="default" r:id="rId100"/>
          <w:headerReference w:type="first" r:id="rId101"/>
          <w:footerReference w:type="first" r:id="rId102"/>
          <w:pgSz w:w="11900" w:h="16840"/>
          <w:pgMar w:top="2020" w:right="635" w:bottom="2020" w:left="1060" w:header="0" w:footer="3" w:gutter="0"/>
          <w:cols w:space="720"/>
          <w:noEndnote/>
          <w:titlePg/>
          <w:docGrid w:linePitch="360"/>
        </w:sectPr>
      </w:pPr>
    </w:p>
    <w:p w14:paraId="0B62F8F5" w14:textId="5B5BE2A9" w:rsidR="003A3D11" w:rsidRDefault="001D4B6A">
      <w:pPr>
        <w:framePr w:h="7747" w:wrap="notBeside" w:vAnchor="text" w:hAnchor="text" w:xAlign="center" w:y="1"/>
        <w:jc w:val="center"/>
        <w:rPr>
          <w:sz w:val="2"/>
          <w:szCs w:val="2"/>
        </w:rPr>
      </w:pPr>
      <w:r>
        <w:rPr>
          <w:noProof/>
        </w:rPr>
        <w:lastRenderedPageBreak/>
        <w:drawing>
          <wp:inline distT="0" distB="0" distL="0" distR="0" wp14:anchorId="7C8B6F42" wp14:editId="25236EBC">
            <wp:extent cx="4902200" cy="4918075"/>
            <wp:effectExtent l="0" t="0" r="0" b="0"/>
            <wp:docPr id="5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902200" cy="4918075"/>
                    </a:xfrm>
                    <a:prstGeom prst="rect">
                      <a:avLst/>
                    </a:prstGeom>
                    <a:noFill/>
                    <a:ln>
                      <a:noFill/>
                    </a:ln>
                  </pic:spPr>
                </pic:pic>
              </a:graphicData>
            </a:graphic>
          </wp:inline>
        </w:drawing>
      </w:r>
    </w:p>
    <w:p w14:paraId="6EF58121" w14:textId="77777777" w:rsidR="003A3D11" w:rsidRDefault="003A3D11">
      <w:pPr>
        <w:rPr>
          <w:sz w:val="2"/>
          <w:szCs w:val="2"/>
        </w:rPr>
      </w:pPr>
    </w:p>
    <w:p w14:paraId="5B67BCAF" w14:textId="77777777" w:rsidR="003A3D11" w:rsidRDefault="003A3D11">
      <w:pPr>
        <w:rPr>
          <w:sz w:val="2"/>
          <w:szCs w:val="2"/>
        </w:rPr>
        <w:sectPr w:rsidR="003A3D11">
          <w:pgSz w:w="11900" w:h="16840"/>
          <w:pgMar w:top="2222" w:right="635" w:bottom="2222" w:left="1060" w:header="0" w:footer="3" w:gutter="0"/>
          <w:cols w:space="720"/>
          <w:noEndnote/>
          <w:docGrid w:linePitch="360"/>
        </w:sectPr>
      </w:pPr>
    </w:p>
    <w:p w14:paraId="35BE5C6B" w14:textId="77777777" w:rsidR="003A3D11" w:rsidRDefault="005C2FD0">
      <w:pPr>
        <w:pStyle w:val="321"/>
        <w:keepNext/>
        <w:keepLines/>
        <w:shd w:val="clear" w:color="auto" w:fill="auto"/>
        <w:spacing w:before="0" w:after="424" w:line="278" w:lineRule="exact"/>
        <w:ind w:left="1080"/>
        <w:jc w:val="left"/>
      </w:pPr>
      <w:bookmarkStart w:id="161" w:name="bookmark160"/>
      <w:r>
        <w:lastRenderedPageBreak/>
        <w:t>Сахарный диабет 1 типа с диабетическим макулярным отеком (может быть при любой стадии диабетической ретинопатии)</w:t>
      </w:r>
      <w:bookmarkEnd w:id="161"/>
    </w:p>
    <w:p w14:paraId="62EC3C5A" w14:textId="2C1479A5" w:rsidR="003A3D11" w:rsidRDefault="001D4B6A">
      <w:pPr>
        <w:framePr w:h="6979" w:hSpace="720" w:wrap="notBeside" w:vAnchor="text" w:hAnchor="text" w:x="1863" w:y="1"/>
        <w:jc w:val="center"/>
        <w:rPr>
          <w:sz w:val="2"/>
          <w:szCs w:val="2"/>
        </w:rPr>
      </w:pPr>
      <w:r>
        <w:rPr>
          <w:noProof/>
        </w:rPr>
        <w:drawing>
          <wp:inline distT="0" distB="0" distL="0" distR="0" wp14:anchorId="0C383FCD" wp14:editId="7F20E595">
            <wp:extent cx="4841240" cy="4433570"/>
            <wp:effectExtent l="0" t="0" r="0" b="0"/>
            <wp:docPr id="5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841240" cy="4433570"/>
                    </a:xfrm>
                    <a:prstGeom prst="rect">
                      <a:avLst/>
                    </a:prstGeom>
                    <a:noFill/>
                    <a:ln>
                      <a:noFill/>
                    </a:ln>
                  </pic:spPr>
                </pic:pic>
              </a:graphicData>
            </a:graphic>
          </wp:inline>
        </w:drawing>
      </w:r>
    </w:p>
    <w:p w14:paraId="1BD42D7A" w14:textId="77777777" w:rsidR="003A3D11" w:rsidRDefault="003A3D11">
      <w:pPr>
        <w:rPr>
          <w:sz w:val="2"/>
          <w:szCs w:val="2"/>
        </w:rPr>
      </w:pPr>
    </w:p>
    <w:p w14:paraId="35E16090" w14:textId="77777777" w:rsidR="003A3D11" w:rsidRDefault="005C2FD0">
      <w:pPr>
        <w:pStyle w:val="140"/>
        <w:shd w:val="clear" w:color="auto" w:fill="auto"/>
        <w:spacing w:before="616"/>
        <w:ind w:left="2360" w:right="2160"/>
        <w:sectPr w:rsidR="003A3D11">
          <w:pgSz w:w="11900" w:h="16840"/>
          <w:pgMar w:top="1387" w:right="635" w:bottom="1387" w:left="1060" w:header="0" w:footer="3" w:gutter="0"/>
          <w:cols w:space="720"/>
          <w:noEndnote/>
          <w:docGrid w:linePitch="360"/>
        </w:sectPr>
      </w:pPr>
      <w:r>
        <w:t>ДМО - диабетический макулярный отек, ОКТ -оптическая когернтная томография, ЛКС -лазерная коагуляция сетчатки, ГК</w:t>
      </w:r>
      <w:r>
        <w:t>С - глюкокориокостероиды</w:t>
      </w:r>
    </w:p>
    <w:p w14:paraId="2242337B" w14:textId="531E648C" w:rsidR="003A3D11" w:rsidRDefault="001D4B6A">
      <w:pPr>
        <w:framePr w:h="7478" w:wrap="notBeside" w:vAnchor="text" w:hAnchor="text" w:xAlign="right" w:y="1"/>
        <w:jc w:val="right"/>
        <w:rPr>
          <w:sz w:val="2"/>
          <w:szCs w:val="2"/>
        </w:rPr>
      </w:pPr>
      <w:r>
        <w:rPr>
          <w:noProof/>
        </w:rPr>
        <w:lastRenderedPageBreak/>
        <w:drawing>
          <wp:inline distT="0" distB="0" distL="0" distR="0" wp14:anchorId="64F442A9" wp14:editId="7D62D1FA">
            <wp:extent cx="5855335" cy="4748530"/>
            <wp:effectExtent l="0" t="0" r="0" b="0"/>
            <wp:docPr id="5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855335" cy="4748530"/>
                    </a:xfrm>
                    <a:prstGeom prst="rect">
                      <a:avLst/>
                    </a:prstGeom>
                    <a:noFill/>
                    <a:ln>
                      <a:noFill/>
                    </a:ln>
                  </pic:spPr>
                </pic:pic>
              </a:graphicData>
            </a:graphic>
          </wp:inline>
        </w:drawing>
      </w:r>
    </w:p>
    <w:p w14:paraId="60BDADE1" w14:textId="77777777" w:rsidR="003A3D11" w:rsidRDefault="003A3D11">
      <w:pPr>
        <w:rPr>
          <w:sz w:val="2"/>
          <w:szCs w:val="2"/>
        </w:rPr>
      </w:pPr>
    </w:p>
    <w:p w14:paraId="67C4736B" w14:textId="77777777" w:rsidR="003A3D11" w:rsidRDefault="003A3D11">
      <w:pPr>
        <w:rPr>
          <w:sz w:val="2"/>
          <w:szCs w:val="2"/>
        </w:rPr>
        <w:sectPr w:rsidR="003A3D11">
          <w:headerReference w:type="even" r:id="rId106"/>
          <w:footerReference w:type="even" r:id="rId107"/>
          <w:footerReference w:type="default" r:id="rId108"/>
          <w:headerReference w:type="first" r:id="rId109"/>
          <w:footerReference w:type="first" r:id="rId110"/>
          <w:pgSz w:w="11900" w:h="16840"/>
          <w:pgMar w:top="2673" w:right="635" w:bottom="2673" w:left="1060" w:header="0" w:footer="3" w:gutter="0"/>
          <w:cols w:space="720"/>
          <w:noEndnote/>
          <w:titlePg/>
          <w:docGrid w:linePitch="360"/>
        </w:sectPr>
      </w:pPr>
    </w:p>
    <w:p w14:paraId="768CB22D" w14:textId="77777777" w:rsidR="003A3D11" w:rsidRDefault="005C2FD0">
      <w:pPr>
        <w:pStyle w:val="20"/>
        <w:keepNext/>
        <w:keepLines/>
        <w:shd w:val="clear" w:color="auto" w:fill="auto"/>
        <w:spacing w:after="22" w:line="280" w:lineRule="exact"/>
        <w:ind w:left="2600"/>
      </w:pPr>
      <w:bookmarkStart w:id="162" w:name="bookmark161"/>
      <w:r>
        <w:lastRenderedPageBreak/>
        <w:t>Приложение В. Информация для пациента</w:t>
      </w:r>
      <w:bookmarkEnd w:id="162"/>
    </w:p>
    <w:p w14:paraId="0E9C4E2E" w14:textId="77777777" w:rsidR="003A3D11" w:rsidRDefault="005C2FD0">
      <w:pPr>
        <w:pStyle w:val="24"/>
        <w:shd w:val="clear" w:color="auto" w:fill="auto"/>
        <w:spacing w:before="0"/>
        <w:ind w:left="640" w:right="220" w:firstLine="720"/>
        <w:jc w:val="both"/>
      </w:pPr>
      <w:bookmarkStart w:id="163" w:name="bookmark162"/>
      <w:r>
        <w:t>Сахарный диабет - это заболевание обмена веществ, при котором в крови пов</w:t>
      </w:r>
      <w:r>
        <w:t>ышается содержание глюкозы (сахара) из-за того, что в организме не хватает инсулина. Главная причина повышения уровня глюкозы в крови у пациентов с сахарным диабетом - это пониженная продукция инсулина. Инсулин - это гормон, который вырабатывается в поджел</w:t>
      </w:r>
      <w:r>
        <w:t>удочной железе и, поступая в кровь, снижает уровень глюкозы крови. Расположена поджелудочная железа в брюшной полости, непосредственно позади желудка.</w:t>
      </w:r>
      <w:bookmarkEnd w:id="163"/>
    </w:p>
    <w:p w14:paraId="1D6FE87F" w14:textId="77777777" w:rsidR="003A3D11" w:rsidRDefault="005C2FD0">
      <w:pPr>
        <w:pStyle w:val="24"/>
        <w:shd w:val="clear" w:color="auto" w:fill="auto"/>
        <w:spacing w:before="0"/>
        <w:ind w:left="640" w:right="220" w:firstLine="720"/>
        <w:jc w:val="both"/>
      </w:pPr>
      <w:r>
        <w:t>Основным источником глюкозы в организме являются различные продукты питания. Съеденная пища поступает сна</w:t>
      </w:r>
      <w:r>
        <w:t>чала в желудок, затем в кишечник, где она превращается в глюкозу, а затем поступает в кровь. Глюкоза необходим организму человека для того, чтобы в клетках, из которых состоит весь человеческий организм, выработалась энергия. У пациентов с сахарным диабето</w:t>
      </w:r>
      <w:r>
        <w:t>м из-за недостатка инсулина глюкоза не может попасть в клетки и превратиться в энергию. Содержание ее в крови повышается все больше, а клетки организма «голодают», им не из чего вырабатывать энергию, необходимую для жизнедеятельности организма.</w:t>
      </w:r>
    </w:p>
    <w:p w14:paraId="693702F0" w14:textId="77777777" w:rsidR="003A3D11" w:rsidRDefault="005C2FD0">
      <w:pPr>
        <w:pStyle w:val="24"/>
        <w:shd w:val="clear" w:color="auto" w:fill="auto"/>
        <w:spacing w:before="0"/>
        <w:ind w:left="640" w:right="220" w:firstLine="720"/>
        <w:jc w:val="both"/>
      </w:pPr>
      <w:r>
        <w:t>Единственны</w:t>
      </w:r>
      <w:r>
        <w:t>м на сегодняшний день методом лечения сахарного диабета 1 типа является инсулинотерапия. Проведение постоянной коррекции инсулинотерапии по уровню глюкозы крови, количеству углеводов и физической нагрузке для достижения и поддержания целевого уровня глюкоз</w:t>
      </w:r>
      <w:r>
        <w:t>ы крови является единственным методом профилактики поздних специфических осложнений сахарного диабета.</w:t>
      </w:r>
    </w:p>
    <w:p w14:paraId="7E7890DE" w14:textId="77777777" w:rsidR="003A3D11" w:rsidRDefault="005C2FD0">
      <w:pPr>
        <w:pStyle w:val="24"/>
        <w:shd w:val="clear" w:color="auto" w:fill="auto"/>
        <w:spacing w:before="0"/>
        <w:ind w:left="640" w:firstLine="720"/>
        <w:jc w:val="both"/>
      </w:pPr>
      <w:r>
        <w:t>Инсулинотерапия осуществляется при помощи инсулиновых шприцев, инсулиновых</w:t>
      </w:r>
    </w:p>
    <w:p w14:paraId="725A9320" w14:textId="77777777" w:rsidR="003A3D11" w:rsidRDefault="005C2FD0">
      <w:pPr>
        <w:pStyle w:val="24"/>
        <w:shd w:val="clear" w:color="auto" w:fill="auto"/>
        <w:spacing w:before="0" w:line="220" w:lineRule="exact"/>
        <w:ind w:left="640" w:firstLine="0"/>
        <w:sectPr w:rsidR="003A3D11">
          <w:pgSz w:w="11900" w:h="16840"/>
          <w:pgMar w:top="1402" w:right="635" w:bottom="1402" w:left="1060" w:header="0" w:footer="3" w:gutter="0"/>
          <w:cols w:space="720"/>
          <w:noEndnote/>
          <w:docGrid w:linePitch="360"/>
        </w:sectPr>
      </w:pPr>
      <w:r>
        <w:t>шприц-ручек или инсулиновой помпы</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70"/>
        <w:gridCol w:w="1162"/>
        <w:gridCol w:w="1003"/>
        <w:gridCol w:w="994"/>
        <w:gridCol w:w="946"/>
        <w:gridCol w:w="1042"/>
        <w:gridCol w:w="974"/>
        <w:gridCol w:w="850"/>
        <w:gridCol w:w="850"/>
        <w:gridCol w:w="994"/>
        <w:gridCol w:w="854"/>
        <w:gridCol w:w="850"/>
        <w:gridCol w:w="710"/>
        <w:gridCol w:w="710"/>
        <w:gridCol w:w="1310"/>
      </w:tblGrid>
      <w:tr w:rsidR="003A3D11" w14:paraId="3A6CBC9C" w14:textId="77777777">
        <w:tblPrEx>
          <w:tblCellMar>
            <w:top w:w="0" w:type="dxa"/>
            <w:bottom w:w="0" w:type="dxa"/>
          </w:tblCellMar>
        </w:tblPrEx>
        <w:trPr>
          <w:trHeight w:hRule="exact" w:val="336"/>
        </w:trPr>
        <w:tc>
          <w:tcPr>
            <w:tcW w:w="970" w:type="dxa"/>
            <w:vMerge w:val="restart"/>
            <w:tcBorders>
              <w:top w:val="single" w:sz="4" w:space="0" w:color="auto"/>
              <w:left w:val="single" w:sz="4" w:space="0" w:color="auto"/>
            </w:tcBorders>
            <w:shd w:val="clear" w:color="auto" w:fill="FFFFFF"/>
            <w:vAlign w:val="center"/>
          </w:tcPr>
          <w:p w14:paraId="17CB23D8" w14:textId="77777777" w:rsidR="003A3D11" w:rsidRDefault="005C2FD0">
            <w:pPr>
              <w:pStyle w:val="24"/>
              <w:framePr w:w="14218" w:h="5952" w:hSpace="31" w:wrap="notBeside" w:vAnchor="text" w:hAnchor="text" w:x="94" w:y="1"/>
              <w:shd w:val="clear" w:color="auto" w:fill="auto"/>
              <w:spacing w:before="0" w:line="220" w:lineRule="exact"/>
              <w:ind w:left="180" w:firstLine="0"/>
            </w:pPr>
            <w:r>
              <w:lastRenderedPageBreak/>
              <w:t>ДАТА</w:t>
            </w:r>
          </w:p>
        </w:tc>
        <w:tc>
          <w:tcPr>
            <w:tcW w:w="5147" w:type="dxa"/>
            <w:gridSpan w:val="5"/>
            <w:tcBorders>
              <w:top w:val="single" w:sz="4" w:space="0" w:color="auto"/>
              <w:left w:val="single" w:sz="4" w:space="0" w:color="auto"/>
            </w:tcBorders>
            <w:shd w:val="clear" w:color="auto" w:fill="FFFFFF"/>
          </w:tcPr>
          <w:p w14:paraId="672ADAA0" w14:textId="77777777" w:rsidR="003A3D11" w:rsidRDefault="005C2FD0">
            <w:pPr>
              <w:pStyle w:val="24"/>
              <w:framePr w:w="14218" w:h="5952" w:hSpace="31" w:wrap="notBeside" w:vAnchor="text" w:hAnchor="text" w:x="94" w:y="1"/>
              <w:shd w:val="clear" w:color="auto" w:fill="auto"/>
              <w:spacing w:before="0" w:line="220" w:lineRule="exact"/>
              <w:ind w:firstLine="0"/>
              <w:jc w:val="center"/>
            </w:pPr>
            <w:r>
              <w:t>ИНСУЛИН</w:t>
            </w:r>
          </w:p>
        </w:tc>
        <w:tc>
          <w:tcPr>
            <w:tcW w:w="2674" w:type="dxa"/>
            <w:gridSpan w:val="3"/>
            <w:vMerge w:val="restart"/>
            <w:tcBorders>
              <w:top w:val="single" w:sz="4" w:space="0" w:color="auto"/>
              <w:left w:val="single" w:sz="4" w:space="0" w:color="auto"/>
            </w:tcBorders>
            <w:shd w:val="clear" w:color="auto" w:fill="FFFFFF"/>
            <w:vAlign w:val="bottom"/>
          </w:tcPr>
          <w:p w14:paraId="72121F10" w14:textId="77777777" w:rsidR="003A3D11" w:rsidRDefault="005C2FD0">
            <w:pPr>
              <w:pStyle w:val="24"/>
              <w:framePr w:w="14218" w:h="5952" w:hSpace="31" w:wrap="notBeside" w:vAnchor="text" w:hAnchor="text" w:x="94" w:y="1"/>
              <w:shd w:val="clear" w:color="auto" w:fill="auto"/>
              <w:spacing w:before="0" w:after="120" w:line="220" w:lineRule="exact"/>
              <w:ind w:firstLine="0"/>
              <w:jc w:val="center"/>
            </w:pPr>
            <w:r>
              <w:t>ХЛЕБНЫЕ</w:t>
            </w:r>
          </w:p>
          <w:p w14:paraId="3C3E9B14" w14:textId="77777777" w:rsidR="003A3D11" w:rsidRDefault="005C2FD0">
            <w:pPr>
              <w:pStyle w:val="24"/>
              <w:framePr w:w="14218" w:h="5952" w:hSpace="31" w:wrap="notBeside" w:vAnchor="text" w:hAnchor="text" w:x="94" w:y="1"/>
              <w:shd w:val="clear" w:color="auto" w:fill="auto"/>
              <w:spacing w:before="120" w:line="220" w:lineRule="exact"/>
              <w:ind w:firstLine="0"/>
              <w:jc w:val="center"/>
            </w:pPr>
            <w:r>
              <w:t>ЕДИНИЦЫ</w:t>
            </w:r>
          </w:p>
        </w:tc>
        <w:tc>
          <w:tcPr>
            <w:tcW w:w="4118" w:type="dxa"/>
            <w:gridSpan w:val="5"/>
            <w:vMerge w:val="restart"/>
            <w:tcBorders>
              <w:top w:val="single" w:sz="4" w:space="0" w:color="auto"/>
              <w:left w:val="single" w:sz="4" w:space="0" w:color="auto"/>
            </w:tcBorders>
            <w:shd w:val="clear" w:color="auto" w:fill="FFFFFF"/>
            <w:vAlign w:val="center"/>
          </w:tcPr>
          <w:p w14:paraId="48D02841" w14:textId="77777777" w:rsidR="003A3D11" w:rsidRDefault="005C2FD0">
            <w:pPr>
              <w:pStyle w:val="24"/>
              <w:framePr w:w="14218" w:h="5952" w:hSpace="31" w:wrap="notBeside" w:vAnchor="text" w:hAnchor="text" w:x="94" w:y="1"/>
              <w:shd w:val="clear" w:color="auto" w:fill="auto"/>
              <w:spacing w:before="0" w:line="220" w:lineRule="exact"/>
              <w:ind w:firstLine="0"/>
              <w:jc w:val="center"/>
            </w:pPr>
            <w:r>
              <w:t>ГЛЮКОЗА КРОВИ</w:t>
            </w:r>
          </w:p>
        </w:tc>
        <w:tc>
          <w:tcPr>
            <w:tcW w:w="1310" w:type="dxa"/>
            <w:vMerge w:val="restart"/>
            <w:tcBorders>
              <w:top w:val="single" w:sz="4" w:space="0" w:color="auto"/>
              <w:left w:val="single" w:sz="4" w:space="0" w:color="auto"/>
              <w:right w:val="single" w:sz="4" w:space="0" w:color="auto"/>
            </w:tcBorders>
            <w:shd w:val="clear" w:color="auto" w:fill="FFFFFF"/>
            <w:vAlign w:val="bottom"/>
          </w:tcPr>
          <w:p w14:paraId="74A52538" w14:textId="77777777" w:rsidR="003A3D11" w:rsidRDefault="005C2FD0">
            <w:pPr>
              <w:pStyle w:val="24"/>
              <w:framePr w:w="14218" w:h="5952" w:hSpace="31" w:wrap="notBeside" w:vAnchor="text" w:hAnchor="text" w:x="94" w:y="1"/>
              <w:shd w:val="clear" w:color="auto" w:fill="auto"/>
              <w:spacing w:before="0" w:after="120" w:line="220" w:lineRule="exact"/>
              <w:ind w:left="180" w:firstLine="0"/>
            </w:pPr>
            <w:r>
              <w:t>ПРИМЕ</w:t>
            </w:r>
            <w:r>
              <w:softHyphen/>
            </w:r>
          </w:p>
          <w:p w14:paraId="7E91CCDA" w14:textId="77777777" w:rsidR="003A3D11" w:rsidRDefault="005C2FD0">
            <w:pPr>
              <w:pStyle w:val="24"/>
              <w:framePr w:w="14218" w:h="5952" w:hSpace="31" w:wrap="notBeside" w:vAnchor="text" w:hAnchor="text" w:x="94" w:y="1"/>
              <w:shd w:val="clear" w:color="auto" w:fill="auto"/>
              <w:spacing w:before="120" w:line="220" w:lineRule="exact"/>
              <w:ind w:left="180" w:firstLine="0"/>
            </w:pPr>
            <w:r>
              <w:t>ЧАНИЯ</w:t>
            </w:r>
          </w:p>
        </w:tc>
      </w:tr>
      <w:tr w:rsidR="003A3D11" w14:paraId="48C32B6C" w14:textId="77777777">
        <w:tblPrEx>
          <w:tblCellMar>
            <w:top w:w="0" w:type="dxa"/>
            <w:bottom w:w="0" w:type="dxa"/>
          </w:tblCellMar>
        </w:tblPrEx>
        <w:trPr>
          <w:trHeight w:hRule="exact" w:val="326"/>
        </w:trPr>
        <w:tc>
          <w:tcPr>
            <w:tcW w:w="970" w:type="dxa"/>
            <w:vMerge/>
            <w:tcBorders>
              <w:left w:val="single" w:sz="4" w:space="0" w:color="auto"/>
            </w:tcBorders>
            <w:shd w:val="clear" w:color="auto" w:fill="FFFFFF"/>
            <w:vAlign w:val="center"/>
          </w:tcPr>
          <w:p w14:paraId="788C786C" w14:textId="77777777" w:rsidR="003A3D11" w:rsidRDefault="003A3D11">
            <w:pPr>
              <w:framePr w:w="14218" w:h="5952" w:hSpace="31" w:wrap="notBeside" w:vAnchor="text" w:hAnchor="text" w:x="94" w:y="1"/>
            </w:pPr>
          </w:p>
        </w:tc>
        <w:tc>
          <w:tcPr>
            <w:tcW w:w="2165" w:type="dxa"/>
            <w:gridSpan w:val="2"/>
            <w:tcBorders>
              <w:top w:val="single" w:sz="4" w:space="0" w:color="auto"/>
              <w:left w:val="single" w:sz="4" w:space="0" w:color="auto"/>
            </w:tcBorders>
            <w:shd w:val="clear" w:color="auto" w:fill="FFFFFF"/>
          </w:tcPr>
          <w:p w14:paraId="3FF4B993" w14:textId="77777777" w:rsidR="003A3D11" w:rsidRDefault="005C2FD0">
            <w:pPr>
              <w:pStyle w:val="24"/>
              <w:framePr w:w="14218" w:h="5952" w:hSpace="31" w:wrap="notBeside" w:vAnchor="text" w:hAnchor="text" w:x="94" w:y="1"/>
              <w:shd w:val="clear" w:color="auto" w:fill="auto"/>
              <w:spacing w:before="0" w:line="220" w:lineRule="exact"/>
              <w:ind w:firstLine="0"/>
              <w:jc w:val="center"/>
            </w:pPr>
            <w:r>
              <w:t>ЗАВТРАК</w:t>
            </w:r>
          </w:p>
        </w:tc>
        <w:tc>
          <w:tcPr>
            <w:tcW w:w="994" w:type="dxa"/>
            <w:tcBorders>
              <w:top w:val="single" w:sz="4" w:space="0" w:color="auto"/>
              <w:left w:val="single" w:sz="4" w:space="0" w:color="auto"/>
            </w:tcBorders>
            <w:shd w:val="clear" w:color="auto" w:fill="FFFFFF"/>
          </w:tcPr>
          <w:p w14:paraId="2A801D70" w14:textId="77777777" w:rsidR="003A3D11" w:rsidRDefault="005C2FD0">
            <w:pPr>
              <w:pStyle w:val="24"/>
              <w:framePr w:w="14218" w:h="5952" w:hSpace="31" w:wrap="notBeside" w:vAnchor="text" w:hAnchor="text" w:x="94" w:y="1"/>
              <w:shd w:val="clear" w:color="auto" w:fill="auto"/>
              <w:spacing w:before="0" w:line="220" w:lineRule="exact"/>
              <w:ind w:left="180" w:firstLine="0"/>
            </w:pPr>
            <w:r>
              <w:t>ОБЕД</w:t>
            </w:r>
          </w:p>
        </w:tc>
        <w:tc>
          <w:tcPr>
            <w:tcW w:w="1988" w:type="dxa"/>
            <w:gridSpan w:val="2"/>
            <w:tcBorders>
              <w:top w:val="single" w:sz="4" w:space="0" w:color="auto"/>
              <w:left w:val="single" w:sz="4" w:space="0" w:color="auto"/>
            </w:tcBorders>
            <w:shd w:val="clear" w:color="auto" w:fill="FFFFFF"/>
          </w:tcPr>
          <w:p w14:paraId="0FF60DC9" w14:textId="77777777" w:rsidR="003A3D11" w:rsidRDefault="005C2FD0">
            <w:pPr>
              <w:pStyle w:val="24"/>
              <w:framePr w:w="14218" w:h="5952" w:hSpace="31" w:wrap="notBeside" w:vAnchor="text" w:hAnchor="text" w:x="94" w:y="1"/>
              <w:shd w:val="clear" w:color="auto" w:fill="auto"/>
              <w:spacing w:before="0" w:line="220" w:lineRule="exact"/>
              <w:ind w:firstLine="0"/>
              <w:jc w:val="center"/>
            </w:pPr>
            <w:r>
              <w:t>УЖИН</w:t>
            </w:r>
          </w:p>
        </w:tc>
        <w:tc>
          <w:tcPr>
            <w:tcW w:w="2674" w:type="dxa"/>
            <w:gridSpan w:val="3"/>
            <w:vMerge/>
            <w:tcBorders>
              <w:left w:val="single" w:sz="4" w:space="0" w:color="auto"/>
            </w:tcBorders>
            <w:shd w:val="clear" w:color="auto" w:fill="FFFFFF"/>
            <w:vAlign w:val="bottom"/>
          </w:tcPr>
          <w:p w14:paraId="6D7B7F0E" w14:textId="77777777" w:rsidR="003A3D11" w:rsidRDefault="003A3D11">
            <w:pPr>
              <w:framePr w:w="14218" w:h="5952" w:hSpace="31" w:wrap="notBeside" w:vAnchor="text" w:hAnchor="text" w:x="94" w:y="1"/>
            </w:pPr>
          </w:p>
        </w:tc>
        <w:tc>
          <w:tcPr>
            <w:tcW w:w="4118" w:type="dxa"/>
            <w:gridSpan w:val="5"/>
            <w:vMerge/>
            <w:tcBorders>
              <w:left w:val="single" w:sz="4" w:space="0" w:color="auto"/>
            </w:tcBorders>
            <w:shd w:val="clear" w:color="auto" w:fill="FFFFFF"/>
            <w:vAlign w:val="center"/>
          </w:tcPr>
          <w:p w14:paraId="35C62E47" w14:textId="77777777" w:rsidR="003A3D11" w:rsidRDefault="003A3D11">
            <w:pPr>
              <w:framePr w:w="14218" w:h="5952" w:hSpace="31" w:wrap="notBeside" w:vAnchor="text" w:hAnchor="text" w:x="94" w:y="1"/>
            </w:pPr>
          </w:p>
        </w:tc>
        <w:tc>
          <w:tcPr>
            <w:tcW w:w="1310" w:type="dxa"/>
            <w:vMerge/>
            <w:tcBorders>
              <w:left w:val="single" w:sz="4" w:space="0" w:color="auto"/>
              <w:right w:val="single" w:sz="4" w:space="0" w:color="auto"/>
            </w:tcBorders>
            <w:shd w:val="clear" w:color="auto" w:fill="FFFFFF"/>
            <w:vAlign w:val="bottom"/>
          </w:tcPr>
          <w:p w14:paraId="0EEA2CBE" w14:textId="77777777" w:rsidR="003A3D11" w:rsidRDefault="003A3D11">
            <w:pPr>
              <w:framePr w:w="14218" w:h="5952" w:hSpace="31" w:wrap="notBeside" w:vAnchor="text" w:hAnchor="text" w:x="94" w:y="1"/>
            </w:pPr>
          </w:p>
        </w:tc>
      </w:tr>
      <w:tr w:rsidR="003A3D11" w14:paraId="4C18EA90" w14:textId="77777777">
        <w:tblPrEx>
          <w:tblCellMar>
            <w:top w:w="0" w:type="dxa"/>
            <w:bottom w:w="0" w:type="dxa"/>
          </w:tblCellMar>
        </w:tblPrEx>
        <w:trPr>
          <w:trHeight w:hRule="exact" w:val="629"/>
        </w:trPr>
        <w:tc>
          <w:tcPr>
            <w:tcW w:w="970" w:type="dxa"/>
            <w:vMerge/>
            <w:tcBorders>
              <w:left w:val="single" w:sz="4" w:space="0" w:color="auto"/>
            </w:tcBorders>
            <w:shd w:val="clear" w:color="auto" w:fill="FFFFFF"/>
            <w:vAlign w:val="center"/>
          </w:tcPr>
          <w:p w14:paraId="0265A322" w14:textId="77777777" w:rsidR="003A3D11" w:rsidRDefault="003A3D11">
            <w:pPr>
              <w:framePr w:w="14218" w:h="5952" w:hSpace="31" w:wrap="notBeside" w:vAnchor="text" w:hAnchor="text" w:x="94" w:y="1"/>
            </w:pPr>
          </w:p>
        </w:tc>
        <w:tc>
          <w:tcPr>
            <w:tcW w:w="1162" w:type="dxa"/>
            <w:tcBorders>
              <w:top w:val="single" w:sz="4" w:space="0" w:color="auto"/>
              <w:left w:val="single" w:sz="4" w:space="0" w:color="auto"/>
            </w:tcBorders>
            <w:shd w:val="clear" w:color="auto" w:fill="FFFFFF"/>
          </w:tcPr>
          <w:p w14:paraId="102FFB1D" w14:textId="77777777" w:rsidR="003A3D11" w:rsidRDefault="005C2FD0">
            <w:pPr>
              <w:pStyle w:val="24"/>
              <w:framePr w:w="14218" w:h="5952" w:hSpace="31" w:wrap="notBeside" w:vAnchor="text" w:hAnchor="text" w:x="94" w:y="1"/>
              <w:shd w:val="clear" w:color="auto" w:fill="auto"/>
              <w:spacing w:before="0" w:line="210" w:lineRule="exact"/>
              <w:ind w:left="180" w:firstLine="0"/>
            </w:pPr>
            <w:r>
              <w:rPr>
                <w:rStyle w:val="2105pt0"/>
              </w:rPr>
              <w:t>Продленный</w:t>
            </w:r>
          </w:p>
        </w:tc>
        <w:tc>
          <w:tcPr>
            <w:tcW w:w="1003" w:type="dxa"/>
            <w:tcBorders>
              <w:top w:val="single" w:sz="4" w:space="0" w:color="auto"/>
              <w:left w:val="single" w:sz="4" w:space="0" w:color="auto"/>
            </w:tcBorders>
            <w:shd w:val="clear" w:color="auto" w:fill="FFFFFF"/>
          </w:tcPr>
          <w:p w14:paraId="1BC13E03" w14:textId="77777777" w:rsidR="003A3D11" w:rsidRDefault="005C2FD0">
            <w:pPr>
              <w:pStyle w:val="24"/>
              <w:framePr w:w="14218" w:h="5952" w:hSpace="31" w:wrap="notBeside" w:vAnchor="text" w:hAnchor="text" w:x="94" w:y="1"/>
              <w:shd w:val="clear" w:color="auto" w:fill="auto"/>
              <w:spacing w:before="0" w:line="210" w:lineRule="exact"/>
              <w:ind w:firstLine="0"/>
              <w:jc w:val="center"/>
            </w:pPr>
            <w:r>
              <w:rPr>
                <w:rStyle w:val="2105pt0"/>
              </w:rPr>
              <w:t>Короткий</w:t>
            </w:r>
          </w:p>
        </w:tc>
        <w:tc>
          <w:tcPr>
            <w:tcW w:w="994" w:type="dxa"/>
            <w:tcBorders>
              <w:top w:val="single" w:sz="4" w:space="0" w:color="auto"/>
              <w:left w:val="single" w:sz="4" w:space="0" w:color="auto"/>
            </w:tcBorders>
            <w:shd w:val="clear" w:color="auto" w:fill="FFFFFF"/>
          </w:tcPr>
          <w:p w14:paraId="5F74C597" w14:textId="77777777" w:rsidR="003A3D11" w:rsidRDefault="005C2FD0">
            <w:pPr>
              <w:pStyle w:val="24"/>
              <w:framePr w:w="14218" w:h="5952" w:hSpace="31" w:wrap="notBeside" w:vAnchor="text" w:hAnchor="text" w:x="94" w:y="1"/>
              <w:shd w:val="clear" w:color="auto" w:fill="auto"/>
              <w:spacing w:before="0" w:line="210" w:lineRule="exact"/>
              <w:ind w:left="180" w:firstLine="0"/>
            </w:pPr>
            <w:r>
              <w:rPr>
                <w:rStyle w:val="2105pt0"/>
              </w:rPr>
              <w:t>Короткий</w:t>
            </w:r>
          </w:p>
        </w:tc>
        <w:tc>
          <w:tcPr>
            <w:tcW w:w="946" w:type="dxa"/>
            <w:tcBorders>
              <w:top w:val="single" w:sz="4" w:space="0" w:color="auto"/>
              <w:left w:val="single" w:sz="4" w:space="0" w:color="auto"/>
            </w:tcBorders>
            <w:shd w:val="clear" w:color="auto" w:fill="FFFFFF"/>
          </w:tcPr>
          <w:p w14:paraId="1DCD1D28" w14:textId="77777777" w:rsidR="003A3D11" w:rsidRDefault="005C2FD0">
            <w:pPr>
              <w:pStyle w:val="24"/>
              <w:framePr w:w="14218" w:h="5952" w:hSpace="31" w:wrap="notBeside" w:vAnchor="text" w:hAnchor="text" w:x="94" w:y="1"/>
              <w:shd w:val="clear" w:color="auto" w:fill="auto"/>
              <w:spacing w:before="0" w:line="210" w:lineRule="exact"/>
              <w:ind w:left="160" w:firstLine="0"/>
            </w:pPr>
            <w:r>
              <w:rPr>
                <w:rStyle w:val="2105pt0"/>
              </w:rPr>
              <w:t>Короткий</w:t>
            </w:r>
          </w:p>
        </w:tc>
        <w:tc>
          <w:tcPr>
            <w:tcW w:w="1042" w:type="dxa"/>
            <w:tcBorders>
              <w:top w:val="single" w:sz="4" w:space="0" w:color="auto"/>
              <w:left w:val="single" w:sz="4" w:space="0" w:color="auto"/>
            </w:tcBorders>
            <w:shd w:val="clear" w:color="auto" w:fill="FFFFFF"/>
          </w:tcPr>
          <w:p w14:paraId="60E43F34" w14:textId="77777777" w:rsidR="003A3D11" w:rsidRDefault="005C2FD0">
            <w:pPr>
              <w:pStyle w:val="24"/>
              <w:framePr w:w="14218" w:h="5952" w:hSpace="31" w:wrap="notBeside" w:vAnchor="text" w:hAnchor="text" w:x="94" w:y="1"/>
              <w:shd w:val="clear" w:color="auto" w:fill="auto"/>
              <w:spacing w:before="0" w:line="210" w:lineRule="exact"/>
              <w:ind w:firstLine="0"/>
            </w:pPr>
            <w:r>
              <w:rPr>
                <w:rStyle w:val="2105pt0"/>
              </w:rPr>
              <w:t>Продленный</w:t>
            </w:r>
          </w:p>
        </w:tc>
        <w:tc>
          <w:tcPr>
            <w:tcW w:w="974" w:type="dxa"/>
            <w:tcBorders>
              <w:top w:val="single" w:sz="4" w:space="0" w:color="auto"/>
              <w:left w:val="single" w:sz="4" w:space="0" w:color="auto"/>
            </w:tcBorders>
            <w:shd w:val="clear" w:color="auto" w:fill="FFFFFF"/>
          </w:tcPr>
          <w:p w14:paraId="2F598628" w14:textId="77777777" w:rsidR="003A3D11" w:rsidRDefault="005C2FD0">
            <w:pPr>
              <w:pStyle w:val="24"/>
              <w:framePr w:w="14218" w:h="5952" w:hSpace="31" w:wrap="notBeside" w:vAnchor="text" w:hAnchor="text" w:x="94" w:y="1"/>
              <w:shd w:val="clear" w:color="auto" w:fill="auto"/>
              <w:spacing w:before="0" w:line="170" w:lineRule="exact"/>
              <w:ind w:left="160" w:firstLine="0"/>
            </w:pPr>
            <w:r>
              <w:rPr>
                <w:rStyle w:val="285pt"/>
              </w:rPr>
              <w:t>Завтрак</w:t>
            </w:r>
          </w:p>
        </w:tc>
        <w:tc>
          <w:tcPr>
            <w:tcW w:w="850" w:type="dxa"/>
            <w:tcBorders>
              <w:top w:val="single" w:sz="4" w:space="0" w:color="auto"/>
              <w:left w:val="single" w:sz="4" w:space="0" w:color="auto"/>
            </w:tcBorders>
            <w:shd w:val="clear" w:color="auto" w:fill="FFFFFF"/>
          </w:tcPr>
          <w:p w14:paraId="187C8553" w14:textId="77777777" w:rsidR="003A3D11" w:rsidRDefault="005C2FD0">
            <w:pPr>
              <w:pStyle w:val="24"/>
              <w:framePr w:w="14218" w:h="5952" w:hSpace="31" w:wrap="notBeside" w:vAnchor="text" w:hAnchor="text" w:x="94" w:y="1"/>
              <w:shd w:val="clear" w:color="auto" w:fill="auto"/>
              <w:spacing w:before="0" w:line="170" w:lineRule="exact"/>
              <w:ind w:left="240" w:firstLine="0"/>
            </w:pPr>
            <w:r>
              <w:rPr>
                <w:rStyle w:val="285pt"/>
              </w:rPr>
              <w:t>Обед</w:t>
            </w:r>
          </w:p>
        </w:tc>
        <w:tc>
          <w:tcPr>
            <w:tcW w:w="850" w:type="dxa"/>
            <w:tcBorders>
              <w:top w:val="single" w:sz="4" w:space="0" w:color="auto"/>
              <w:left w:val="single" w:sz="4" w:space="0" w:color="auto"/>
            </w:tcBorders>
            <w:shd w:val="clear" w:color="auto" w:fill="FFFFFF"/>
          </w:tcPr>
          <w:p w14:paraId="7C137DFE" w14:textId="77777777" w:rsidR="003A3D11" w:rsidRDefault="005C2FD0">
            <w:pPr>
              <w:pStyle w:val="24"/>
              <w:framePr w:w="14218" w:h="5952" w:hSpace="31" w:wrap="notBeside" w:vAnchor="text" w:hAnchor="text" w:x="94" w:y="1"/>
              <w:shd w:val="clear" w:color="auto" w:fill="auto"/>
              <w:spacing w:before="0" w:line="170" w:lineRule="exact"/>
              <w:ind w:left="200" w:firstLine="0"/>
            </w:pPr>
            <w:r>
              <w:rPr>
                <w:rStyle w:val="285pt"/>
              </w:rPr>
              <w:t>Ужин</w:t>
            </w:r>
          </w:p>
        </w:tc>
        <w:tc>
          <w:tcPr>
            <w:tcW w:w="994" w:type="dxa"/>
            <w:tcBorders>
              <w:top w:val="single" w:sz="4" w:space="0" w:color="auto"/>
              <w:left w:val="single" w:sz="4" w:space="0" w:color="auto"/>
            </w:tcBorders>
            <w:shd w:val="clear" w:color="auto" w:fill="FFFFFF"/>
            <w:vAlign w:val="bottom"/>
          </w:tcPr>
          <w:p w14:paraId="12D565FF" w14:textId="77777777" w:rsidR="003A3D11" w:rsidRDefault="005C2FD0">
            <w:pPr>
              <w:pStyle w:val="24"/>
              <w:framePr w:w="14218" w:h="5952" w:hSpace="31" w:wrap="notBeside" w:vAnchor="text" w:hAnchor="text" w:x="94" w:y="1"/>
              <w:shd w:val="clear" w:color="auto" w:fill="auto"/>
              <w:spacing w:before="0" w:line="206" w:lineRule="exact"/>
              <w:ind w:firstLine="0"/>
              <w:jc w:val="center"/>
            </w:pPr>
            <w:r>
              <w:rPr>
                <w:rStyle w:val="285pt"/>
              </w:rPr>
              <w:t>Завтрак до / 2 ч после</w:t>
            </w:r>
          </w:p>
        </w:tc>
        <w:tc>
          <w:tcPr>
            <w:tcW w:w="854" w:type="dxa"/>
            <w:tcBorders>
              <w:top w:val="single" w:sz="4" w:space="0" w:color="auto"/>
              <w:left w:val="single" w:sz="4" w:space="0" w:color="auto"/>
            </w:tcBorders>
            <w:shd w:val="clear" w:color="auto" w:fill="FFFFFF"/>
            <w:vAlign w:val="bottom"/>
          </w:tcPr>
          <w:p w14:paraId="1FB6B0B2" w14:textId="77777777" w:rsidR="003A3D11" w:rsidRDefault="005C2FD0">
            <w:pPr>
              <w:pStyle w:val="24"/>
              <w:framePr w:w="14218" w:h="5952" w:hSpace="31" w:wrap="notBeside" w:vAnchor="text" w:hAnchor="text" w:x="94" w:y="1"/>
              <w:shd w:val="clear" w:color="auto" w:fill="auto"/>
              <w:spacing w:before="0" w:line="206" w:lineRule="exact"/>
              <w:ind w:firstLine="0"/>
              <w:jc w:val="center"/>
            </w:pPr>
            <w:r>
              <w:rPr>
                <w:rStyle w:val="285pt"/>
              </w:rPr>
              <w:t>Обед до / 2 ч после</w:t>
            </w:r>
          </w:p>
        </w:tc>
        <w:tc>
          <w:tcPr>
            <w:tcW w:w="850" w:type="dxa"/>
            <w:tcBorders>
              <w:top w:val="single" w:sz="4" w:space="0" w:color="auto"/>
              <w:left w:val="single" w:sz="4" w:space="0" w:color="auto"/>
            </w:tcBorders>
            <w:shd w:val="clear" w:color="auto" w:fill="FFFFFF"/>
            <w:vAlign w:val="bottom"/>
          </w:tcPr>
          <w:p w14:paraId="3EA553F6" w14:textId="77777777" w:rsidR="003A3D11" w:rsidRDefault="005C2FD0">
            <w:pPr>
              <w:pStyle w:val="24"/>
              <w:framePr w:w="14218" w:h="5952" w:hSpace="31" w:wrap="notBeside" w:vAnchor="text" w:hAnchor="text" w:x="94" w:y="1"/>
              <w:shd w:val="clear" w:color="auto" w:fill="auto"/>
              <w:spacing w:before="0" w:line="206" w:lineRule="exact"/>
              <w:ind w:firstLine="0"/>
              <w:jc w:val="both"/>
            </w:pPr>
            <w:r>
              <w:rPr>
                <w:rStyle w:val="285pt"/>
              </w:rPr>
              <w:t>Ужин до / 2 ч после</w:t>
            </w:r>
          </w:p>
        </w:tc>
        <w:tc>
          <w:tcPr>
            <w:tcW w:w="710" w:type="dxa"/>
            <w:tcBorders>
              <w:top w:val="single" w:sz="4" w:space="0" w:color="auto"/>
              <w:left w:val="single" w:sz="4" w:space="0" w:color="auto"/>
            </w:tcBorders>
            <w:shd w:val="clear" w:color="auto" w:fill="FFFFFF"/>
          </w:tcPr>
          <w:p w14:paraId="6792E027" w14:textId="77777777" w:rsidR="003A3D11" w:rsidRDefault="005C2FD0">
            <w:pPr>
              <w:pStyle w:val="24"/>
              <w:framePr w:w="14218" w:h="5952" w:hSpace="31" w:wrap="notBeside" w:vAnchor="text" w:hAnchor="text" w:x="94" w:y="1"/>
              <w:shd w:val="clear" w:color="auto" w:fill="auto"/>
              <w:spacing w:before="0" w:after="60" w:line="170" w:lineRule="exact"/>
              <w:ind w:left="240" w:firstLine="0"/>
            </w:pPr>
            <w:r>
              <w:rPr>
                <w:rStyle w:val="285pt"/>
              </w:rPr>
              <w:t>На</w:t>
            </w:r>
          </w:p>
          <w:p w14:paraId="08AE2591" w14:textId="77777777" w:rsidR="003A3D11" w:rsidRDefault="005C2FD0">
            <w:pPr>
              <w:pStyle w:val="24"/>
              <w:framePr w:w="14218" w:h="5952" w:hSpace="31" w:wrap="notBeside" w:vAnchor="text" w:hAnchor="text" w:x="94" w:y="1"/>
              <w:shd w:val="clear" w:color="auto" w:fill="auto"/>
              <w:spacing w:before="60" w:line="170" w:lineRule="exact"/>
              <w:ind w:left="160" w:firstLine="0"/>
            </w:pPr>
            <w:r>
              <w:rPr>
                <w:rStyle w:val="285pt"/>
              </w:rPr>
              <w:t>ночь</w:t>
            </w:r>
          </w:p>
        </w:tc>
        <w:tc>
          <w:tcPr>
            <w:tcW w:w="710" w:type="dxa"/>
            <w:tcBorders>
              <w:top w:val="single" w:sz="4" w:space="0" w:color="auto"/>
              <w:left w:val="single" w:sz="4" w:space="0" w:color="auto"/>
            </w:tcBorders>
            <w:shd w:val="clear" w:color="auto" w:fill="FFFFFF"/>
          </w:tcPr>
          <w:p w14:paraId="1BE3E6A6" w14:textId="77777777" w:rsidR="003A3D11" w:rsidRDefault="005C2FD0">
            <w:pPr>
              <w:pStyle w:val="24"/>
              <w:framePr w:w="14218" w:h="5952" w:hSpace="31" w:wrap="notBeside" w:vAnchor="text" w:hAnchor="text" w:x="94" w:y="1"/>
              <w:shd w:val="clear" w:color="auto" w:fill="auto"/>
              <w:spacing w:before="0" w:line="200" w:lineRule="exact"/>
              <w:ind w:firstLine="0"/>
              <w:jc w:val="center"/>
            </w:pPr>
            <w:r>
              <w:rPr>
                <w:rStyle w:val="2Constantia10pt"/>
              </w:rPr>
              <w:t>300</w:t>
            </w:r>
          </w:p>
        </w:tc>
        <w:tc>
          <w:tcPr>
            <w:tcW w:w="1310" w:type="dxa"/>
            <w:tcBorders>
              <w:top w:val="single" w:sz="4" w:space="0" w:color="auto"/>
              <w:left w:val="single" w:sz="4" w:space="0" w:color="auto"/>
              <w:right w:val="single" w:sz="4" w:space="0" w:color="auto"/>
            </w:tcBorders>
            <w:shd w:val="clear" w:color="auto" w:fill="FFFFFF"/>
          </w:tcPr>
          <w:p w14:paraId="11141FE9" w14:textId="77777777" w:rsidR="003A3D11" w:rsidRDefault="003A3D11">
            <w:pPr>
              <w:framePr w:w="14218" w:h="5952" w:hSpace="31" w:wrap="notBeside" w:vAnchor="text" w:hAnchor="text" w:x="94" w:y="1"/>
              <w:rPr>
                <w:sz w:val="10"/>
                <w:szCs w:val="10"/>
              </w:rPr>
            </w:pPr>
          </w:p>
        </w:tc>
      </w:tr>
      <w:tr w:rsidR="003A3D11" w14:paraId="1AEC570D" w14:textId="77777777">
        <w:tblPrEx>
          <w:tblCellMar>
            <w:top w:w="0" w:type="dxa"/>
            <w:bottom w:w="0" w:type="dxa"/>
          </w:tblCellMar>
        </w:tblPrEx>
        <w:trPr>
          <w:trHeight w:hRule="exact" w:val="331"/>
        </w:trPr>
        <w:tc>
          <w:tcPr>
            <w:tcW w:w="970" w:type="dxa"/>
            <w:tcBorders>
              <w:top w:val="single" w:sz="4" w:space="0" w:color="auto"/>
              <w:left w:val="single" w:sz="4" w:space="0" w:color="auto"/>
            </w:tcBorders>
            <w:shd w:val="clear" w:color="auto" w:fill="FFFFFF"/>
          </w:tcPr>
          <w:p w14:paraId="72EB63A3" w14:textId="77777777" w:rsidR="003A3D11" w:rsidRDefault="003A3D11">
            <w:pPr>
              <w:framePr w:w="14218" w:h="5952" w:hSpace="31" w:wrap="notBeside" w:vAnchor="text" w:hAnchor="text" w:x="94" w:y="1"/>
              <w:rPr>
                <w:sz w:val="10"/>
                <w:szCs w:val="10"/>
              </w:rPr>
            </w:pPr>
          </w:p>
        </w:tc>
        <w:tc>
          <w:tcPr>
            <w:tcW w:w="1162" w:type="dxa"/>
            <w:tcBorders>
              <w:top w:val="single" w:sz="4" w:space="0" w:color="auto"/>
              <w:left w:val="single" w:sz="4" w:space="0" w:color="auto"/>
            </w:tcBorders>
            <w:shd w:val="clear" w:color="auto" w:fill="FFFFFF"/>
          </w:tcPr>
          <w:p w14:paraId="4B5A4F70" w14:textId="77777777" w:rsidR="003A3D11" w:rsidRDefault="003A3D11">
            <w:pPr>
              <w:framePr w:w="14218" w:h="5952" w:hSpace="31" w:wrap="notBeside" w:vAnchor="text" w:hAnchor="text" w:x="94" w:y="1"/>
              <w:rPr>
                <w:sz w:val="10"/>
                <w:szCs w:val="10"/>
              </w:rPr>
            </w:pPr>
          </w:p>
        </w:tc>
        <w:tc>
          <w:tcPr>
            <w:tcW w:w="1003" w:type="dxa"/>
            <w:tcBorders>
              <w:top w:val="single" w:sz="4" w:space="0" w:color="auto"/>
              <w:left w:val="single" w:sz="4" w:space="0" w:color="auto"/>
            </w:tcBorders>
            <w:shd w:val="clear" w:color="auto" w:fill="FFFFFF"/>
          </w:tcPr>
          <w:p w14:paraId="62A652D4" w14:textId="77777777" w:rsidR="003A3D11" w:rsidRDefault="003A3D11">
            <w:pPr>
              <w:framePr w:w="14218" w:h="5952" w:hSpace="31" w:wrap="notBeside" w:vAnchor="text" w:hAnchor="text" w:x="94" w:y="1"/>
              <w:rPr>
                <w:sz w:val="10"/>
                <w:szCs w:val="10"/>
              </w:rPr>
            </w:pPr>
          </w:p>
        </w:tc>
        <w:tc>
          <w:tcPr>
            <w:tcW w:w="994" w:type="dxa"/>
            <w:tcBorders>
              <w:top w:val="single" w:sz="4" w:space="0" w:color="auto"/>
              <w:left w:val="single" w:sz="4" w:space="0" w:color="auto"/>
            </w:tcBorders>
            <w:shd w:val="clear" w:color="auto" w:fill="FFFFFF"/>
          </w:tcPr>
          <w:p w14:paraId="21C4725F" w14:textId="77777777" w:rsidR="003A3D11" w:rsidRDefault="003A3D11">
            <w:pPr>
              <w:framePr w:w="14218" w:h="5952" w:hSpace="31" w:wrap="notBeside" w:vAnchor="text" w:hAnchor="text" w:x="94" w:y="1"/>
              <w:rPr>
                <w:sz w:val="10"/>
                <w:szCs w:val="10"/>
              </w:rPr>
            </w:pPr>
          </w:p>
        </w:tc>
        <w:tc>
          <w:tcPr>
            <w:tcW w:w="946" w:type="dxa"/>
            <w:tcBorders>
              <w:top w:val="single" w:sz="4" w:space="0" w:color="auto"/>
              <w:left w:val="single" w:sz="4" w:space="0" w:color="auto"/>
            </w:tcBorders>
            <w:shd w:val="clear" w:color="auto" w:fill="FFFFFF"/>
          </w:tcPr>
          <w:p w14:paraId="08647ACF" w14:textId="77777777" w:rsidR="003A3D11" w:rsidRDefault="003A3D11">
            <w:pPr>
              <w:framePr w:w="14218" w:h="5952" w:hSpace="31" w:wrap="notBeside" w:vAnchor="text" w:hAnchor="text" w:x="94" w:y="1"/>
              <w:rPr>
                <w:sz w:val="10"/>
                <w:szCs w:val="10"/>
              </w:rPr>
            </w:pPr>
          </w:p>
        </w:tc>
        <w:tc>
          <w:tcPr>
            <w:tcW w:w="1042" w:type="dxa"/>
            <w:tcBorders>
              <w:top w:val="single" w:sz="4" w:space="0" w:color="auto"/>
              <w:left w:val="single" w:sz="4" w:space="0" w:color="auto"/>
            </w:tcBorders>
            <w:shd w:val="clear" w:color="auto" w:fill="FFFFFF"/>
          </w:tcPr>
          <w:p w14:paraId="11C817F1" w14:textId="77777777" w:rsidR="003A3D11" w:rsidRDefault="003A3D11">
            <w:pPr>
              <w:framePr w:w="14218" w:h="5952" w:hSpace="31" w:wrap="notBeside" w:vAnchor="text" w:hAnchor="text" w:x="94" w:y="1"/>
              <w:rPr>
                <w:sz w:val="10"/>
                <w:szCs w:val="10"/>
              </w:rPr>
            </w:pPr>
          </w:p>
        </w:tc>
        <w:tc>
          <w:tcPr>
            <w:tcW w:w="974" w:type="dxa"/>
            <w:tcBorders>
              <w:top w:val="single" w:sz="4" w:space="0" w:color="auto"/>
              <w:left w:val="single" w:sz="4" w:space="0" w:color="auto"/>
            </w:tcBorders>
            <w:shd w:val="clear" w:color="auto" w:fill="FFFFFF"/>
          </w:tcPr>
          <w:p w14:paraId="444B29A1" w14:textId="77777777" w:rsidR="003A3D11" w:rsidRDefault="003A3D11">
            <w:pPr>
              <w:framePr w:w="14218" w:h="5952" w:hSpace="31" w:wrap="notBeside" w:vAnchor="text" w:hAnchor="text" w:x="94" w:y="1"/>
              <w:rPr>
                <w:sz w:val="10"/>
                <w:szCs w:val="10"/>
              </w:rPr>
            </w:pPr>
          </w:p>
        </w:tc>
        <w:tc>
          <w:tcPr>
            <w:tcW w:w="850" w:type="dxa"/>
            <w:tcBorders>
              <w:top w:val="single" w:sz="4" w:space="0" w:color="auto"/>
              <w:left w:val="single" w:sz="4" w:space="0" w:color="auto"/>
            </w:tcBorders>
            <w:shd w:val="clear" w:color="auto" w:fill="FFFFFF"/>
          </w:tcPr>
          <w:p w14:paraId="1288DE5B" w14:textId="77777777" w:rsidR="003A3D11" w:rsidRDefault="003A3D11">
            <w:pPr>
              <w:framePr w:w="14218" w:h="5952" w:hSpace="31" w:wrap="notBeside" w:vAnchor="text" w:hAnchor="text" w:x="94" w:y="1"/>
              <w:rPr>
                <w:sz w:val="10"/>
                <w:szCs w:val="10"/>
              </w:rPr>
            </w:pPr>
          </w:p>
        </w:tc>
        <w:tc>
          <w:tcPr>
            <w:tcW w:w="850" w:type="dxa"/>
            <w:tcBorders>
              <w:top w:val="single" w:sz="4" w:space="0" w:color="auto"/>
              <w:left w:val="single" w:sz="4" w:space="0" w:color="auto"/>
            </w:tcBorders>
            <w:shd w:val="clear" w:color="auto" w:fill="FFFFFF"/>
          </w:tcPr>
          <w:p w14:paraId="27C70CDF" w14:textId="77777777" w:rsidR="003A3D11" w:rsidRDefault="003A3D11">
            <w:pPr>
              <w:framePr w:w="14218" w:h="5952" w:hSpace="31" w:wrap="notBeside" w:vAnchor="text" w:hAnchor="text" w:x="94" w:y="1"/>
              <w:rPr>
                <w:sz w:val="10"/>
                <w:szCs w:val="10"/>
              </w:rPr>
            </w:pPr>
          </w:p>
        </w:tc>
        <w:tc>
          <w:tcPr>
            <w:tcW w:w="994" w:type="dxa"/>
            <w:tcBorders>
              <w:top w:val="single" w:sz="4" w:space="0" w:color="auto"/>
              <w:left w:val="single" w:sz="4" w:space="0" w:color="auto"/>
            </w:tcBorders>
            <w:shd w:val="clear" w:color="auto" w:fill="FFFFFF"/>
          </w:tcPr>
          <w:p w14:paraId="1A458940" w14:textId="77777777" w:rsidR="003A3D11" w:rsidRDefault="003A3D11">
            <w:pPr>
              <w:framePr w:w="14218" w:h="5952" w:hSpace="31" w:wrap="notBeside" w:vAnchor="text" w:hAnchor="text" w:x="94" w:y="1"/>
              <w:rPr>
                <w:sz w:val="10"/>
                <w:szCs w:val="10"/>
              </w:rPr>
            </w:pPr>
          </w:p>
        </w:tc>
        <w:tc>
          <w:tcPr>
            <w:tcW w:w="854" w:type="dxa"/>
            <w:tcBorders>
              <w:top w:val="single" w:sz="4" w:space="0" w:color="auto"/>
              <w:left w:val="single" w:sz="4" w:space="0" w:color="auto"/>
            </w:tcBorders>
            <w:shd w:val="clear" w:color="auto" w:fill="FFFFFF"/>
          </w:tcPr>
          <w:p w14:paraId="78AF259A" w14:textId="77777777" w:rsidR="003A3D11" w:rsidRDefault="003A3D11">
            <w:pPr>
              <w:framePr w:w="14218" w:h="5952" w:hSpace="31" w:wrap="notBeside" w:vAnchor="text" w:hAnchor="text" w:x="94" w:y="1"/>
              <w:rPr>
                <w:sz w:val="10"/>
                <w:szCs w:val="10"/>
              </w:rPr>
            </w:pPr>
          </w:p>
        </w:tc>
        <w:tc>
          <w:tcPr>
            <w:tcW w:w="850" w:type="dxa"/>
            <w:tcBorders>
              <w:top w:val="single" w:sz="4" w:space="0" w:color="auto"/>
              <w:left w:val="single" w:sz="4" w:space="0" w:color="auto"/>
            </w:tcBorders>
            <w:shd w:val="clear" w:color="auto" w:fill="FFFFFF"/>
          </w:tcPr>
          <w:p w14:paraId="72427E7A" w14:textId="77777777" w:rsidR="003A3D11" w:rsidRDefault="003A3D11">
            <w:pPr>
              <w:framePr w:w="14218" w:h="5952" w:hSpace="31" w:wrap="notBeside" w:vAnchor="text" w:hAnchor="text" w:x="94" w:y="1"/>
              <w:rPr>
                <w:sz w:val="10"/>
                <w:szCs w:val="10"/>
              </w:rPr>
            </w:pPr>
          </w:p>
        </w:tc>
        <w:tc>
          <w:tcPr>
            <w:tcW w:w="710" w:type="dxa"/>
            <w:tcBorders>
              <w:top w:val="single" w:sz="4" w:space="0" w:color="auto"/>
              <w:left w:val="single" w:sz="4" w:space="0" w:color="auto"/>
            </w:tcBorders>
            <w:shd w:val="clear" w:color="auto" w:fill="FFFFFF"/>
          </w:tcPr>
          <w:p w14:paraId="7BFB0022" w14:textId="77777777" w:rsidR="003A3D11" w:rsidRDefault="003A3D11">
            <w:pPr>
              <w:framePr w:w="14218" w:h="5952" w:hSpace="31" w:wrap="notBeside" w:vAnchor="text" w:hAnchor="text" w:x="94" w:y="1"/>
              <w:rPr>
                <w:sz w:val="10"/>
                <w:szCs w:val="10"/>
              </w:rPr>
            </w:pPr>
          </w:p>
        </w:tc>
        <w:tc>
          <w:tcPr>
            <w:tcW w:w="710" w:type="dxa"/>
            <w:tcBorders>
              <w:top w:val="single" w:sz="4" w:space="0" w:color="auto"/>
              <w:left w:val="single" w:sz="4" w:space="0" w:color="auto"/>
            </w:tcBorders>
            <w:shd w:val="clear" w:color="auto" w:fill="FFFFFF"/>
          </w:tcPr>
          <w:p w14:paraId="67411541" w14:textId="77777777" w:rsidR="003A3D11" w:rsidRDefault="003A3D11">
            <w:pPr>
              <w:framePr w:w="14218" w:h="5952" w:hSpace="31" w:wrap="notBeside" w:vAnchor="text" w:hAnchor="text" w:x="94" w:y="1"/>
              <w:rPr>
                <w:sz w:val="10"/>
                <w:szCs w:val="10"/>
              </w:rPr>
            </w:pPr>
          </w:p>
        </w:tc>
        <w:tc>
          <w:tcPr>
            <w:tcW w:w="1310" w:type="dxa"/>
            <w:tcBorders>
              <w:top w:val="single" w:sz="4" w:space="0" w:color="auto"/>
              <w:left w:val="single" w:sz="4" w:space="0" w:color="auto"/>
              <w:right w:val="single" w:sz="4" w:space="0" w:color="auto"/>
            </w:tcBorders>
            <w:shd w:val="clear" w:color="auto" w:fill="FFFFFF"/>
          </w:tcPr>
          <w:p w14:paraId="46D95706" w14:textId="77777777" w:rsidR="003A3D11" w:rsidRDefault="003A3D11">
            <w:pPr>
              <w:framePr w:w="14218" w:h="5952" w:hSpace="31" w:wrap="notBeside" w:vAnchor="text" w:hAnchor="text" w:x="94" w:y="1"/>
              <w:rPr>
                <w:sz w:val="10"/>
                <w:szCs w:val="10"/>
              </w:rPr>
            </w:pPr>
          </w:p>
        </w:tc>
      </w:tr>
      <w:tr w:rsidR="003A3D11" w14:paraId="6A452BB5" w14:textId="77777777">
        <w:tblPrEx>
          <w:tblCellMar>
            <w:top w:w="0" w:type="dxa"/>
            <w:bottom w:w="0" w:type="dxa"/>
          </w:tblCellMar>
        </w:tblPrEx>
        <w:trPr>
          <w:trHeight w:hRule="exact" w:val="336"/>
        </w:trPr>
        <w:tc>
          <w:tcPr>
            <w:tcW w:w="970" w:type="dxa"/>
            <w:tcBorders>
              <w:top w:val="single" w:sz="4" w:space="0" w:color="auto"/>
              <w:left w:val="single" w:sz="4" w:space="0" w:color="auto"/>
            </w:tcBorders>
            <w:shd w:val="clear" w:color="auto" w:fill="FFFFFF"/>
          </w:tcPr>
          <w:p w14:paraId="77D44757" w14:textId="77777777" w:rsidR="003A3D11" w:rsidRDefault="003A3D11">
            <w:pPr>
              <w:framePr w:w="14218" w:h="5952" w:hSpace="31" w:wrap="notBeside" w:vAnchor="text" w:hAnchor="text" w:x="94" w:y="1"/>
              <w:rPr>
                <w:sz w:val="10"/>
                <w:szCs w:val="10"/>
              </w:rPr>
            </w:pPr>
          </w:p>
        </w:tc>
        <w:tc>
          <w:tcPr>
            <w:tcW w:w="1162" w:type="dxa"/>
            <w:tcBorders>
              <w:top w:val="single" w:sz="4" w:space="0" w:color="auto"/>
              <w:left w:val="single" w:sz="4" w:space="0" w:color="auto"/>
            </w:tcBorders>
            <w:shd w:val="clear" w:color="auto" w:fill="FFFFFF"/>
          </w:tcPr>
          <w:p w14:paraId="25C1C899" w14:textId="77777777" w:rsidR="003A3D11" w:rsidRDefault="003A3D11">
            <w:pPr>
              <w:framePr w:w="14218" w:h="5952" w:hSpace="31" w:wrap="notBeside" w:vAnchor="text" w:hAnchor="text" w:x="94" w:y="1"/>
              <w:rPr>
                <w:sz w:val="10"/>
                <w:szCs w:val="10"/>
              </w:rPr>
            </w:pPr>
          </w:p>
        </w:tc>
        <w:tc>
          <w:tcPr>
            <w:tcW w:w="1003" w:type="dxa"/>
            <w:tcBorders>
              <w:top w:val="single" w:sz="4" w:space="0" w:color="auto"/>
              <w:left w:val="single" w:sz="4" w:space="0" w:color="auto"/>
            </w:tcBorders>
            <w:shd w:val="clear" w:color="auto" w:fill="FFFFFF"/>
          </w:tcPr>
          <w:p w14:paraId="16394FF4" w14:textId="77777777" w:rsidR="003A3D11" w:rsidRDefault="003A3D11">
            <w:pPr>
              <w:framePr w:w="14218" w:h="5952" w:hSpace="31" w:wrap="notBeside" w:vAnchor="text" w:hAnchor="text" w:x="94" w:y="1"/>
              <w:rPr>
                <w:sz w:val="10"/>
                <w:szCs w:val="10"/>
              </w:rPr>
            </w:pPr>
          </w:p>
        </w:tc>
        <w:tc>
          <w:tcPr>
            <w:tcW w:w="994" w:type="dxa"/>
            <w:tcBorders>
              <w:top w:val="single" w:sz="4" w:space="0" w:color="auto"/>
              <w:left w:val="single" w:sz="4" w:space="0" w:color="auto"/>
            </w:tcBorders>
            <w:shd w:val="clear" w:color="auto" w:fill="FFFFFF"/>
          </w:tcPr>
          <w:p w14:paraId="2FBD0A39" w14:textId="77777777" w:rsidR="003A3D11" w:rsidRDefault="003A3D11">
            <w:pPr>
              <w:framePr w:w="14218" w:h="5952" w:hSpace="31" w:wrap="notBeside" w:vAnchor="text" w:hAnchor="text" w:x="94" w:y="1"/>
              <w:rPr>
                <w:sz w:val="10"/>
                <w:szCs w:val="10"/>
              </w:rPr>
            </w:pPr>
          </w:p>
        </w:tc>
        <w:tc>
          <w:tcPr>
            <w:tcW w:w="946" w:type="dxa"/>
            <w:tcBorders>
              <w:top w:val="single" w:sz="4" w:space="0" w:color="auto"/>
              <w:left w:val="single" w:sz="4" w:space="0" w:color="auto"/>
            </w:tcBorders>
            <w:shd w:val="clear" w:color="auto" w:fill="FFFFFF"/>
          </w:tcPr>
          <w:p w14:paraId="023E0A99" w14:textId="77777777" w:rsidR="003A3D11" w:rsidRDefault="003A3D11">
            <w:pPr>
              <w:framePr w:w="14218" w:h="5952" w:hSpace="31" w:wrap="notBeside" w:vAnchor="text" w:hAnchor="text" w:x="94" w:y="1"/>
              <w:rPr>
                <w:sz w:val="10"/>
                <w:szCs w:val="10"/>
              </w:rPr>
            </w:pPr>
          </w:p>
        </w:tc>
        <w:tc>
          <w:tcPr>
            <w:tcW w:w="1042" w:type="dxa"/>
            <w:tcBorders>
              <w:top w:val="single" w:sz="4" w:space="0" w:color="auto"/>
              <w:left w:val="single" w:sz="4" w:space="0" w:color="auto"/>
            </w:tcBorders>
            <w:shd w:val="clear" w:color="auto" w:fill="FFFFFF"/>
          </w:tcPr>
          <w:p w14:paraId="2129338D" w14:textId="77777777" w:rsidR="003A3D11" w:rsidRDefault="003A3D11">
            <w:pPr>
              <w:framePr w:w="14218" w:h="5952" w:hSpace="31" w:wrap="notBeside" w:vAnchor="text" w:hAnchor="text" w:x="94" w:y="1"/>
              <w:rPr>
                <w:sz w:val="10"/>
                <w:szCs w:val="10"/>
              </w:rPr>
            </w:pPr>
          </w:p>
        </w:tc>
        <w:tc>
          <w:tcPr>
            <w:tcW w:w="974" w:type="dxa"/>
            <w:tcBorders>
              <w:top w:val="single" w:sz="4" w:space="0" w:color="auto"/>
              <w:left w:val="single" w:sz="4" w:space="0" w:color="auto"/>
            </w:tcBorders>
            <w:shd w:val="clear" w:color="auto" w:fill="FFFFFF"/>
          </w:tcPr>
          <w:p w14:paraId="44AB62E5" w14:textId="77777777" w:rsidR="003A3D11" w:rsidRDefault="003A3D11">
            <w:pPr>
              <w:framePr w:w="14218" w:h="5952" w:hSpace="31" w:wrap="notBeside" w:vAnchor="text" w:hAnchor="text" w:x="94" w:y="1"/>
              <w:rPr>
                <w:sz w:val="10"/>
                <w:szCs w:val="10"/>
              </w:rPr>
            </w:pPr>
          </w:p>
        </w:tc>
        <w:tc>
          <w:tcPr>
            <w:tcW w:w="850" w:type="dxa"/>
            <w:tcBorders>
              <w:top w:val="single" w:sz="4" w:space="0" w:color="auto"/>
              <w:left w:val="single" w:sz="4" w:space="0" w:color="auto"/>
            </w:tcBorders>
            <w:shd w:val="clear" w:color="auto" w:fill="FFFFFF"/>
          </w:tcPr>
          <w:p w14:paraId="7DFDBE49" w14:textId="77777777" w:rsidR="003A3D11" w:rsidRDefault="003A3D11">
            <w:pPr>
              <w:framePr w:w="14218" w:h="5952" w:hSpace="31" w:wrap="notBeside" w:vAnchor="text" w:hAnchor="text" w:x="94" w:y="1"/>
              <w:rPr>
                <w:sz w:val="10"/>
                <w:szCs w:val="10"/>
              </w:rPr>
            </w:pPr>
          </w:p>
        </w:tc>
        <w:tc>
          <w:tcPr>
            <w:tcW w:w="850" w:type="dxa"/>
            <w:tcBorders>
              <w:top w:val="single" w:sz="4" w:space="0" w:color="auto"/>
              <w:left w:val="single" w:sz="4" w:space="0" w:color="auto"/>
            </w:tcBorders>
            <w:shd w:val="clear" w:color="auto" w:fill="FFFFFF"/>
          </w:tcPr>
          <w:p w14:paraId="0A79E139" w14:textId="77777777" w:rsidR="003A3D11" w:rsidRDefault="003A3D11">
            <w:pPr>
              <w:framePr w:w="14218" w:h="5952" w:hSpace="31" w:wrap="notBeside" w:vAnchor="text" w:hAnchor="text" w:x="94" w:y="1"/>
              <w:rPr>
                <w:sz w:val="10"/>
                <w:szCs w:val="10"/>
              </w:rPr>
            </w:pPr>
          </w:p>
        </w:tc>
        <w:tc>
          <w:tcPr>
            <w:tcW w:w="994" w:type="dxa"/>
            <w:tcBorders>
              <w:top w:val="single" w:sz="4" w:space="0" w:color="auto"/>
              <w:left w:val="single" w:sz="4" w:space="0" w:color="auto"/>
            </w:tcBorders>
            <w:shd w:val="clear" w:color="auto" w:fill="FFFFFF"/>
          </w:tcPr>
          <w:p w14:paraId="00C1EE00" w14:textId="77777777" w:rsidR="003A3D11" w:rsidRDefault="003A3D11">
            <w:pPr>
              <w:framePr w:w="14218" w:h="5952" w:hSpace="31" w:wrap="notBeside" w:vAnchor="text" w:hAnchor="text" w:x="94" w:y="1"/>
              <w:rPr>
                <w:sz w:val="10"/>
                <w:szCs w:val="10"/>
              </w:rPr>
            </w:pPr>
          </w:p>
        </w:tc>
        <w:tc>
          <w:tcPr>
            <w:tcW w:w="854" w:type="dxa"/>
            <w:tcBorders>
              <w:top w:val="single" w:sz="4" w:space="0" w:color="auto"/>
              <w:left w:val="single" w:sz="4" w:space="0" w:color="auto"/>
            </w:tcBorders>
            <w:shd w:val="clear" w:color="auto" w:fill="FFFFFF"/>
          </w:tcPr>
          <w:p w14:paraId="2AD42282" w14:textId="77777777" w:rsidR="003A3D11" w:rsidRDefault="003A3D11">
            <w:pPr>
              <w:framePr w:w="14218" w:h="5952" w:hSpace="31" w:wrap="notBeside" w:vAnchor="text" w:hAnchor="text" w:x="94" w:y="1"/>
              <w:rPr>
                <w:sz w:val="10"/>
                <w:szCs w:val="10"/>
              </w:rPr>
            </w:pPr>
          </w:p>
        </w:tc>
        <w:tc>
          <w:tcPr>
            <w:tcW w:w="850" w:type="dxa"/>
            <w:tcBorders>
              <w:top w:val="single" w:sz="4" w:space="0" w:color="auto"/>
              <w:left w:val="single" w:sz="4" w:space="0" w:color="auto"/>
            </w:tcBorders>
            <w:shd w:val="clear" w:color="auto" w:fill="FFFFFF"/>
          </w:tcPr>
          <w:p w14:paraId="273CAB06" w14:textId="77777777" w:rsidR="003A3D11" w:rsidRDefault="003A3D11">
            <w:pPr>
              <w:framePr w:w="14218" w:h="5952" w:hSpace="31" w:wrap="notBeside" w:vAnchor="text" w:hAnchor="text" w:x="94" w:y="1"/>
              <w:rPr>
                <w:sz w:val="10"/>
                <w:szCs w:val="10"/>
              </w:rPr>
            </w:pPr>
          </w:p>
        </w:tc>
        <w:tc>
          <w:tcPr>
            <w:tcW w:w="710" w:type="dxa"/>
            <w:tcBorders>
              <w:top w:val="single" w:sz="4" w:space="0" w:color="auto"/>
              <w:left w:val="single" w:sz="4" w:space="0" w:color="auto"/>
            </w:tcBorders>
            <w:shd w:val="clear" w:color="auto" w:fill="FFFFFF"/>
          </w:tcPr>
          <w:p w14:paraId="5D79C355" w14:textId="77777777" w:rsidR="003A3D11" w:rsidRDefault="003A3D11">
            <w:pPr>
              <w:framePr w:w="14218" w:h="5952" w:hSpace="31" w:wrap="notBeside" w:vAnchor="text" w:hAnchor="text" w:x="94" w:y="1"/>
              <w:rPr>
                <w:sz w:val="10"/>
                <w:szCs w:val="10"/>
              </w:rPr>
            </w:pPr>
          </w:p>
        </w:tc>
        <w:tc>
          <w:tcPr>
            <w:tcW w:w="710" w:type="dxa"/>
            <w:tcBorders>
              <w:top w:val="single" w:sz="4" w:space="0" w:color="auto"/>
              <w:left w:val="single" w:sz="4" w:space="0" w:color="auto"/>
            </w:tcBorders>
            <w:shd w:val="clear" w:color="auto" w:fill="FFFFFF"/>
          </w:tcPr>
          <w:p w14:paraId="23477447" w14:textId="77777777" w:rsidR="003A3D11" w:rsidRDefault="003A3D11">
            <w:pPr>
              <w:framePr w:w="14218" w:h="5952" w:hSpace="31" w:wrap="notBeside" w:vAnchor="text" w:hAnchor="text" w:x="94" w:y="1"/>
              <w:rPr>
                <w:sz w:val="10"/>
                <w:szCs w:val="10"/>
              </w:rPr>
            </w:pPr>
          </w:p>
        </w:tc>
        <w:tc>
          <w:tcPr>
            <w:tcW w:w="1310" w:type="dxa"/>
            <w:tcBorders>
              <w:top w:val="single" w:sz="4" w:space="0" w:color="auto"/>
              <w:left w:val="single" w:sz="4" w:space="0" w:color="auto"/>
              <w:right w:val="single" w:sz="4" w:space="0" w:color="auto"/>
            </w:tcBorders>
            <w:shd w:val="clear" w:color="auto" w:fill="FFFFFF"/>
          </w:tcPr>
          <w:p w14:paraId="0744823E" w14:textId="77777777" w:rsidR="003A3D11" w:rsidRDefault="003A3D11">
            <w:pPr>
              <w:framePr w:w="14218" w:h="5952" w:hSpace="31" w:wrap="notBeside" w:vAnchor="text" w:hAnchor="text" w:x="94" w:y="1"/>
              <w:rPr>
                <w:sz w:val="10"/>
                <w:szCs w:val="10"/>
              </w:rPr>
            </w:pPr>
          </w:p>
        </w:tc>
      </w:tr>
      <w:tr w:rsidR="003A3D11" w14:paraId="118F2BB5" w14:textId="77777777">
        <w:tblPrEx>
          <w:tblCellMar>
            <w:top w:w="0" w:type="dxa"/>
            <w:bottom w:w="0" w:type="dxa"/>
          </w:tblCellMar>
        </w:tblPrEx>
        <w:trPr>
          <w:trHeight w:hRule="exact" w:val="331"/>
        </w:trPr>
        <w:tc>
          <w:tcPr>
            <w:tcW w:w="970" w:type="dxa"/>
            <w:tcBorders>
              <w:top w:val="single" w:sz="4" w:space="0" w:color="auto"/>
              <w:left w:val="single" w:sz="4" w:space="0" w:color="auto"/>
            </w:tcBorders>
            <w:shd w:val="clear" w:color="auto" w:fill="FFFFFF"/>
          </w:tcPr>
          <w:p w14:paraId="7AAABEE1" w14:textId="77777777" w:rsidR="003A3D11" w:rsidRDefault="003A3D11">
            <w:pPr>
              <w:framePr w:w="14218" w:h="5952" w:hSpace="31" w:wrap="notBeside" w:vAnchor="text" w:hAnchor="text" w:x="94" w:y="1"/>
              <w:rPr>
                <w:sz w:val="10"/>
                <w:szCs w:val="10"/>
              </w:rPr>
            </w:pPr>
          </w:p>
        </w:tc>
        <w:tc>
          <w:tcPr>
            <w:tcW w:w="1162" w:type="dxa"/>
            <w:tcBorders>
              <w:top w:val="single" w:sz="4" w:space="0" w:color="auto"/>
              <w:left w:val="single" w:sz="4" w:space="0" w:color="auto"/>
            </w:tcBorders>
            <w:shd w:val="clear" w:color="auto" w:fill="FFFFFF"/>
          </w:tcPr>
          <w:p w14:paraId="0369AECF" w14:textId="77777777" w:rsidR="003A3D11" w:rsidRDefault="003A3D11">
            <w:pPr>
              <w:framePr w:w="14218" w:h="5952" w:hSpace="31" w:wrap="notBeside" w:vAnchor="text" w:hAnchor="text" w:x="94" w:y="1"/>
              <w:rPr>
                <w:sz w:val="10"/>
                <w:szCs w:val="10"/>
              </w:rPr>
            </w:pPr>
          </w:p>
        </w:tc>
        <w:tc>
          <w:tcPr>
            <w:tcW w:w="1003" w:type="dxa"/>
            <w:tcBorders>
              <w:top w:val="single" w:sz="4" w:space="0" w:color="auto"/>
              <w:left w:val="single" w:sz="4" w:space="0" w:color="auto"/>
            </w:tcBorders>
            <w:shd w:val="clear" w:color="auto" w:fill="FFFFFF"/>
          </w:tcPr>
          <w:p w14:paraId="0863F26D" w14:textId="77777777" w:rsidR="003A3D11" w:rsidRDefault="003A3D11">
            <w:pPr>
              <w:framePr w:w="14218" w:h="5952" w:hSpace="31" w:wrap="notBeside" w:vAnchor="text" w:hAnchor="text" w:x="94" w:y="1"/>
              <w:rPr>
                <w:sz w:val="10"/>
                <w:szCs w:val="10"/>
              </w:rPr>
            </w:pPr>
          </w:p>
        </w:tc>
        <w:tc>
          <w:tcPr>
            <w:tcW w:w="994" w:type="dxa"/>
            <w:tcBorders>
              <w:top w:val="single" w:sz="4" w:space="0" w:color="auto"/>
              <w:left w:val="single" w:sz="4" w:space="0" w:color="auto"/>
            </w:tcBorders>
            <w:shd w:val="clear" w:color="auto" w:fill="FFFFFF"/>
          </w:tcPr>
          <w:p w14:paraId="7D57EE0D" w14:textId="77777777" w:rsidR="003A3D11" w:rsidRDefault="003A3D11">
            <w:pPr>
              <w:framePr w:w="14218" w:h="5952" w:hSpace="31" w:wrap="notBeside" w:vAnchor="text" w:hAnchor="text" w:x="94" w:y="1"/>
              <w:rPr>
                <w:sz w:val="10"/>
                <w:szCs w:val="10"/>
              </w:rPr>
            </w:pPr>
          </w:p>
        </w:tc>
        <w:tc>
          <w:tcPr>
            <w:tcW w:w="946" w:type="dxa"/>
            <w:tcBorders>
              <w:top w:val="single" w:sz="4" w:space="0" w:color="auto"/>
              <w:left w:val="single" w:sz="4" w:space="0" w:color="auto"/>
            </w:tcBorders>
            <w:shd w:val="clear" w:color="auto" w:fill="FFFFFF"/>
          </w:tcPr>
          <w:p w14:paraId="31545A3E" w14:textId="77777777" w:rsidR="003A3D11" w:rsidRDefault="003A3D11">
            <w:pPr>
              <w:framePr w:w="14218" w:h="5952" w:hSpace="31" w:wrap="notBeside" w:vAnchor="text" w:hAnchor="text" w:x="94" w:y="1"/>
              <w:rPr>
                <w:sz w:val="10"/>
                <w:szCs w:val="10"/>
              </w:rPr>
            </w:pPr>
          </w:p>
        </w:tc>
        <w:tc>
          <w:tcPr>
            <w:tcW w:w="1042" w:type="dxa"/>
            <w:tcBorders>
              <w:top w:val="single" w:sz="4" w:space="0" w:color="auto"/>
              <w:left w:val="single" w:sz="4" w:space="0" w:color="auto"/>
            </w:tcBorders>
            <w:shd w:val="clear" w:color="auto" w:fill="FFFFFF"/>
          </w:tcPr>
          <w:p w14:paraId="0C16B732" w14:textId="77777777" w:rsidR="003A3D11" w:rsidRDefault="003A3D11">
            <w:pPr>
              <w:framePr w:w="14218" w:h="5952" w:hSpace="31" w:wrap="notBeside" w:vAnchor="text" w:hAnchor="text" w:x="94" w:y="1"/>
              <w:rPr>
                <w:sz w:val="10"/>
                <w:szCs w:val="10"/>
              </w:rPr>
            </w:pPr>
          </w:p>
        </w:tc>
        <w:tc>
          <w:tcPr>
            <w:tcW w:w="974" w:type="dxa"/>
            <w:tcBorders>
              <w:top w:val="single" w:sz="4" w:space="0" w:color="auto"/>
              <w:left w:val="single" w:sz="4" w:space="0" w:color="auto"/>
            </w:tcBorders>
            <w:shd w:val="clear" w:color="auto" w:fill="FFFFFF"/>
          </w:tcPr>
          <w:p w14:paraId="5E7EB541" w14:textId="77777777" w:rsidR="003A3D11" w:rsidRDefault="003A3D11">
            <w:pPr>
              <w:framePr w:w="14218" w:h="5952" w:hSpace="31" w:wrap="notBeside" w:vAnchor="text" w:hAnchor="text" w:x="94" w:y="1"/>
              <w:rPr>
                <w:sz w:val="10"/>
                <w:szCs w:val="10"/>
              </w:rPr>
            </w:pPr>
          </w:p>
        </w:tc>
        <w:tc>
          <w:tcPr>
            <w:tcW w:w="850" w:type="dxa"/>
            <w:tcBorders>
              <w:top w:val="single" w:sz="4" w:space="0" w:color="auto"/>
              <w:left w:val="single" w:sz="4" w:space="0" w:color="auto"/>
            </w:tcBorders>
            <w:shd w:val="clear" w:color="auto" w:fill="FFFFFF"/>
          </w:tcPr>
          <w:p w14:paraId="3DFC7261" w14:textId="77777777" w:rsidR="003A3D11" w:rsidRDefault="003A3D11">
            <w:pPr>
              <w:framePr w:w="14218" w:h="5952" w:hSpace="31" w:wrap="notBeside" w:vAnchor="text" w:hAnchor="text" w:x="94" w:y="1"/>
              <w:rPr>
                <w:sz w:val="10"/>
                <w:szCs w:val="10"/>
              </w:rPr>
            </w:pPr>
          </w:p>
        </w:tc>
        <w:tc>
          <w:tcPr>
            <w:tcW w:w="850" w:type="dxa"/>
            <w:tcBorders>
              <w:top w:val="single" w:sz="4" w:space="0" w:color="auto"/>
              <w:left w:val="single" w:sz="4" w:space="0" w:color="auto"/>
            </w:tcBorders>
            <w:shd w:val="clear" w:color="auto" w:fill="FFFFFF"/>
          </w:tcPr>
          <w:p w14:paraId="18BCBF12" w14:textId="77777777" w:rsidR="003A3D11" w:rsidRDefault="003A3D11">
            <w:pPr>
              <w:framePr w:w="14218" w:h="5952" w:hSpace="31" w:wrap="notBeside" w:vAnchor="text" w:hAnchor="text" w:x="94" w:y="1"/>
              <w:rPr>
                <w:sz w:val="10"/>
                <w:szCs w:val="10"/>
              </w:rPr>
            </w:pPr>
          </w:p>
        </w:tc>
        <w:tc>
          <w:tcPr>
            <w:tcW w:w="994" w:type="dxa"/>
            <w:tcBorders>
              <w:top w:val="single" w:sz="4" w:space="0" w:color="auto"/>
              <w:left w:val="single" w:sz="4" w:space="0" w:color="auto"/>
            </w:tcBorders>
            <w:shd w:val="clear" w:color="auto" w:fill="FFFFFF"/>
          </w:tcPr>
          <w:p w14:paraId="1BFAC220" w14:textId="77777777" w:rsidR="003A3D11" w:rsidRDefault="003A3D11">
            <w:pPr>
              <w:framePr w:w="14218" w:h="5952" w:hSpace="31" w:wrap="notBeside" w:vAnchor="text" w:hAnchor="text" w:x="94" w:y="1"/>
              <w:rPr>
                <w:sz w:val="10"/>
                <w:szCs w:val="10"/>
              </w:rPr>
            </w:pPr>
          </w:p>
        </w:tc>
        <w:tc>
          <w:tcPr>
            <w:tcW w:w="854" w:type="dxa"/>
            <w:tcBorders>
              <w:top w:val="single" w:sz="4" w:space="0" w:color="auto"/>
              <w:left w:val="single" w:sz="4" w:space="0" w:color="auto"/>
            </w:tcBorders>
            <w:shd w:val="clear" w:color="auto" w:fill="FFFFFF"/>
          </w:tcPr>
          <w:p w14:paraId="7DF5FC05" w14:textId="77777777" w:rsidR="003A3D11" w:rsidRDefault="003A3D11">
            <w:pPr>
              <w:framePr w:w="14218" w:h="5952" w:hSpace="31" w:wrap="notBeside" w:vAnchor="text" w:hAnchor="text" w:x="94" w:y="1"/>
              <w:rPr>
                <w:sz w:val="10"/>
                <w:szCs w:val="10"/>
              </w:rPr>
            </w:pPr>
          </w:p>
        </w:tc>
        <w:tc>
          <w:tcPr>
            <w:tcW w:w="850" w:type="dxa"/>
            <w:tcBorders>
              <w:top w:val="single" w:sz="4" w:space="0" w:color="auto"/>
              <w:left w:val="single" w:sz="4" w:space="0" w:color="auto"/>
            </w:tcBorders>
            <w:shd w:val="clear" w:color="auto" w:fill="FFFFFF"/>
          </w:tcPr>
          <w:p w14:paraId="60D24712" w14:textId="77777777" w:rsidR="003A3D11" w:rsidRDefault="003A3D11">
            <w:pPr>
              <w:framePr w:w="14218" w:h="5952" w:hSpace="31" w:wrap="notBeside" w:vAnchor="text" w:hAnchor="text" w:x="94" w:y="1"/>
              <w:rPr>
                <w:sz w:val="10"/>
                <w:szCs w:val="10"/>
              </w:rPr>
            </w:pPr>
          </w:p>
        </w:tc>
        <w:tc>
          <w:tcPr>
            <w:tcW w:w="710" w:type="dxa"/>
            <w:tcBorders>
              <w:top w:val="single" w:sz="4" w:space="0" w:color="auto"/>
              <w:left w:val="single" w:sz="4" w:space="0" w:color="auto"/>
            </w:tcBorders>
            <w:shd w:val="clear" w:color="auto" w:fill="FFFFFF"/>
          </w:tcPr>
          <w:p w14:paraId="7DFD7618" w14:textId="77777777" w:rsidR="003A3D11" w:rsidRDefault="003A3D11">
            <w:pPr>
              <w:framePr w:w="14218" w:h="5952" w:hSpace="31" w:wrap="notBeside" w:vAnchor="text" w:hAnchor="text" w:x="94" w:y="1"/>
              <w:rPr>
                <w:sz w:val="10"/>
                <w:szCs w:val="10"/>
              </w:rPr>
            </w:pPr>
          </w:p>
        </w:tc>
        <w:tc>
          <w:tcPr>
            <w:tcW w:w="710" w:type="dxa"/>
            <w:tcBorders>
              <w:top w:val="single" w:sz="4" w:space="0" w:color="auto"/>
              <w:left w:val="single" w:sz="4" w:space="0" w:color="auto"/>
            </w:tcBorders>
            <w:shd w:val="clear" w:color="auto" w:fill="FFFFFF"/>
          </w:tcPr>
          <w:p w14:paraId="7FA880E2" w14:textId="77777777" w:rsidR="003A3D11" w:rsidRDefault="003A3D11">
            <w:pPr>
              <w:framePr w:w="14218" w:h="5952" w:hSpace="31" w:wrap="notBeside" w:vAnchor="text" w:hAnchor="text" w:x="94" w:y="1"/>
              <w:rPr>
                <w:sz w:val="10"/>
                <w:szCs w:val="10"/>
              </w:rPr>
            </w:pPr>
          </w:p>
        </w:tc>
        <w:tc>
          <w:tcPr>
            <w:tcW w:w="1310" w:type="dxa"/>
            <w:tcBorders>
              <w:top w:val="single" w:sz="4" w:space="0" w:color="auto"/>
              <w:left w:val="single" w:sz="4" w:space="0" w:color="auto"/>
              <w:right w:val="single" w:sz="4" w:space="0" w:color="auto"/>
            </w:tcBorders>
            <w:shd w:val="clear" w:color="auto" w:fill="FFFFFF"/>
          </w:tcPr>
          <w:p w14:paraId="7E655C34" w14:textId="77777777" w:rsidR="003A3D11" w:rsidRDefault="003A3D11">
            <w:pPr>
              <w:framePr w:w="14218" w:h="5952" w:hSpace="31" w:wrap="notBeside" w:vAnchor="text" w:hAnchor="text" w:x="94" w:y="1"/>
              <w:rPr>
                <w:sz w:val="10"/>
                <w:szCs w:val="10"/>
              </w:rPr>
            </w:pPr>
          </w:p>
        </w:tc>
      </w:tr>
      <w:tr w:rsidR="003A3D11" w14:paraId="076DFAAF" w14:textId="77777777">
        <w:tblPrEx>
          <w:tblCellMar>
            <w:top w:w="0" w:type="dxa"/>
            <w:bottom w:w="0" w:type="dxa"/>
          </w:tblCellMar>
        </w:tblPrEx>
        <w:trPr>
          <w:trHeight w:hRule="exact" w:val="331"/>
        </w:trPr>
        <w:tc>
          <w:tcPr>
            <w:tcW w:w="970" w:type="dxa"/>
            <w:tcBorders>
              <w:top w:val="single" w:sz="4" w:space="0" w:color="auto"/>
              <w:left w:val="single" w:sz="4" w:space="0" w:color="auto"/>
            </w:tcBorders>
            <w:shd w:val="clear" w:color="auto" w:fill="FFFFFF"/>
          </w:tcPr>
          <w:p w14:paraId="3C8C7920" w14:textId="77777777" w:rsidR="003A3D11" w:rsidRDefault="003A3D11">
            <w:pPr>
              <w:framePr w:w="14218" w:h="5952" w:hSpace="31" w:wrap="notBeside" w:vAnchor="text" w:hAnchor="text" w:x="94" w:y="1"/>
              <w:rPr>
                <w:sz w:val="10"/>
                <w:szCs w:val="10"/>
              </w:rPr>
            </w:pPr>
          </w:p>
        </w:tc>
        <w:tc>
          <w:tcPr>
            <w:tcW w:w="1162" w:type="dxa"/>
            <w:tcBorders>
              <w:top w:val="single" w:sz="4" w:space="0" w:color="auto"/>
              <w:left w:val="single" w:sz="4" w:space="0" w:color="auto"/>
            </w:tcBorders>
            <w:shd w:val="clear" w:color="auto" w:fill="FFFFFF"/>
          </w:tcPr>
          <w:p w14:paraId="740F8734" w14:textId="77777777" w:rsidR="003A3D11" w:rsidRDefault="003A3D11">
            <w:pPr>
              <w:framePr w:w="14218" w:h="5952" w:hSpace="31" w:wrap="notBeside" w:vAnchor="text" w:hAnchor="text" w:x="94" w:y="1"/>
              <w:rPr>
                <w:sz w:val="10"/>
                <w:szCs w:val="10"/>
              </w:rPr>
            </w:pPr>
          </w:p>
        </w:tc>
        <w:tc>
          <w:tcPr>
            <w:tcW w:w="1003" w:type="dxa"/>
            <w:tcBorders>
              <w:top w:val="single" w:sz="4" w:space="0" w:color="auto"/>
              <w:left w:val="single" w:sz="4" w:space="0" w:color="auto"/>
            </w:tcBorders>
            <w:shd w:val="clear" w:color="auto" w:fill="FFFFFF"/>
          </w:tcPr>
          <w:p w14:paraId="12C2DA24" w14:textId="77777777" w:rsidR="003A3D11" w:rsidRDefault="003A3D11">
            <w:pPr>
              <w:framePr w:w="14218" w:h="5952" w:hSpace="31" w:wrap="notBeside" w:vAnchor="text" w:hAnchor="text" w:x="94" w:y="1"/>
              <w:rPr>
                <w:sz w:val="10"/>
                <w:szCs w:val="10"/>
              </w:rPr>
            </w:pPr>
          </w:p>
        </w:tc>
        <w:tc>
          <w:tcPr>
            <w:tcW w:w="994" w:type="dxa"/>
            <w:tcBorders>
              <w:top w:val="single" w:sz="4" w:space="0" w:color="auto"/>
              <w:left w:val="single" w:sz="4" w:space="0" w:color="auto"/>
            </w:tcBorders>
            <w:shd w:val="clear" w:color="auto" w:fill="FFFFFF"/>
          </w:tcPr>
          <w:p w14:paraId="5837617B" w14:textId="77777777" w:rsidR="003A3D11" w:rsidRDefault="003A3D11">
            <w:pPr>
              <w:framePr w:w="14218" w:h="5952" w:hSpace="31" w:wrap="notBeside" w:vAnchor="text" w:hAnchor="text" w:x="94" w:y="1"/>
              <w:rPr>
                <w:sz w:val="10"/>
                <w:szCs w:val="10"/>
              </w:rPr>
            </w:pPr>
          </w:p>
        </w:tc>
        <w:tc>
          <w:tcPr>
            <w:tcW w:w="946" w:type="dxa"/>
            <w:tcBorders>
              <w:top w:val="single" w:sz="4" w:space="0" w:color="auto"/>
              <w:left w:val="single" w:sz="4" w:space="0" w:color="auto"/>
            </w:tcBorders>
            <w:shd w:val="clear" w:color="auto" w:fill="FFFFFF"/>
          </w:tcPr>
          <w:p w14:paraId="5FA393AF" w14:textId="77777777" w:rsidR="003A3D11" w:rsidRDefault="003A3D11">
            <w:pPr>
              <w:framePr w:w="14218" w:h="5952" w:hSpace="31" w:wrap="notBeside" w:vAnchor="text" w:hAnchor="text" w:x="94" w:y="1"/>
              <w:rPr>
                <w:sz w:val="10"/>
                <w:szCs w:val="10"/>
              </w:rPr>
            </w:pPr>
          </w:p>
        </w:tc>
        <w:tc>
          <w:tcPr>
            <w:tcW w:w="1042" w:type="dxa"/>
            <w:tcBorders>
              <w:top w:val="single" w:sz="4" w:space="0" w:color="auto"/>
              <w:left w:val="single" w:sz="4" w:space="0" w:color="auto"/>
            </w:tcBorders>
            <w:shd w:val="clear" w:color="auto" w:fill="FFFFFF"/>
          </w:tcPr>
          <w:p w14:paraId="21657EE9" w14:textId="77777777" w:rsidR="003A3D11" w:rsidRDefault="003A3D11">
            <w:pPr>
              <w:framePr w:w="14218" w:h="5952" w:hSpace="31" w:wrap="notBeside" w:vAnchor="text" w:hAnchor="text" w:x="94" w:y="1"/>
              <w:rPr>
                <w:sz w:val="10"/>
                <w:szCs w:val="10"/>
              </w:rPr>
            </w:pPr>
          </w:p>
        </w:tc>
        <w:tc>
          <w:tcPr>
            <w:tcW w:w="974" w:type="dxa"/>
            <w:tcBorders>
              <w:top w:val="single" w:sz="4" w:space="0" w:color="auto"/>
              <w:left w:val="single" w:sz="4" w:space="0" w:color="auto"/>
            </w:tcBorders>
            <w:shd w:val="clear" w:color="auto" w:fill="FFFFFF"/>
          </w:tcPr>
          <w:p w14:paraId="4DC27E6B" w14:textId="77777777" w:rsidR="003A3D11" w:rsidRDefault="003A3D11">
            <w:pPr>
              <w:framePr w:w="14218" w:h="5952" w:hSpace="31" w:wrap="notBeside" w:vAnchor="text" w:hAnchor="text" w:x="94" w:y="1"/>
              <w:rPr>
                <w:sz w:val="10"/>
                <w:szCs w:val="10"/>
              </w:rPr>
            </w:pPr>
          </w:p>
        </w:tc>
        <w:tc>
          <w:tcPr>
            <w:tcW w:w="850" w:type="dxa"/>
            <w:tcBorders>
              <w:top w:val="single" w:sz="4" w:space="0" w:color="auto"/>
              <w:left w:val="single" w:sz="4" w:space="0" w:color="auto"/>
            </w:tcBorders>
            <w:shd w:val="clear" w:color="auto" w:fill="FFFFFF"/>
          </w:tcPr>
          <w:p w14:paraId="3978BD8A" w14:textId="77777777" w:rsidR="003A3D11" w:rsidRDefault="003A3D11">
            <w:pPr>
              <w:framePr w:w="14218" w:h="5952" w:hSpace="31" w:wrap="notBeside" w:vAnchor="text" w:hAnchor="text" w:x="94" w:y="1"/>
              <w:rPr>
                <w:sz w:val="10"/>
                <w:szCs w:val="10"/>
              </w:rPr>
            </w:pPr>
          </w:p>
        </w:tc>
        <w:tc>
          <w:tcPr>
            <w:tcW w:w="850" w:type="dxa"/>
            <w:tcBorders>
              <w:top w:val="single" w:sz="4" w:space="0" w:color="auto"/>
              <w:left w:val="single" w:sz="4" w:space="0" w:color="auto"/>
            </w:tcBorders>
            <w:shd w:val="clear" w:color="auto" w:fill="FFFFFF"/>
          </w:tcPr>
          <w:p w14:paraId="680C3BD6" w14:textId="77777777" w:rsidR="003A3D11" w:rsidRDefault="003A3D11">
            <w:pPr>
              <w:framePr w:w="14218" w:h="5952" w:hSpace="31" w:wrap="notBeside" w:vAnchor="text" w:hAnchor="text" w:x="94" w:y="1"/>
              <w:rPr>
                <w:sz w:val="10"/>
                <w:szCs w:val="10"/>
              </w:rPr>
            </w:pPr>
          </w:p>
        </w:tc>
        <w:tc>
          <w:tcPr>
            <w:tcW w:w="994" w:type="dxa"/>
            <w:tcBorders>
              <w:top w:val="single" w:sz="4" w:space="0" w:color="auto"/>
              <w:left w:val="single" w:sz="4" w:space="0" w:color="auto"/>
            </w:tcBorders>
            <w:shd w:val="clear" w:color="auto" w:fill="FFFFFF"/>
          </w:tcPr>
          <w:p w14:paraId="38605F61" w14:textId="77777777" w:rsidR="003A3D11" w:rsidRDefault="003A3D11">
            <w:pPr>
              <w:framePr w:w="14218" w:h="5952" w:hSpace="31" w:wrap="notBeside" w:vAnchor="text" w:hAnchor="text" w:x="94" w:y="1"/>
              <w:rPr>
                <w:sz w:val="10"/>
                <w:szCs w:val="10"/>
              </w:rPr>
            </w:pPr>
          </w:p>
        </w:tc>
        <w:tc>
          <w:tcPr>
            <w:tcW w:w="854" w:type="dxa"/>
            <w:tcBorders>
              <w:top w:val="single" w:sz="4" w:space="0" w:color="auto"/>
              <w:left w:val="single" w:sz="4" w:space="0" w:color="auto"/>
            </w:tcBorders>
            <w:shd w:val="clear" w:color="auto" w:fill="FFFFFF"/>
          </w:tcPr>
          <w:p w14:paraId="6437CF86" w14:textId="77777777" w:rsidR="003A3D11" w:rsidRDefault="003A3D11">
            <w:pPr>
              <w:framePr w:w="14218" w:h="5952" w:hSpace="31" w:wrap="notBeside" w:vAnchor="text" w:hAnchor="text" w:x="94" w:y="1"/>
              <w:rPr>
                <w:sz w:val="10"/>
                <w:szCs w:val="10"/>
              </w:rPr>
            </w:pPr>
          </w:p>
        </w:tc>
        <w:tc>
          <w:tcPr>
            <w:tcW w:w="850" w:type="dxa"/>
            <w:tcBorders>
              <w:top w:val="single" w:sz="4" w:space="0" w:color="auto"/>
              <w:left w:val="single" w:sz="4" w:space="0" w:color="auto"/>
            </w:tcBorders>
            <w:shd w:val="clear" w:color="auto" w:fill="FFFFFF"/>
          </w:tcPr>
          <w:p w14:paraId="4C2125DD" w14:textId="77777777" w:rsidR="003A3D11" w:rsidRDefault="003A3D11">
            <w:pPr>
              <w:framePr w:w="14218" w:h="5952" w:hSpace="31" w:wrap="notBeside" w:vAnchor="text" w:hAnchor="text" w:x="94" w:y="1"/>
              <w:rPr>
                <w:sz w:val="10"/>
                <w:szCs w:val="10"/>
              </w:rPr>
            </w:pPr>
          </w:p>
        </w:tc>
        <w:tc>
          <w:tcPr>
            <w:tcW w:w="710" w:type="dxa"/>
            <w:tcBorders>
              <w:top w:val="single" w:sz="4" w:space="0" w:color="auto"/>
              <w:left w:val="single" w:sz="4" w:space="0" w:color="auto"/>
            </w:tcBorders>
            <w:shd w:val="clear" w:color="auto" w:fill="FFFFFF"/>
          </w:tcPr>
          <w:p w14:paraId="2EB6757D" w14:textId="77777777" w:rsidR="003A3D11" w:rsidRDefault="003A3D11">
            <w:pPr>
              <w:framePr w:w="14218" w:h="5952" w:hSpace="31" w:wrap="notBeside" w:vAnchor="text" w:hAnchor="text" w:x="94" w:y="1"/>
              <w:rPr>
                <w:sz w:val="10"/>
                <w:szCs w:val="10"/>
              </w:rPr>
            </w:pPr>
          </w:p>
        </w:tc>
        <w:tc>
          <w:tcPr>
            <w:tcW w:w="710" w:type="dxa"/>
            <w:tcBorders>
              <w:top w:val="single" w:sz="4" w:space="0" w:color="auto"/>
              <w:left w:val="single" w:sz="4" w:space="0" w:color="auto"/>
            </w:tcBorders>
            <w:shd w:val="clear" w:color="auto" w:fill="FFFFFF"/>
          </w:tcPr>
          <w:p w14:paraId="28C60CF6" w14:textId="77777777" w:rsidR="003A3D11" w:rsidRDefault="003A3D11">
            <w:pPr>
              <w:framePr w:w="14218" w:h="5952" w:hSpace="31" w:wrap="notBeside" w:vAnchor="text" w:hAnchor="text" w:x="94" w:y="1"/>
              <w:rPr>
                <w:sz w:val="10"/>
                <w:szCs w:val="10"/>
              </w:rPr>
            </w:pPr>
          </w:p>
        </w:tc>
        <w:tc>
          <w:tcPr>
            <w:tcW w:w="1310" w:type="dxa"/>
            <w:tcBorders>
              <w:top w:val="single" w:sz="4" w:space="0" w:color="auto"/>
              <w:left w:val="single" w:sz="4" w:space="0" w:color="auto"/>
              <w:right w:val="single" w:sz="4" w:space="0" w:color="auto"/>
            </w:tcBorders>
            <w:shd w:val="clear" w:color="auto" w:fill="FFFFFF"/>
          </w:tcPr>
          <w:p w14:paraId="50EBF6F5" w14:textId="77777777" w:rsidR="003A3D11" w:rsidRDefault="003A3D11">
            <w:pPr>
              <w:framePr w:w="14218" w:h="5952" w:hSpace="31" w:wrap="notBeside" w:vAnchor="text" w:hAnchor="text" w:x="94" w:y="1"/>
              <w:rPr>
                <w:sz w:val="10"/>
                <w:szCs w:val="10"/>
              </w:rPr>
            </w:pPr>
          </w:p>
        </w:tc>
      </w:tr>
      <w:tr w:rsidR="003A3D11" w14:paraId="04040BCA" w14:textId="77777777">
        <w:tblPrEx>
          <w:tblCellMar>
            <w:top w:w="0" w:type="dxa"/>
            <w:bottom w:w="0" w:type="dxa"/>
          </w:tblCellMar>
        </w:tblPrEx>
        <w:trPr>
          <w:trHeight w:hRule="exact" w:val="331"/>
        </w:trPr>
        <w:tc>
          <w:tcPr>
            <w:tcW w:w="970" w:type="dxa"/>
            <w:tcBorders>
              <w:top w:val="single" w:sz="4" w:space="0" w:color="auto"/>
              <w:left w:val="single" w:sz="4" w:space="0" w:color="auto"/>
            </w:tcBorders>
            <w:shd w:val="clear" w:color="auto" w:fill="FFFFFF"/>
          </w:tcPr>
          <w:p w14:paraId="2136D1B6" w14:textId="77777777" w:rsidR="003A3D11" w:rsidRDefault="003A3D11">
            <w:pPr>
              <w:framePr w:w="14218" w:h="5952" w:hSpace="31" w:wrap="notBeside" w:vAnchor="text" w:hAnchor="text" w:x="94" w:y="1"/>
              <w:rPr>
                <w:sz w:val="10"/>
                <w:szCs w:val="10"/>
              </w:rPr>
            </w:pPr>
          </w:p>
        </w:tc>
        <w:tc>
          <w:tcPr>
            <w:tcW w:w="1162" w:type="dxa"/>
            <w:tcBorders>
              <w:top w:val="single" w:sz="4" w:space="0" w:color="auto"/>
              <w:left w:val="single" w:sz="4" w:space="0" w:color="auto"/>
            </w:tcBorders>
            <w:shd w:val="clear" w:color="auto" w:fill="FFFFFF"/>
          </w:tcPr>
          <w:p w14:paraId="4F17E731" w14:textId="77777777" w:rsidR="003A3D11" w:rsidRDefault="003A3D11">
            <w:pPr>
              <w:framePr w:w="14218" w:h="5952" w:hSpace="31" w:wrap="notBeside" w:vAnchor="text" w:hAnchor="text" w:x="94" w:y="1"/>
              <w:rPr>
                <w:sz w:val="10"/>
                <w:szCs w:val="10"/>
              </w:rPr>
            </w:pPr>
          </w:p>
        </w:tc>
        <w:tc>
          <w:tcPr>
            <w:tcW w:w="1003" w:type="dxa"/>
            <w:tcBorders>
              <w:top w:val="single" w:sz="4" w:space="0" w:color="auto"/>
              <w:left w:val="single" w:sz="4" w:space="0" w:color="auto"/>
            </w:tcBorders>
            <w:shd w:val="clear" w:color="auto" w:fill="FFFFFF"/>
          </w:tcPr>
          <w:p w14:paraId="630D25DB" w14:textId="77777777" w:rsidR="003A3D11" w:rsidRDefault="003A3D11">
            <w:pPr>
              <w:framePr w:w="14218" w:h="5952" w:hSpace="31" w:wrap="notBeside" w:vAnchor="text" w:hAnchor="text" w:x="94" w:y="1"/>
              <w:rPr>
                <w:sz w:val="10"/>
                <w:szCs w:val="10"/>
              </w:rPr>
            </w:pPr>
          </w:p>
        </w:tc>
        <w:tc>
          <w:tcPr>
            <w:tcW w:w="994" w:type="dxa"/>
            <w:tcBorders>
              <w:top w:val="single" w:sz="4" w:space="0" w:color="auto"/>
              <w:left w:val="single" w:sz="4" w:space="0" w:color="auto"/>
            </w:tcBorders>
            <w:shd w:val="clear" w:color="auto" w:fill="FFFFFF"/>
          </w:tcPr>
          <w:p w14:paraId="0A722159" w14:textId="77777777" w:rsidR="003A3D11" w:rsidRDefault="003A3D11">
            <w:pPr>
              <w:framePr w:w="14218" w:h="5952" w:hSpace="31" w:wrap="notBeside" w:vAnchor="text" w:hAnchor="text" w:x="94" w:y="1"/>
              <w:rPr>
                <w:sz w:val="10"/>
                <w:szCs w:val="10"/>
              </w:rPr>
            </w:pPr>
          </w:p>
        </w:tc>
        <w:tc>
          <w:tcPr>
            <w:tcW w:w="946" w:type="dxa"/>
            <w:tcBorders>
              <w:top w:val="single" w:sz="4" w:space="0" w:color="auto"/>
              <w:left w:val="single" w:sz="4" w:space="0" w:color="auto"/>
            </w:tcBorders>
            <w:shd w:val="clear" w:color="auto" w:fill="FFFFFF"/>
          </w:tcPr>
          <w:p w14:paraId="5775FE31" w14:textId="77777777" w:rsidR="003A3D11" w:rsidRDefault="003A3D11">
            <w:pPr>
              <w:framePr w:w="14218" w:h="5952" w:hSpace="31" w:wrap="notBeside" w:vAnchor="text" w:hAnchor="text" w:x="94" w:y="1"/>
              <w:rPr>
                <w:sz w:val="10"/>
                <w:szCs w:val="10"/>
              </w:rPr>
            </w:pPr>
          </w:p>
        </w:tc>
        <w:tc>
          <w:tcPr>
            <w:tcW w:w="1042" w:type="dxa"/>
            <w:tcBorders>
              <w:top w:val="single" w:sz="4" w:space="0" w:color="auto"/>
              <w:left w:val="single" w:sz="4" w:space="0" w:color="auto"/>
            </w:tcBorders>
            <w:shd w:val="clear" w:color="auto" w:fill="FFFFFF"/>
          </w:tcPr>
          <w:p w14:paraId="64A573BE" w14:textId="77777777" w:rsidR="003A3D11" w:rsidRDefault="003A3D11">
            <w:pPr>
              <w:framePr w:w="14218" w:h="5952" w:hSpace="31" w:wrap="notBeside" w:vAnchor="text" w:hAnchor="text" w:x="94" w:y="1"/>
              <w:rPr>
                <w:sz w:val="10"/>
                <w:szCs w:val="10"/>
              </w:rPr>
            </w:pPr>
          </w:p>
        </w:tc>
        <w:tc>
          <w:tcPr>
            <w:tcW w:w="974" w:type="dxa"/>
            <w:tcBorders>
              <w:top w:val="single" w:sz="4" w:space="0" w:color="auto"/>
              <w:left w:val="single" w:sz="4" w:space="0" w:color="auto"/>
            </w:tcBorders>
            <w:shd w:val="clear" w:color="auto" w:fill="FFFFFF"/>
          </w:tcPr>
          <w:p w14:paraId="3A5626FA" w14:textId="77777777" w:rsidR="003A3D11" w:rsidRDefault="003A3D11">
            <w:pPr>
              <w:framePr w:w="14218" w:h="5952" w:hSpace="31" w:wrap="notBeside" w:vAnchor="text" w:hAnchor="text" w:x="94" w:y="1"/>
              <w:rPr>
                <w:sz w:val="10"/>
                <w:szCs w:val="10"/>
              </w:rPr>
            </w:pPr>
          </w:p>
        </w:tc>
        <w:tc>
          <w:tcPr>
            <w:tcW w:w="850" w:type="dxa"/>
            <w:tcBorders>
              <w:top w:val="single" w:sz="4" w:space="0" w:color="auto"/>
              <w:left w:val="single" w:sz="4" w:space="0" w:color="auto"/>
            </w:tcBorders>
            <w:shd w:val="clear" w:color="auto" w:fill="FFFFFF"/>
          </w:tcPr>
          <w:p w14:paraId="16220E54" w14:textId="77777777" w:rsidR="003A3D11" w:rsidRDefault="003A3D11">
            <w:pPr>
              <w:framePr w:w="14218" w:h="5952" w:hSpace="31" w:wrap="notBeside" w:vAnchor="text" w:hAnchor="text" w:x="94" w:y="1"/>
              <w:rPr>
                <w:sz w:val="10"/>
                <w:szCs w:val="10"/>
              </w:rPr>
            </w:pPr>
          </w:p>
        </w:tc>
        <w:tc>
          <w:tcPr>
            <w:tcW w:w="850" w:type="dxa"/>
            <w:tcBorders>
              <w:top w:val="single" w:sz="4" w:space="0" w:color="auto"/>
              <w:left w:val="single" w:sz="4" w:space="0" w:color="auto"/>
            </w:tcBorders>
            <w:shd w:val="clear" w:color="auto" w:fill="FFFFFF"/>
          </w:tcPr>
          <w:p w14:paraId="338C6743" w14:textId="77777777" w:rsidR="003A3D11" w:rsidRDefault="003A3D11">
            <w:pPr>
              <w:framePr w:w="14218" w:h="5952" w:hSpace="31" w:wrap="notBeside" w:vAnchor="text" w:hAnchor="text" w:x="94" w:y="1"/>
              <w:rPr>
                <w:sz w:val="10"/>
                <w:szCs w:val="10"/>
              </w:rPr>
            </w:pPr>
          </w:p>
        </w:tc>
        <w:tc>
          <w:tcPr>
            <w:tcW w:w="994" w:type="dxa"/>
            <w:tcBorders>
              <w:top w:val="single" w:sz="4" w:space="0" w:color="auto"/>
              <w:left w:val="single" w:sz="4" w:space="0" w:color="auto"/>
            </w:tcBorders>
            <w:shd w:val="clear" w:color="auto" w:fill="FFFFFF"/>
          </w:tcPr>
          <w:p w14:paraId="2C623867" w14:textId="77777777" w:rsidR="003A3D11" w:rsidRDefault="003A3D11">
            <w:pPr>
              <w:framePr w:w="14218" w:h="5952" w:hSpace="31" w:wrap="notBeside" w:vAnchor="text" w:hAnchor="text" w:x="94" w:y="1"/>
              <w:rPr>
                <w:sz w:val="10"/>
                <w:szCs w:val="10"/>
              </w:rPr>
            </w:pPr>
          </w:p>
        </w:tc>
        <w:tc>
          <w:tcPr>
            <w:tcW w:w="854" w:type="dxa"/>
            <w:tcBorders>
              <w:top w:val="single" w:sz="4" w:space="0" w:color="auto"/>
              <w:left w:val="single" w:sz="4" w:space="0" w:color="auto"/>
            </w:tcBorders>
            <w:shd w:val="clear" w:color="auto" w:fill="FFFFFF"/>
          </w:tcPr>
          <w:p w14:paraId="4F1A90B2" w14:textId="77777777" w:rsidR="003A3D11" w:rsidRDefault="003A3D11">
            <w:pPr>
              <w:framePr w:w="14218" w:h="5952" w:hSpace="31" w:wrap="notBeside" w:vAnchor="text" w:hAnchor="text" w:x="94" w:y="1"/>
              <w:rPr>
                <w:sz w:val="10"/>
                <w:szCs w:val="10"/>
              </w:rPr>
            </w:pPr>
          </w:p>
        </w:tc>
        <w:tc>
          <w:tcPr>
            <w:tcW w:w="850" w:type="dxa"/>
            <w:tcBorders>
              <w:top w:val="single" w:sz="4" w:space="0" w:color="auto"/>
              <w:left w:val="single" w:sz="4" w:space="0" w:color="auto"/>
            </w:tcBorders>
            <w:shd w:val="clear" w:color="auto" w:fill="FFFFFF"/>
          </w:tcPr>
          <w:p w14:paraId="492DEF3B" w14:textId="77777777" w:rsidR="003A3D11" w:rsidRDefault="003A3D11">
            <w:pPr>
              <w:framePr w:w="14218" w:h="5952" w:hSpace="31" w:wrap="notBeside" w:vAnchor="text" w:hAnchor="text" w:x="94" w:y="1"/>
              <w:rPr>
                <w:sz w:val="10"/>
                <w:szCs w:val="10"/>
              </w:rPr>
            </w:pPr>
          </w:p>
        </w:tc>
        <w:tc>
          <w:tcPr>
            <w:tcW w:w="710" w:type="dxa"/>
            <w:tcBorders>
              <w:top w:val="single" w:sz="4" w:space="0" w:color="auto"/>
              <w:left w:val="single" w:sz="4" w:space="0" w:color="auto"/>
            </w:tcBorders>
            <w:shd w:val="clear" w:color="auto" w:fill="FFFFFF"/>
          </w:tcPr>
          <w:p w14:paraId="023F79DD" w14:textId="77777777" w:rsidR="003A3D11" w:rsidRDefault="003A3D11">
            <w:pPr>
              <w:framePr w:w="14218" w:h="5952" w:hSpace="31" w:wrap="notBeside" w:vAnchor="text" w:hAnchor="text" w:x="94" w:y="1"/>
              <w:rPr>
                <w:sz w:val="10"/>
                <w:szCs w:val="10"/>
              </w:rPr>
            </w:pPr>
          </w:p>
        </w:tc>
        <w:tc>
          <w:tcPr>
            <w:tcW w:w="710" w:type="dxa"/>
            <w:tcBorders>
              <w:top w:val="single" w:sz="4" w:space="0" w:color="auto"/>
              <w:left w:val="single" w:sz="4" w:space="0" w:color="auto"/>
            </w:tcBorders>
            <w:shd w:val="clear" w:color="auto" w:fill="FFFFFF"/>
          </w:tcPr>
          <w:p w14:paraId="5832B514" w14:textId="77777777" w:rsidR="003A3D11" w:rsidRDefault="003A3D11">
            <w:pPr>
              <w:framePr w:w="14218" w:h="5952" w:hSpace="31" w:wrap="notBeside" w:vAnchor="text" w:hAnchor="text" w:x="94" w:y="1"/>
              <w:rPr>
                <w:sz w:val="10"/>
                <w:szCs w:val="10"/>
              </w:rPr>
            </w:pPr>
          </w:p>
        </w:tc>
        <w:tc>
          <w:tcPr>
            <w:tcW w:w="1310" w:type="dxa"/>
            <w:tcBorders>
              <w:top w:val="single" w:sz="4" w:space="0" w:color="auto"/>
              <w:left w:val="single" w:sz="4" w:space="0" w:color="auto"/>
              <w:right w:val="single" w:sz="4" w:space="0" w:color="auto"/>
            </w:tcBorders>
            <w:shd w:val="clear" w:color="auto" w:fill="FFFFFF"/>
          </w:tcPr>
          <w:p w14:paraId="2C599709" w14:textId="77777777" w:rsidR="003A3D11" w:rsidRDefault="003A3D11">
            <w:pPr>
              <w:framePr w:w="14218" w:h="5952" w:hSpace="31" w:wrap="notBeside" w:vAnchor="text" w:hAnchor="text" w:x="94" w:y="1"/>
              <w:rPr>
                <w:sz w:val="10"/>
                <w:szCs w:val="10"/>
              </w:rPr>
            </w:pPr>
          </w:p>
        </w:tc>
      </w:tr>
      <w:tr w:rsidR="003A3D11" w14:paraId="7DD53676" w14:textId="77777777">
        <w:tblPrEx>
          <w:tblCellMar>
            <w:top w:w="0" w:type="dxa"/>
            <w:bottom w:w="0" w:type="dxa"/>
          </w:tblCellMar>
        </w:tblPrEx>
        <w:trPr>
          <w:trHeight w:hRule="exact" w:val="331"/>
        </w:trPr>
        <w:tc>
          <w:tcPr>
            <w:tcW w:w="970" w:type="dxa"/>
            <w:tcBorders>
              <w:top w:val="single" w:sz="4" w:space="0" w:color="auto"/>
              <w:left w:val="single" w:sz="4" w:space="0" w:color="auto"/>
            </w:tcBorders>
            <w:shd w:val="clear" w:color="auto" w:fill="FFFFFF"/>
          </w:tcPr>
          <w:p w14:paraId="2A44FDDB" w14:textId="77777777" w:rsidR="003A3D11" w:rsidRDefault="003A3D11">
            <w:pPr>
              <w:framePr w:w="14218" w:h="5952" w:hSpace="31" w:wrap="notBeside" w:vAnchor="text" w:hAnchor="text" w:x="94" w:y="1"/>
              <w:rPr>
                <w:sz w:val="10"/>
                <w:szCs w:val="10"/>
              </w:rPr>
            </w:pPr>
          </w:p>
        </w:tc>
        <w:tc>
          <w:tcPr>
            <w:tcW w:w="1162" w:type="dxa"/>
            <w:tcBorders>
              <w:top w:val="single" w:sz="4" w:space="0" w:color="auto"/>
              <w:left w:val="single" w:sz="4" w:space="0" w:color="auto"/>
            </w:tcBorders>
            <w:shd w:val="clear" w:color="auto" w:fill="FFFFFF"/>
          </w:tcPr>
          <w:p w14:paraId="33CB7A40" w14:textId="77777777" w:rsidR="003A3D11" w:rsidRDefault="003A3D11">
            <w:pPr>
              <w:framePr w:w="14218" w:h="5952" w:hSpace="31" w:wrap="notBeside" w:vAnchor="text" w:hAnchor="text" w:x="94" w:y="1"/>
              <w:rPr>
                <w:sz w:val="10"/>
                <w:szCs w:val="10"/>
              </w:rPr>
            </w:pPr>
          </w:p>
        </w:tc>
        <w:tc>
          <w:tcPr>
            <w:tcW w:w="1003" w:type="dxa"/>
            <w:tcBorders>
              <w:top w:val="single" w:sz="4" w:space="0" w:color="auto"/>
              <w:left w:val="single" w:sz="4" w:space="0" w:color="auto"/>
            </w:tcBorders>
            <w:shd w:val="clear" w:color="auto" w:fill="FFFFFF"/>
          </w:tcPr>
          <w:p w14:paraId="201DABDD" w14:textId="77777777" w:rsidR="003A3D11" w:rsidRDefault="003A3D11">
            <w:pPr>
              <w:framePr w:w="14218" w:h="5952" w:hSpace="31" w:wrap="notBeside" w:vAnchor="text" w:hAnchor="text" w:x="94" w:y="1"/>
              <w:rPr>
                <w:sz w:val="10"/>
                <w:szCs w:val="10"/>
              </w:rPr>
            </w:pPr>
          </w:p>
        </w:tc>
        <w:tc>
          <w:tcPr>
            <w:tcW w:w="994" w:type="dxa"/>
            <w:tcBorders>
              <w:top w:val="single" w:sz="4" w:space="0" w:color="auto"/>
              <w:left w:val="single" w:sz="4" w:space="0" w:color="auto"/>
            </w:tcBorders>
            <w:shd w:val="clear" w:color="auto" w:fill="FFFFFF"/>
          </w:tcPr>
          <w:p w14:paraId="2D57031F" w14:textId="77777777" w:rsidR="003A3D11" w:rsidRDefault="003A3D11">
            <w:pPr>
              <w:framePr w:w="14218" w:h="5952" w:hSpace="31" w:wrap="notBeside" w:vAnchor="text" w:hAnchor="text" w:x="94" w:y="1"/>
              <w:rPr>
                <w:sz w:val="10"/>
                <w:szCs w:val="10"/>
              </w:rPr>
            </w:pPr>
          </w:p>
        </w:tc>
        <w:tc>
          <w:tcPr>
            <w:tcW w:w="946" w:type="dxa"/>
            <w:tcBorders>
              <w:top w:val="single" w:sz="4" w:space="0" w:color="auto"/>
              <w:left w:val="single" w:sz="4" w:space="0" w:color="auto"/>
            </w:tcBorders>
            <w:shd w:val="clear" w:color="auto" w:fill="FFFFFF"/>
          </w:tcPr>
          <w:p w14:paraId="7E1F7AD3" w14:textId="77777777" w:rsidR="003A3D11" w:rsidRDefault="003A3D11">
            <w:pPr>
              <w:framePr w:w="14218" w:h="5952" w:hSpace="31" w:wrap="notBeside" w:vAnchor="text" w:hAnchor="text" w:x="94" w:y="1"/>
              <w:rPr>
                <w:sz w:val="10"/>
                <w:szCs w:val="10"/>
              </w:rPr>
            </w:pPr>
          </w:p>
        </w:tc>
        <w:tc>
          <w:tcPr>
            <w:tcW w:w="1042" w:type="dxa"/>
            <w:tcBorders>
              <w:top w:val="single" w:sz="4" w:space="0" w:color="auto"/>
              <w:left w:val="single" w:sz="4" w:space="0" w:color="auto"/>
            </w:tcBorders>
            <w:shd w:val="clear" w:color="auto" w:fill="FFFFFF"/>
          </w:tcPr>
          <w:p w14:paraId="18B7E432" w14:textId="77777777" w:rsidR="003A3D11" w:rsidRDefault="003A3D11">
            <w:pPr>
              <w:framePr w:w="14218" w:h="5952" w:hSpace="31" w:wrap="notBeside" w:vAnchor="text" w:hAnchor="text" w:x="94" w:y="1"/>
              <w:rPr>
                <w:sz w:val="10"/>
                <w:szCs w:val="10"/>
              </w:rPr>
            </w:pPr>
          </w:p>
        </w:tc>
        <w:tc>
          <w:tcPr>
            <w:tcW w:w="974" w:type="dxa"/>
            <w:tcBorders>
              <w:top w:val="single" w:sz="4" w:space="0" w:color="auto"/>
              <w:left w:val="single" w:sz="4" w:space="0" w:color="auto"/>
            </w:tcBorders>
            <w:shd w:val="clear" w:color="auto" w:fill="FFFFFF"/>
          </w:tcPr>
          <w:p w14:paraId="61BA093C" w14:textId="77777777" w:rsidR="003A3D11" w:rsidRDefault="003A3D11">
            <w:pPr>
              <w:framePr w:w="14218" w:h="5952" w:hSpace="31" w:wrap="notBeside" w:vAnchor="text" w:hAnchor="text" w:x="94" w:y="1"/>
              <w:rPr>
                <w:sz w:val="10"/>
                <w:szCs w:val="10"/>
              </w:rPr>
            </w:pPr>
          </w:p>
        </w:tc>
        <w:tc>
          <w:tcPr>
            <w:tcW w:w="850" w:type="dxa"/>
            <w:tcBorders>
              <w:top w:val="single" w:sz="4" w:space="0" w:color="auto"/>
              <w:left w:val="single" w:sz="4" w:space="0" w:color="auto"/>
            </w:tcBorders>
            <w:shd w:val="clear" w:color="auto" w:fill="FFFFFF"/>
          </w:tcPr>
          <w:p w14:paraId="3901300B" w14:textId="77777777" w:rsidR="003A3D11" w:rsidRDefault="003A3D11">
            <w:pPr>
              <w:framePr w:w="14218" w:h="5952" w:hSpace="31" w:wrap="notBeside" w:vAnchor="text" w:hAnchor="text" w:x="94" w:y="1"/>
              <w:rPr>
                <w:sz w:val="10"/>
                <w:szCs w:val="10"/>
              </w:rPr>
            </w:pPr>
          </w:p>
        </w:tc>
        <w:tc>
          <w:tcPr>
            <w:tcW w:w="850" w:type="dxa"/>
            <w:tcBorders>
              <w:top w:val="single" w:sz="4" w:space="0" w:color="auto"/>
              <w:left w:val="single" w:sz="4" w:space="0" w:color="auto"/>
            </w:tcBorders>
            <w:shd w:val="clear" w:color="auto" w:fill="FFFFFF"/>
          </w:tcPr>
          <w:p w14:paraId="7D9CE963" w14:textId="77777777" w:rsidR="003A3D11" w:rsidRDefault="003A3D11">
            <w:pPr>
              <w:framePr w:w="14218" w:h="5952" w:hSpace="31" w:wrap="notBeside" w:vAnchor="text" w:hAnchor="text" w:x="94" w:y="1"/>
              <w:rPr>
                <w:sz w:val="10"/>
                <w:szCs w:val="10"/>
              </w:rPr>
            </w:pPr>
          </w:p>
        </w:tc>
        <w:tc>
          <w:tcPr>
            <w:tcW w:w="994" w:type="dxa"/>
            <w:tcBorders>
              <w:top w:val="single" w:sz="4" w:space="0" w:color="auto"/>
              <w:left w:val="single" w:sz="4" w:space="0" w:color="auto"/>
            </w:tcBorders>
            <w:shd w:val="clear" w:color="auto" w:fill="FFFFFF"/>
          </w:tcPr>
          <w:p w14:paraId="07B2818A" w14:textId="77777777" w:rsidR="003A3D11" w:rsidRDefault="003A3D11">
            <w:pPr>
              <w:framePr w:w="14218" w:h="5952" w:hSpace="31" w:wrap="notBeside" w:vAnchor="text" w:hAnchor="text" w:x="94" w:y="1"/>
              <w:rPr>
                <w:sz w:val="10"/>
                <w:szCs w:val="10"/>
              </w:rPr>
            </w:pPr>
          </w:p>
        </w:tc>
        <w:tc>
          <w:tcPr>
            <w:tcW w:w="854" w:type="dxa"/>
            <w:tcBorders>
              <w:top w:val="single" w:sz="4" w:space="0" w:color="auto"/>
              <w:left w:val="single" w:sz="4" w:space="0" w:color="auto"/>
            </w:tcBorders>
            <w:shd w:val="clear" w:color="auto" w:fill="FFFFFF"/>
          </w:tcPr>
          <w:p w14:paraId="6620474C" w14:textId="77777777" w:rsidR="003A3D11" w:rsidRDefault="003A3D11">
            <w:pPr>
              <w:framePr w:w="14218" w:h="5952" w:hSpace="31" w:wrap="notBeside" w:vAnchor="text" w:hAnchor="text" w:x="94" w:y="1"/>
              <w:rPr>
                <w:sz w:val="10"/>
                <w:szCs w:val="10"/>
              </w:rPr>
            </w:pPr>
          </w:p>
        </w:tc>
        <w:tc>
          <w:tcPr>
            <w:tcW w:w="850" w:type="dxa"/>
            <w:tcBorders>
              <w:top w:val="single" w:sz="4" w:space="0" w:color="auto"/>
              <w:left w:val="single" w:sz="4" w:space="0" w:color="auto"/>
            </w:tcBorders>
            <w:shd w:val="clear" w:color="auto" w:fill="FFFFFF"/>
          </w:tcPr>
          <w:p w14:paraId="7F5C2957" w14:textId="77777777" w:rsidR="003A3D11" w:rsidRDefault="003A3D11">
            <w:pPr>
              <w:framePr w:w="14218" w:h="5952" w:hSpace="31" w:wrap="notBeside" w:vAnchor="text" w:hAnchor="text" w:x="94" w:y="1"/>
              <w:rPr>
                <w:sz w:val="10"/>
                <w:szCs w:val="10"/>
              </w:rPr>
            </w:pPr>
          </w:p>
        </w:tc>
        <w:tc>
          <w:tcPr>
            <w:tcW w:w="710" w:type="dxa"/>
            <w:tcBorders>
              <w:top w:val="single" w:sz="4" w:space="0" w:color="auto"/>
              <w:left w:val="single" w:sz="4" w:space="0" w:color="auto"/>
            </w:tcBorders>
            <w:shd w:val="clear" w:color="auto" w:fill="FFFFFF"/>
          </w:tcPr>
          <w:p w14:paraId="0DAADCAE" w14:textId="77777777" w:rsidR="003A3D11" w:rsidRDefault="003A3D11">
            <w:pPr>
              <w:framePr w:w="14218" w:h="5952" w:hSpace="31" w:wrap="notBeside" w:vAnchor="text" w:hAnchor="text" w:x="94" w:y="1"/>
              <w:rPr>
                <w:sz w:val="10"/>
                <w:szCs w:val="10"/>
              </w:rPr>
            </w:pPr>
          </w:p>
        </w:tc>
        <w:tc>
          <w:tcPr>
            <w:tcW w:w="710" w:type="dxa"/>
            <w:tcBorders>
              <w:top w:val="single" w:sz="4" w:space="0" w:color="auto"/>
              <w:left w:val="single" w:sz="4" w:space="0" w:color="auto"/>
            </w:tcBorders>
            <w:shd w:val="clear" w:color="auto" w:fill="FFFFFF"/>
          </w:tcPr>
          <w:p w14:paraId="6EE0AC3E" w14:textId="77777777" w:rsidR="003A3D11" w:rsidRDefault="003A3D11">
            <w:pPr>
              <w:framePr w:w="14218" w:h="5952" w:hSpace="31" w:wrap="notBeside" w:vAnchor="text" w:hAnchor="text" w:x="94" w:y="1"/>
              <w:rPr>
                <w:sz w:val="10"/>
                <w:szCs w:val="10"/>
              </w:rPr>
            </w:pPr>
          </w:p>
        </w:tc>
        <w:tc>
          <w:tcPr>
            <w:tcW w:w="1310" w:type="dxa"/>
            <w:tcBorders>
              <w:top w:val="single" w:sz="4" w:space="0" w:color="auto"/>
              <w:left w:val="single" w:sz="4" w:space="0" w:color="auto"/>
              <w:right w:val="single" w:sz="4" w:space="0" w:color="auto"/>
            </w:tcBorders>
            <w:shd w:val="clear" w:color="auto" w:fill="FFFFFF"/>
          </w:tcPr>
          <w:p w14:paraId="3C3CA6BB" w14:textId="77777777" w:rsidR="003A3D11" w:rsidRDefault="003A3D11">
            <w:pPr>
              <w:framePr w:w="14218" w:h="5952" w:hSpace="31" w:wrap="notBeside" w:vAnchor="text" w:hAnchor="text" w:x="94" w:y="1"/>
              <w:rPr>
                <w:sz w:val="10"/>
                <w:szCs w:val="10"/>
              </w:rPr>
            </w:pPr>
          </w:p>
        </w:tc>
      </w:tr>
      <w:tr w:rsidR="003A3D11" w14:paraId="441A596E" w14:textId="77777777">
        <w:tblPrEx>
          <w:tblCellMar>
            <w:top w:w="0" w:type="dxa"/>
            <w:bottom w:w="0" w:type="dxa"/>
          </w:tblCellMar>
        </w:tblPrEx>
        <w:trPr>
          <w:trHeight w:hRule="exact" w:val="331"/>
        </w:trPr>
        <w:tc>
          <w:tcPr>
            <w:tcW w:w="970" w:type="dxa"/>
            <w:tcBorders>
              <w:top w:val="single" w:sz="4" w:space="0" w:color="auto"/>
              <w:left w:val="single" w:sz="4" w:space="0" w:color="auto"/>
            </w:tcBorders>
            <w:shd w:val="clear" w:color="auto" w:fill="FFFFFF"/>
          </w:tcPr>
          <w:p w14:paraId="77974799" w14:textId="77777777" w:rsidR="003A3D11" w:rsidRDefault="003A3D11">
            <w:pPr>
              <w:framePr w:w="14218" w:h="5952" w:hSpace="31" w:wrap="notBeside" w:vAnchor="text" w:hAnchor="text" w:x="94" w:y="1"/>
              <w:rPr>
                <w:sz w:val="10"/>
                <w:szCs w:val="10"/>
              </w:rPr>
            </w:pPr>
          </w:p>
        </w:tc>
        <w:tc>
          <w:tcPr>
            <w:tcW w:w="1162" w:type="dxa"/>
            <w:tcBorders>
              <w:top w:val="single" w:sz="4" w:space="0" w:color="auto"/>
              <w:left w:val="single" w:sz="4" w:space="0" w:color="auto"/>
            </w:tcBorders>
            <w:shd w:val="clear" w:color="auto" w:fill="FFFFFF"/>
          </w:tcPr>
          <w:p w14:paraId="01A2A6CE" w14:textId="77777777" w:rsidR="003A3D11" w:rsidRDefault="003A3D11">
            <w:pPr>
              <w:framePr w:w="14218" w:h="5952" w:hSpace="31" w:wrap="notBeside" w:vAnchor="text" w:hAnchor="text" w:x="94" w:y="1"/>
              <w:rPr>
                <w:sz w:val="10"/>
                <w:szCs w:val="10"/>
              </w:rPr>
            </w:pPr>
          </w:p>
        </w:tc>
        <w:tc>
          <w:tcPr>
            <w:tcW w:w="1003" w:type="dxa"/>
            <w:tcBorders>
              <w:top w:val="single" w:sz="4" w:space="0" w:color="auto"/>
              <w:left w:val="single" w:sz="4" w:space="0" w:color="auto"/>
            </w:tcBorders>
            <w:shd w:val="clear" w:color="auto" w:fill="FFFFFF"/>
          </w:tcPr>
          <w:p w14:paraId="57E5E7CE" w14:textId="77777777" w:rsidR="003A3D11" w:rsidRDefault="003A3D11">
            <w:pPr>
              <w:framePr w:w="14218" w:h="5952" w:hSpace="31" w:wrap="notBeside" w:vAnchor="text" w:hAnchor="text" w:x="94" w:y="1"/>
              <w:rPr>
                <w:sz w:val="10"/>
                <w:szCs w:val="10"/>
              </w:rPr>
            </w:pPr>
          </w:p>
        </w:tc>
        <w:tc>
          <w:tcPr>
            <w:tcW w:w="994" w:type="dxa"/>
            <w:tcBorders>
              <w:top w:val="single" w:sz="4" w:space="0" w:color="auto"/>
              <w:left w:val="single" w:sz="4" w:space="0" w:color="auto"/>
            </w:tcBorders>
            <w:shd w:val="clear" w:color="auto" w:fill="FFFFFF"/>
          </w:tcPr>
          <w:p w14:paraId="29FAA1CE" w14:textId="77777777" w:rsidR="003A3D11" w:rsidRDefault="003A3D11">
            <w:pPr>
              <w:framePr w:w="14218" w:h="5952" w:hSpace="31" w:wrap="notBeside" w:vAnchor="text" w:hAnchor="text" w:x="94" w:y="1"/>
              <w:rPr>
                <w:sz w:val="10"/>
                <w:szCs w:val="10"/>
              </w:rPr>
            </w:pPr>
          </w:p>
        </w:tc>
        <w:tc>
          <w:tcPr>
            <w:tcW w:w="946" w:type="dxa"/>
            <w:tcBorders>
              <w:top w:val="single" w:sz="4" w:space="0" w:color="auto"/>
              <w:left w:val="single" w:sz="4" w:space="0" w:color="auto"/>
            </w:tcBorders>
            <w:shd w:val="clear" w:color="auto" w:fill="FFFFFF"/>
          </w:tcPr>
          <w:p w14:paraId="0F1E2438" w14:textId="77777777" w:rsidR="003A3D11" w:rsidRDefault="003A3D11">
            <w:pPr>
              <w:framePr w:w="14218" w:h="5952" w:hSpace="31" w:wrap="notBeside" w:vAnchor="text" w:hAnchor="text" w:x="94" w:y="1"/>
              <w:rPr>
                <w:sz w:val="10"/>
                <w:szCs w:val="10"/>
              </w:rPr>
            </w:pPr>
          </w:p>
        </w:tc>
        <w:tc>
          <w:tcPr>
            <w:tcW w:w="1042" w:type="dxa"/>
            <w:tcBorders>
              <w:top w:val="single" w:sz="4" w:space="0" w:color="auto"/>
              <w:left w:val="single" w:sz="4" w:space="0" w:color="auto"/>
            </w:tcBorders>
            <w:shd w:val="clear" w:color="auto" w:fill="FFFFFF"/>
          </w:tcPr>
          <w:p w14:paraId="12603DA8" w14:textId="77777777" w:rsidR="003A3D11" w:rsidRDefault="003A3D11">
            <w:pPr>
              <w:framePr w:w="14218" w:h="5952" w:hSpace="31" w:wrap="notBeside" w:vAnchor="text" w:hAnchor="text" w:x="94" w:y="1"/>
              <w:rPr>
                <w:sz w:val="10"/>
                <w:szCs w:val="10"/>
              </w:rPr>
            </w:pPr>
          </w:p>
        </w:tc>
        <w:tc>
          <w:tcPr>
            <w:tcW w:w="974" w:type="dxa"/>
            <w:tcBorders>
              <w:top w:val="single" w:sz="4" w:space="0" w:color="auto"/>
              <w:left w:val="single" w:sz="4" w:space="0" w:color="auto"/>
            </w:tcBorders>
            <w:shd w:val="clear" w:color="auto" w:fill="FFFFFF"/>
          </w:tcPr>
          <w:p w14:paraId="112A0A2F" w14:textId="77777777" w:rsidR="003A3D11" w:rsidRDefault="003A3D11">
            <w:pPr>
              <w:framePr w:w="14218" w:h="5952" w:hSpace="31" w:wrap="notBeside" w:vAnchor="text" w:hAnchor="text" w:x="94" w:y="1"/>
              <w:rPr>
                <w:sz w:val="10"/>
                <w:szCs w:val="10"/>
              </w:rPr>
            </w:pPr>
          </w:p>
        </w:tc>
        <w:tc>
          <w:tcPr>
            <w:tcW w:w="850" w:type="dxa"/>
            <w:tcBorders>
              <w:top w:val="single" w:sz="4" w:space="0" w:color="auto"/>
              <w:left w:val="single" w:sz="4" w:space="0" w:color="auto"/>
            </w:tcBorders>
            <w:shd w:val="clear" w:color="auto" w:fill="FFFFFF"/>
          </w:tcPr>
          <w:p w14:paraId="14D570BD" w14:textId="77777777" w:rsidR="003A3D11" w:rsidRDefault="003A3D11">
            <w:pPr>
              <w:framePr w:w="14218" w:h="5952" w:hSpace="31" w:wrap="notBeside" w:vAnchor="text" w:hAnchor="text" w:x="94" w:y="1"/>
              <w:rPr>
                <w:sz w:val="10"/>
                <w:szCs w:val="10"/>
              </w:rPr>
            </w:pPr>
          </w:p>
        </w:tc>
        <w:tc>
          <w:tcPr>
            <w:tcW w:w="850" w:type="dxa"/>
            <w:tcBorders>
              <w:top w:val="single" w:sz="4" w:space="0" w:color="auto"/>
              <w:left w:val="single" w:sz="4" w:space="0" w:color="auto"/>
            </w:tcBorders>
            <w:shd w:val="clear" w:color="auto" w:fill="FFFFFF"/>
          </w:tcPr>
          <w:p w14:paraId="5B52B6F5" w14:textId="77777777" w:rsidR="003A3D11" w:rsidRDefault="003A3D11">
            <w:pPr>
              <w:framePr w:w="14218" w:h="5952" w:hSpace="31" w:wrap="notBeside" w:vAnchor="text" w:hAnchor="text" w:x="94" w:y="1"/>
              <w:rPr>
                <w:sz w:val="10"/>
                <w:szCs w:val="10"/>
              </w:rPr>
            </w:pPr>
          </w:p>
        </w:tc>
        <w:tc>
          <w:tcPr>
            <w:tcW w:w="994" w:type="dxa"/>
            <w:tcBorders>
              <w:top w:val="single" w:sz="4" w:space="0" w:color="auto"/>
              <w:left w:val="single" w:sz="4" w:space="0" w:color="auto"/>
            </w:tcBorders>
            <w:shd w:val="clear" w:color="auto" w:fill="FFFFFF"/>
          </w:tcPr>
          <w:p w14:paraId="0F41CCF8" w14:textId="77777777" w:rsidR="003A3D11" w:rsidRDefault="003A3D11">
            <w:pPr>
              <w:framePr w:w="14218" w:h="5952" w:hSpace="31" w:wrap="notBeside" w:vAnchor="text" w:hAnchor="text" w:x="94" w:y="1"/>
              <w:rPr>
                <w:sz w:val="10"/>
                <w:szCs w:val="10"/>
              </w:rPr>
            </w:pPr>
          </w:p>
        </w:tc>
        <w:tc>
          <w:tcPr>
            <w:tcW w:w="854" w:type="dxa"/>
            <w:tcBorders>
              <w:top w:val="single" w:sz="4" w:space="0" w:color="auto"/>
              <w:left w:val="single" w:sz="4" w:space="0" w:color="auto"/>
            </w:tcBorders>
            <w:shd w:val="clear" w:color="auto" w:fill="FFFFFF"/>
          </w:tcPr>
          <w:p w14:paraId="6A60F226" w14:textId="77777777" w:rsidR="003A3D11" w:rsidRDefault="003A3D11">
            <w:pPr>
              <w:framePr w:w="14218" w:h="5952" w:hSpace="31" w:wrap="notBeside" w:vAnchor="text" w:hAnchor="text" w:x="94" w:y="1"/>
              <w:rPr>
                <w:sz w:val="10"/>
                <w:szCs w:val="10"/>
              </w:rPr>
            </w:pPr>
          </w:p>
        </w:tc>
        <w:tc>
          <w:tcPr>
            <w:tcW w:w="850" w:type="dxa"/>
            <w:tcBorders>
              <w:top w:val="single" w:sz="4" w:space="0" w:color="auto"/>
              <w:left w:val="single" w:sz="4" w:space="0" w:color="auto"/>
            </w:tcBorders>
            <w:shd w:val="clear" w:color="auto" w:fill="FFFFFF"/>
          </w:tcPr>
          <w:p w14:paraId="24369484" w14:textId="77777777" w:rsidR="003A3D11" w:rsidRDefault="003A3D11">
            <w:pPr>
              <w:framePr w:w="14218" w:h="5952" w:hSpace="31" w:wrap="notBeside" w:vAnchor="text" w:hAnchor="text" w:x="94" w:y="1"/>
              <w:rPr>
                <w:sz w:val="10"/>
                <w:szCs w:val="10"/>
              </w:rPr>
            </w:pPr>
          </w:p>
        </w:tc>
        <w:tc>
          <w:tcPr>
            <w:tcW w:w="710" w:type="dxa"/>
            <w:tcBorders>
              <w:top w:val="single" w:sz="4" w:space="0" w:color="auto"/>
              <w:left w:val="single" w:sz="4" w:space="0" w:color="auto"/>
            </w:tcBorders>
            <w:shd w:val="clear" w:color="auto" w:fill="FFFFFF"/>
          </w:tcPr>
          <w:p w14:paraId="5CEC5754" w14:textId="77777777" w:rsidR="003A3D11" w:rsidRDefault="003A3D11">
            <w:pPr>
              <w:framePr w:w="14218" w:h="5952" w:hSpace="31" w:wrap="notBeside" w:vAnchor="text" w:hAnchor="text" w:x="94" w:y="1"/>
              <w:rPr>
                <w:sz w:val="10"/>
                <w:szCs w:val="10"/>
              </w:rPr>
            </w:pPr>
          </w:p>
        </w:tc>
        <w:tc>
          <w:tcPr>
            <w:tcW w:w="710" w:type="dxa"/>
            <w:tcBorders>
              <w:top w:val="single" w:sz="4" w:space="0" w:color="auto"/>
              <w:left w:val="single" w:sz="4" w:space="0" w:color="auto"/>
            </w:tcBorders>
            <w:shd w:val="clear" w:color="auto" w:fill="FFFFFF"/>
          </w:tcPr>
          <w:p w14:paraId="71DF2760" w14:textId="77777777" w:rsidR="003A3D11" w:rsidRDefault="003A3D11">
            <w:pPr>
              <w:framePr w:w="14218" w:h="5952" w:hSpace="31" w:wrap="notBeside" w:vAnchor="text" w:hAnchor="text" w:x="94" w:y="1"/>
              <w:rPr>
                <w:sz w:val="10"/>
                <w:szCs w:val="10"/>
              </w:rPr>
            </w:pPr>
          </w:p>
        </w:tc>
        <w:tc>
          <w:tcPr>
            <w:tcW w:w="1310" w:type="dxa"/>
            <w:tcBorders>
              <w:top w:val="single" w:sz="4" w:space="0" w:color="auto"/>
              <w:left w:val="single" w:sz="4" w:space="0" w:color="auto"/>
              <w:right w:val="single" w:sz="4" w:space="0" w:color="auto"/>
            </w:tcBorders>
            <w:shd w:val="clear" w:color="auto" w:fill="FFFFFF"/>
          </w:tcPr>
          <w:p w14:paraId="18F6835E" w14:textId="77777777" w:rsidR="003A3D11" w:rsidRDefault="003A3D11">
            <w:pPr>
              <w:framePr w:w="14218" w:h="5952" w:hSpace="31" w:wrap="notBeside" w:vAnchor="text" w:hAnchor="text" w:x="94" w:y="1"/>
              <w:rPr>
                <w:sz w:val="10"/>
                <w:szCs w:val="10"/>
              </w:rPr>
            </w:pPr>
          </w:p>
        </w:tc>
      </w:tr>
      <w:tr w:rsidR="003A3D11" w14:paraId="74418719" w14:textId="77777777">
        <w:tblPrEx>
          <w:tblCellMar>
            <w:top w:w="0" w:type="dxa"/>
            <w:bottom w:w="0" w:type="dxa"/>
          </w:tblCellMar>
        </w:tblPrEx>
        <w:trPr>
          <w:trHeight w:hRule="exact" w:val="336"/>
        </w:trPr>
        <w:tc>
          <w:tcPr>
            <w:tcW w:w="970" w:type="dxa"/>
            <w:tcBorders>
              <w:top w:val="single" w:sz="4" w:space="0" w:color="auto"/>
              <w:left w:val="single" w:sz="4" w:space="0" w:color="auto"/>
            </w:tcBorders>
            <w:shd w:val="clear" w:color="auto" w:fill="FFFFFF"/>
          </w:tcPr>
          <w:p w14:paraId="41E5B836" w14:textId="77777777" w:rsidR="003A3D11" w:rsidRDefault="003A3D11">
            <w:pPr>
              <w:framePr w:w="14218" w:h="5952" w:hSpace="31" w:wrap="notBeside" w:vAnchor="text" w:hAnchor="text" w:x="94" w:y="1"/>
              <w:rPr>
                <w:sz w:val="10"/>
                <w:szCs w:val="10"/>
              </w:rPr>
            </w:pPr>
          </w:p>
        </w:tc>
        <w:tc>
          <w:tcPr>
            <w:tcW w:w="1162" w:type="dxa"/>
            <w:tcBorders>
              <w:top w:val="single" w:sz="4" w:space="0" w:color="auto"/>
              <w:left w:val="single" w:sz="4" w:space="0" w:color="auto"/>
            </w:tcBorders>
            <w:shd w:val="clear" w:color="auto" w:fill="FFFFFF"/>
          </w:tcPr>
          <w:p w14:paraId="24D8D4FF" w14:textId="77777777" w:rsidR="003A3D11" w:rsidRDefault="003A3D11">
            <w:pPr>
              <w:framePr w:w="14218" w:h="5952" w:hSpace="31" w:wrap="notBeside" w:vAnchor="text" w:hAnchor="text" w:x="94" w:y="1"/>
              <w:rPr>
                <w:sz w:val="10"/>
                <w:szCs w:val="10"/>
              </w:rPr>
            </w:pPr>
          </w:p>
        </w:tc>
        <w:tc>
          <w:tcPr>
            <w:tcW w:w="1003" w:type="dxa"/>
            <w:tcBorders>
              <w:top w:val="single" w:sz="4" w:space="0" w:color="auto"/>
              <w:left w:val="single" w:sz="4" w:space="0" w:color="auto"/>
            </w:tcBorders>
            <w:shd w:val="clear" w:color="auto" w:fill="FFFFFF"/>
          </w:tcPr>
          <w:p w14:paraId="2D700B43" w14:textId="77777777" w:rsidR="003A3D11" w:rsidRDefault="003A3D11">
            <w:pPr>
              <w:framePr w:w="14218" w:h="5952" w:hSpace="31" w:wrap="notBeside" w:vAnchor="text" w:hAnchor="text" w:x="94" w:y="1"/>
              <w:rPr>
                <w:sz w:val="10"/>
                <w:szCs w:val="10"/>
              </w:rPr>
            </w:pPr>
          </w:p>
        </w:tc>
        <w:tc>
          <w:tcPr>
            <w:tcW w:w="994" w:type="dxa"/>
            <w:tcBorders>
              <w:top w:val="single" w:sz="4" w:space="0" w:color="auto"/>
              <w:left w:val="single" w:sz="4" w:space="0" w:color="auto"/>
            </w:tcBorders>
            <w:shd w:val="clear" w:color="auto" w:fill="FFFFFF"/>
          </w:tcPr>
          <w:p w14:paraId="3E6CCDE6" w14:textId="77777777" w:rsidR="003A3D11" w:rsidRDefault="003A3D11">
            <w:pPr>
              <w:framePr w:w="14218" w:h="5952" w:hSpace="31" w:wrap="notBeside" w:vAnchor="text" w:hAnchor="text" w:x="94" w:y="1"/>
              <w:rPr>
                <w:sz w:val="10"/>
                <w:szCs w:val="10"/>
              </w:rPr>
            </w:pPr>
          </w:p>
        </w:tc>
        <w:tc>
          <w:tcPr>
            <w:tcW w:w="946" w:type="dxa"/>
            <w:tcBorders>
              <w:top w:val="single" w:sz="4" w:space="0" w:color="auto"/>
              <w:left w:val="single" w:sz="4" w:space="0" w:color="auto"/>
            </w:tcBorders>
            <w:shd w:val="clear" w:color="auto" w:fill="FFFFFF"/>
          </w:tcPr>
          <w:p w14:paraId="6F23D21C" w14:textId="77777777" w:rsidR="003A3D11" w:rsidRDefault="003A3D11">
            <w:pPr>
              <w:framePr w:w="14218" w:h="5952" w:hSpace="31" w:wrap="notBeside" w:vAnchor="text" w:hAnchor="text" w:x="94" w:y="1"/>
              <w:rPr>
                <w:sz w:val="10"/>
                <w:szCs w:val="10"/>
              </w:rPr>
            </w:pPr>
          </w:p>
        </w:tc>
        <w:tc>
          <w:tcPr>
            <w:tcW w:w="1042" w:type="dxa"/>
            <w:tcBorders>
              <w:top w:val="single" w:sz="4" w:space="0" w:color="auto"/>
              <w:left w:val="single" w:sz="4" w:space="0" w:color="auto"/>
            </w:tcBorders>
            <w:shd w:val="clear" w:color="auto" w:fill="FFFFFF"/>
          </w:tcPr>
          <w:p w14:paraId="4C40690B" w14:textId="77777777" w:rsidR="003A3D11" w:rsidRDefault="003A3D11">
            <w:pPr>
              <w:framePr w:w="14218" w:h="5952" w:hSpace="31" w:wrap="notBeside" w:vAnchor="text" w:hAnchor="text" w:x="94" w:y="1"/>
              <w:rPr>
                <w:sz w:val="10"/>
                <w:szCs w:val="10"/>
              </w:rPr>
            </w:pPr>
          </w:p>
        </w:tc>
        <w:tc>
          <w:tcPr>
            <w:tcW w:w="974" w:type="dxa"/>
            <w:tcBorders>
              <w:top w:val="single" w:sz="4" w:space="0" w:color="auto"/>
              <w:left w:val="single" w:sz="4" w:space="0" w:color="auto"/>
            </w:tcBorders>
            <w:shd w:val="clear" w:color="auto" w:fill="FFFFFF"/>
          </w:tcPr>
          <w:p w14:paraId="5E0AA1FD" w14:textId="77777777" w:rsidR="003A3D11" w:rsidRDefault="003A3D11">
            <w:pPr>
              <w:framePr w:w="14218" w:h="5952" w:hSpace="31" w:wrap="notBeside" w:vAnchor="text" w:hAnchor="text" w:x="94" w:y="1"/>
              <w:rPr>
                <w:sz w:val="10"/>
                <w:szCs w:val="10"/>
              </w:rPr>
            </w:pPr>
          </w:p>
        </w:tc>
        <w:tc>
          <w:tcPr>
            <w:tcW w:w="850" w:type="dxa"/>
            <w:tcBorders>
              <w:top w:val="single" w:sz="4" w:space="0" w:color="auto"/>
              <w:left w:val="single" w:sz="4" w:space="0" w:color="auto"/>
            </w:tcBorders>
            <w:shd w:val="clear" w:color="auto" w:fill="FFFFFF"/>
          </w:tcPr>
          <w:p w14:paraId="58F53C54" w14:textId="77777777" w:rsidR="003A3D11" w:rsidRDefault="003A3D11">
            <w:pPr>
              <w:framePr w:w="14218" w:h="5952" w:hSpace="31" w:wrap="notBeside" w:vAnchor="text" w:hAnchor="text" w:x="94" w:y="1"/>
              <w:rPr>
                <w:sz w:val="10"/>
                <w:szCs w:val="10"/>
              </w:rPr>
            </w:pPr>
          </w:p>
        </w:tc>
        <w:tc>
          <w:tcPr>
            <w:tcW w:w="850" w:type="dxa"/>
            <w:tcBorders>
              <w:top w:val="single" w:sz="4" w:space="0" w:color="auto"/>
              <w:left w:val="single" w:sz="4" w:space="0" w:color="auto"/>
            </w:tcBorders>
            <w:shd w:val="clear" w:color="auto" w:fill="FFFFFF"/>
          </w:tcPr>
          <w:p w14:paraId="53183F0D" w14:textId="77777777" w:rsidR="003A3D11" w:rsidRDefault="003A3D11">
            <w:pPr>
              <w:framePr w:w="14218" w:h="5952" w:hSpace="31" w:wrap="notBeside" w:vAnchor="text" w:hAnchor="text" w:x="94" w:y="1"/>
              <w:rPr>
                <w:sz w:val="10"/>
                <w:szCs w:val="10"/>
              </w:rPr>
            </w:pPr>
          </w:p>
        </w:tc>
        <w:tc>
          <w:tcPr>
            <w:tcW w:w="994" w:type="dxa"/>
            <w:tcBorders>
              <w:top w:val="single" w:sz="4" w:space="0" w:color="auto"/>
              <w:left w:val="single" w:sz="4" w:space="0" w:color="auto"/>
            </w:tcBorders>
            <w:shd w:val="clear" w:color="auto" w:fill="FFFFFF"/>
          </w:tcPr>
          <w:p w14:paraId="6437BC13" w14:textId="77777777" w:rsidR="003A3D11" w:rsidRDefault="003A3D11">
            <w:pPr>
              <w:framePr w:w="14218" w:h="5952" w:hSpace="31" w:wrap="notBeside" w:vAnchor="text" w:hAnchor="text" w:x="94" w:y="1"/>
              <w:rPr>
                <w:sz w:val="10"/>
                <w:szCs w:val="10"/>
              </w:rPr>
            </w:pPr>
          </w:p>
        </w:tc>
        <w:tc>
          <w:tcPr>
            <w:tcW w:w="854" w:type="dxa"/>
            <w:tcBorders>
              <w:top w:val="single" w:sz="4" w:space="0" w:color="auto"/>
              <w:left w:val="single" w:sz="4" w:space="0" w:color="auto"/>
            </w:tcBorders>
            <w:shd w:val="clear" w:color="auto" w:fill="FFFFFF"/>
          </w:tcPr>
          <w:p w14:paraId="49370363" w14:textId="77777777" w:rsidR="003A3D11" w:rsidRDefault="003A3D11">
            <w:pPr>
              <w:framePr w:w="14218" w:h="5952" w:hSpace="31" w:wrap="notBeside" w:vAnchor="text" w:hAnchor="text" w:x="94" w:y="1"/>
              <w:rPr>
                <w:sz w:val="10"/>
                <w:szCs w:val="10"/>
              </w:rPr>
            </w:pPr>
          </w:p>
        </w:tc>
        <w:tc>
          <w:tcPr>
            <w:tcW w:w="850" w:type="dxa"/>
            <w:tcBorders>
              <w:top w:val="single" w:sz="4" w:space="0" w:color="auto"/>
              <w:left w:val="single" w:sz="4" w:space="0" w:color="auto"/>
            </w:tcBorders>
            <w:shd w:val="clear" w:color="auto" w:fill="FFFFFF"/>
          </w:tcPr>
          <w:p w14:paraId="5E89C8AD" w14:textId="77777777" w:rsidR="003A3D11" w:rsidRDefault="003A3D11">
            <w:pPr>
              <w:framePr w:w="14218" w:h="5952" w:hSpace="31" w:wrap="notBeside" w:vAnchor="text" w:hAnchor="text" w:x="94" w:y="1"/>
              <w:rPr>
                <w:sz w:val="10"/>
                <w:szCs w:val="10"/>
              </w:rPr>
            </w:pPr>
          </w:p>
        </w:tc>
        <w:tc>
          <w:tcPr>
            <w:tcW w:w="710" w:type="dxa"/>
            <w:tcBorders>
              <w:top w:val="single" w:sz="4" w:space="0" w:color="auto"/>
              <w:left w:val="single" w:sz="4" w:space="0" w:color="auto"/>
            </w:tcBorders>
            <w:shd w:val="clear" w:color="auto" w:fill="FFFFFF"/>
          </w:tcPr>
          <w:p w14:paraId="66E47B46" w14:textId="77777777" w:rsidR="003A3D11" w:rsidRDefault="003A3D11">
            <w:pPr>
              <w:framePr w:w="14218" w:h="5952" w:hSpace="31" w:wrap="notBeside" w:vAnchor="text" w:hAnchor="text" w:x="94" w:y="1"/>
              <w:rPr>
                <w:sz w:val="10"/>
                <w:szCs w:val="10"/>
              </w:rPr>
            </w:pPr>
          </w:p>
        </w:tc>
        <w:tc>
          <w:tcPr>
            <w:tcW w:w="710" w:type="dxa"/>
            <w:tcBorders>
              <w:top w:val="single" w:sz="4" w:space="0" w:color="auto"/>
              <w:left w:val="single" w:sz="4" w:space="0" w:color="auto"/>
            </w:tcBorders>
            <w:shd w:val="clear" w:color="auto" w:fill="FFFFFF"/>
          </w:tcPr>
          <w:p w14:paraId="665A11E1" w14:textId="77777777" w:rsidR="003A3D11" w:rsidRDefault="003A3D11">
            <w:pPr>
              <w:framePr w:w="14218" w:h="5952" w:hSpace="31" w:wrap="notBeside" w:vAnchor="text" w:hAnchor="text" w:x="94" w:y="1"/>
              <w:rPr>
                <w:sz w:val="10"/>
                <w:szCs w:val="10"/>
              </w:rPr>
            </w:pPr>
          </w:p>
        </w:tc>
        <w:tc>
          <w:tcPr>
            <w:tcW w:w="1310" w:type="dxa"/>
            <w:tcBorders>
              <w:top w:val="single" w:sz="4" w:space="0" w:color="auto"/>
              <w:left w:val="single" w:sz="4" w:space="0" w:color="auto"/>
              <w:right w:val="single" w:sz="4" w:space="0" w:color="auto"/>
            </w:tcBorders>
            <w:shd w:val="clear" w:color="auto" w:fill="FFFFFF"/>
          </w:tcPr>
          <w:p w14:paraId="286CE2B2" w14:textId="77777777" w:rsidR="003A3D11" w:rsidRDefault="003A3D11">
            <w:pPr>
              <w:framePr w:w="14218" w:h="5952" w:hSpace="31" w:wrap="notBeside" w:vAnchor="text" w:hAnchor="text" w:x="94" w:y="1"/>
              <w:rPr>
                <w:sz w:val="10"/>
                <w:szCs w:val="10"/>
              </w:rPr>
            </w:pPr>
          </w:p>
        </w:tc>
      </w:tr>
      <w:tr w:rsidR="003A3D11" w14:paraId="68F8A9D4" w14:textId="77777777">
        <w:tblPrEx>
          <w:tblCellMar>
            <w:top w:w="0" w:type="dxa"/>
            <w:bottom w:w="0" w:type="dxa"/>
          </w:tblCellMar>
        </w:tblPrEx>
        <w:trPr>
          <w:trHeight w:hRule="exact" w:val="331"/>
        </w:trPr>
        <w:tc>
          <w:tcPr>
            <w:tcW w:w="970" w:type="dxa"/>
            <w:tcBorders>
              <w:top w:val="single" w:sz="4" w:space="0" w:color="auto"/>
              <w:left w:val="single" w:sz="4" w:space="0" w:color="auto"/>
            </w:tcBorders>
            <w:shd w:val="clear" w:color="auto" w:fill="FFFFFF"/>
          </w:tcPr>
          <w:p w14:paraId="10E8D261" w14:textId="77777777" w:rsidR="003A3D11" w:rsidRDefault="003A3D11">
            <w:pPr>
              <w:framePr w:w="14218" w:h="5952" w:hSpace="31" w:wrap="notBeside" w:vAnchor="text" w:hAnchor="text" w:x="94" w:y="1"/>
              <w:rPr>
                <w:sz w:val="10"/>
                <w:szCs w:val="10"/>
              </w:rPr>
            </w:pPr>
          </w:p>
        </w:tc>
        <w:tc>
          <w:tcPr>
            <w:tcW w:w="1162" w:type="dxa"/>
            <w:tcBorders>
              <w:top w:val="single" w:sz="4" w:space="0" w:color="auto"/>
              <w:left w:val="single" w:sz="4" w:space="0" w:color="auto"/>
            </w:tcBorders>
            <w:shd w:val="clear" w:color="auto" w:fill="FFFFFF"/>
          </w:tcPr>
          <w:p w14:paraId="4EDB964C" w14:textId="77777777" w:rsidR="003A3D11" w:rsidRDefault="003A3D11">
            <w:pPr>
              <w:framePr w:w="14218" w:h="5952" w:hSpace="31" w:wrap="notBeside" w:vAnchor="text" w:hAnchor="text" w:x="94" w:y="1"/>
              <w:rPr>
                <w:sz w:val="10"/>
                <w:szCs w:val="10"/>
              </w:rPr>
            </w:pPr>
          </w:p>
        </w:tc>
        <w:tc>
          <w:tcPr>
            <w:tcW w:w="1003" w:type="dxa"/>
            <w:tcBorders>
              <w:top w:val="single" w:sz="4" w:space="0" w:color="auto"/>
              <w:left w:val="single" w:sz="4" w:space="0" w:color="auto"/>
            </w:tcBorders>
            <w:shd w:val="clear" w:color="auto" w:fill="FFFFFF"/>
          </w:tcPr>
          <w:p w14:paraId="5921D140" w14:textId="77777777" w:rsidR="003A3D11" w:rsidRDefault="003A3D11">
            <w:pPr>
              <w:framePr w:w="14218" w:h="5952" w:hSpace="31" w:wrap="notBeside" w:vAnchor="text" w:hAnchor="text" w:x="94" w:y="1"/>
              <w:rPr>
                <w:sz w:val="10"/>
                <w:szCs w:val="10"/>
              </w:rPr>
            </w:pPr>
          </w:p>
        </w:tc>
        <w:tc>
          <w:tcPr>
            <w:tcW w:w="994" w:type="dxa"/>
            <w:tcBorders>
              <w:top w:val="single" w:sz="4" w:space="0" w:color="auto"/>
              <w:left w:val="single" w:sz="4" w:space="0" w:color="auto"/>
            </w:tcBorders>
            <w:shd w:val="clear" w:color="auto" w:fill="FFFFFF"/>
          </w:tcPr>
          <w:p w14:paraId="016576D2" w14:textId="77777777" w:rsidR="003A3D11" w:rsidRDefault="003A3D11">
            <w:pPr>
              <w:framePr w:w="14218" w:h="5952" w:hSpace="31" w:wrap="notBeside" w:vAnchor="text" w:hAnchor="text" w:x="94" w:y="1"/>
              <w:rPr>
                <w:sz w:val="10"/>
                <w:szCs w:val="10"/>
              </w:rPr>
            </w:pPr>
          </w:p>
        </w:tc>
        <w:tc>
          <w:tcPr>
            <w:tcW w:w="946" w:type="dxa"/>
            <w:tcBorders>
              <w:top w:val="single" w:sz="4" w:space="0" w:color="auto"/>
              <w:left w:val="single" w:sz="4" w:space="0" w:color="auto"/>
            </w:tcBorders>
            <w:shd w:val="clear" w:color="auto" w:fill="FFFFFF"/>
          </w:tcPr>
          <w:p w14:paraId="2C8BFF5A" w14:textId="77777777" w:rsidR="003A3D11" w:rsidRDefault="003A3D11">
            <w:pPr>
              <w:framePr w:w="14218" w:h="5952" w:hSpace="31" w:wrap="notBeside" w:vAnchor="text" w:hAnchor="text" w:x="94" w:y="1"/>
              <w:rPr>
                <w:sz w:val="10"/>
                <w:szCs w:val="10"/>
              </w:rPr>
            </w:pPr>
          </w:p>
        </w:tc>
        <w:tc>
          <w:tcPr>
            <w:tcW w:w="1042" w:type="dxa"/>
            <w:tcBorders>
              <w:top w:val="single" w:sz="4" w:space="0" w:color="auto"/>
              <w:left w:val="single" w:sz="4" w:space="0" w:color="auto"/>
            </w:tcBorders>
            <w:shd w:val="clear" w:color="auto" w:fill="FFFFFF"/>
          </w:tcPr>
          <w:p w14:paraId="11CFE7DB" w14:textId="77777777" w:rsidR="003A3D11" w:rsidRDefault="003A3D11">
            <w:pPr>
              <w:framePr w:w="14218" w:h="5952" w:hSpace="31" w:wrap="notBeside" w:vAnchor="text" w:hAnchor="text" w:x="94" w:y="1"/>
              <w:rPr>
                <w:sz w:val="10"/>
                <w:szCs w:val="10"/>
              </w:rPr>
            </w:pPr>
          </w:p>
        </w:tc>
        <w:tc>
          <w:tcPr>
            <w:tcW w:w="974" w:type="dxa"/>
            <w:tcBorders>
              <w:top w:val="single" w:sz="4" w:space="0" w:color="auto"/>
              <w:left w:val="single" w:sz="4" w:space="0" w:color="auto"/>
            </w:tcBorders>
            <w:shd w:val="clear" w:color="auto" w:fill="FFFFFF"/>
          </w:tcPr>
          <w:p w14:paraId="6FFE7876" w14:textId="77777777" w:rsidR="003A3D11" w:rsidRDefault="003A3D11">
            <w:pPr>
              <w:framePr w:w="14218" w:h="5952" w:hSpace="31" w:wrap="notBeside" w:vAnchor="text" w:hAnchor="text" w:x="94" w:y="1"/>
              <w:rPr>
                <w:sz w:val="10"/>
                <w:szCs w:val="10"/>
              </w:rPr>
            </w:pPr>
          </w:p>
        </w:tc>
        <w:tc>
          <w:tcPr>
            <w:tcW w:w="850" w:type="dxa"/>
            <w:tcBorders>
              <w:top w:val="single" w:sz="4" w:space="0" w:color="auto"/>
              <w:left w:val="single" w:sz="4" w:space="0" w:color="auto"/>
            </w:tcBorders>
            <w:shd w:val="clear" w:color="auto" w:fill="FFFFFF"/>
          </w:tcPr>
          <w:p w14:paraId="10603C65" w14:textId="77777777" w:rsidR="003A3D11" w:rsidRDefault="003A3D11">
            <w:pPr>
              <w:framePr w:w="14218" w:h="5952" w:hSpace="31" w:wrap="notBeside" w:vAnchor="text" w:hAnchor="text" w:x="94" w:y="1"/>
              <w:rPr>
                <w:sz w:val="10"/>
                <w:szCs w:val="10"/>
              </w:rPr>
            </w:pPr>
          </w:p>
        </w:tc>
        <w:tc>
          <w:tcPr>
            <w:tcW w:w="850" w:type="dxa"/>
            <w:tcBorders>
              <w:top w:val="single" w:sz="4" w:space="0" w:color="auto"/>
              <w:left w:val="single" w:sz="4" w:space="0" w:color="auto"/>
            </w:tcBorders>
            <w:shd w:val="clear" w:color="auto" w:fill="FFFFFF"/>
          </w:tcPr>
          <w:p w14:paraId="56F9B1C0" w14:textId="77777777" w:rsidR="003A3D11" w:rsidRDefault="003A3D11">
            <w:pPr>
              <w:framePr w:w="14218" w:h="5952" w:hSpace="31" w:wrap="notBeside" w:vAnchor="text" w:hAnchor="text" w:x="94" w:y="1"/>
              <w:rPr>
                <w:sz w:val="10"/>
                <w:szCs w:val="10"/>
              </w:rPr>
            </w:pPr>
          </w:p>
        </w:tc>
        <w:tc>
          <w:tcPr>
            <w:tcW w:w="994" w:type="dxa"/>
            <w:tcBorders>
              <w:top w:val="single" w:sz="4" w:space="0" w:color="auto"/>
              <w:left w:val="single" w:sz="4" w:space="0" w:color="auto"/>
            </w:tcBorders>
            <w:shd w:val="clear" w:color="auto" w:fill="FFFFFF"/>
          </w:tcPr>
          <w:p w14:paraId="44250265" w14:textId="77777777" w:rsidR="003A3D11" w:rsidRDefault="003A3D11">
            <w:pPr>
              <w:framePr w:w="14218" w:h="5952" w:hSpace="31" w:wrap="notBeside" w:vAnchor="text" w:hAnchor="text" w:x="94" w:y="1"/>
              <w:rPr>
                <w:sz w:val="10"/>
                <w:szCs w:val="10"/>
              </w:rPr>
            </w:pPr>
          </w:p>
        </w:tc>
        <w:tc>
          <w:tcPr>
            <w:tcW w:w="854" w:type="dxa"/>
            <w:tcBorders>
              <w:top w:val="single" w:sz="4" w:space="0" w:color="auto"/>
              <w:left w:val="single" w:sz="4" w:space="0" w:color="auto"/>
            </w:tcBorders>
            <w:shd w:val="clear" w:color="auto" w:fill="FFFFFF"/>
          </w:tcPr>
          <w:p w14:paraId="5AD9A8E4" w14:textId="77777777" w:rsidR="003A3D11" w:rsidRDefault="003A3D11">
            <w:pPr>
              <w:framePr w:w="14218" w:h="5952" w:hSpace="31" w:wrap="notBeside" w:vAnchor="text" w:hAnchor="text" w:x="94" w:y="1"/>
              <w:rPr>
                <w:sz w:val="10"/>
                <w:szCs w:val="10"/>
              </w:rPr>
            </w:pPr>
          </w:p>
        </w:tc>
        <w:tc>
          <w:tcPr>
            <w:tcW w:w="850" w:type="dxa"/>
            <w:tcBorders>
              <w:top w:val="single" w:sz="4" w:space="0" w:color="auto"/>
              <w:left w:val="single" w:sz="4" w:space="0" w:color="auto"/>
            </w:tcBorders>
            <w:shd w:val="clear" w:color="auto" w:fill="FFFFFF"/>
          </w:tcPr>
          <w:p w14:paraId="6B31289D" w14:textId="77777777" w:rsidR="003A3D11" w:rsidRDefault="003A3D11">
            <w:pPr>
              <w:framePr w:w="14218" w:h="5952" w:hSpace="31" w:wrap="notBeside" w:vAnchor="text" w:hAnchor="text" w:x="94" w:y="1"/>
              <w:rPr>
                <w:sz w:val="10"/>
                <w:szCs w:val="10"/>
              </w:rPr>
            </w:pPr>
          </w:p>
        </w:tc>
        <w:tc>
          <w:tcPr>
            <w:tcW w:w="710" w:type="dxa"/>
            <w:tcBorders>
              <w:top w:val="single" w:sz="4" w:space="0" w:color="auto"/>
              <w:left w:val="single" w:sz="4" w:space="0" w:color="auto"/>
            </w:tcBorders>
            <w:shd w:val="clear" w:color="auto" w:fill="FFFFFF"/>
          </w:tcPr>
          <w:p w14:paraId="57EFFD8E" w14:textId="77777777" w:rsidR="003A3D11" w:rsidRDefault="003A3D11">
            <w:pPr>
              <w:framePr w:w="14218" w:h="5952" w:hSpace="31" w:wrap="notBeside" w:vAnchor="text" w:hAnchor="text" w:x="94" w:y="1"/>
              <w:rPr>
                <w:sz w:val="10"/>
                <w:szCs w:val="10"/>
              </w:rPr>
            </w:pPr>
          </w:p>
        </w:tc>
        <w:tc>
          <w:tcPr>
            <w:tcW w:w="710" w:type="dxa"/>
            <w:tcBorders>
              <w:top w:val="single" w:sz="4" w:space="0" w:color="auto"/>
              <w:left w:val="single" w:sz="4" w:space="0" w:color="auto"/>
            </w:tcBorders>
            <w:shd w:val="clear" w:color="auto" w:fill="FFFFFF"/>
          </w:tcPr>
          <w:p w14:paraId="2CDF076E" w14:textId="77777777" w:rsidR="003A3D11" w:rsidRDefault="003A3D11">
            <w:pPr>
              <w:framePr w:w="14218" w:h="5952" w:hSpace="31" w:wrap="notBeside" w:vAnchor="text" w:hAnchor="text" w:x="94" w:y="1"/>
              <w:rPr>
                <w:sz w:val="10"/>
                <w:szCs w:val="10"/>
              </w:rPr>
            </w:pPr>
          </w:p>
        </w:tc>
        <w:tc>
          <w:tcPr>
            <w:tcW w:w="1310" w:type="dxa"/>
            <w:tcBorders>
              <w:top w:val="single" w:sz="4" w:space="0" w:color="auto"/>
              <w:left w:val="single" w:sz="4" w:space="0" w:color="auto"/>
              <w:right w:val="single" w:sz="4" w:space="0" w:color="auto"/>
            </w:tcBorders>
            <w:shd w:val="clear" w:color="auto" w:fill="FFFFFF"/>
          </w:tcPr>
          <w:p w14:paraId="032CCE72" w14:textId="77777777" w:rsidR="003A3D11" w:rsidRDefault="003A3D11">
            <w:pPr>
              <w:framePr w:w="14218" w:h="5952" w:hSpace="31" w:wrap="notBeside" w:vAnchor="text" w:hAnchor="text" w:x="94" w:y="1"/>
              <w:rPr>
                <w:sz w:val="10"/>
                <w:szCs w:val="10"/>
              </w:rPr>
            </w:pPr>
          </w:p>
        </w:tc>
      </w:tr>
      <w:tr w:rsidR="003A3D11" w14:paraId="7390C55D" w14:textId="77777777">
        <w:tblPrEx>
          <w:tblCellMar>
            <w:top w:w="0" w:type="dxa"/>
            <w:bottom w:w="0" w:type="dxa"/>
          </w:tblCellMar>
        </w:tblPrEx>
        <w:trPr>
          <w:trHeight w:hRule="exact" w:val="331"/>
        </w:trPr>
        <w:tc>
          <w:tcPr>
            <w:tcW w:w="970" w:type="dxa"/>
            <w:tcBorders>
              <w:top w:val="single" w:sz="4" w:space="0" w:color="auto"/>
              <w:left w:val="single" w:sz="4" w:space="0" w:color="auto"/>
            </w:tcBorders>
            <w:shd w:val="clear" w:color="auto" w:fill="FFFFFF"/>
          </w:tcPr>
          <w:p w14:paraId="26980F9F" w14:textId="77777777" w:rsidR="003A3D11" w:rsidRDefault="003A3D11">
            <w:pPr>
              <w:framePr w:w="14218" w:h="5952" w:hSpace="31" w:wrap="notBeside" w:vAnchor="text" w:hAnchor="text" w:x="94" w:y="1"/>
              <w:rPr>
                <w:sz w:val="10"/>
                <w:szCs w:val="10"/>
              </w:rPr>
            </w:pPr>
          </w:p>
        </w:tc>
        <w:tc>
          <w:tcPr>
            <w:tcW w:w="1162" w:type="dxa"/>
            <w:tcBorders>
              <w:top w:val="single" w:sz="4" w:space="0" w:color="auto"/>
              <w:left w:val="single" w:sz="4" w:space="0" w:color="auto"/>
            </w:tcBorders>
            <w:shd w:val="clear" w:color="auto" w:fill="FFFFFF"/>
          </w:tcPr>
          <w:p w14:paraId="329C1CEE" w14:textId="77777777" w:rsidR="003A3D11" w:rsidRDefault="003A3D11">
            <w:pPr>
              <w:framePr w:w="14218" w:h="5952" w:hSpace="31" w:wrap="notBeside" w:vAnchor="text" w:hAnchor="text" w:x="94" w:y="1"/>
              <w:rPr>
                <w:sz w:val="10"/>
                <w:szCs w:val="10"/>
              </w:rPr>
            </w:pPr>
          </w:p>
        </w:tc>
        <w:tc>
          <w:tcPr>
            <w:tcW w:w="1003" w:type="dxa"/>
            <w:tcBorders>
              <w:top w:val="single" w:sz="4" w:space="0" w:color="auto"/>
              <w:left w:val="single" w:sz="4" w:space="0" w:color="auto"/>
            </w:tcBorders>
            <w:shd w:val="clear" w:color="auto" w:fill="FFFFFF"/>
          </w:tcPr>
          <w:p w14:paraId="2A0EABF5" w14:textId="77777777" w:rsidR="003A3D11" w:rsidRDefault="003A3D11">
            <w:pPr>
              <w:framePr w:w="14218" w:h="5952" w:hSpace="31" w:wrap="notBeside" w:vAnchor="text" w:hAnchor="text" w:x="94" w:y="1"/>
              <w:rPr>
                <w:sz w:val="10"/>
                <w:szCs w:val="10"/>
              </w:rPr>
            </w:pPr>
          </w:p>
        </w:tc>
        <w:tc>
          <w:tcPr>
            <w:tcW w:w="994" w:type="dxa"/>
            <w:tcBorders>
              <w:top w:val="single" w:sz="4" w:space="0" w:color="auto"/>
              <w:left w:val="single" w:sz="4" w:space="0" w:color="auto"/>
            </w:tcBorders>
            <w:shd w:val="clear" w:color="auto" w:fill="FFFFFF"/>
          </w:tcPr>
          <w:p w14:paraId="0FE79326" w14:textId="77777777" w:rsidR="003A3D11" w:rsidRDefault="003A3D11">
            <w:pPr>
              <w:framePr w:w="14218" w:h="5952" w:hSpace="31" w:wrap="notBeside" w:vAnchor="text" w:hAnchor="text" w:x="94" w:y="1"/>
              <w:rPr>
                <w:sz w:val="10"/>
                <w:szCs w:val="10"/>
              </w:rPr>
            </w:pPr>
          </w:p>
        </w:tc>
        <w:tc>
          <w:tcPr>
            <w:tcW w:w="946" w:type="dxa"/>
            <w:tcBorders>
              <w:top w:val="single" w:sz="4" w:space="0" w:color="auto"/>
              <w:left w:val="single" w:sz="4" w:space="0" w:color="auto"/>
            </w:tcBorders>
            <w:shd w:val="clear" w:color="auto" w:fill="FFFFFF"/>
          </w:tcPr>
          <w:p w14:paraId="4204D4AC" w14:textId="77777777" w:rsidR="003A3D11" w:rsidRDefault="003A3D11">
            <w:pPr>
              <w:framePr w:w="14218" w:h="5952" w:hSpace="31" w:wrap="notBeside" w:vAnchor="text" w:hAnchor="text" w:x="94" w:y="1"/>
              <w:rPr>
                <w:sz w:val="10"/>
                <w:szCs w:val="10"/>
              </w:rPr>
            </w:pPr>
          </w:p>
        </w:tc>
        <w:tc>
          <w:tcPr>
            <w:tcW w:w="1042" w:type="dxa"/>
            <w:tcBorders>
              <w:top w:val="single" w:sz="4" w:space="0" w:color="auto"/>
              <w:left w:val="single" w:sz="4" w:space="0" w:color="auto"/>
            </w:tcBorders>
            <w:shd w:val="clear" w:color="auto" w:fill="FFFFFF"/>
          </w:tcPr>
          <w:p w14:paraId="4E5FA958" w14:textId="77777777" w:rsidR="003A3D11" w:rsidRDefault="003A3D11">
            <w:pPr>
              <w:framePr w:w="14218" w:h="5952" w:hSpace="31" w:wrap="notBeside" w:vAnchor="text" w:hAnchor="text" w:x="94" w:y="1"/>
              <w:rPr>
                <w:sz w:val="10"/>
                <w:szCs w:val="10"/>
              </w:rPr>
            </w:pPr>
          </w:p>
        </w:tc>
        <w:tc>
          <w:tcPr>
            <w:tcW w:w="974" w:type="dxa"/>
            <w:tcBorders>
              <w:top w:val="single" w:sz="4" w:space="0" w:color="auto"/>
              <w:left w:val="single" w:sz="4" w:space="0" w:color="auto"/>
            </w:tcBorders>
            <w:shd w:val="clear" w:color="auto" w:fill="FFFFFF"/>
          </w:tcPr>
          <w:p w14:paraId="46F06D29" w14:textId="77777777" w:rsidR="003A3D11" w:rsidRDefault="003A3D11">
            <w:pPr>
              <w:framePr w:w="14218" w:h="5952" w:hSpace="31" w:wrap="notBeside" w:vAnchor="text" w:hAnchor="text" w:x="94" w:y="1"/>
              <w:rPr>
                <w:sz w:val="10"/>
                <w:szCs w:val="10"/>
              </w:rPr>
            </w:pPr>
          </w:p>
        </w:tc>
        <w:tc>
          <w:tcPr>
            <w:tcW w:w="850" w:type="dxa"/>
            <w:tcBorders>
              <w:top w:val="single" w:sz="4" w:space="0" w:color="auto"/>
              <w:left w:val="single" w:sz="4" w:space="0" w:color="auto"/>
            </w:tcBorders>
            <w:shd w:val="clear" w:color="auto" w:fill="FFFFFF"/>
          </w:tcPr>
          <w:p w14:paraId="10988FB8" w14:textId="77777777" w:rsidR="003A3D11" w:rsidRDefault="003A3D11">
            <w:pPr>
              <w:framePr w:w="14218" w:h="5952" w:hSpace="31" w:wrap="notBeside" w:vAnchor="text" w:hAnchor="text" w:x="94" w:y="1"/>
              <w:rPr>
                <w:sz w:val="10"/>
                <w:szCs w:val="10"/>
              </w:rPr>
            </w:pPr>
          </w:p>
        </w:tc>
        <w:tc>
          <w:tcPr>
            <w:tcW w:w="850" w:type="dxa"/>
            <w:tcBorders>
              <w:top w:val="single" w:sz="4" w:space="0" w:color="auto"/>
              <w:left w:val="single" w:sz="4" w:space="0" w:color="auto"/>
            </w:tcBorders>
            <w:shd w:val="clear" w:color="auto" w:fill="FFFFFF"/>
          </w:tcPr>
          <w:p w14:paraId="47CE46CE" w14:textId="77777777" w:rsidR="003A3D11" w:rsidRDefault="003A3D11">
            <w:pPr>
              <w:framePr w:w="14218" w:h="5952" w:hSpace="31" w:wrap="notBeside" w:vAnchor="text" w:hAnchor="text" w:x="94" w:y="1"/>
              <w:rPr>
                <w:sz w:val="10"/>
                <w:szCs w:val="10"/>
              </w:rPr>
            </w:pPr>
          </w:p>
        </w:tc>
        <w:tc>
          <w:tcPr>
            <w:tcW w:w="994" w:type="dxa"/>
            <w:tcBorders>
              <w:top w:val="single" w:sz="4" w:space="0" w:color="auto"/>
              <w:left w:val="single" w:sz="4" w:space="0" w:color="auto"/>
            </w:tcBorders>
            <w:shd w:val="clear" w:color="auto" w:fill="FFFFFF"/>
          </w:tcPr>
          <w:p w14:paraId="4F7F392E" w14:textId="77777777" w:rsidR="003A3D11" w:rsidRDefault="003A3D11">
            <w:pPr>
              <w:framePr w:w="14218" w:h="5952" w:hSpace="31" w:wrap="notBeside" w:vAnchor="text" w:hAnchor="text" w:x="94" w:y="1"/>
              <w:rPr>
                <w:sz w:val="10"/>
                <w:szCs w:val="10"/>
              </w:rPr>
            </w:pPr>
          </w:p>
        </w:tc>
        <w:tc>
          <w:tcPr>
            <w:tcW w:w="854" w:type="dxa"/>
            <w:tcBorders>
              <w:top w:val="single" w:sz="4" w:space="0" w:color="auto"/>
              <w:left w:val="single" w:sz="4" w:space="0" w:color="auto"/>
            </w:tcBorders>
            <w:shd w:val="clear" w:color="auto" w:fill="FFFFFF"/>
          </w:tcPr>
          <w:p w14:paraId="5EC18C93" w14:textId="77777777" w:rsidR="003A3D11" w:rsidRDefault="003A3D11">
            <w:pPr>
              <w:framePr w:w="14218" w:h="5952" w:hSpace="31" w:wrap="notBeside" w:vAnchor="text" w:hAnchor="text" w:x="94" w:y="1"/>
              <w:rPr>
                <w:sz w:val="10"/>
                <w:szCs w:val="10"/>
              </w:rPr>
            </w:pPr>
          </w:p>
        </w:tc>
        <w:tc>
          <w:tcPr>
            <w:tcW w:w="850" w:type="dxa"/>
            <w:tcBorders>
              <w:top w:val="single" w:sz="4" w:space="0" w:color="auto"/>
              <w:left w:val="single" w:sz="4" w:space="0" w:color="auto"/>
            </w:tcBorders>
            <w:shd w:val="clear" w:color="auto" w:fill="FFFFFF"/>
          </w:tcPr>
          <w:p w14:paraId="423ACEB3" w14:textId="77777777" w:rsidR="003A3D11" w:rsidRDefault="003A3D11">
            <w:pPr>
              <w:framePr w:w="14218" w:h="5952" w:hSpace="31" w:wrap="notBeside" w:vAnchor="text" w:hAnchor="text" w:x="94" w:y="1"/>
              <w:rPr>
                <w:sz w:val="10"/>
                <w:szCs w:val="10"/>
              </w:rPr>
            </w:pPr>
          </w:p>
        </w:tc>
        <w:tc>
          <w:tcPr>
            <w:tcW w:w="710" w:type="dxa"/>
            <w:tcBorders>
              <w:top w:val="single" w:sz="4" w:space="0" w:color="auto"/>
              <w:left w:val="single" w:sz="4" w:space="0" w:color="auto"/>
            </w:tcBorders>
            <w:shd w:val="clear" w:color="auto" w:fill="FFFFFF"/>
          </w:tcPr>
          <w:p w14:paraId="6518870F" w14:textId="77777777" w:rsidR="003A3D11" w:rsidRDefault="003A3D11">
            <w:pPr>
              <w:framePr w:w="14218" w:h="5952" w:hSpace="31" w:wrap="notBeside" w:vAnchor="text" w:hAnchor="text" w:x="94" w:y="1"/>
              <w:rPr>
                <w:sz w:val="10"/>
                <w:szCs w:val="10"/>
              </w:rPr>
            </w:pPr>
          </w:p>
        </w:tc>
        <w:tc>
          <w:tcPr>
            <w:tcW w:w="710" w:type="dxa"/>
            <w:tcBorders>
              <w:top w:val="single" w:sz="4" w:space="0" w:color="auto"/>
              <w:left w:val="single" w:sz="4" w:space="0" w:color="auto"/>
            </w:tcBorders>
            <w:shd w:val="clear" w:color="auto" w:fill="FFFFFF"/>
          </w:tcPr>
          <w:p w14:paraId="79024913" w14:textId="77777777" w:rsidR="003A3D11" w:rsidRDefault="003A3D11">
            <w:pPr>
              <w:framePr w:w="14218" w:h="5952" w:hSpace="31" w:wrap="notBeside" w:vAnchor="text" w:hAnchor="text" w:x="94" w:y="1"/>
              <w:rPr>
                <w:sz w:val="10"/>
                <w:szCs w:val="10"/>
              </w:rPr>
            </w:pPr>
          </w:p>
        </w:tc>
        <w:tc>
          <w:tcPr>
            <w:tcW w:w="1310" w:type="dxa"/>
            <w:tcBorders>
              <w:top w:val="single" w:sz="4" w:space="0" w:color="auto"/>
              <w:left w:val="single" w:sz="4" w:space="0" w:color="auto"/>
              <w:right w:val="single" w:sz="4" w:space="0" w:color="auto"/>
            </w:tcBorders>
            <w:shd w:val="clear" w:color="auto" w:fill="FFFFFF"/>
          </w:tcPr>
          <w:p w14:paraId="67BA5D0E" w14:textId="77777777" w:rsidR="003A3D11" w:rsidRDefault="003A3D11">
            <w:pPr>
              <w:framePr w:w="14218" w:h="5952" w:hSpace="31" w:wrap="notBeside" w:vAnchor="text" w:hAnchor="text" w:x="94" w:y="1"/>
              <w:rPr>
                <w:sz w:val="10"/>
                <w:szCs w:val="10"/>
              </w:rPr>
            </w:pPr>
          </w:p>
        </w:tc>
      </w:tr>
      <w:tr w:rsidR="003A3D11" w14:paraId="1E9B447B" w14:textId="77777777">
        <w:tblPrEx>
          <w:tblCellMar>
            <w:top w:w="0" w:type="dxa"/>
            <w:bottom w:w="0" w:type="dxa"/>
          </w:tblCellMar>
        </w:tblPrEx>
        <w:trPr>
          <w:trHeight w:hRule="exact" w:val="331"/>
        </w:trPr>
        <w:tc>
          <w:tcPr>
            <w:tcW w:w="970" w:type="dxa"/>
            <w:tcBorders>
              <w:top w:val="single" w:sz="4" w:space="0" w:color="auto"/>
              <w:left w:val="single" w:sz="4" w:space="0" w:color="auto"/>
            </w:tcBorders>
            <w:shd w:val="clear" w:color="auto" w:fill="FFFFFF"/>
          </w:tcPr>
          <w:p w14:paraId="13F0747A" w14:textId="77777777" w:rsidR="003A3D11" w:rsidRDefault="003A3D11">
            <w:pPr>
              <w:framePr w:w="14218" w:h="5952" w:hSpace="31" w:wrap="notBeside" w:vAnchor="text" w:hAnchor="text" w:x="94" w:y="1"/>
              <w:rPr>
                <w:sz w:val="10"/>
                <w:szCs w:val="10"/>
              </w:rPr>
            </w:pPr>
          </w:p>
        </w:tc>
        <w:tc>
          <w:tcPr>
            <w:tcW w:w="1162" w:type="dxa"/>
            <w:tcBorders>
              <w:top w:val="single" w:sz="4" w:space="0" w:color="auto"/>
              <w:left w:val="single" w:sz="4" w:space="0" w:color="auto"/>
            </w:tcBorders>
            <w:shd w:val="clear" w:color="auto" w:fill="FFFFFF"/>
          </w:tcPr>
          <w:p w14:paraId="0AB1312F" w14:textId="77777777" w:rsidR="003A3D11" w:rsidRDefault="003A3D11">
            <w:pPr>
              <w:framePr w:w="14218" w:h="5952" w:hSpace="31" w:wrap="notBeside" w:vAnchor="text" w:hAnchor="text" w:x="94" w:y="1"/>
              <w:rPr>
                <w:sz w:val="10"/>
                <w:szCs w:val="10"/>
              </w:rPr>
            </w:pPr>
          </w:p>
        </w:tc>
        <w:tc>
          <w:tcPr>
            <w:tcW w:w="1003" w:type="dxa"/>
            <w:tcBorders>
              <w:top w:val="single" w:sz="4" w:space="0" w:color="auto"/>
              <w:left w:val="single" w:sz="4" w:space="0" w:color="auto"/>
            </w:tcBorders>
            <w:shd w:val="clear" w:color="auto" w:fill="FFFFFF"/>
          </w:tcPr>
          <w:p w14:paraId="4AB888C7" w14:textId="77777777" w:rsidR="003A3D11" w:rsidRDefault="003A3D11">
            <w:pPr>
              <w:framePr w:w="14218" w:h="5952" w:hSpace="31" w:wrap="notBeside" w:vAnchor="text" w:hAnchor="text" w:x="94" w:y="1"/>
              <w:rPr>
                <w:sz w:val="10"/>
                <w:szCs w:val="10"/>
              </w:rPr>
            </w:pPr>
          </w:p>
        </w:tc>
        <w:tc>
          <w:tcPr>
            <w:tcW w:w="994" w:type="dxa"/>
            <w:tcBorders>
              <w:top w:val="single" w:sz="4" w:space="0" w:color="auto"/>
              <w:left w:val="single" w:sz="4" w:space="0" w:color="auto"/>
            </w:tcBorders>
            <w:shd w:val="clear" w:color="auto" w:fill="FFFFFF"/>
          </w:tcPr>
          <w:p w14:paraId="246416AE" w14:textId="77777777" w:rsidR="003A3D11" w:rsidRDefault="003A3D11">
            <w:pPr>
              <w:framePr w:w="14218" w:h="5952" w:hSpace="31" w:wrap="notBeside" w:vAnchor="text" w:hAnchor="text" w:x="94" w:y="1"/>
              <w:rPr>
                <w:sz w:val="10"/>
                <w:szCs w:val="10"/>
              </w:rPr>
            </w:pPr>
          </w:p>
        </w:tc>
        <w:tc>
          <w:tcPr>
            <w:tcW w:w="946" w:type="dxa"/>
            <w:tcBorders>
              <w:top w:val="single" w:sz="4" w:space="0" w:color="auto"/>
              <w:left w:val="single" w:sz="4" w:space="0" w:color="auto"/>
            </w:tcBorders>
            <w:shd w:val="clear" w:color="auto" w:fill="FFFFFF"/>
          </w:tcPr>
          <w:p w14:paraId="2EC6E9A1" w14:textId="77777777" w:rsidR="003A3D11" w:rsidRDefault="003A3D11">
            <w:pPr>
              <w:framePr w:w="14218" w:h="5952" w:hSpace="31" w:wrap="notBeside" w:vAnchor="text" w:hAnchor="text" w:x="94" w:y="1"/>
              <w:rPr>
                <w:sz w:val="10"/>
                <w:szCs w:val="10"/>
              </w:rPr>
            </w:pPr>
          </w:p>
        </w:tc>
        <w:tc>
          <w:tcPr>
            <w:tcW w:w="1042" w:type="dxa"/>
            <w:tcBorders>
              <w:top w:val="single" w:sz="4" w:space="0" w:color="auto"/>
              <w:left w:val="single" w:sz="4" w:space="0" w:color="auto"/>
            </w:tcBorders>
            <w:shd w:val="clear" w:color="auto" w:fill="FFFFFF"/>
          </w:tcPr>
          <w:p w14:paraId="1FFD85DB" w14:textId="77777777" w:rsidR="003A3D11" w:rsidRDefault="003A3D11">
            <w:pPr>
              <w:framePr w:w="14218" w:h="5952" w:hSpace="31" w:wrap="notBeside" w:vAnchor="text" w:hAnchor="text" w:x="94" w:y="1"/>
              <w:rPr>
                <w:sz w:val="10"/>
                <w:szCs w:val="10"/>
              </w:rPr>
            </w:pPr>
          </w:p>
        </w:tc>
        <w:tc>
          <w:tcPr>
            <w:tcW w:w="974" w:type="dxa"/>
            <w:tcBorders>
              <w:top w:val="single" w:sz="4" w:space="0" w:color="auto"/>
              <w:left w:val="single" w:sz="4" w:space="0" w:color="auto"/>
            </w:tcBorders>
            <w:shd w:val="clear" w:color="auto" w:fill="FFFFFF"/>
          </w:tcPr>
          <w:p w14:paraId="5C04D728" w14:textId="77777777" w:rsidR="003A3D11" w:rsidRDefault="003A3D11">
            <w:pPr>
              <w:framePr w:w="14218" w:h="5952" w:hSpace="31" w:wrap="notBeside" w:vAnchor="text" w:hAnchor="text" w:x="94" w:y="1"/>
              <w:rPr>
                <w:sz w:val="10"/>
                <w:szCs w:val="10"/>
              </w:rPr>
            </w:pPr>
          </w:p>
        </w:tc>
        <w:tc>
          <w:tcPr>
            <w:tcW w:w="850" w:type="dxa"/>
            <w:tcBorders>
              <w:top w:val="single" w:sz="4" w:space="0" w:color="auto"/>
              <w:left w:val="single" w:sz="4" w:space="0" w:color="auto"/>
            </w:tcBorders>
            <w:shd w:val="clear" w:color="auto" w:fill="FFFFFF"/>
          </w:tcPr>
          <w:p w14:paraId="40BF0700" w14:textId="77777777" w:rsidR="003A3D11" w:rsidRDefault="003A3D11">
            <w:pPr>
              <w:framePr w:w="14218" w:h="5952" w:hSpace="31" w:wrap="notBeside" w:vAnchor="text" w:hAnchor="text" w:x="94" w:y="1"/>
              <w:rPr>
                <w:sz w:val="10"/>
                <w:szCs w:val="10"/>
              </w:rPr>
            </w:pPr>
          </w:p>
        </w:tc>
        <w:tc>
          <w:tcPr>
            <w:tcW w:w="850" w:type="dxa"/>
            <w:tcBorders>
              <w:top w:val="single" w:sz="4" w:space="0" w:color="auto"/>
              <w:left w:val="single" w:sz="4" w:space="0" w:color="auto"/>
            </w:tcBorders>
            <w:shd w:val="clear" w:color="auto" w:fill="FFFFFF"/>
          </w:tcPr>
          <w:p w14:paraId="7B7C734C" w14:textId="77777777" w:rsidR="003A3D11" w:rsidRDefault="003A3D11">
            <w:pPr>
              <w:framePr w:w="14218" w:h="5952" w:hSpace="31" w:wrap="notBeside" w:vAnchor="text" w:hAnchor="text" w:x="94" w:y="1"/>
              <w:rPr>
                <w:sz w:val="10"/>
                <w:szCs w:val="10"/>
              </w:rPr>
            </w:pPr>
          </w:p>
        </w:tc>
        <w:tc>
          <w:tcPr>
            <w:tcW w:w="994" w:type="dxa"/>
            <w:tcBorders>
              <w:top w:val="single" w:sz="4" w:space="0" w:color="auto"/>
              <w:left w:val="single" w:sz="4" w:space="0" w:color="auto"/>
            </w:tcBorders>
            <w:shd w:val="clear" w:color="auto" w:fill="FFFFFF"/>
          </w:tcPr>
          <w:p w14:paraId="706024D1" w14:textId="77777777" w:rsidR="003A3D11" w:rsidRDefault="003A3D11">
            <w:pPr>
              <w:framePr w:w="14218" w:h="5952" w:hSpace="31" w:wrap="notBeside" w:vAnchor="text" w:hAnchor="text" w:x="94" w:y="1"/>
              <w:rPr>
                <w:sz w:val="10"/>
                <w:szCs w:val="10"/>
              </w:rPr>
            </w:pPr>
          </w:p>
        </w:tc>
        <w:tc>
          <w:tcPr>
            <w:tcW w:w="854" w:type="dxa"/>
            <w:tcBorders>
              <w:top w:val="single" w:sz="4" w:space="0" w:color="auto"/>
              <w:left w:val="single" w:sz="4" w:space="0" w:color="auto"/>
            </w:tcBorders>
            <w:shd w:val="clear" w:color="auto" w:fill="FFFFFF"/>
          </w:tcPr>
          <w:p w14:paraId="337149A8" w14:textId="77777777" w:rsidR="003A3D11" w:rsidRDefault="003A3D11">
            <w:pPr>
              <w:framePr w:w="14218" w:h="5952" w:hSpace="31" w:wrap="notBeside" w:vAnchor="text" w:hAnchor="text" w:x="94" w:y="1"/>
              <w:rPr>
                <w:sz w:val="10"/>
                <w:szCs w:val="10"/>
              </w:rPr>
            </w:pPr>
          </w:p>
        </w:tc>
        <w:tc>
          <w:tcPr>
            <w:tcW w:w="850" w:type="dxa"/>
            <w:tcBorders>
              <w:top w:val="single" w:sz="4" w:space="0" w:color="auto"/>
              <w:left w:val="single" w:sz="4" w:space="0" w:color="auto"/>
            </w:tcBorders>
            <w:shd w:val="clear" w:color="auto" w:fill="FFFFFF"/>
          </w:tcPr>
          <w:p w14:paraId="1C2382E2" w14:textId="77777777" w:rsidR="003A3D11" w:rsidRDefault="003A3D11">
            <w:pPr>
              <w:framePr w:w="14218" w:h="5952" w:hSpace="31" w:wrap="notBeside" w:vAnchor="text" w:hAnchor="text" w:x="94" w:y="1"/>
              <w:rPr>
                <w:sz w:val="10"/>
                <w:szCs w:val="10"/>
              </w:rPr>
            </w:pPr>
          </w:p>
        </w:tc>
        <w:tc>
          <w:tcPr>
            <w:tcW w:w="710" w:type="dxa"/>
            <w:tcBorders>
              <w:top w:val="single" w:sz="4" w:space="0" w:color="auto"/>
              <w:left w:val="single" w:sz="4" w:space="0" w:color="auto"/>
            </w:tcBorders>
            <w:shd w:val="clear" w:color="auto" w:fill="FFFFFF"/>
          </w:tcPr>
          <w:p w14:paraId="1960CB35" w14:textId="77777777" w:rsidR="003A3D11" w:rsidRDefault="003A3D11">
            <w:pPr>
              <w:framePr w:w="14218" w:h="5952" w:hSpace="31" w:wrap="notBeside" w:vAnchor="text" w:hAnchor="text" w:x="94" w:y="1"/>
              <w:rPr>
                <w:sz w:val="10"/>
                <w:szCs w:val="10"/>
              </w:rPr>
            </w:pPr>
          </w:p>
        </w:tc>
        <w:tc>
          <w:tcPr>
            <w:tcW w:w="710" w:type="dxa"/>
            <w:tcBorders>
              <w:top w:val="single" w:sz="4" w:space="0" w:color="auto"/>
              <w:left w:val="single" w:sz="4" w:space="0" w:color="auto"/>
            </w:tcBorders>
            <w:shd w:val="clear" w:color="auto" w:fill="FFFFFF"/>
          </w:tcPr>
          <w:p w14:paraId="31605F16" w14:textId="77777777" w:rsidR="003A3D11" w:rsidRDefault="003A3D11">
            <w:pPr>
              <w:framePr w:w="14218" w:h="5952" w:hSpace="31" w:wrap="notBeside" w:vAnchor="text" w:hAnchor="text" w:x="94" w:y="1"/>
              <w:rPr>
                <w:sz w:val="10"/>
                <w:szCs w:val="10"/>
              </w:rPr>
            </w:pPr>
          </w:p>
        </w:tc>
        <w:tc>
          <w:tcPr>
            <w:tcW w:w="1310" w:type="dxa"/>
            <w:tcBorders>
              <w:top w:val="single" w:sz="4" w:space="0" w:color="auto"/>
              <w:left w:val="single" w:sz="4" w:space="0" w:color="auto"/>
              <w:right w:val="single" w:sz="4" w:space="0" w:color="auto"/>
            </w:tcBorders>
            <w:shd w:val="clear" w:color="auto" w:fill="FFFFFF"/>
          </w:tcPr>
          <w:p w14:paraId="592C969F" w14:textId="77777777" w:rsidR="003A3D11" w:rsidRDefault="003A3D11">
            <w:pPr>
              <w:framePr w:w="14218" w:h="5952" w:hSpace="31" w:wrap="notBeside" w:vAnchor="text" w:hAnchor="text" w:x="94" w:y="1"/>
              <w:rPr>
                <w:sz w:val="10"/>
                <w:szCs w:val="10"/>
              </w:rPr>
            </w:pPr>
          </w:p>
        </w:tc>
      </w:tr>
      <w:tr w:rsidR="003A3D11" w14:paraId="727DA16E" w14:textId="77777777">
        <w:tblPrEx>
          <w:tblCellMar>
            <w:top w:w="0" w:type="dxa"/>
            <w:bottom w:w="0" w:type="dxa"/>
          </w:tblCellMar>
        </w:tblPrEx>
        <w:trPr>
          <w:trHeight w:hRule="exact" w:val="331"/>
        </w:trPr>
        <w:tc>
          <w:tcPr>
            <w:tcW w:w="970" w:type="dxa"/>
            <w:tcBorders>
              <w:top w:val="single" w:sz="4" w:space="0" w:color="auto"/>
              <w:left w:val="single" w:sz="4" w:space="0" w:color="auto"/>
            </w:tcBorders>
            <w:shd w:val="clear" w:color="auto" w:fill="FFFFFF"/>
          </w:tcPr>
          <w:p w14:paraId="459ED9AE" w14:textId="77777777" w:rsidR="003A3D11" w:rsidRDefault="003A3D11">
            <w:pPr>
              <w:framePr w:w="14218" w:h="5952" w:hSpace="31" w:wrap="notBeside" w:vAnchor="text" w:hAnchor="text" w:x="94" w:y="1"/>
              <w:rPr>
                <w:sz w:val="10"/>
                <w:szCs w:val="10"/>
              </w:rPr>
            </w:pPr>
          </w:p>
        </w:tc>
        <w:tc>
          <w:tcPr>
            <w:tcW w:w="1162" w:type="dxa"/>
            <w:tcBorders>
              <w:top w:val="single" w:sz="4" w:space="0" w:color="auto"/>
              <w:left w:val="single" w:sz="4" w:space="0" w:color="auto"/>
            </w:tcBorders>
            <w:shd w:val="clear" w:color="auto" w:fill="FFFFFF"/>
          </w:tcPr>
          <w:p w14:paraId="7A11CE7C" w14:textId="77777777" w:rsidR="003A3D11" w:rsidRDefault="003A3D11">
            <w:pPr>
              <w:framePr w:w="14218" w:h="5952" w:hSpace="31" w:wrap="notBeside" w:vAnchor="text" w:hAnchor="text" w:x="94" w:y="1"/>
              <w:rPr>
                <w:sz w:val="10"/>
                <w:szCs w:val="10"/>
              </w:rPr>
            </w:pPr>
          </w:p>
        </w:tc>
        <w:tc>
          <w:tcPr>
            <w:tcW w:w="1003" w:type="dxa"/>
            <w:tcBorders>
              <w:top w:val="single" w:sz="4" w:space="0" w:color="auto"/>
              <w:left w:val="single" w:sz="4" w:space="0" w:color="auto"/>
            </w:tcBorders>
            <w:shd w:val="clear" w:color="auto" w:fill="FFFFFF"/>
          </w:tcPr>
          <w:p w14:paraId="182B68EE" w14:textId="77777777" w:rsidR="003A3D11" w:rsidRDefault="003A3D11">
            <w:pPr>
              <w:framePr w:w="14218" w:h="5952" w:hSpace="31" w:wrap="notBeside" w:vAnchor="text" w:hAnchor="text" w:x="94" w:y="1"/>
              <w:rPr>
                <w:sz w:val="10"/>
                <w:szCs w:val="10"/>
              </w:rPr>
            </w:pPr>
          </w:p>
        </w:tc>
        <w:tc>
          <w:tcPr>
            <w:tcW w:w="994" w:type="dxa"/>
            <w:tcBorders>
              <w:top w:val="single" w:sz="4" w:space="0" w:color="auto"/>
              <w:left w:val="single" w:sz="4" w:space="0" w:color="auto"/>
            </w:tcBorders>
            <w:shd w:val="clear" w:color="auto" w:fill="FFFFFF"/>
          </w:tcPr>
          <w:p w14:paraId="54652BEE" w14:textId="77777777" w:rsidR="003A3D11" w:rsidRDefault="003A3D11">
            <w:pPr>
              <w:framePr w:w="14218" w:h="5952" w:hSpace="31" w:wrap="notBeside" w:vAnchor="text" w:hAnchor="text" w:x="94" w:y="1"/>
              <w:rPr>
                <w:sz w:val="10"/>
                <w:szCs w:val="10"/>
              </w:rPr>
            </w:pPr>
          </w:p>
        </w:tc>
        <w:tc>
          <w:tcPr>
            <w:tcW w:w="946" w:type="dxa"/>
            <w:tcBorders>
              <w:top w:val="single" w:sz="4" w:space="0" w:color="auto"/>
              <w:left w:val="single" w:sz="4" w:space="0" w:color="auto"/>
            </w:tcBorders>
            <w:shd w:val="clear" w:color="auto" w:fill="FFFFFF"/>
          </w:tcPr>
          <w:p w14:paraId="48532F83" w14:textId="77777777" w:rsidR="003A3D11" w:rsidRDefault="003A3D11">
            <w:pPr>
              <w:framePr w:w="14218" w:h="5952" w:hSpace="31" w:wrap="notBeside" w:vAnchor="text" w:hAnchor="text" w:x="94" w:y="1"/>
              <w:rPr>
                <w:sz w:val="10"/>
                <w:szCs w:val="10"/>
              </w:rPr>
            </w:pPr>
          </w:p>
        </w:tc>
        <w:tc>
          <w:tcPr>
            <w:tcW w:w="1042" w:type="dxa"/>
            <w:tcBorders>
              <w:top w:val="single" w:sz="4" w:space="0" w:color="auto"/>
              <w:left w:val="single" w:sz="4" w:space="0" w:color="auto"/>
            </w:tcBorders>
            <w:shd w:val="clear" w:color="auto" w:fill="FFFFFF"/>
          </w:tcPr>
          <w:p w14:paraId="3A529D91" w14:textId="77777777" w:rsidR="003A3D11" w:rsidRDefault="003A3D11">
            <w:pPr>
              <w:framePr w:w="14218" w:h="5952" w:hSpace="31" w:wrap="notBeside" w:vAnchor="text" w:hAnchor="text" w:x="94" w:y="1"/>
              <w:rPr>
                <w:sz w:val="10"/>
                <w:szCs w:val="10"/>
              </w:rPr>
            </w:pPr>
          </w:p>
        </w:tc>
        <w:tc>
          <w:tcPr>
            <w:tcW w:w="974" w:type="dxa"/>
            <w:tcBorders>
              <w:top w:val="single" w:sz="4" w:space="0" w:color="auto"/>
              <w:left w:val="single" w:sz="4" w:space="0" w:color="auto"/>
            </w:tcBorders>
            <w:shd w:val="clear" w:color="auto" w:fill="FFFFFF"/>
          </w:tcPr>
          <w:p w14:paraId="0E738983" w14:textId="77777777" w:rsidR="003A3D11" w:rsidRDefault="003A3D11">
            <w:pPr>
              <w:framePr w:w="14218" w:h="5952" w:hSpace="31" w:wrap="notBeside" w:vAnchor="text" w:hAnchor="text" w:x="94" w:y="1"/>
              <w:rPr>
                <w:sz w:val="10"/>
                <w:szCs w:val="10"/>
              </w:rPr>
            </w:pPr>
          </w:p>
        </w:tc>
        <w:tc>
          <w:tcPr>
            <w:tcW w:w="850" w:type="dxa"/>
            <w:tcBorders>
              <w:top w:val="single" w:sz="4" w:space="0" w:color="auto"/>
              <w:left w:val="single" w:sz="4" w:space="0" w:color="auto"/>
            </w:tcBorders>
            <w:shd w:val="clear" w:color="auto" w:fill="FFFFFF"/>
          </w:tcPr>
          <w:p w14:paraId="016F2529" w14:textId="77777777" w:rsidR="003A3D11" w:rsidRDefault="003A3D11">
            <w:pPr>
              <w:framePr w:w="14218" w:h="5952" w:hSpace="31" w:wrap="notBeside" w:vAnchor="text" w:hAnchor="text" w:x="94" w:y="1"/>
              <w:rPr>
                <w:sz w:val="10"/>
                <w:szCs w:val="10"/>
              </w:rPr>
            </w:pPr>
          </w:p>
        </w:tc>
        <w:tc>
          <w:tcPr>
            <w:tcW w:w="850" w:type="dxa"/>
            <w:tcBorders>
              <w:top w:val="single" w:sz="4" w:space="0" w:color="auto"/>
              <w:left w:val="single" w:sz="4" w:space="0" w:color="auto"/>
            </w:tcBorders>
            <w:shd w:val="clear" w:color="auto" w:fill="FFFFFF"/>
          </w:tcPr>
          <w:p w14:paraId="1FF13CB6" w14:textId="77777777" w:rsidR="003A3D11" w:rsidRDefault="003A3D11">
            <w:pPr>
              <w:framePr w:w="14218" w:h="5952" w:hSpace="31" w:wrap="notBeside" w:vAnchor="text" w:hAnchor="text" w:x="94" w:y="1"/>
              <w:rPr>
                <w:sz w:val="10"/>
                <w:szCs w:val="10"/>
              </w:rPr>
            </w:pPr>
          </w:p>
        </w:tc>
        <w:tc>
          <w:tcPr>
            <w:tcW w:w="994" w:type="dxa"/>
            <w:tcBorders>
              <w:top w:val="single" w:sz="4" w:space="0" w:color="auto"/>
              <w:left w:val="single" w:sz="4" w:space="0" w:color="auto"/>
            </w:tcBorders>
            <w:shd w:val="clear" w:color="auto" w:fill="FFFFFF"/>
          </w:tcPr>
          <w:p w14:paraId="04B2C90B" w14:textId="77777777" w:rsidR="003A3D11" w:rsidRDefault="003A3D11">
            <w:pPr>
              <w:framePr w:w="14218" w:h="5952" w:hSpace="31" w:wrap="notBeside" w:vAnchor="text" w:hAnchor="text" w:x="94" w:y="1"/>
              <w:rPr>
                <w:sz w:val="10"/>
                <w:szCs w:val="10"/>
              </w:rPr>
            </w:pPr>
          </w:p>
        </w:tc>
        <w:tc>
          <w:tcPr>
            <w:tcW w:w="854" w:type="dxa"/>
            <w:tcBorders>
              <w:top w:val="single" w:sz="4" w:space="0" w:color="auto"/>
              <w:left w:val="single" w:sz="4" w:space="0" w:color="auto"/>
            </w:tcBorders>
            <w:shd w:val="clear" w:color="auto" w:fill="FFFFFF"/>
          </w:tcPr>
          <w:p w14:paraId="59D76F71" w14:textId="77777777" w:rsidR="003A3D11" w:rsidRDefault="003A3D11">
            <w:pPr>
              <w:framePr w:w="14218" w:h="5952" w:hSpace="31" w:wrap="notBeside" w:vAnchor="text" w:hAnchor="text" w:x="94" w:y="1"/>
              <w:rPr>
                <w:sz w:val="10"/>
                <w:szCs w:val="10"/>
              </w:rPr>
            </w:pPr>
          </w:p>
        </w:tc>
        <w:tc>
          <w:tcPr>
            <w:tcW w:w="850" w:type="dxa"/>
            <w:tcBorders>
              <w:top w:val="single" w:sz="4" w:space="0" w:color="auto"/>
              <w:left w:val="single" w:sz="4" w:space="0" w:color="auto"/>
            </w:tcBorders>
            <w:shd w:val="clear" w:color="auto" w:fill="FFFFFF"/>
          </w:tcPr>
          <w:p w14:paraId="38DB2C56" w14:textId="77777777" w:rsidR="003A3D11" w:rsidRDefault="003A3D11">
            <w:pPr>
              <w:framePr w:w="14218" w:h="5952" w:hSpace="31" w:wrap="notBeside" w:vAnchor="text" w:hAnchor="text" w:x="94" w:y="1"/>
              <w:rPr>
                <w:sz w:val="10"/>
                <w:szCs w:val="10"/>
              </w:rPr>
            </w:pPr>
          </w:p>
        </w:tc>
        <w:tc>
          <w:tcPr>
            <w:tcW w:w="710" w:type="dxa"/>
            <w:tcBorders>
              <w:top w:val="single" w:sz="4" w:space="0" w:color="auto"/>
              <w:left w:val="single" w:sz="4" w:space="0" w:color="auto"/>
            </w:tcBorders>
            <w:shd w:val="clear" w:color="auto" w:fill="FFFFFF"/>
          </w:tcPr>
          <w:p w14:paraId="4B40BF26" w14:textId="77777777" w:rsidR="003A3D11" w:rsidRDefault="003A3D11">
            <w:pPr>
              <w:framePr w:w="14218" w:h="5952" w:hSpace="31" w:wrap="notBeside" w:vAnchor="text" w:hAnchor="text" w:x="94" w:y="1"/>
              <w:rPr>
                <w:sz w:val="10"/>
                <w:szCs w:val="10"/>
              </w:rPr>
            </w:pPr>
          </w:p>
        </w:tc>
        <w:tc>
          <w:tcPr>
            <w:tcW w:w="710" w:type="dxa"/>
            <w:tcBorders>
              <w:top w:val="single" w:sz="4" w:space="0" w:color="auto"/>
              <w:left w:val="single" w:sz="4" w:space="0" w:color="auto"/>
            </w:tcBorders>
            <w:shd w:val="clear" w:color="auto" w:fill="FFFFFF"/>
          </w:tcPr>
          <w:p w14:paraId="0DF201D4" w14:textId="77777777" w:rsidR="003A3D11" w:rsidRDefault="003A3D11">
            <w:pPr>
              <w:framePr w:w="14218" w:h="5952" w:hSpace="31" w:wrap="notBeside" w:vAnchor="text" w:hAnchor="text" w:x="94" w:y="1"/>
              <w:rPr>
                <w:sz w:val="10"/>
                <w:szCs w:val="10"/>
              </w:rPr>
            </w:pPr>
          </w:p>
        </w:tc>
        <w:tc>
          <w:tcPr>
            <w:tcW w:w="1310" w:type="dxa"/>
            <w:tcBorders>
              <w:top w:val="single" w:sz="4" w:space="0" w:color="auto"/>
              <w:left w:val="single" w:sz="4" w:space="0" w:color="auto"/>
              <w:right w:val="single" w:sz="4" w:space="0" w:color="auto"/>
            </w:tcBorders>
            <w:shd w:val="clear" w:color="auto" w:fill="FFFFFF"/>
          </w:tcPr>
          <w:p w14:paraId="183CE082" w14:textId="77777777" w:rsidR="003A3D11" w:rsidRDefault="003A3D11">
            <w:pPr>
              <w:framePr w:w="14218" w:h="5952" w:hSpace="31" w:wrap="notBeside" w:vAnchor="text" w:hAnchor="text" w:x="94" w:y="1"/>
              <w:rPr>
                <w:sz w:val="10"/>
                <w:szCs w:val="10"/>
              </w:rPr>
            </w:pPr>
          </w:p>
        </w:tc>
      </w:tr>
      <w:tr w:rsidR="003A3D11" w14:paraId="6B494F33" w14:textId="77777777">
        <w:tblPrEx>
          <w:tblCellMar>
            <w:top w:w="0" w:type="dxa"/>
            <w:bottom w:w="0" w:type="dxa"/>
          </w:tblCellMar>
        </w:tblPrEx>
        <w:trPr>
          <w:trHeight w:hRule="exact" w:val="331"/>
        </w:trPr>
        <w:tc>
          <w:tcPr>
            <w:tcW w:w="970" w:type="dxa"/>
            <w:tcBorders>
              <w:top w:val="single" w:sz="4" w:space="0" w:color="auto"/>
              <w:left w:val="single" w:sz="4" w:space="0" w:color="auto"/>
            </w:tcBorders>
            <w:shd w:val="clear" w:color="auto" w:fill="FFFFFF"/>
          </w:tcPr>
          <w:p w14:paraId="58A700BB" w14:textId="77777777" w:rsidR="003A3D11" w:rsidRDefault="003A3D11">
            <w:pPr>
              <w:framePr w:w="14218" w:h="5952" w:hSpace="31" w:wrap="notBeside" w:vAnchor="text" w:hAnchor="text" w:x="94" w:y="1"/>
              <w:rPr>
                <w:sz w:val="10"/>
                <w:szCs w:val="10"/>
              </w:rPr>
            </w:pPr>
          </w:p>
        </w:tc>
        <w:tc>
          <w:tcPr>
            <w:tcW w:w="1162" w:type="dxa"/>
            <w:tcBorders>
              <w:top w:val="single" w:sz="4" w:space="0" w:color="auto"/>
              <w:left w:val="single" w:sz="4" w:space="0" w:color="auto"/>
            </w:tcBorders>
            <w:shd w:val="clear" w:color="auto" w:fill="FFFFFF"/>
          </w:tcPr>
          <w:p w14:paraId="19D3E4DF" w14:textId="77777777" w:rsidR="003A3D11" w:rsidRDefault="003A3D11">
            <w:pPr>
              <w:framePr w:w="14218" w:h="5952" w:hSpace="31" w:wrap="notBeside" w:vAnchor="text" w:hAnchor="text" w:x="94" w:y="1"/>
              <w:rPr>
                <w:sz w:val="10"/>
                <w:szCs w:val="10"/>
              </w:rPr>
            </w:pPr>
          </w:p>
        </w:tc>
        <w:tc>
          <w:tcPr>
            <w:tcW w:w="1003" w:type="dxa"/>
            <w:tcBorders>
              <w:top w:val="single" w:sz="4" w:space="0" w:color="auto"/>
              <w:left w:val="single" w:sz="4" w:space="0" w:color="auto"/>
            </w:tcBorders>
            <w:shd w:val="clear" w:color="auto" w:fill="FFFFFF"/>
          </w:tcPr>
          <w:p w14:paraId="70FFF7CE" w14:textId="77777777" w:rsidR="003A3D11" w:rsidRDefault="003A3D11">
            <w:pPr>
              <w:framePr w:w="14218" w:h="5952" w:hSpace="31" w:wrap="notBeside" w:vAnchor="text" w:hAnchor="text" w:x="94" w:y="1"/>
              <w:rPr>
                <w:sz w:val="10"/>
                <w:szCs w:val="10"/>
              </w:rPr>
            </w:pPr>
          </w:p>
        </w:tc>
        <w:tc>
          <w:tcPr>
            <w:tcW w:w="994" w:type="dxa"/>
            <w:tcBorders>
              <w:top w:val="single" w:sz="4" w:space="0" w:color="auto"/>
              <w:left w:val="single" w:sz="4" w:space="0" w:color="auto"/>
            </w:tcBorders>
            <w:shd w:val="clear" w:color="auto" w:fill="FFFFFF"/>
          </w:tcPr>
          <w:p w14:paraId="26D28DE7" w14:textId="77777777" w:rsidR="003A3D11" w:rsidRDefault="003A3D11">
            <w:pPr>
              <w:framePr w:w="14218" w:h="5952" w:hSpace="31" w:wrap="notBeside" w:vAnchor="text" w:hAnchor="text" w:x="94" w:y="1"/>
              <w:rPr>
                <w:sz w:val="10"/>
                <w:szCs w:val="10"/>
              </w:rPr>
            </w:pPr>
          </w:p>
        </w:tc>
        <w:tc>
          <w:tcPr>
            <w:tcW w:w="946" w:type="dxa"/>
            <w:tcBorders>
              <w:top w:val="single" w:sz="4" w:space="0" w:color="auto"/>
              <w:left w:val="single" w:sz="4" w:space="0" w:color="auto"/>
            </w:tcBorders>
            <w:shd w:val="clear" w:color="auto" w:fill="FFFFFF"/>
          </w:tcPr>
          <w:p w14:paraId="769A9854" w14:textId="77777777" w:rsidR="003A3D11" w:rsidRDefault="003A3D11">
            <w:pPr>
              <w:framePr w:w="14218" w:h="5952" w:hSpace="31" w:wrap="notBeside" w:vAnchor="text" w:hAnchor="text" w:x="94" w:y="1"/>
              <w:rPr>
                <w:sz w:val="10"/>
                <w:szCs w:val="10"/>
              </w:rPr>
            </w:pPr>
          </w:p>
        </w:tc>
        <w:tc>
          <w:tcPr>
            <w:tcW w:w="1042" w:type="dxa"/>
            <w:tcBorders>
              <w:top w:val="single" w:sz="4" w:space="0" w:color="auto"/>
              <w:left w:val="single" w:sz="4" w:space="0" w:color="auto"/>
            </w:tcBorders>
            <w:shd w:val="clear" w:color="auto" w:fill="FFFFFF"/>
          </w:tcPr>
          <w:p w14:paraId="23D2BE50" w14:textId="77777777" w:rsidR="003A3D11" w:rsidRDefault="003A3D11">
            <w:pPr>
              <w:framePr w:w="14218" w:h="5952" w:hSpace="31" w:wrap="notBeside" w:vAnchor="text" w:hAnchor="text" w:x="94" w:y="1"/>
              <w:rPr>
                <w:sz w:val="10"/>
                <w:szCs w:val="10"/>
              </w:rPr>
            </w:pPr>
          </w:p>
        </w:tc>
        <w:tc>
          <w:tcPr>
            <w:tcW w:w="974" w:type="dxa"/>
            <w:tcBorders>
              <w:top w:val="single" w:sz="4" w:space="0" w:color="auto"/>
              <w:left w:val="single" w:sz="4" w:space="0" w:color="auto"/>
            </w:tcBorders>
            <w:shd w:val="clear" w:color="auto" w:fill="FFFFFF"/>
          </w:tcPr>
          <w:p w14:paraId="66DBB6D6" w14:textId="77777777" w:rsidR="003A3D11" w:rsidRDefault="003A3D11">
            <w:pPr>
              <w:framePr w:w="14218" w:h="5952" w:hSpace="31" w:wrap="notBeside" w:vAnchor="text" w:hAnchor="text" w:x="94" w:y="1"/>
              <w:rPr>
                <w:sz w:val="10"/>
                <w:szCs w:val="10"/>
              </w:rPr>
            </w:pPr>
          </w:p>
        </w:tc>
        <w:tc>
          <w:tcPr>
            <w:tcW w:w="850" w:type="dxa"/>
            <w:tcBorders>
              <w:top w:val="single" w:sz="4" w:space="0" w:color="auto"/>
              <w:left w:val="single" w:sz="4" w:space="0" w:color="auto"/>
            </w:tcBorders>
            <w:shd w:val="clear" w:color="auto" w:fill="FFFFFF"/>
          </w:tcPr>
          <w:p w14:paraId="16021D4A" w14:textId="77777777" w:rsidR="003A3D11" w:rsidRDefault="003A3D11">
            <w:pPr>
              <w:framePr w:w="14218" w:h="5952" w:hSpace="31" w:wrap="notBeside" w:vAnchor="text" w:hAnchor="text" w:x="94" w:y="1"/>
              <w:rPr>
                <w:sz w:val="10"/>
                <w:szCs w:val="10"/>
              </w:rPr>
            </w:pPr>
          </w:p>
        </w:tc>
        <w:tc>
          <w:tcPr>
            <w:tcW w:w="850" w:type="dxa"/>
            <w:tcBorders>
              <w:top w:val="single" w:sz="4" w:space="0" w:color="auto"/>
              <w:left w:val="single" w:sz="4" w:space="0" w:color="auto"/>
            </w:tcBorders>
            <w:shd w:val="clear" w:color="auto" w:fill="FFFFFF"/>
          </w:tcPr>
          <w:p w14:paraId="6A2A68C9" w14:textId="77777777" w:rsidR="003A3D11" w:rsidRDefault="003A3D11">
            <w:pPr>
              <w:framePr w:w="14218" w:h="5952" w:hSpace="31" w:wrap="notBeside" w:vAnchor="text" w:hAnchor="text" w:x="94" w:y="1"/>
              <w:rPr>
                <w:sz w:val="10"/>
                <w:szCs w:val="10"/>
              </w:rPr>
            </w:pPr>
          </w:p>
        </w:tc>
        <w:tc>
          <w:tcPr>
            <w:tcW w:w="994" w:type="dxa"/>
            <w:tcBorders>
              <w:top w:val="single" w:sz="4" w:space="0" w:color="auto"/>
              <w:left w:val="single" w:sz="4" w:space="0" w:color="auto"/>
            </w:tcBorders>
            <w:shd w:val="clear" w:color="auto" w:fill="FFFFFF"/>
          </w:tcPr>
          <w:p w14:paraId="7802DD1A" w14:textId="77777777" w:rsidR="003A3D11" w:rsidRDefault="003A3D11">
            <w:pPr>
              <w:framePr w:w="14218" w:h="5952" w:hSpace="31" w:wrap="notBeside" w:vAnchor="text" w:hAnchor="text" w:x="94" w:y="1"/>
              <w:rPr>
                <w:sz w:val="10"/>
                <w:szCs w:val="10"/>
              </w:rPr>
            </w:pPr>
          </w:p>
        </w:tc>
        <w:tc>
          <w:tcPr>
            <w:tcW w:w="854" w:type="dxa"/>
            <w:tcBorders>
              <w:top w:val="single" w:sz="4" w:space="0" w:color="auto"/>
              <w:left w:val="single" w:sz="4" w:space="0" w:color="auto"/>
            </w:tcBorders>
            <w:shd w:val="clear" w:color="auto" w:fill="FFFFFF"/>
          </w:tcPr>
          <w:p w14:paraId="20E938D7" w14:textId="77777777" w:rsidR="003A3D11" w:rsidRDefault="003A3D11">
            <w:pPr>
              <w:framePr w:w="14218" w:h="5952" w:hSpace="31" w:wrap="notBeside" w:vAnchor="text" w:hAnchor="text" w:x="94" w:y="1"/>
              <w:rPr>
                <w:sz w:val="10"/>
                <w:szCs w:val="10"/>
              </w:rPr>
            </w:pPr>
          </w:p>
        </w:tc>
        <w:tc>
          <w:tcPr>
            <w:tcW w:w="850" w:type="dxa"/>
            <w:tcBorders>
              <w:top w:val="single" w:sz="4" w:space="0" w:color="auto"/>
              <w:left w:val="single" w:sz="4" w:space="0" w:color="auto"/>
            </w:tcBorders>
            <w:shd w:val="clear" w:color="auto" w:fill="FFFFFF"/>
          </w:tcPr>
          <w:p w14:paraId="2E365677" w14:textId="77777777" w:rsidR="003A3D11" w:rsidRDefault="003A3D11">
            <w:pPr>
              <w:framePr w:w="14218" w:h="5952" w:hSpace="31" w:wrap="notBeside" w:vAnchor="text" w:hAnchor="text" w:x="94" w:y="1"/>
              <w:rPr>
                <w:sz w:val="10"/>
                <w:szCs w:val="10"/>
              </w:rPr>
            </w:pPr>
          </w:p>
        </w:tc>
        <w:tc>
          <w:tcPr>
            <w:tcW w:w="710" w:type="dxa"/>
            <w:tcBorders>
              <w:top w:val="single" w:sz="4" w:space="0" w:color="auto"/>
              <w:left w:val="single" w:sz="4" w:space="0" w:color="auto"/>
            </w:tcBorders>
            <w:shd w:val="clear" w:color="auto" w:fill="FFFFFF"/>
          </w:tcPr>
          <w:p w14:paraId="759FDC35" w14:textId="77777777" w:rsidR="003A3D11" w:rsidRDefault="003A3D11">
            <w:pPr>
              <w:framePr w:w="14218" w:h="5952" w:hSpace="31" w:wrap="notBeside" w:vAnchor="text" w:hAnchor="text" w:x="94" w:y="1"/>
              <w:rPr>
                <w:sz w:val="10"/>
                <w:szCs w:val="10"/>
              </w:rPr>
            </w:pPr>
          </w:p>
        </w:tc>
        <w:tc>
          <w:tcPr>
            <w:tcW w:w="710" w:type="dxa"/>
            <w:tcBorders>
              <w:top w:val="single" w:sz="4" w:space="0" w:color="auto"/>
              <w:left w:val="single" w:sz="4" w:space="0" w:color="auto"/>
            </w:tcBorders>
            <w:shd w:val="clear" w:color="auto" w:fill="FFFFFF"/>
          </w:tcPr>
          <w:p w14:paraId="10CFDA50" w14:textId="77777777" w:rsidR="003A3D11" w:rsidRDefault="003A3D11">
            <w:pPr>
              <w:framePr w:w="14218" w:h="5952" w:hSpace="31" w:wrap="notBeside" w:vAnchor="text" w:hAnchor="text" w:x="94" w:y="1"/>
              <w:rPr>
                <w:sz w:val="10"/>
                <w:szCs w:val="10"/>
              </w:rPr>
            </w:pPr>
          </w:p>
        </w:tc>
        <w:tc>
          <w:tcPr>
            <w:tcW w:w="1310" w:type="dxa"/>
            <w:tcBorders>
              <w:top w:val="single" w:sz="4" w:space="0" w:color="auto"/>
              <w:left w:val="single" w:sz="4" w:space="0" w:color="auto"/>
              <w:right w:val="single" w:sz="4" w:space="0" w:color="auto"/>
            </w:tcBorders>
            <w:shd w:val="clear" w:color="auto" w:fill="FFFFFF"/>
          </w:tcPr>
          <w:p w14:paraId="10F6E8B0" w14:textId="77777777" w:rsidR="003A3D11" w:rsidRDefault="003A3D11">
            <w:pPr>
              <w:framePr w:w="14218" w:h="5952" w:hSpace="31" w:wrap="notBeside" w:vAnchor="text" w:hAnchor="text" w:x="94" w:y="1"/>
              <w:rPr>
                <w:sz w:val="10"/>
                <w:szCs w:val="10"/>
              </w:rPr>
            </w:pPr>
          </w:p>
        </w:tc>
      </w:tr>
      <w:tr w:rsidR="003A3D11" w14:paraId="41A3566D" w14:textId="77777777">
        <w:tblPrEx>
          <w:tblCellMar>
            <w:top w:w="0" w:type="dxa"/>
            <w:bottom w:w="0" w:type="dxa"/>
          </w:tblCellMar>
        </w:tblPrEx>
        <w:trPr>
          <w:trHeight w:hRule="exact" w:val="346"/>
        </w:trPr>
        <w:tc>
          <w:tcPr>
            <w:tcW w:w="970" w:type="dxa"/>
            <w:tcBorders>
              <w:top w:val="single" w:sz="4" w:space="0" w:color="auto"/>
              <w:left w:val="single" w:sz="4" w:space="0" w:color="auto"/>
              <w:bottom w:val="single" w:sz="4" w:space="0" w:color="auto"/>
            </w:tcBorders>
            <w:shd w:val="clear" w:color="auto" w:fill="FFFFFF"/>
          </w:tcPr>
          <w:p w14:paraId="76703842" w14:textId="77777777" w:rsidR="003A3D11" w:rsidRDefault="003A3D11">
            <w:pPr>
              <w:framePr w:w="14218" w:h="5952" w:hSpace="31" w:wrap="notBeside" w:vAnchor="text" w:hAnchor="text" w:x="94" w:y="1"/>
              <w:rPr>
                <w:sz w:val="10"/>
                <w:szCs w:val="10"/>
              </w:rPr>
            </w:pPr>
          </w:p>
        </w:tc>
        <w:tc>
          <w:tcPr>
            <w:tcW w:w="1162" w:type="dxa"/>
            <w:tcBorders>
              <w:top w:val="single" w:sz="4" w:space="0" w:color="auto"/>
              <w:left w:val="single" w:sz="4" w:space="0" w:color="auto"/>
              <w:bottom w:val="single" w:sz="4" w:space="0" w:color="auto"/>
            </w:tcBorders>
            <w:shd w:val="clear" w:color="auto" w:fill="FFFFFF"/>
          </w:tcPr>
          <w:p w14:paraId="4A2B28FF" w14:textId="77777777" w:rsidR="003A3D11" w:rsidRDefault="003A3D11">
            <w:pPr>
              <w:framePr w:w="14218" w:h="5952" w:hSpace="31" w:wrap="notBeside" w:vAnchor="text" w:hAnchor="text" w:x="94" w:y="1"/>
              <w:rPr>
                <w:sz w:val="10"/>
                <w:szCs w:val="10"/>
              </w:rPr>
            </w:pPr>
          </w:p>
        </w:tc>
        <w:tc>
          <w:tcPr>
            <w:tcW w:w="1003" w:type="dxa"/>
            <w:tcBorders>
              <w:top w:val="single" w:sz="4" w:space="0" w:color="auto"/>
              <w:left w:val="single" w:sz="4" w:space="0" w:color="auto"/>
              <w:bottom w:val="single" w:sz="4" w:space="0" w:color="auto"/>
            </w:tcBorders>
            <w:shd w:val="clear" w:color="auto" w:fill="FFFFFF"/>
          </w:tcPr>
          <w:p w14:paraId="74D0A390" w14:textId="77777777" w:rsidR="003A3D11" w:rsidRDefault="003A3D11">
            <w:pPr>
              <w:framePr w:w="14218" w:h="5952" w:hSpace="31" w:wrap="notBeside" w:vAnchor="text" w:hAnchor="text" w:x="94" w:y="1"/>
              <w:rPr>
                <w:sz w:val="10"/>
                <w:szCs w:val="10"/>
              </w:rPr>
            </w:pPr>
          </w:p>
        </w:tc>
        <w:tc>
          <w:tcPr>
            <w:tcW w:w="994" w:type="dxa"/>
            <w:tcBorders>
              <w:top w:val="single" w:sz="4" w:space="0" w:color="auto"/>
              <w:left w:val="single" w:sz="4" w:space="0" w:color="auto"/>
              <w:bottom w:val="single" w:sz="4" w:space="0" w:color="auto"/>
            </w:tcBorders>
            <w:shd w:val="clear" w:color="auto" w:fill="FFFFFF"/>
          </w:tcPr>
          <w:p w14:paraId="031FBEDB" w14:textId="77777777" w:rsidR="003A3D11" w:rsidRDefault="003A3D11">
            <w:pPr>
              <w:framePr w:w="14218" w:h="5952" w:hSpace="31" w:wrap="notBeside" w:vAnchor="text" w:hAnchor="text" w:x="94" w:y="1"/>
              <w:rPr>
                <w:sz w:val="10"/>
                <w:szCs w:val="10"/>
              </w:rPr>
            </w:pPr>
          </w:p>
        </w:tc>
        <w:tc>
          <w:tcPr>
            <w:tcW w:w="946" w:type="dxa"/>
            <w:tcBorders>
              <w:top w:val="single" w:sz="4" w:space="0" w:color="auto"/>
              <w:left w:val="single" w:sz="4" w:space="0" w:color="auto"/>
              <w:bottom w:val="single" w:sz="4" w:space="0" w:color="auto"/>
            </w:tcBorders>
            <w:shd w:val="clear" w:color="auto" w:fill="FFFFFF"/>
          </w:tcPr>
          <w:p w14:paraId="73E98EA1" w14:textId="77777777" w:rsidR="003A3D11" w:rsidRDefault="003A3D11">
            <w:pPr>
              <w:framePr w:w="14218" w:h="5952" w:hSpace="31" w:wrap="notBeside" w:vAnchor="text" w:hAnchor="text" w:x="94" w:y="1"/>
              <w:rPr>
                <w:sz w:val="10"/>
                <w:szCs w:val="10"/>
              </w:rPr>
            </w:pPr>
          </w:p>
        </w:tc>
        <w:tc>
          <w:tcPr>
            <w:tcW w:w="1042" w:type="dxa"/>
            <w:tcBorders>
              <w:top w:val="single" w:sz="4" w:space="0" w:color="auto"/>
              <w:left w:val="single" w:sz="4" w:space="0" w:color="auto"/>
              <w:bottom w:val="single" w:sz="4" w:space="0" w:color="auto"/>
            </w:tcBorders>
            <w:shd w:val="clear" w:color="auto" w:fill="FFFFFF"/>
          </w:tcPr>
          <w:p w14:paraId="6211A3BC" w14:textId="77777777" w:rsidR="003A3D11" w:rsidRDefault="003A3D11">
            <w:pPr>
              <w:framePr w:w="14218" w:h="5952" w:hSpace="31" w:wrap="notBeside" w:vAnchor="text" w:hAnchor="text" w:x="94" w:y="1"/>
              <w:rPr>
                <w:sz w:val="10"/>
                <w:szCs w:val="10"/>
              </w:rPr>
            </w:pPr>
          </w:p>
        </w:tc>
        <w:tc>
          <w:tcPr>
            <w:tcW w:w="974" w:type="dxa"/>
            <w:tcBorders>
              <w:top w:val="single" w:sz="4" w:space="0" w:color="auto"/>
              <w:left w:val="single" w:sz="4" w:space="0" w:color="auto"/>
              <w:bottom w:val="single" w:sz="4" w:space="0" w:color="auto"/>
            </w:tcBorders>
            <w:shd w:val="clear" w:color="auto" w:fill="FFFFFF"/>
          </w:tcPr>
          <w:p w14:paraId="59C34DC5" w14:textId="77777777" w:rsidR="003A3D11" w:rsidRDefault="003A3D11">
            <w:pPr>
              <w:framePr w:w="14218" w:h="5952" w:hSpace="31" w:wrap="notBeside" w:vAnchor="text" w:hAnchor="text" w:x="94" w:y="1"/>
              <w:rPr>
                <w:sz w:val="10"/>
                <w:szCs w:val="10"/>
              </w:rPr>
            </w:pPr>
          </w:p>
        </w:tc>
        <w:tc>
          <w:tcPr>
            <w:tcW w:w="850" w:type="dxa"/>
            <w:tcBorders>
              <w:top w:val="single" w:sz="4" w:space="0" w:color="auto"/>
              <w:left w:val="single" w:sz="4" w:space="0" w:color="auto"/>
              <w:bottom w:val="single" w:sz="4" w:space="0" w:color="auto"/>
            </w:tcBorders>
            <w:shd w:val="clear" w:color="auto" w:fill="FFFFFF"/>
          </w:tcPr>
          <w:p w14:paraId="348B5CAD" w14:textId="77777777" w:rsidR="003A3D11" w:rsidRDefault="003A3D11">
            <w:pPr>
              <w:framePr w:w="14218" w:h="5952" w:hSpace="31" w:wrap="notBeside" w:vAnchor="text" w:hAnchor="text" w:x="94" w:y="1"/>
              <w:rPr>
                <w:sz w:val="10"/>
                <w:szCs w:val="10"/>
              </w:rPr>
            </w:pPr>
          </w:p>
        </w:tc>
        <w:tc>
          <w:tcPr>
            <w:tcW w:w="850" w:type="dxa"/>
            <w:tcBorders>
              <w:top w:val="single" w:sz="4" w:space="0" w:color="auto"/>
              <w:left w:val="single" w:sz="4" w:space="0" w:color="auto"/>
              <w:bottom w:val="single" w:sz="4" w:space="0" w:color="auto"/>
            </w:tcBorders>
            <w:shd w:val="clear" w:color="auto" w:fill="FFFFFF"/>
          </w:tcPr>
          <w:p w14:paraId="616F3814" w14:textId="77777777" w:rsidR="003A3D11" w:rsidRDefault="003A3D11">
            <w:pPr>
              <w:framePr w:w="14218" w:h="5952" w:hSpace="31" w:wrap="notBeside" w:vAnchor="text" w:hAnchor="text" w:x="94" w:y="1"/>
              <w:rPr>
                <w:sz w:val="10"/>
                <w:szCs w:val="10"/>
              </w:rPr>
            </w:pPr>
          </w:p>
        </w:tc>
        <w:tc>
          <w:tcPr>
            <w:tcW w:w="994" w:type="dxa"/>
            <w:tcBorders>
              <w:top w:val="single" w:sz="4" w:space="0" w:color="auto"/>
              <w:left w:val="single" w:sz="4" w:space="0" w:color="auto"/>
              <w:bottom w:val="single" w:sz="4" w:space="0" w:color="auto"/>
            </w:tcBorders>
            <w:shd w:val="clear" w:color="auto" w:fill="FFFFFF"/>
          </w:tcPr>
          <w:p w14:paraId="02C7524D" w14:textId="77777777" w:rsidR="003A3D11" w:rsidRDefault="003A3D11">
            <w:pPr>
              <w:framePr w:w="14218" w:h="5952" w:hSpace="31" w:wrap="notBeside" w:vAnchor="text" w:hAnchor="text" w:x="94" w:y="1"/>
              <w:rPr>
                <w:sz w:val="10"/>
                <w:szCs w:val="10"/>
              </w:rPr>
            </w:pPr>
          </w:p>
        </w:tc>
        <w:tc>
          <w:tcPr>
            <w:tcW w:w="854" w:type="dxa"/>
            <w:tcBorders>
              <w:top w:val="single" w:sz="4" w:space="0" w:color="auto"/>
              <w:left w:val="single" w:sz="4" w:space="0" w:color="auto"/>
              <w:bottom w:val="single" w:sz="4" w:space="0" w:color="auto"/>
            </w:tcBorders>
            <w:shd w:val="clear" w:color="auto" w:fill="FFFFFF"/>
          </w:tcPr>
          <w:p w14:paraId="33AD1131" w14:textId="77777777" w:rsidR="003A3D11" w:rsidRDefault="003A3D11">
            <w:pPr>
              <w:framePr w:w="14218" w:h="5952" w:hSpace="31" w:wrap="notBeside" w:vAnchor="text" w:hAnchor="text" w:x="94" w:y="1"/>
              <w:rPr>
                <w:sz w:val="10"/>
                <w:szCs w:val="10"/>
              </w:rPr>
            </w:pPr>
          </w:p>
        </w:tc>
        <w:tc>
          <w:tcPr>
            <w:tcW w:w="850" w:type="dxa"/>
            <w:tcBorders>
              <w:top w:val="single" w:sz="4" w:space="0" w:color="auto"/>
              <w:left w:val="single" w:sz="4" w:space="0" w:color="auto"/>
              <w:bottom w:val="single" w:sz="4" w:space="0" w:color="auto"/>
            </w:tcBorders>
            <w:shd w:val="clear" w:color="auto" w:fill="FFFFFF"/>
          </w:tcPr>
          <w:p w14:paraId="117947A4" w14:textId="77777777" w:rsidR="003A3D11" w:rsidRDefault="003A3D11">
            <w:pPr>
              <w:framePr w:w="14218" w:h="5952" w:hSpace="31" w:wrap="notBeside" w:vAnchor="text" w:hAnchor="text" w:x="94" w:y="1"/>
              <w:rPr>
                <w:sz w:val="10"/>
                <w:szCs w:val="10"/>
              </w:rPr>
            </w:pPr>
          </w:p>
        </w:tc>
        <w:tc>
          <w:tcPr>
            <w:tcW w:w="710" w:type="dxa"/>
            <w:tcBorders>
              <w:top w:val="single" w:sz="4" w:space="0" w:color="auto"/>
              <w:left w:val="single" w:sz="4" w:space="0" w:color="auto"/>
              <w:bottom w:val="single" w:sz="4" w:space="0" w:color="auto"/>
            </w:tcBorders>
            <w:shd w:val="clear" w:color="auto" w:fill="FFFFFF"/>
          </w:tcPr>
          <w:p w14:paraId="74BE29F4" w14:textId="77777777" w:rsidR="003A3D11" w:rsidRDefault="003A3D11">
            <w:pPr>
              <w:framePr w:w="14218" w:h="5952" w:hSpace="31" w:wrap="notBeside" w:vAnchor="text" w:hAnchor="text" w:x="94" w:y="1"/>
              <w:rPr>
                <w:sz w:val="10"/>
                <w:szCs w:val="10"/>
              </w:rPr>
            </w:pPr>
          </w:p>
        </w:tc>
        <w:tc>
          <w:tcPr>
            <w:tcW w:w="710" w:type="dxa"/>
            <w:tcBorders>
              <w:top w:val="single" w:sz="4" w:space="0" w:color="auto"/>
              <w:left w:val="single" w:sz="4" w:space="0" w:color="auto"/>
              <w:bottom w:val="single" w:sz="4" w:space="0" w:color="auto"/>
            </w:tcBorders>
            <w:shd w:val="clear" w:color="auto" w:fill="FFFFFF"/>
          </w:tcPr>
          <w:p w14:paraId="3E5C6B81" w14:textId="77777777" w:rsidR="003A3D11" w:rsidRDefault="003A3D11">
            <w:pPr>
              <w:framePr w:w="14218" w:h="5952" w:hSpace="31" w:wrap="notBeside" w:vAnchor="text" w:hAnchor="text" w:x="94" w:y="1"/>
              <w:rPr>
                <w:sz w:val="10"/>
                <w:szCs w:val="10"/>
              </w:rPr>
            </w:pPr>
          </w:p>
        </w:tc>
        <w:tc>
          <w:tcPr>
            <w:tcW w:w="1310" w:type="dxa"/>
            <w:tcBorders>
              <w:top w:val="single" w:sz="4" w:space="0" w:color="auto"/>
              <w:left w:val="single" w:sz="4" w:space="0" w:color="auto"/>
              <w:bottom w:val="single" w:sz="4" w:space="0" w:color="auto"/>
              <w:right w:val="single" w:sz="4" w:space="0" w:color="auto"/>
            </w:tcBorders>
            <w:shd w:val="clear" w:color="auto" w:fill="FFFFFF"/>
          </w:tcPr>
          <w:p w14:paraId="7A95030F" w14:textId="77777777" w:rsidR="003A3D11" w:rsidRDefault="003A3D11">
            <w:pPr>
              <w:framePr w:w="14218" w:h="5952" w:hSpace="31" w:wrap="notBeside" w:vAnchor="text" w:hAnchor="text" w:x="94" w:y="1"/>
              <w:rPr>
                <w:sz w:val="10"/>
                <w:szCs w:val="10"/>
              </w:rPr>
            </w:pPr>
          </w:p>
        </w:tc>
      </w:tr>
    </w:tbl>
    <w:p w14:paraId="323776BB" w14:textId="77777777" w:rsidR="003A3D11" w:rsidRDefault="005C2FD0">
      <w:pPr>
        <w:pStyle w:val="ab"/>
        <w:framePr w:w="710" w:h="277" w:hSpace="31" w:wrap="notBeside" w:vAnchor="text" w:hAnchor="text" w:x="32" w:y="6238"/>
        <w:shd w:val="clear" w:color="auto" w:fill="auto"/>
        <w:spacing w:line="220" w:lineRule="exact"/>
      </w:pPr>
      <w:r>
        <w:rPr>
          <w:lang w:val="en-US" w:eastAsia="en-US" w:bidi="en-US"/>
        </w:rPr>
        <w:t>HbAic</w:t>
      </w:r>
    </w:p>
    <w:p w14:paraId="14D2A353" w14:textId="77777777" w:rsidR="003A3D11" w:rsidRDefault="005C2FD0">
      <w:pPr>
        <w:pStyle w:val="ab"/>
        <w:framePr w:w="2179" w:h="296" w:hSpace="31" w:wrap="notBeside" w:vAnchor="text" w:hAnchor="text" w:x="2115" w:y="6223"/>
        <w:shd w:val="clear" w:color="auto" w:fill="auto"/>
        <w:spacing w:line="220" w:lineRule="exact"/>
      </w:pPr>
      <w:r>
        <w:t>% (целевой уровень</w:t>
      </w:r>
    </w:p>
    <w:p w14:paraId="6FD07440" w14:textId="77777777" w:rsidR="003A3D11" w:rsidRDefault="005C2FD0">
      <w:pPr>
        <w:pStyle w:val="ab"/>
        <w:framePr w:w="960" w:h="291" w:hSpace="31" w:wrap="notBeside" w:vAnchor="text" w:hAnchor="text" w:x="5177" w:y="6228"/>
        <w:shd w:val="clear" w:color="auto" w:fill="auto"/>
        <w:spacing w:line="220" w:lineRule="exact"/>
      </w:pPr>
      <w:r>
        <w:t>%) Дата</w:t>
      </w:r>
    </w:p>
    <w:p w14:paraId="2B08B7EF" w14:textId="77777777" w:rsidR="003A3D11" w:rsidRDefault="003A3D11">
      <w:pPr>
        <w:rPr>
          <w:sz w:val="2"/>
          <w:szCs w:val="2"/>
        </w:rPr>
      </w:pPr>
    </w:p>
    <w:p w14:paraId="088508E5" w14:textId="77777777" w:rsidR="003A3D11" w:rsidRDefault="003A3D11">
      <w:pPr>
        <w:rPr>
          <w:sz w:val="2"/>
          <w:szCs w:val="2"/>
        </w:rPr>
        <w:sectPr w:rsidR="003A3D11">
          <w:pgSz w:w="16840" w:h="11900" w:orient="landscape"/>
          <w:pgMar w:top="2069" w:right="1493" w:bottom="2069" w:left="1066" w:header="0" w:footer="3" w:gutter="0"/>
          <w:cols w:space="720"/>
          <w:noEndnote/>
          <w:docGrid w:linePitch="360"/>
        </w:sectPr>
      </w:pPr>
    </w:p>
    <w:p w14:paraId="72B2EE17" w14:textId="77777777" w:rsidR="003A3D11" w:rsidRDefault="005C2FD0">
      <w:pPr>
        <w:pStyle w:val="ab"/>
        <w:framePr w:w="8664" w:wrap="notBeside" w:vAnchor="text" w:hAnchor="text" w:xAlign="center" w:y="1"/>
        <w:shd w:val="clear" w:color="auto" w:fill="auto"/>
        <w:spacing w:line="220" w:lineRule="exact"/>
        <w:jc w:val="center"/>
      </w:pPr>
      <w:r>
        <w:lastRenderedPageBreak/>
        <w:t xml:space="preserve">Замена </w:t>
      </w:r>
      <w:r>
        <w:t>продуктов по системе хлебных единиц</w:t>
      </w:r>
    </w:p>
    <w:p w14:paraId="5564CB56" w14:textId="77777777" w:rsidR="003A3D11" w:rsidRDefault="005C2FD0">
      <w:pPr>
        <w:pStyle w:val="ab"/>
        <w:framePr w:w="8664" w:wrap="notBeside" w:vAnchor="text" w:hAnchor="text" w:xAlign="center" w:y="1"/>
        <w:shd w:val="clear" w:color="auto" w:fill="auto"/>
        <w:spacing w:line="220" w:lineRule="exact"/>
      </w:pPr>
      <w:r>
        <w:rPr>
          <w:rStyle w:val="ae"/>
        </w:rPr>
        <w:t>1 ХЕ = количество продукта, содержащее 10-12 г углеводов.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42"/>
        <w:gridCol w:w="2837"/>
        <w:gridCol w:w="2986"/>
      </w:tblGrid>
      <w:tr w:rsidR="003A3D11" w14:paraId="1CEBEABE" w14:textId="77777777">
        <w:tblPrEx>
          <w:tblCellMar>
            <w:top w:w="0" w:type="dxa"/>
            <w:bottom w:w="0" w:type="dxa"/>
          </w:tblCellMar>
        </w:tblPrEx>
        <w:trPr>
          <w:trHeight w:hRule="exact" w:val="298"/>
          <w:jc w:val="center"/>
        </w:trPr>
        <w:tc>
          <w:tcPr>
            <w:tcW w:w="2842" w:type="dxa"/>
            <w:tcBorders>
              <w:top w:val="single" w:sz="4" w:space="0" w:color="auto"/>
              <w:left w:val="single" w:sz="4" w:space="0" w:color="auto"/>
            </w:tcBorders>
            <w:shd w:val="clear" w:color="auto" w:fill="FFFFFF"/>
            <w:vAlign w:val="bottom"/>
          </w:tcPr>
          <w:p w14:paraId="16D97A23" w14:textId="77777777" w:rsidR="003A3D11" w:rsidRDefault="005C2FD0">
            <w:pPr>
              <w:pStyle w:val="24"/>
              <w:framePr w:w="8664" w:wrap="notBeside" w:vAnchor="text" w:hAnchor="text" w:xAlign="center" w:y="1"/>
              <w:shd w:val="clear" w:color="auto" w:fill="auto"/>
              <w:spacing w:before="0" w:line="210" w:lineRule="exact"/>
              <w:ind w:firstLine="0"/>
              <w:jc w:val="center"/>
            </w:pPr>
            <w:r>
              <w:rPr>
                <w:rStyle w:val="2105pt0"/>
              </w:rPr>
              <w:t>Единицы измерения</w:t>
            </w:r>
          </w:p>
        </w:tc>
        <w:tc>
          <w:tcPr>
            <w:tcW w:w="2837" w:type="dxa"/>
            <w:tcBorders>
              <w:top w:val="single" w:sz="4" w:space="0" w:color="auto"/>
              <w:left w:val="single" w:sz="4" w:space="0" w:color="auto"/>
            </w:tcBorders>
            <w:shd w:val="clear" w:color="auto" w:fill="FFFFFF"/>
            <w:vAlign w:val="bottom"/>
          </w:tcPr>
          <w:p w14:paraId="302F46AA" w14:textId="77777777" w:rsidR="003A3D11" w:rsidRDefault="005C2FD0">
            <w:pPr>
              <w:pStyle w:val="24"/>
              <w:framePr w:w="8664" w:wrap="notBeside" w:vAnchor="text" w:hAnchor="text" w:xAlign="center" w:y="1"/>
              <w:shd w:val="clear" w:color="auto" w:fill="auto"/>
              <w:spacing w:before="0" w:line="210" w:lineRule="exact"/>
              <w:ind w:firstLine="0"/>
              <w:jc w:val="center"/>
            </w:pPr>
            <w:r>
              <w:rPr>
                <w:rStyle w:val="2105pt0"/>
              </w:rPr>
              <w:t>Продукты</w:t>
            </w:r>
          </w:p>
        </w:tc>
        <w:tc>
          <w:tcPr>
            <w:tcW w:w="2986" w:type="dxa"/>
            <w:tcBorders>
              <w:top w:val="single" w:sz="4" w:space="0" w:color="auto"/>
              <w:left w:val="single" w:sz="4" w:space="0" w:color="auto"/>
              <w:right w:val="single" w:sz="4" w:space="0" w:color="auto"/>
            </w:tcBorders>
            <w:shd w:val="clear" w:color="auto" w:fill="FFFFFF"/>
            <w:vAlign w:val="bottom"/>
          </w:tcPr>
          <w:p w14:paraId="20B6B935" w14:textId="77777777" w:rsidR="003A3D11" w:rsidRDefault="005C2FD0">
            <w:pPr>
              <w:pStyle w:val="24"/>
              <w:framePr w:w="8664" w:wrap="notBeside" w:vAnchor="text" w:hAnchor="text" w:xAlign="center" w:y="1"/>
              <w:shd w:val="clear" w:color="auto" w:fill="auto"/>
              <w:spacing w:before="0" w:line="210" w:lineRule="exact"/>
              <w:ind w:firstLine="0"/>
              <w:jc w:val="center"/>
            </w:pPr>
            <w:r>
              <w:rPr>
                <w:rStyle w:val="2105pt0"/>
              </w:rPr>
              <w:t>Количество на 1 ХЕ</w:t>
            </w:r>
          </w:p>
        </w:tc>
      </w:tr>
      <w:tr w:rsidR="003A3D11" w14:paraId="0CB674E2" w14:textId="77777777">
        <w:tblPrEx>
          <w:tblCellMar>
            <w:top w:w="0" w:type="dxa"/>
            <w:bottom w:w="0" w:type="dxa"/>
          </w:tblCellMar>
        </w:tblPrEx>
        <w:trPr>
          <w:trHeight w:hRule="exact" w:val="264"/>
          <w:jc w:val="center"/>
        </w:trPr>
        <w:tc>
          <w:tcPr>
            <w:tcW w:w="8665" w:type="dxa"/>
            <w:gridSpan w:val="3"/>
            <w:tcBorders>
              <w:top w:val="single" w:sz="4" w:space="0" w:color="auto"/>
              <w:left w:val="single" w:sz="4" w:space="0" w:color="auto"/>
              <w:right w:val="single" w:sz="4" w:space="0" w:color="auto"/>
            </w:tcBorders>
            <w:shd w:val="clear" w:color="auto" w:fill="FFFFFF"/>
            <w:vAlign w:val="bottom"/>
          </w:tcPr>
          <w:p w14:paraId="21992F40" w14:textId="77777777" w:rsidR="003A3D11" w:rsidRDefault="005C2FD0">
            <w:pPr>
              <w:pStyle w:val="24"/>
              <w:framePr w:w="8664" w:wrap="notBeside" w:vAnchor="text" w:hAnchor="text" w:xAlign="center" w:y="1"/>
              <w:shd w:val="clear" w:color="auto" w:fill="auto"/>
              <w:spacing w:before="0" w:line="210" w:lineRule="exact"/>
              <w:ind w:firstLine="0"/>
            </w:pPr>
            <w:r>
              <w:rPr>
                <w:rStyle w:val="2105pt0"/>
              </w:rPr>
              <w:t>Хлеб и хлебобулочные изделия</w:t>
            </w:r>
            <w:r>
              <w:rPr>
                <w:rStyle w:val="2105pt0"/>
                <w:vertAlign w:val="superscript"/>
              </w:rPr>
              <w:t>1</w:t>
            </w:r>
          </w:p>
        </w:tc>
      </w:tr>
      <w:tr w:rsidR="003A3D11" w14:paraId="65509E91" w14:textId="77777777">
        <w:tblPrEx>
          <w:tblCellMar>
            <w:top w:w="0" w:type="dxa"/>
            <w:bottom w:w="0" w:type="dxa"/>
          </w:tblCellMar>
        </w:tblPrEx>
        <w:trPr>
          <w:trHeight w:hRule="exact" w:val="259"/>
          <w:jc w:val="center"/>
        </w:trPr>
        <w:tc>
          <w:tcPr>
            <w:tcW w:w="2842" w:type="dxa"/>
            <w:tcBorders>
              <w:top w:val="single" w:sz="4" w:space="0" w:color="auto"/>
              <w:left w:val="single" w:sz="4" w:space="0" w:color="auto"/>
            </w:tcBorders>
            <w:shd w:val="clear" w:color="auto" w:fill="FFFFFF"/>
            <w:vAlign w:val="bottom"/>
          </w:tcPr>
          <w:p w14:paraId="4EAEB248" w14:textId="77777777" w:rsidR="003A3D11" w:rsidRDefault="005C2FD0">
            <w:pPr>
              <w:pStyle w:val="24"/>
              <w:framePr w:w="8664" w:wrap="notBeside" w:vAnchor="text" w:hAnchor="text" w:xAlign="center" w:y="1"/>
              <w:shd w:val="clear" w:color="auto" w:fill="auto"/>
              <w:spacing w:before="0" w:line="220" w:lineRule="exact"/>
              <w:ind w:firstLine="0"/>
            </w:pPr>
            <w:r>
              <w:t>1 кусок</w:t>
            </w:r>
          </w:p>
        </w:tc>
        <w:tc>
          <w:tcPr>
            <w:tcW w:w="2837" w:type="dxa"/>
            <w:tcBorders>
              <w:top w:val="single" w:sz="4" w:space="0" w:color="auto"/>
              <w:left w:val="single" w:sz="4" w:space="0" w:color="auto"/>
            </w:tcBorders>
            <w:shd w:val="clear" w:color="auto" w:fill="FFFFFF"/>
            <w:vAlign w:val="bottom"/>
          </w:tcPr>
          <w:p w14:paraId="1EFA4621" w14:textId="77777777" w:rsidR="003A3D11" w:rsidRDefault="005C2FD0">
            <w:pPr>
              <w:pStyle w:val="24"/>
              <w:framePr w:w="8664" w:wrap="notBeside" w:vAnchor="text" w:hAnchor="text" w:xAlign="center" w:y="1"/>
              <w:shd w:val="clear" w:color="auto" w:fill="auto"/>
              <w:spacing w:before="0" w:line="220" w:lineRule="exact"/>
              <w:ind w:firstLine="0"/>
              <w:jc w:val="both"/>
            </w:pPr>
            <w:r>
              <w:t>Белый хлеб</w:t>
            </w:r>
          </w:p>
        </w:tc>
        <w:tc>
          <w:tcPr>
            <w:tcW w:w="2986" w:type="dxa"/>
            <w:tcBorders>
              <w:top w:val="single" w:sz="4" w:space="0" w:color="auto"/>
              <w:left w:val="single" w:sz="4" w:space="0" w:color="auto"/>
              <w:right w:val="single" w:sz="4" w:space="0" w:color="auto"/>
            </w:tcBorders>
            <w:shd w:val="clear" w:color="auto" w:fill="FFFFFF"/>
            <w:vAlign w:val="bottom"/>
          </w:tcPr>
          <w:p w14:paraId="02612EE4" w14:textId="77777777" w:rsidR="003A3D11" w:rsidRDefault="005C2FD0">
            <w:pPr>
              <w:pStyle w:val="24"/>
              <w:framePr w:w="8664" w:wrap="notBeside" w:vAnchor="text" w:hAnchor="text" w:xAlign="center" w:y="1"/>
              <w:shd w:val="clear" w:color="auto" w:fill="auto"/>
              <w:spacing w:before="0" w:line="220" w:lineRule="exact"/>
              <w:ind w:firstLine="0"/>
            </w:pPr>
            <w:r>
              <w:t>20 г</w:t>
            </w:r>
          </w:p>
        </w:tc>
      </w:tr>
      <w:tr w:rsidR="003A3D11" w14:paraId="0E0D025E"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vAlign w:val="bottom"/>
          </w:tcPr>
          <w:p w14:paraId="60E0144A" w14:textId="77777777" w:rsidR="003A3D11" w:rsidRDefault="005C2FD0">
            <w:pPr>
              <w:pStyle w:val="24"/>
              <w:framePr w:w="8664" w:wrap="notBeside" w:vAnchor="text" w:hAnchor="text" w:xAlign="center" w:y="1"/>
              <w:shd w:val="clear" w:color="auto" w:fill="auto"/>
              <w:spacing w:before="0" w:line="220" w:lineRule="exact"/>
              <w:ind w:firstLine="0"/>
            </w:pPr>
            <w:r>
              <w:t>1 кусок</w:t>
            </w:r>
          </w:p>
        </w:tc>
        <w:tc>
          <w:tcPr>
            <w:tcW w:w="2837" w:type="dxa"/>
            <w:tcBorders>
              <w:top w:val="single" w:sz="4" w:space="0" w:color="auto"/>
              <w:left w:val="single" w:sz="4" w:space="0" w:color="auto"/>
            </w:tcBorders>
            <w:shd w:val="clear" w:color="auto" w:fill="FFFFFF"/>
            <w:vAlign w:val="bottom"/>
          </w:tcPr>
          <w:p w14:paraId="0F775625" w14:textId="77777777" w:rsidR="003A3D11" w:rsidRDefault="005C2FD0">
            <w:pPr>
              <w:pStyle w:val="24"/>
              <w:framePr w:w="8664" w:wrap="notBeside" w:vAnchor="text" w:hAnchor="text" w:xAlign="center" w:y="1"/>
              <w:shd w:val="clear" w:color="auto" w:fill="auto"/>
              <w:spacing w:before="0" w:line="220" w:lineRule="exact"/>
              <w:ind w:firstLine="0"/>
              <w:jc w:val="both"/>
            </w:pPr>
            <w:r>
              <w:t>Черный хлеб</w:t>
            </w:r>
          </w:p>
        </w:tc>
        <w:tc>
          <w:tcPr>
            <w:tcW w:w="2986" w:type="dxa"/>
            <w:tcBorders>
              <w:top w:val="single" w:sz="4" w:space="0" w:color="auto"/>
              <w:left w:val="single" w:sz="4" w:space="0" w:color="auto"/>
              <w:right w:val="single" w:sz="4" w:space="0" w:color="auto"/>
            </w:tcBorders>
            <w:shd w:val="clear" w:color="auto" w:fill="FFFFFF"/>
            <w:vAlign w:val="bottom"/>
          </w:tcPr>
          <w:p w14:paraId="70307532" w14:textId="77777777" w:rsidR="003A3D11" w:rsidRDefault="005C2FD0">
            <w:pPr>
              <w:pStyle w:val="24"/>
              <w:framePr w:w="8664" w:wrap="notBeside" w:vAnchor="text" w:hAnchor="text" w:xAlign="center" w:y="1"/>
              <w:shd w:val="clear" w:color="auto" w:fill="auto"/>
              <w:spacing w:before="0" w:line="220" w:lineRule="exact"/>
              <w:ind w:firstLine="0"/>
            </w:pPr>
            <w:r>
              <w:t>25 г</w:t>
            </w:r>
          </w:p>
        </w:tc>
      </w:tr>
      <w:tr w:rsidR="003A3D11" w14:paraId="4ADD9367"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tcPr>
          <w:p w14:paraId="242085B9" w14:textId="77777777" w:rsidR="003A3D11" w:rsidRDefault="003A3D11">
            <w:pPr>
              <w:framePr w:w="8664" w:wrap="notBeside" w:vAnchor="text" w:hAnchor="text" w:xAlign="center" w:y="1"/>
              <w:rPr>
                <w:sz w:val="10"/>
                <w:szCs w:val="10"/>
              </w:rPr>
            </w:pPr>
          </w:p>
        </w:tc>
        <w:tc>
          <w:tcPr>
            <w:tcW w:w="2837" w:type="dxa"/>
            <w:tcBorders>
              <w:top w:val="single" w:sz="4" w:space="0" w:color="auto"/>
              <w:left w:val="single" w:sz="4" w:space="0" w:color="auto"/>
            </w:tcBorders>
            <w:shd w:val="clear" w:color="auto" w:fill="FFFFFF"/>
            <w:vAlign w:val="bottom"/>
          </w:tcPr>
          <w:p w14:paraId="0EB6DF2E" w14:textId="77777777" w:rsidR="003A3D11" w:rsidRDefault="005C2FD0">
            <w:pPr>
              <w:pStyle w:val="24"/>
              <w:framePr w:w="8664" w:wrap="notBeside" w:vAnchor="text" w:hAnchor="text" w:xAlign="center" w:y="1"/>
              <w:shd w:val="clear" w:color="auto" w:fill="auto"/>
              <w:spacing w:before="0" w:line="220" w:lineRule="exact"/>
              <w:ind w:firstLine="0"/>
              <w:jc w:val="both"/>
            </w:pPr>
            <w:r>
              <w:t>Сухари</w:t>
            </w:r>
          </w:p>
        </w:tc>
        <w:tc>
          <w:tcPr>
            <w:tcW w:w="2986" w:type="dxa"/>
            <w:tcBorders>
              <w:top w:val="single" w:sz="4" w:space="0" w:color="auto"/>
              <w:left w:val="single" w:sz="4" w:space="0" w:color="auto"/>
              <w:right w:val="single" w:sz="4" w:space="0" w:color="auto"/>
            </w:tcBorders>
            <w:shd w:val="clear" w:color="auto" w:fill="FFFFFF"/>
            <w:vAlign w:val="bottom"/>
          </w:tcPr>
          <w:p w14:paraId="189C9A71" w14:textId="77777777" w:rsidR="003A3D11" w:rsidRDefault="005C2FD0">
            <w:pPr>
              <w:pStyle w:val="24"/>
              <w:framePr w:w="8664" w:wrap="notBeside" w:vAnchor="text" w:hAnchor="text" w:xAlign="center" w:y="1"/>
              <w:shd w:val="clear" w:color="auto" w:fill="auto"/>
              <w:spacing w:before="0" w:line="220" w:lineRule="exact"/>
              <w:ind w:firstLine="0"/>
            </w:pPr>
            <w:r>
              <w:t>15 г</w:t>
            </w:r>
          </w:p>
        </w:tc>
      </w:tr>
      <w:tr w:rsidR="003A3D11" w14:paraId="7EF04360"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tcPr>
          <w:p w14:paraId="316CB2A8" w14:textId="77777777" w:rsidR="003A3D11" w:rsidRDefault="003A3D11">
            <w:pPr>
              <w:framePr w:w="8664" w:wrap="notBeside" w:vAnchor="text" w:hAnchor="text" w:xAlign="center" w:y="1"/>
              <w:rPr>
                <w:sz w:val="10"/>
                <w:szCs w:val="10"/>
              </w:rPr>
            </w:pPr>
          </w:p>
        </w:tc>
        <w:tc>
          <w:tcPr>
            <w:tcW w:w="2837" w:type="dxa"/>
            <w:tcBorders>
              <w:top w:val="single" w:sz="4" w:space="0" w:color="auto"/>
              <w:left w:val="single" w:sz="4" w:space="0" w:color="auto"/>
            </w:tcBorders>
            <w:shd w:val="clear" w:color="auto" w:fill="FFFFFF"/>
            <w:vAlign w:val="bottom"/>
          </w:tcPr>
          <w:p w14:paraId="320EA183" w14:textId="77777777" w:rsidR="003A3D11" w:rsidRDefault="005C2FD0">
            <w:pPr>
              <w:pStyle w:val="24"/>
              <w:framePr w:w="8664" w:wrap="notBeside" w:vAnchor="text" w:hAnchor="text" w:xAlign="center" w:y="1"/>
              <w:shd w:val="clear" w:color="auto" w:fill="auto"/>
              <w:spacing w:before="0" w:line="220" w:lineRule="exact"/>
              <w:ind w:firstLine="0"/>
              <w:jc w:val="both"/>
            </w:pPr>
            <w:r>
              <w:t xml:space="preserve">Крекеры </w:t>
            </w:r>
            <w:r>
              <w:t>(сухое печенье)</w:t>
            </w:r>
          </w:p>
        </w:tc>
        <w:tc>
          <w:tcPr>
            <w:tcW w:w="2986" w:type="dxa"/>
            <w:tcBorders>
              <w:top w:val="single" w:sz="4" w:space="0" w:color="auto"/>
              <w:left w:val="single" w:sz="4" w:space="0" w:color="auto"/>
              <w:right w:val="single" w:sz="4" w:space="0" w:color="auto"/>
            </w:tcBorders>
            <w:shd w:val="clear" w:color="auto" w:fill="FFFFFF"/>
            <w:vAlign w:val="bottom"/>
          </w:tcPr>
          <w:p w14:paraId="7656E731" w14:textId="77777777" w:rsidR="003A3D11" w:rsidRDefault="005C2FD0">
            <w:pPr>
              <w:pStyle w:val="24"/>
              <w:framePr w:w="8664" w:wrap="notBeside" w:vAnchor="text" w:hAnchor="text" w:xAlign="center" w:y="1"/>
              <w:shd w:val="clear" w:color="auto" w:fill="auto"/>
              <w:spacing w:before="0" w:line="220" w:lineRule="exact"/>
              <w:ind w:firstLine="0"/>
            </w:pPr>
            <w:r>
              <w:t>15 г</w:t>
            </w:r>
          </w:p>
        </w:tc>
      </w:tr>
      <w:tr w:rsidR="003A3D11" w14:paraId="757B083F"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vAlign w:val="bottom"/>
          </w:tcPr>
          <w:p w14:paraId="6255AE63" w14:textId="77777777" w:rsidR="003A3D11" w:rsidRDefault="005C2FD0">
            <w:pPr>
              <w:pStyle w:val="24"/>
              <w:framePr w:w="8664" w:wrap="notBeside" w:vAnchor="text" w:hAnchor="text" w:xAlign="center" w:y="1"/>
              <w:shd w:val="clear" w:color="auto" w:fill="auto"/>
              <w:spacing w:before="0" w:line="220" w:lineRule="exact"/>
              <w:ind w:firstLine="0"/>
            </w:pPr>
            <w:r>
              <w:t>1 ст. ложка</w:t>
            </w:r>
          </w:p>
        </w:tc>
        <w:tc>
          <w:tcPr>
            <w:tcW w:w="2837" w:type="dxa"/>
            <w:tcBorders>
              <w:top w:val="single" w:sz="4" w:space="0" w:color="auto"/>
              <w:left w:val="single" w:sz="4" w:space="0" w:color="auto"/>
            </w:tcBorders>
            <w:shd w:val="clear" w:color="auto" w:fill="FFFFFF"/>
            <w:vAlign w:val="bottom"/>
          </w:tcPr>
          <w:p w14:paraId="0C0FF731" w14:textId="77777777" w:rsidR="003A3D11" w:rsidRDefault="005C2FD0">
            <w:pPr>
              <w:pStyle w:val="24"/>
              <w:framePr w:w="8664" w:wrap="notBeside" w:vAnchor="text" w:hAnchor="text" w:xAlign="center" w:y="1"/>
              <w:shd w:val="clear" w:color="auto" w:fill="auto"/>
              <w:spacing w:before="0" w:line="220" w:lineRule="exact"/>
              <w:ind w:firstLine="0"/>
              <w:jc w:val="both"/>
            </w:pPr>
            <w:r>
              <w:t>Панировочные сухари</w:t>
            </w:r>
          </w:p>
        </w:tc>
        <w:tc>
          <w:tcPr>
            <w:tcW w:w="2986" w:type="dxa"/>
            <w:tcBorders>
              <w:top w:val="single" w:sz="4" w:space="0" w:color="auto"/>
              <w:left w:val="single" w:sz="4" w:space="0" w:color="auto"/>
              <w:right w:val="single" w:sz="4" w:space="0" w:color="auto"/>
            </w:tcBorders>
            <w:shd w:val="clear" w:color="auto" w:fill="FFFFFF"/>
            <w:vAlign w:val="bottom"/>
          </w:tcPr>
          <w:p w14:paraId="5B8AC381" w14:textId="77777777" w:rsidR="003A3D11" w:rsidRDefault="005C2FD0">
            <w:pPr>
              <w:pStyle w:val="24"/>
              <w:framePr w:w="8664" w:wrap="notBeside" w:vAnchor="text" w:hAnchor="text" w:xAlign="center" w:y="1"/>
              <w:shd w:val="clear" w:color="auto" w:fill="auto"/>
              <w:spacing w:before="0" w:line="220" w:lineRule="exact"/>
              <w:ind w:firstLine="0"/>
            </w:pPr>
            <w:r>
              <w:t>15 г</w:t>
            </w:r>
          </w:p>
        </w:tc>
      </w:tr>
      <w:tr w:rsidR="003A3D11" w14:paraId="5147FB7C" w14:textId="77777777">
        <w:tblPrEx>
          <w:tblCellMar>
            <w:top w:w="0" w:type="dxa"/>
            <w:bottom w:w="0" w:type="dxa"/>
          </w:tblCellMar>
        </w:tblPrEx>
        <w:trPr>
          <w:trHeight w:hRule="exact" w:val="514"/>
          <w:jc w:val="center"/>
        </w:trPr>
        <w:tc>
          <w:tcPr>
            <w:tcW w:w="8665" w:type="dxa"/>
            <w:gridSpan w:val="3"/>
            <w:tcBorders>
              <w:top w:val="single" w:sz="4" w:space="0" w:color="auto"/>
              <w:left w:val="single" w:sz="4" w:space="0" w:color="auto"/>
              <w:right w:val="single" w:sz="4" w:space="0" w:color="auto"/>
            </w:tcBorders>
            <w:shd w:val="clear" w:color="auto" w:fill="FFFFFF"/>
            <w:vAlign w:val="bottom"/>
          </w:tcPr>
          <w:p w14:paraId="0BF857AB" w14:textId="77777777" w:rsidR="003A3D11" w:rsidRDefault="005C2FD0">
            <w:pPr>
              <w:pStyle w:val="24"/>
              <w:framePr w:w="8664" w:wrap="notBeside" w:vAnchor="text" w:hAnchor="text" w:xAlign="center" w:y="1"/>
              <w:shd w:val="clear" w:color="auto" w:fill="auto"/>
              <w:spacing w:before="0" w:line="254" w:lineRule="exact"/>
              <w:ind w:firstLine="0"/>
            </w:pPr>
            <w:r>
              <w:rPr>
                <w:vertAlign w:val="superscript"/>
              </w:rPr>
              <w:t>1</w:t>
            </w:r>
            <w:r>
              <w:t xml:space="preserve"> Пельмени, блины, оладьи, пирожки, сырники, вареники, котлеты также содержат углеводы, но количество ХЕ зависит от размера и рецепта изделия.</w:t>
            </w:r>
          </w:p>
        </w:tc>
      </w:tr>
      <w:tr w:rsidR="003A3D11" w14:paraId="5AEBFD32" w14:textId="77777777">
        <w:tblPrEx>
          <w:tblCellMar>
            <w:top w:w="0" w:type="dxa"/>
            <w:bottom w:w="0" w:type="dxa"/>
          </w:tblCellMar>
        </w:tblPrEx>
        <w:trPr>
          <w:trHeight w:hRule="exact" w:val="264"/>
          <w:jc w:val="center"/>
        </w:trPr>
        <w:tc>
          <w:tcPr>
            <w:tcW w:w="8665" w:type="dxa"/>
            <w:gridSpan w:val="3"/>
            <w:tcBorders>
              <w:top w:val="single" w:sz="4" w:space="0" w:color="auto"/>
              <w:left w:val="single" w:sz="4" w:space="0" w:color="auto"/>
              <w:right w:val="single" w:sz="4" w:space="0" w:color="auto"/>
            </w:tcBorders>
            <w:shd w:val="clear" w:color="auto" w:fill="FFFFFF"/>
            <w:vAlign w:val="bottom"/>
          </w:tcPr>
          <w:p w14:paraId="51879F02" w14:textId="77777777" w:rsidR="003A3D11" w:rsidRDefault="005C2FD0">
            <w:pPr>
              <w:pStyle w:val="24"/>
              <w:framePr w:w="8664" w:wrap="notBeside" w:vAnchor="text" w:hAnchor="text" w:xAlign="center" w:y="1"/>
              <w:shd w:val="clear" w:color="auto" w:fill="auto"/>
              <w:spacing w:before="0" w:line="210" w:lineRule="exact"/>
              <w:ind w:firstLine="0"/>
            </w:pPr>
            <w:r>
              <w:rPr>
                <w:rStyle w:val="2105pt0"/>
              </w:rPr>
              <w:t>Макаронные изделия</w:t>
            </w:r>
          </w:p>
        </w:tc>
      </w:tr>
      <w:tr w:rsidR="003A3D11" w14:paraId="2123BFC1" w14:textId="77777777">
        <w:tblPrEx>
          <w:tblCellMar>
            <w:top w:w="0" w:type="dxa"/>
            <w:bottom w:w="0" w:type="dxa"/>
          </w:tblCellMar>
        </w:tblPrEx>
        <w:trPr>
          <w:trHeight w:hRule="exact" w:val="514"/>
          <w:jc w:val="center"/>
        </w:trPr>
        <w:tc>
          <w:tcPr>
            <w:tcW w:w="2842" w:type="dxa"/>
            <w:tcBorders>
              <w:top w:val="single" w:sz="4" w:space="0" w:color="auto"/>
              <w:left w:val="single" w:sz="4" w:space="0" w:color="auto"/>
            </w:tcBorders>
            <w:shd w:val="clear" w:color="auto" w:fill="FFFFFF"/>
            <w:vAlign w:val="bottom"/>
          </w:tcPr>
          <w:p w14:paraId="2A5D4F77" w14:textId="77777777" w:rsidR="003A3D11" w:rsidRDefault="005C2FD0">
            <w:pPr>
              <w:pStyle w:val="24"/>
              <w:framePr w:w="8664" w:wrap="notBeside" w:vAnchor="text" w:hAnchor="text" w:xAlign="center" w:y="1"/>
              <w:shd w:val="clear" w:color="auto" w:fill="auto"/>
              <w:spacing w:before="0" w:line="254" w:lineRule="exact"/>
              <w:ind w:firstLine="0"/>
              <w:jc w:val="both"/>
            </w:pPr>
            <w:r>
              <w:t>1 - 2 ст. ложки в зависимости от формы изделия</w:t>
            </w:r>
          </w:p>
        </w:tc>
        <w:tc>
          <w:tcPr>
            <w:tcW w:w="2837" w:type="dxa"/>
            <w:tcBorders>
              <w:top w:val="single" w:sz="4" w:space="0" w:color="auto"/>
              <w:left w:val="single" w:sz="4" w:space="0" w:color="auto"/>
            </w:tcBorders>
            <w:shd w:val="clear" w:color="auto" w:fill="FFFFFF"/>
            <w:vAlign w:val="bottom"/>
          </w:tcPr>
          <w:p w14:paraId="58BE5C13" w14:textId="77777777" w:rsidR="003A3D11" w:rsidRDefault="005C2FD0">
            <w:pPr>
              <w:pStyle w:val="24"/>
              <w:framePr w:w="8664" w:wrap="notBeside" w:vAnchor="text" w:hAnchor="text" w:xAlign="center" w:y="1"/>
              <w:shd w:val="clear" w:color="auto" w:fill="auto"/>
              <w:spacing w:before="0" w:line="254" w:lineRule="exact"/>
              <w:ind w:firstLine="0"/>
              <w:jc w:val="both"/>
            </w:pPr>
            <w:r>
              <w:t>Вермишель, лапша, рожки, макароны</w:t>
            </w:r>
            <w:r>
              <w:rPr>
                <w:vertAlign w:val="superscript"/>
              </w:rPr>
              <w:t>2</w:t>
            </w:r>
          </w:p>
        </w:tc>
        <w:tc>
          <w:tcPr>
            <w:tcW w:w="2986" w:type="dxa"/>
            <w:tcBorders>
              <w:top w:val="single" w:sz="4" w:space="0" w:color="auto"/>
              <w:left w:val="single" w:sz="4" w:space="0" w:color="auto"/>
              <w:right w:val="single" w:sz="4" w:space="0" w:color="auto"/>
            </w:tcBorders>
            <w:shd w:val="clear" w:color="auto" w:fill="FFFFFF"/>
          </w:tcPr>
          <w:p w14:paraId="19DF288F" w14:textId="77777777" w:rsidR="003A3D11" w:rsidRDefault="005C2FD0">
            <w:pPr>
              <w:pStyle w:val="24"/>
              <w:framePr w:w="8664" w:wrap="notBeside" w:vAnchor="text" w:hAnchor="text" w:xAlign="center" w:y="1"/>
              <w:shd w:val="clear" w:color="auto" w:fill="auto"/>
              <w:spacing w:before="0" w:line="220" w:lineRule="exact"/>
              <w:ind w:firstLine="0"/>
            </w:pPr>
            <w:r>
              <w:t>15 г</w:t>
            </w:r>
          </w:p>
        </w:tc>
      </w:tr>
      <w:tr w:rsidR="003A3D11" w14:paraId="16344FE0" w14:textId="77777777">
        <w:tblPrEx>
          <w:tblCellMar>
            <w:top w:w="0" w:type="dxa"/>
            <w:bottom w:w="0" w:type="dxa"/>
          </w:tblCellMar>
        </w:tblPrEx>
        <w:trPr>
          <w:trHeight w:hRule="exact" w:val="518"/>
          <w:jc w:val="center"/>
        </w:trPr>
        <w:tc>
          <w:tcPr>
            <w:tcW w:w="8665" w:type="dxa"/>
            <w:gridSpan w:val="3"/>
            <w:tcBorders>
              <w:top w:val="single" w:sz="4" w:space="0" w:color="auto"/>
              <w:left w:val="single" w:sz="4" w:space="0" w:color="auto"/>
              <w:right w:val="single" w:sz="4" w:space="0" w:color="auto"/>
            </w:tcBorders>
            <w:shd w:val="clear" w:color="auto" w:fill="FFFFFF"/>
            <w:vAlign w:val="bottom"/>
          </w:tcPr>
          <w:p w14:paraId="738025BA" w14:textId="77777777" w:rsidR="003A3D11" w:rsidRDefault="005C2FD0">
            <w:pPr>
              <w:pStyle w:val="24"/>
              <w:framePr w:w="8664" w:wrap="notBeside" w:vAnchor="text" w:hAnchor="text" w:xAlign="center" w:y="1"/>
              <w:shd w:val="clear" w:color="auto" w:fill="auto"/>
              <w:spacing w:before="0" w:line="254" w:lineRule="exact"/>
              <w:ind w:firstLine="0"/>
            </w:pPr>
            <w:r>
              <w:rPr>
                <w:vertAlign w:val="superscript"/>
              </w:rPr>
              <w:t>2</w:t>
            </w:r>
            <w:r>
              <w:t xml:space="preserve"> Несваренные; в вареном виде 1 ХЕ содержится в 2 - 4 ст. ложках продукта (40-50 г), в зависимости от формы изделия.</w:t>
            </w:r>
          </w:p>
        </w:tc>
      </w:tr>
      <w:tr w:rsidR="003A3D11" w14:paraId="5AFA0F84" w14:textId="77777777">
        <w:tblPrEx>
          <w:tblCellMar>
            <w:top w:w="0" w:type="dxa"/>
            <w:bottom w:w="0" w:type="dxa"/>
          </w:tblCellMar>
        </w:tblPrEx>
        <w:trPr>
          <w:trHeight w:hRule="exact" w:val="264"/>
          <w:jc w:val="center"/>
        </w:trPr>
        <w:tc>
          <w:tcPr>
            <w:tcW w:w="8665" w:type="dxa"/>
            <w:gridSpan w:val="3"/>
            <w:tcBorders>
              <w:top w:val="single" w:sz="4" w:space="0" w:color="auto"/>
              <w:left w:val="single" w:sz="4" w:space="0" w:color="auto"/>
              <w:right w:val="single" w:sz="4" w:space="0" w:color="auto"/>
            </w:tcBorders>
            <w:shd w:val="clear" w:color="auto" w:fill="FFFFFF"/>
            <w:vAlign w:val="bottom"/>
          </w:tcPr>
          <w:p w14:paraId="6FE90F3A" w14:textId="77777777" w:rsidR="003A3D11" w:rsidRDefault="005C2FD0">
            <w:pPr>
              <w:pStyle w:val="24"/>
              <w:framePr w:w="8664" w:wrap="notBeside" w:vAnchor="text" w:hAnchor="text" w:xAlign="center" w:y="1"/>
              <w:shd w:val="clear" w:color="auto" w:fill="auto"/>
              <w:spacing w:before="0" w:line="210" w:lineRule="exact"/>
              <w:ind w:firstLine="0"/>
            </w:pPr>
            <w:r>
              <w:rPr>
                <w:rStyle w:val="2105pt0"/>
              </w:rPr>
              <w:t>Крупы, кукуруза, мука</w:t>
            </w:r>
          </w:p>
        </w:tc>
      </w:tr>
      <w:tr w:rsidR="003A3D11" w14:paraId="2173AD0B" w14:textId="77777777">
        <w:tblPrEx>
          <w:tblCellMar>
            <w:top w:w="0" w:type="dxa"/>
            <w:bottom w:w="0" w:type="dxa"/>
          </w:tblCellMar>
        </w:tblPrEx>
        <w:trPr>
          <w:trHeight w:hRule="exact" w:val="259"/>
          <w:jc w:val="center"/>
        </w:trPr>
        <w:tc>
          <w:tcPr>
            <w:tcW w:w="2842" w:type="dxa"/>
            <w:tcBorders>
              <w:top w:val="single" w:sz="4" w:space="0" w:color="auto"/>
              <w:left w:val="single" w:sz="4" w:space="0" w:color="auto"/>
            </w:tcBorders>
            <w:shd w:val="clear" w:color="auto" w:fill="FFFFFF"/>
            <w:vAlign w:val="bottom"/>
          </w:tcPr>
          <w:p w14:paraId="46322713" w14:textId="77777777" w:rsidR="003A3D11" w:rsidRDefault="005C2FD0">
            <w:pPr>
              <w:pStyle w:val="24"/>
              <w:framePr w:w="8664" w:wrap="notBeside" w:vAnchor="text" w:hAnchor="text" w:xAlign="center" w:y="1"/>
              <w:shd w:val="clear" w:color="auto" w:fill="auto"/>
              <w:spacing w:before="0" w:line="220" w:lineRule="exact"/>
              <w:ind w:firstLine="0"/>
            </w:pPr>
            <w:r>
              <w:t>1 ст. ложка</w:t>
            </w:r>
          </w:p>
        </w:tc>
        <w:tc>
          <w:tcPr>
            <w:tcW w:w="2837" w:type="dxa"/>
            <w:tcBorders>
              <w:top w:val="single" w:sz="4" w:space="0" w:color="auto"/>
              <w:left w:val="single" w:sz="4" w:space="0" w:color="auto"/>
            </w:tcBorders>
            <w:shd w:val="clear" w:color="auto" w:fill="FFFFFF"/>
            <w:vAlign w:val="bottom"/>
          </w:tcPr>
          <w:p w14:paraId="0D11E1DE" w14:textId="77777777" w:rsidR="003A3D11" w:rsidRDefault="005C2FD0">
            <w:pPr>
              <w:pStyle w:val="24"/>
              <w:framePr w:w="8664" w:wrap="notBeside" w:vAnchor="text" w:hAnchor="text" w:xAlign="center" w:y="1"/>
              <w:shd w:val="clear" w:color="auto" w:fill="auto"/>
              <w:spacing w:before="0" w:line="220" w:lineRule="exact"/>
              <w:ind w:firstLine="0"/>
              <w:jc w:val="both"/>
            </w:pPr>
            <w:r>
              <w:t>Крупа (любая)</w:t>
            </w:r>
            <w:r>
              <w:rPr>
                <w:vertAlign w:val="superscript"/>
              </w:rPr>
              <w:t>3</w:t>
            </w:r>
          </w:p>
        </w:tc>
        <w:tc>
          <w:tcPr>
            <w:tcW w:w="2986" w:type="dxa"/>
            <w:tcBorders>
              <w:top w:val="single" w:sz="4" w:space="0" w:color="auto"/>
              <w:left w:val="single" w:sz="4" w:space="0" w:color="auto"/>
              <w:right w:val="single" w:sz="4" w:space="0" w:color="auto"/>
            </w:tcBorders>
            <w:shd w:val="clear" w:color="auto" w:fill="FFFFFF"/>
            <w:vAlign w:val="bottom"/>
          </w:tcPr>
          <w:p w14:paraId="0212AC96" w14:textId="77777777" w:rsidR="003A3D11" w:rsidRDefault="005C2FD0">
            <w:pPr>
              <w:pStyle w:val="24"/>
              <w:framePr w:w="8664" w:wrap="notBeside" w:vAnchor="text" w:hAnchor="text" w:xAlign="center" w:y="1"/>
              <w:shd w:val="clear" w:color="auto" w:fill="auto"/>
              <w:spacing w:before="0" w:line="220" w:lineRule="exact"/>
              <w:ind w:firstLine="0"/>
            </w:pPr>
            <w:r>
              <w:t>15 г</w:t>
            </w:r>
          </w:p>
        </w:tc>
      </w:tr>
      <w:tr w:rsidR="003A3D11" w14:paraId="425B349A"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vAlign w:val="bottom"/>
          </w:tcPr>
          <w:p w14:paraId="6DC23B77" w14:textId="77777777" w:rsidR="003A3D11" w:rsidRDefault="005C2FD0">
            <w:pPr>
              <w:pStyle w:val="24"/>
              <w:framePr w:w="8664" w:wrap="notBeside" w:vAnchor="text" w:hAnchor="text" w:xAlign="center" w:y="1"/>
              <w:shd w:val="clear" w:color="auto" w:fill="auto"/>
              <w:spacing w:before="0" w:line="220" w:lineRule="exact"/>
              <w:ind w:firstLine="0"/>
            </w:pPr>
            <w:r>
              <w:t>1/2 початка, среднего</w:t>
            </w:r>
          </w:p>
        </w:tc>
        <w:tc>
          <w:tcPr>
            <w:tcW w:w="2837" w:type="dxa"/>
            <w:tcBorders>
              <w:top w:val="single" w:sz="4" w:space="0" w:color="auto"/>
              <w:left w:val="single" w:sz="4" w:space="0" w:color="auto"/>
            </w:tcBorders>
            <w:shd w:val="clear" w:color="auto" w:fill="FFFFFF"/>
            <w:vAlign w:val="bottom"/>
          </w:tcPr>
          <w:p w14:paraId="4F70251D" w14:textId="77777777" w:rsidR="003A3D11" w:rsidRDefault="005C2FD0">
            <w:pPr>
              <w:pStyle w:val="24"/>
              <w:framePr w:w="8664" w:wrap="notBeside" w:vAnchor="text" w:hAnchor="text" w:xAlign="center" w:y="1"/>
              <w:shd w:val="clear" w:color="auto" w:fill="auto"/>
              <w:spacing w:before="0" w:line="220" w:lineRule="exact"/>
              <w:ind w:firstLine="0"/>
              <w:jc w:val="both"/>
            </w:pPr>
            <w:r>
              <w:t>Кукуруза</w:t>
            </w:r>
          </w:p>
        </w:tc>
        <w:tc>
          <w:tcPr>
            <w:tcW w:w="2986" w:type="dxa"/>
            <w:tcBorders>
              <w:top w:val="single" w:sz="4" w:space="0" w:color="auto"/>
              <w:left w:val="single" w:sz="4" w:space="0" w:color="auto"/>
              <w:right w:val="single" w:sz="4" w:space="0" w:color="auto"/>
            </w:tcBorders>
            <w:shd w:val="clear" w:color="auto" w:fill="FFFFFF"/>
            <w:vAlign w:val="bottom"/>
          </w:tcPr>
          <w:p w14:paraId="1C4C9E22" w14:textId="77777777" w:rsidR="003A3D11" w:rsidRDefault="005C2FD0">
            <w:pPr>
              <w:pStyle w:val="24"/>
              <w:framePr w:w="8664" w:wrap="notBeside" w:vAnchor="text" w:hAnchor="text" w:xAlign="center" w:y="1"/>
              <w:shd w:val="clear" w:color="auto" w:fill="auto"/>
              <w:spacing w:before="0" w:line="220" w:lineRule="exact"/>
              <w:ind w:firstLine="0"/>
            </w:pPr>
            <w:r>
              <w:t>100 г</w:t>
            </w:r>
          </w:p>
        </w:tc>
      </w:tr>
      <w:tr w:rsidR="003A3D11" w14:paraId="7793696D" w14:textId="77777777">
        <w:tblPrEx>
          <w:tblCellMar>
            <w:top w:w="0" w:type="dxa"/>
            <w:bottom w:w="0" w:type="dxa"/>
          </w:tblCellMar>
        </w:tblPrEx>
        <w:trPr>
          <w:trHeight w:hRule="exact" w:val="518"/>
          <w:jc w:val="center"/>
        </w:trPr>
        <w:tc>
          <w:tcPr>
            <w:tcW w:w="2842" w:type="dxa"/>
            <w:tcBorders>
              <w:top w:val="single" w:sz="4" w:space="0" w:color="auto"/>
              <w:left w:val="single" w:sz="4" w:space="0" w:color="auto"/>
            </w:tcBorders>
            <w:shd w:val="clear" w:color="auto" w:fill="FFFFFF"/>
          </w:tcPr>
          <w:p w14:paraId="3FFDBEE7" w14:textId="77777777" w:rsidR="003A3D11" w:rsidRDefault="005C2FD0">
            <w:pPr>
              <w:pStyle w:val="24"/>
              <w:framePr w:w="8664" w:wrap="notBeside" w:vAnchor="text" w:hAnchor="text" w:xAlign="center" w:y="1"/>
              <w:shd w:val="clear" w:color="auto" w:fill="auto"/>
              <w:spacing w:before="0" w:line="220" w:lineRule="exact"/>
              <w:ind w:firstLine="0"/>
            </w:pPr>
            <w:r>
              <w:t>3 ст. ложки</w:t>
            </w:r>
          </w:p>
        </w:tc>
        <w:tc>
          <w:tcPr>
            <w:tcW w:w="2837" w:type="dxa"/>
            <w:tcBorders>
              <w:top w:val="single" w:sz="4" w:space="0" w:color="auto"/>
              <w:left w:val="single" w:sz="4" w:space="0" w:color="auto"/>
            </w:tcBorders>
            <w:shd w:val="clear" w:color="auto" w:fill="FFFFFF"/>
            <w:vAlign w:val="bottom"/>
          </w:tcPr>
          <w:p w14:paraId="04917E49" w14:textId="77777777" w:rsidR="003A3D11" w:rsidRDefault="005C2FD0">
            <w:pPr>
              <w:pStyle w:val="24"/>
              <w:framePr w:w="8664" w:wrap="notBeside" w:vAnchor="text" w:hAnchor="text" w:xAlign="center" w:y="1"/>
              <w:shd w:val="clear" w:color="auto" w:fill="auto"/>
              <w:spacing w:before="0" w:line="259" w:lineRule="exact"/>
              <w:ind w:firstLine="0"/>
              <w:jc w:val="both"/>
            </w:pPr>
            <w:r>
              <w:t xml:space="preserve">Кукуруза </w:t>
            </w:r>
            <w:r>
              <w:t>консервированная (без жидкости)</w:t>
            </w:r>
          </w:p>
        </w:tc>
        <w:tc>
          <w:tcPr>
            <w:tcW w:w="2986" w:type="dxa"/>
            <w:tcBorders>
              <w:top w:val="single" w:sz="4" w:space="0" w:color="auto"/>
              <w:left w:val="single" w:sz="4" w:space="0" w:color="auto"/>
              <w:right w:val="single" w:sz="4" w:space="0" w:color="auto"/>
            </w:tcBorders>
            <w:shd w:val="clear" w:color="auto" w:fill="FFFFFF"/>
          </w:tcPr>
          <w:p w14:paraId="5CA66C3E" w14:textId="77777777" w:rsidR="003A3D11" w:rsidRDefault="005C2FD0">
            <w:pPr>
              <w:pStyle w:val="24"/>
              <w:framePr w:w="8664" w:wrap="notBeside" w:vAnchor="text" w:hAnchor="text" w:xAlign="center" w:y="1"/>
              <w:shd w:val="clear" w:color="auto" w:fill="auto"/>
              <w:spacing w:before="0" w:line="220" w:lineRule="exact"/>
              <w:ind w:firstLine="0"/>
            </w:pPr>
            <w:r>
              <w:t>60 г</w:t>
            </w:r>
          </w:p>
        </w:tc>
      </w:tr>
      <w:tr w:rsidR="003A3D11" w14:paraId="0DDA7B09" w14:textId="77777777">
        <w:tblPrEx>
          <w:tblCellMar>
            <w:top w:w="0" w:type="dxa"/>
            <w:bottom w:w="0" w:type="dxa"/>
          </w:tblCellMar>
        </w:tblPrEx>
        <w:trPr>
          <w:trHeight w:hRule="exact" w:val="259"/>
          <w:jc w:val="center"/>
        </w:trPr>
        <w:tc>
          <w:tcPr>
            <w:tcW w:w="2842" w:type="dxa"/>
            <w:tcBorders>
              <w:top w:val="single" w:sz="4" w:space="0" w:color="auto"/>
              <w:left w:val="single" w:sz="4" w:space="0" w:color="auto"/>
            </w:tcBorders>
            <w:shd w:val="clear" w:color="auto" w:fill="FFFFFF"/>
            <w:vAlign w:val="bottom"/>
          </w:tcPr>
          <w:p w14:paraId="6D4071CE" w14:textId="77777777" w:rsidR="003A3D11" w:rsidRDefault="005C2FD0">
            <w:pPr>
              <w:pStyle w:val="24"/>
              <w:framePr w:w="8664" w:wrap="notBeside" w:vAnchor="text" w:hAnchor="text" w:xAlign="center" w:y="1"/>
              <w:shd w:val="clear" w:color="auto" w:fill="auto"/>
              <w:spacing w:before="0" w:line="220" w:lineRule="exact"/>
              <w:ind w:firstLine="0"/>
            </w:pPr>
            <w:r>
              <w:t>4 ст. ложки</w:t>
            </w:r>
          </w:p>
        </w:tc>
        <w:tc>
          <w:tcPr>
            <w:tcW w:w="2837" w:type="dxa"/>
            <w:tcBorders>
              <w:top w:val="single" w:sz="4" w:space="0" w:color="auto"/>
              <w:left w:val="single" w:sz="4" w:space="0" w:color="auto"/>
            </w:tcBorders>
            <w:shd w:val="clear" w:color="auto" w:fill="FFFFFF"/>
            <w:vAlign w:val="bottom"/>
          </w:tcPr>
          <w:p w14:paraId="5C5AEBBD" w14:textId="77777777" w:rsidR="003A3D11" w:rsidRDefault="005C2FD0">
            <w:pPr>
              <w:pStyle w:val="24"/>
              <w:framePr w:w="8664" w:wrap="notBeside" w:vAnchor="text" w:hAnchor="text" w:xAlign="center" w:y="1"/>
              <w:shd w:val="clear" w:color="auto" w:fill="auto"/>
              <w:spacing w:before="0" w:line="220" w:lineRule="exact"/>
              <w:ind w:firstLine="0"/>
              <w:jc w:val="both"/>
            </w:pPr>
            <w:r>
              <w:t>Кукурузные хлопья</w:t>
            </w:r>
          </w:p>
        </w:tc>
        <w:tc>
          <w:tcPr>
            <w:tcW w:w="2986" w:type="dxa"/>
            <w:tcBorders>
              <w:top w:val="single" w:sz="4" w:space="0" w:color="auto"/>
              <w:left w:val="single" w:sz="4" w:space="0" w:color="auto"/>
              <w:right w:val="single" w:sz="4" w:space="0" w:color="auto"/>
            </w:tcBorders>
            <w:shd w:val="clear" w:color="auto" w:fill="FFFFFF"/>
            <w:vAlign w:val="bottom"/>
          </w:tcPr>
          <w:p w14:paraId="27128DE6" w14:textId="77777777" w:rsidR="003A3D11" w:rsidRDefault="005C2FD0">
            <w:pPr>
              <w:pStyle w:val="24"/>
              <w:framePr w:w="8664" w:wrap="notBeside" w:vAnchor="text" w:hAnchor="text" w:xAlign="center" w:y="1"/>
              <w:shd w:val="clear" w:color="auto" w:fill="auto"/>
              <w:spacing w:before="0" w:line="220" w:lineRule="exact"/>
              <w:ind w:firstLine="0"/>
            </w:pPr>
            <w:r>
              <w:t>15 г</w:t>
            </w:r>
          </w:p>
        </w:tc>
      </w:tr>
      <w:tr w:rsidR="003A3D11" w14:paraId="05C17797" w14:textId="77777777">
        <w:tblPrEx>
          <w:tblCellMar>
            <w:top w:w="0" w:type="dxa"/>
            <w:bottom w:w="0" w:type="dxa"/>
          </w:tblCellMar>
        </w:tblPrEx>
        <w:trPr>
          <w:trHeight w:hRule="exact" w:val="518"/>
          <w:jc w:val="center"/>
        </w:trPr>
        <w:tc>
          <w:tcPr>
            <w:tcW w:w="2842" w:type="dxa"/>
            <w:tcBorders>
              <w:top w:val="single" w:sz="4" w:space="0" w:color="auto"/>
              <w:left w:val="single" w:sz="4" w:space="0" w:color="auto"/>
            </w:tcBorders>
            <w:shd w:val="clear" w:color="auto" w:fill="FFFFFF"/>
          </w:tcPr>
          <w:p w14:paraId="11AED0E1" w14:textId="77777777" w:rsidR="003A3D11" w:rsidRDefault="005C2FD0">
            <w:pPr>
              <w:pStyle w:val="24"/>
              <w:framePr w:w="8664" w:wrap="notBeside" w:vAnchor="text" w:hAnchor="text" w:xAlign="center" w:y="1"/>
              <w:shd w:val="clear" w:color="auto" w:fill="auto"/>
              <w:spacing w:before="0" w:line="220" w:lineRule="exact"/>
              <w:ind w:firstLine="0"/>
            </w:pPr>
            <w:r>
              <w:t>10 ст. ложек</w:t>
            </w:r>
          </w:p>
        </w:tc>
        <w:tc>
          <w:tcPr>
            <w:tcW w:w="2837" w:type="dxa"/>
            <w:tcBorders>
              <w:top w:val="single" w:sz="4" w:space="0" w:color="auto"/>
              <w:left w:val="single" w:sz="4" w:space="0" w:color="auto"/>
            </w:tcBorders>
            <w:shd w:val="clear" w:color="auto" w:fill="FFFFFF"/>
            <w:vAlign w:val="bottom"/>
          </w:tcPr>
          <w:p w14:paraId="7A8FFB96" w14:textId="77777777" w:rsidR="003A3D11" w:rsidRDefault="005C2FD0">
            <w:pPr>
              <w:pStyle w:val="24"/>
              <w:framePr w:w="8664" w:wrap="notBeside" w:vAnchor="text" w:hAnchor="text" w:xAlign="center" w:y="1"/>
              <w:shd w:val="clear" w:color="auto" w:fill="auto"/>
              <w:spacing w:before="0" w:line="254" w:lineRule="exact"/>
              <w:ind w:firstLine="0"/>
              <w:jc w:val="both"/>
            </w:pPr>
            <w:r>
              <w:t>Попкорн («воздушная» кукуруза)</w:t>
            </w:r>
          </w:p>
        </w:tc>
        <w:tc>
          <w:tcPr>
            <w:tcW w:w="2986" w:type="dxa"/>
            <w:tcBorders>
              <w:top w:val="single" w:sz="4" w:space="0" w:color="auto"/>
              <w:left w:val="single" w:sz="4" w:space="0" w:color="auto"/>
              <w:right w:val="single" w:sz="4" w:space="0" w:color="auto"/>
            </w:tcBorders>
            <w:shd w:val="clear" w:color="auto" w:fill="FFFFFF"/>
          </w:tcPr>
          <w:p w14:paraId="00B39E03" w14:textId="77777777" w:rsidR="003A3D11" w:rsidRDefault="005C2FD0">
            <w:pPr>
              <w:pStyle w:val="24"/>
              <w:framePr w:w="8664" w:wrap="notBeside" w:vAnchor="text" w:hAnchor="text" w:xAlign="center" w:y="1"/>
              <w:shd w:val="clear" w:color="auto" w:fill="auto"/>
              <w:spacing w:before="0" w:line="220" w:lineRule="exact"/>
              <w:ind w:firstLine="0"/>
            </w:pPr>
            <w:r>
              <w:t>15 г</w:t>
            </w:r>
          </w:p>
        </w:tc>
      </w:tr>
      <w:tr w:rsidR="003A3D11" w14:paraId="7DEFD650"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vAlign w:val="bottom"/>
          </w:tcPr>
          <w:p w14:paraId="6A158C8F" w14:textId="77777777" w:rsidR="003A3D11" w:rsidRDefault="005C2FD0">
            <w:pPr>
              <w:pStyle w:val="24"/>
              <w:framePr w:w="8664" w:wrap="notBeside" w:vAnchor="text" w:hAnchor="text" w:xAlign="center" w:y="1"/>
              <w:shd w:val="clear" w:color="auto" w:fill="auto"/>
              <w:spacing w:before="0" w:line="220" w:lineRule="exact"/>
              <w:ind w:firstLine="0"/>
            </w:pPr>
            <w:r>
              <w:t>1 ст. ложка</w:t>
            </w:r>
          </w:p>
        </w:tc>
        <w:tc>
          <w:tcPr>
            <w:tcW w:w="2837" w:type="dxa"/>
            <w:tcBorders>
              <w:top w:val="single" w:sz="4" w:space="0" w:color="auto"/>
              <w:left w:val="single" w:sz="4" w:space="0" w:color="auto"/>
            </w:tcBorders>
            <w:shd w:val="clear" w:color="auto" w:fill="FFFFFF"/>
            <w:vAlign w:val="bottom"/>
          </w:tcPr>
          <w:p w14:paraId="57BE31D5" w14:textId="77777777" w:rsidR="003A3D11" w:rsidRDefault="005C2FD0">
            <w:pPr>
              <w:pStyle w:val="24"/>
              <w:framePr w:w="8664" w:wrap="notBeside" w:vAnchor="text" w:hAnchor="text" w:xAlign="center" w:y="1"/>
              <w:shd w:val="clear" w:color="auto" w:fill="auto"/>
              <w:spacing w:before="0" w:line="220" w:lineRule="exact"/>
              <w:ind w:firstLine="0"/>
              <w:jc w:val="both"/>
            </w:pPr>
            <w:r>
              <w:t>Мука</w:t>
            </w:r>
          </w:p>
        </w:tc>
        <w:tc>
          <w:tcPr>
            <w:tcW w:w="2986" w:type="dxa"/>
            <w:tcBorders>
              <w:top w:val="single" w:sz="4" w:space="0" w:color="auto"/>
              <w:left w:val="single" w:sz="4" w:space="0" w:color="auto"/>
              <w:right w:val="single" w:sz="4" w:space="0" w:color="auto"/>
            </w:tcBorders>
            <w:shd w:val="clear" w:color="auto" w:fill="FFFFFF"/>
            <w:vAlign w:val="bottom"/>
          </w:tcPr>
          <w:p w14:paraId="368A97D7" w14:textId="77777777" w:rsidR="003A3D11" w:rsidRDefault="005C2FD0">
            <w:pPr>
              <w:pStyle w:val="24"/>
              <w:framePr w:w="8664" w:wrap="notBeside" w:vAnchor="text" w:hAnchor="text" w:xAlign="center" w:y="1"/>
              <w:shd w:val="clear" w:color="auto" w:fill="auto"/>
              <w:spacing w:before="0" w:line="220" w:lineRule="exact"/>
              <w:ind w:firstLine="0"/>
            </w:pPr>
            <w:r>
              <w:t>15 г</w:t>
            </w:r>
          </w:p>
        </w:tc>
      </w:tr>
      <w:tr w:rsidR="003A3D11" w14:paraId="6F0EECB3"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vAlign w:val="bottom"/>
          </w:tcPr>
          <w:p w14:paraId="74FDB8A4" w14:textId="77777777" w:rsidR="003A3D11" w:rsidRDefault="005C2FD0">
            <w:pPr>
              <w:pStyle w:val="24"/>
              <w:framePr w:w="8664" w:wrap="notBeside" w:vAnchor="text" w:hAnchor="text" w:xAlign="center" w:y="1"/>
              <w:shd w:val="clear" w:color="auto" w:fill="auto"/>
              <w:spacing w:before="0" w:line="220" w:lineRule="exact"/>
              <w:ind w:firstLine="0"/>
            </w:pPr>
            <w:r>
              <w:t>2 ст. ложки</w:t>
            </w:r>
          </w:p>
        </w:tc>
        <w:tc>
          <w:tcPr>
            <w:tcW w:w="2837" w:type="dxa"/>
            <w:tcBorders>
              <w:top w:val="single" w:sz="4" w:space="0" w:color="auto"/>
              <w:left w:val="single" w:sz="4" w:space="0" w:color="auto"/>
            </w:tcBorders>
            <w:shd w:val="clear" w:color="auto" w:fill="FFFFFF"/>
            <w:vAlign w:val="bottom"/>
          </w:tcPr>
          <w:p w14:paraId="44A155E7" w14:textId="77777777" w:rsidR="003A3D11" w:rsidRDefault="005C2FD0">
            <w:pPr>
              <w:pStyle w:val="24"/>
              <w:framePr w:w="8664" w:wrap="notBeside" w:vAnchor="text" w:hAnchor="text" w:xAlign="center" w:y="1"/>
              <w:shd w:val="clear" w:color="auto" w:fill="auto"/>
              <w:spacing w:before="0" w:line="220" w:lineRule="exact"/>
              <w:ind w:firstLine="0"/>
              <w:jc w:val="both"/>
            </w:pPr>
            <w:r>
              <w:t>Овсяные хлопья</w:t>
            </w:r>
          </w:p>
        </w:tc>
        <w:tc>
          <w:tcPr>
            <w:tcW w:w="2986" w:type="dxa"/>
            <w:tcBorders>
              <w:top w:val="single" w:sz="4" w:space="0" w:color="auto"/>
              <w:left w:val="single" w:sz="4" w:space="0" w:color="auto"/>
              <w:right w:val="single" w:sz="4" w:space="0" w:color="auto"/>
            </w:tcBorders>
            <w:shd w:val="clear" w:color="auto" w:fill="FFFFFF"/>
            <w:vAlign w:val="bottom"/>
          </w:tcPr>
          <w:p w14:paraId="7C694F2A" w14:textId="77777777" w:rsidR="003A3D11" w:rsidRDefault="005C2FD0">
            <w:pPr>
              <w:pStyle w:val="24"/>
              <w:framePr w:w="8664" w:wrap="notBeside" w:vAnchor="text" w:hAnchor="text" w:xAlign="center" w:y="1"/>
              <w:shd w:val="clear" w:color="auto" w:fill="auto"/>
              <w:spacing w:before="0" w:line="220" w:lineRule="exact"/>
              <w:ind w:firstLine="0"/>
            </w:pPr>
            <w:r>
              <w:t>15 г</w:t>
            </w:r>
          </w:p>
        </w:tc>
      </w:tr>
      <w:tr w:rsidR="003A3D11" w14:paraId="2B572D41" w14:textId="77777777">
        <w:tblPrEx>
          <w:tblCellMar>
            <w:top w:w="0" w:type="dxa"/>
            <w:bottom w:w="0" w:type="dxa"/>
          </w:tblCellMar>
        </w:tblPrEx>
        <w:trPr>
          <w:trHeight w:hRule="exact" w:val="259"/>
          <w:jc w:val="center"/>
        </w:trPr>
        <w:tc>
          <w:tcPr>
            <w:tcW w:w="8665" w:type="dxa"/>
            <w:gridSpan w:val="3"/>
            <w:tcBorders>
              <w:top w:val="single" w:sz="4" w:space="0" w:color="auto"/>
              <w:left w:val="single" w:sz="4" w:space="0" w:color="auto"/>
              <w:right w:val="single" w:sz="4" w:space="0" w:color="auto"/>
            </w:tcBorders>
            <w:shd w:val="clear" w:color="auto" w:fill="FFFFFF"/>
            <w:vAlign w:val="bottom"/>
          </w:tcPr>
          <w:p w14:paraId="2A9B8557" w14:textId="77777777" w:rsidR="003A3D11" w:rsidRDefault="005C2FD0">
            <w:pPr>
              <w:pStyle w:val="24"/>
              <w:framePr w:w="8664" w:wrap="notBeside" w:vAnchor="text" w:hAnchor="text" w:xAlign="center" w:y="1"/>
              <w:shd w:val="clear" w:color="auto" w:fill="auto"/>
              <w:spacing w:before="0" w:line="220" w:lineRule="exact"/>
              <w:ind w:firstLine="0"/>
            </w:pPr>
            <w:r>
              <w:rPr>
                <w:vertAlign w:val="superscript"/>
              </w:rPr>
              <w:t>3</w:t>
            </w:r>
            <w:r>
              <w:t xml:space="preserve"> Сырая крупа; в вареном виде (каша) 1 ХЕ содержится в 2 ст. ложках с горкой (50 г).</w:t>
            </w:r>
          </w:p>
        </w:tc>
      </w:tr>
      <w:tr w:rsidR="003A3D11" w14:paraId="3FAB2EE1" w14:textId="77777777">
        <w:tblPrEx>
          <w:tblCellMar>
            <w:top w:w="0" w:type="dxa"/>
            <w:bottom w:w="0" w:type="dxa"/>
          </w:tblCellMar>
        </w:tblPrEx>
        <w:trPr>
          <w:trHeight w:hRule="exact" w:val="264"/>
          <w:jc w:val="center"/>
        </w:trPr>
        <w:tc>
          <w:tcPr>
            <w:tcW w:w="8665" w:type="dxa"/>
            <w:gridSpan w:val="3"/>
            <w:tcBorders>
              <w:top w:val="single" w:sz="4" w:space="0" w:color="auto"/>
              <w:left w:val="single" w:sz="4" w:space="0" w:color="auto"/>
              <w:right w:val="single" w:sz="4" w:space="0" w:color="auto"/>
            </w:tcBorders>
            <w:shd w:val="clear" w:color="auto" w:fill="FFFFFF"/>
            <w:vAlign w:val="bottom"/>
          </w:tcPr>
          <w:p w14:paraId="4A6FD780" w14:textId="77777777" w:rsidR="003A3D11" w:rsidRDefault="005C2FD0">
            <w:pPr>
              <w:pStyle w:val="24"/>
              <w:framePr w:w="8664" w:wrap="notBeside" w:vAnchor="text" w:hAnchor="text" w:xAlign="center" w:y="1"/>
              <w:shd w:val="clear" w:color="auto" w:fill="auto"/>
              <w:spacing w:before="0" w:line="210" w:lineRule="exact"/>
              <w:ind w:firstLine="0"/>
            </w:pPr>
            <w:r>
              <w:rPr>
                <w:rStyle w:val="2105pt0"/>
              </w:rPr>
              <w:t>Картофель</w:t>
            </w:r>
          </w:p>
        </w:tc>
      </w:tr>
      <w:tr w:rsidR="003A3D11" w14:paraId="3165B88D" w14:textId="77777777">
        <w:tblPrEx>
          <w:tblCellMar>
            <w:top w:w="0" w:type="dxa"/>
            <w:bottom w:w="0" w:type="dxa"/>
          </w:tblCellMar>
        </w:tblPrEx>
        <w:trPr>
          <w:trHeight w:hRule="exact" w:val="518"/>
          <w:jc w:val="center"/>
        </w:trPr>
        <w:tc>
          <w:tcPr>
            <w:tcW w:w="2842" w:type="dxa"/>
            <w:tcBorders>
              <w:top w:val="single" w:sz="4" w:space="0" w:color="auto"/>
              <w:left w:val="single" w:sz="4" w:space="0" w:color="auto"/>
            </w:tcBorders>
            <w:shd w:val="clear" w:color="auto" w:fill="FFFFFF"/>
          </w:tcPr>
          <w:p w14:paraId="25323E5D" w14:textId="77777777" w:rsidR="003A3D11" w:rsidRDefault="005C2FD0">
            <w:pPr>
              <w:pStyle w:val="24"/>
              <w:framePr w:w="8664" w:wrap="notBeside" w:vAnchor="text" w:hAnchor="text" w:xAlign="center" w:y="1"/>
              <w:shd w:val="clear" w:color="auto" w:fill="auto"/>
              <w:spacing w:before="0" w:line="220" w:lineRule="exact"/>
              <w:ind w:firstLine="0"/>
            </w:pPr>
            <w:r>
              <w:t>1 штука, средняя</w:t>
            </w:r>
          </w:p>
        </w:tc>
        <w:tc>
          <w:tcPr>
            <w:tcW w:w="2837" w:type="dxa"/>
            <w:tcBorders>
              <w:top w:val="single" w:sz="4" w:space="0" w:color="auto"/>
              <w:left w:val="single" w:sz="4" w:space="0" w:color="auto"/>
            </w:tcBorders>
            <w:shd w:val="clear" w:color="auto" w:fill="FFFFFF"/>
            <w:vAlign w:val="bottom"/>
          </w:tcPr>
          <w:p w14:paraId="138F3A59" w14:textId="77777777" w:rsidR="003A3D11" w:rsidRDefault="005C2FD0">
            <w:pPr>
              <w:pStyle w:val="24"/>
              <w:framePr w:w="8664" w:wrap="notBeside" w:vAnchor="text" w:hAnchor="text" w:xAlign="center" w:y="1"/>
              <w:shd w:val="clear" w:color="auto" w:fill="auto"/>
              <w:spacing w:before="0" w:line="259" w:lineRule="exact"/>
              <w:ind w:firstLine="0"/>
              <w:jc w:val="both"/>
            </w:pPr>
            <w:r>
              <w:t>Картофель сырой и вареный (без кожуры)</w:t>
            </w:r>
          </w:p>
        </w:tc>
        <w:tc>
          <w:tcPr>
            <w:tcW w:w="2986" w:type="dxa"/>
            <w:tcBorders>
              <w:top w:val="single" w:sz="4" w:space="0" w:color="auto"/>
              <w:left w:val="single" w:sz="4" w:space="0" w:color="auto"/>
              <w:right w:val="single" w:sz="4" w:space="0" w:color="auto"/>
            </w:tcBorders>
            <w:shd w:val="clear" w:color="auto" w:fill="FFFFFF"/>
          </w:tcPr>
          <w:p w14:paraId="78BE2386" w14:textId="77777777" w:rsidR="003A3D11" w:rsidRDefault="005C2FD0">
            <w:pPr>
              <w:pStyle w:val="24"/>
              <w:framePr w:w="8664" w:wrap="notBeside" w:vAnchor="text" w:hAnchor="text" w:xAlign="center" w:y="1"/>
              <w:shd w:val="clear" w:color="auto" w:fill="auto"/>
              <w:spacing w:before="0" w:line="220" w:lineRule="exact"/>
              <w:ind w:firstLine="0"/>
            </w:pPr>
            <w:r>
              <w:t>65 г</w:t>
            </w:r>
          </w:p>
        </w:tc>
      </w:tr>
      <w:tr w:rsidR="003A3D11" w14:paraId="5BEAF335" w14:textId="77777777">
        <w:tblPrEx>
          <w:tblCellMar>
            <w:top w:w="0" w:type="dxa"/>
            <w:bottom w:w="0" w:type="dxa"/>
          </w:tblCellMar>
        </w:tblPrEx>
        <w:trPr>
          <w:trHeight w:hRule="exact" w:val="259"/>
          <w:jc w:val="center"/>
        </w:trPr>
        <w:tc>
          <w:tcPr>
            <w:tcW w:w="2842" w:type="dxa"/>
            <w:tcBorders>
              <w:top w:val="single" w:sz="4" w:space="0" w:color="auto"/>
              <w:left w:val="single" w:sz="4" w:space="0" w:color="auto"/>
            </w:tcBorders>
            <w:shd w:val="clear" w:color="auto" w:fill="FFFFFF"/>
            <w:vAlign w:val="bottom"/>
          </w:tcPr>
          <w:p w14:paraId="2665D037" w14:textId="77777777" w:rsidR="003A3D11" w:rsidRDefault="005C2FD0">
            <w:pPr>
              <w:pStyle w:val="24"/>
              <w:framePr w:w="8664" w:wrap="notBeside" w:vAnchor="text" w:hAnchor="text" w:xAlign="center" w:y="1"/>
              <w:shd w:val="clear" w:color="auto" w:fill="auto"/>
              <w:spacing w:before="0" w:line="220" w:lineRule="exact"/>
              <w:ind w:firstLine="0"/>
            </w:pPr>
            <w:r>
              <w:t>2 ст. ложки</w:t>
            </w:r>
          </w:p>
        </w:tc>
        <w:tc>
          <w:tcPr>
            <w:tcW w:w="2837" w:type="dxa"/>
            <w:tcBorders>
              <w:top w:val="single" w:sz="4" w:space="0" w:color="auto"/>
              <w:left w:val="single" w:sz="4" w:space="0" w:color="auto"/>
            </w:tcBorders>
            <w:shd w:val="clear" w:color="auto" w:fill="FFFFFF"/>
            <w:vAlign w:val="bottom"/>
          </w:tcPr>
          <w:p w14:paraId="2AF1A366" w14:textId="77777777" w:rsidR="003A3D11" w:rsidRDefault="005C2FD0">
            <w:pPr>
              <w:pStyle w:val="24"/>
              <w:framePr w:w="8664" w:wrap="notBeside" w:vAnchor="text" w:hAnchor="text" w:xAlign="center" w:y="1"/>
              <w:shd w:val="clear" w:color="auto" w:fill="auto"/>
              <w:spacing w:before="0" w:line="220" w:lineRule="exact"/>
              <w:ind w:firstLine="0"/>
              <w:jc w:val="both"/>
            </w:pPr>
            <w:r>
              <w:t>Картофельное пюре</w:t>
            </w:r>
          </w:p>
        </w:tc>
        <w:tc>
          <w:tcPr>
            <w:tcW w:w="2986" w:type="dxa"/>
            <w:tcBorders>
              <w:top w:val="single" w:sz="4" w:space="0" w:color="auto"/>
              <w:left w:val="single" w:sz="4" w:space="0" w:color="auto"/>
              <w:right w:val="single" w:sz="4" w:space="0" w:color="auto"/>
            </w:tcBorders>
            <w:shd w:val="clear" w:color="auto" w:fill="FFFFFF"/>
            <w:vAlign w:val="bottom"/>
          </w:tcPr>
          <w:p w14:paraId="13165C98" w14:textId="77777777" w:rsidR="003A3D11" w:rsidRDefault="005C2FD0">
            <w:pPr>
              <w:pStyle w:val="24"/>
              <w:framePr w:w="8664" w:wrap="notBeside" w:vAnchor="text" w:hAnchor="text" w:xAlign="center" w:y="1"/>
              <w:shd w:val="clear" w:color="auto" w:fill="auto"/>
              <w:spacing w:before="0" w:line="220" w:lineRule="exact"/>
              <w:ind w:firstLine="0"/>
            </w:pPr>
            <w:r>
              <w:t>75 г</w:t>
            </w:r>
          </w:p>
        </w:tc>
      </w:tr>
      <w:tr w:rsidR="003A3D11" w14:paraId="6018C2B7"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vAlign w:val="bottom"/>
          </w:tcPr>
          <w:p w14:paraId="5F8116BD" w14:textId="77777777" w:rsidR="003A3D11" w:rsidRDefault="005C2FD0">
            <w:pPr>
              <w:pStyle w:val="24"/>
              <w:framePr w:w="8664" w:wrap="notBeside" w:vAnchor="text" w:hAnchor="text" w:xAlign="center" w:y="1"/>
              <w:shd w:val="clear" w:color="auto" w:fill="auto"/>
              <w:spacing w:before="0" w:line="220" w:lineRule="exact"/>
              <w:ind w:firstLine="0"/>
            </w:pPr>
            <w:r>
              <w:t>2 ст. ложки</w:t>
            </w:r>
          </w:p>
        </w:tc>
        <w:tc>
          <w:tcPr>
            <w:tcW w:w="2837" w:type="dxa"/>
            <w:tcBorders>
              <w:top w:val="single" w:sz="4" w:space="0" w:color="auto"/>
              <w:left w:val="single" w:sz="4" w:space="0" w:color="auto"/>
            </w:tcBorders>
            <w:shd w:val="clear" w:color="auto" w:fill="FFFFFF"/>
            <w:vAlign w:val="bottom"/>
          </w:tcPr>
          <w:p w14:paraId="76522C5F" w14:textId="77777777" w:rsidR="003A3D11" w:rsidRDefault="005C2FD0">
            <w:pPr>
              <w:pStyle w:val="24"/>
              <w:framePr w:w="8664" w:wrap="notBeside" w:vAnchor="text" w:hAnchor="text" w:xAlign="center" w:y="1"/>
              <w:shd w:val="clear" w:color="auto" w:fill="auto"/>
              <w:spacing w:before="0" w:line="220" w:lineRule="exact"/>
              <w:ind w:firstLine="0"/>
              <w:jc w:val="both"/>
            </w:pPr>
            <w:r>
              <w:t>Жареный картофель</w:t>
            </w:r>
          </w:p>
        </w:tc>
        <w:tc>
          <w:tcPr>
            <w:tcW w:w="2986" w:type="dxa"/>
            <w:tcBorders>
              <w:top w:val="single" w:sz="4" w:space="0" w:color="auto"/>
              <w:left w:val="single" w:sz="4" w:space="0" w:color="auto"/>
              <w:right w:val="single" w:sz="4" w:space="0" w:color="auto"/>
            </w:tcBorders>
            <w:shd w:val="clear" w:color="auto" w:fill="FFFFFF"/>
            <w:vAlign w:val="bottom"/>
          </w:tcPr>
          <w:p w14:paraId="497D1EF0" w14:textId="77777777" w:rsidR="003A3D11" w:rsidRDefault="005C2FD0">
            <w:pPr>
              <w:pStyle w:val="24"/>
              <w:framePr w:w="8664" w:wrap="notBeside" w:vAnchor="text" w:hAnchor="text" w:xAlign="center" w:y="1"/>
              <w:shd w:val="clear" w:color="auto" w:fill="auto"/>
              <w:spacing w:before="0" w:line="220" w:lineRule="exact"/>
              <w:ind w:firstLine="0"/>
            </w:pPr>
            <w:r>
              <w:t>35-45 г</w:t>
            </w:r>
          </w:p>
        </w:tc>
      </w:tr>
      <w:tr w:rsidR="003A3D11" w14:paraId="1C88C9FA"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tcPr>
          <w:p w14:paraId="30F2C50B" w14:textId="77777777" w:rsidR="003A3D11" w:rsidRDefault="003A3D11">
            <w:pPr>
              <w:framePr w:w="8664" w:wrap="notBeside" w:vAnchor="text" w:hAnchor="text" w:xAlign="center" w:y="1"/>
              <w:rPr>
                <w:sz w:val="10"/>
                <w:szCs w:val="10"/>
              </w:rPr>
            </w:pPr>
          </w:p>
        </w:tc>
        <w:tc>
          <w:tcPr>
            <w:tcW w:w="2837" w:type="dxa"/>
            <w:tcBorders>
              <w:top w:val="single" w:sz="4" w:space="0" w:color="auto"/>
              <w:left w:val="single" w:sz="4" w:space="0" w:color="auto"/>
            </w:tcBorders>
            <w:shd w:val="clear" w:color="auto" w:fill="FFFFFF"/>
            <w:vAlign w:val="bottom"/>
          </w:tcPr>
          <w:p w14:paraId="6C7DF350" w14:textId="77777777" w:rsidR="003A3D11" w:rsidRDefault="005C2FD0">
            <w:pPr>
              <w:pStyle w:val="24"/>
              <w:framePr w:w="8664" w:wrap="notBeside" w:vAnchor="text" w:hAnchor="text" w:xAlign="center" w:y="1"/>
              <w:shd w:val="clear" w:color="auto" w:fill="auto"/>
              <w:spacing w:before="0" w:line="220" w:lineRule="exact"/>
              <w:ind w:firstLine="0"/>
              <w:jc w:val="both"/>
            </w:pPr>
            <w:r>
              <w:t xml:space="preserve">Сухой </w:t>
            </w:r>
            <w:r>
              <w:t>картофель (чипсы)</w:t>
            </w:r>
          </w:p>
        </w:tc>
        <w:tc>
          <w:tcPr>
            <w:tcW w:w="2986" w:type="dxa"/>
            <w:tcBorders>
              <w:top w:val="single" w:sz="4" w:space="0" w:color="auto"/>
              <w:left w:val="single" w:sz="4" w:space="0" w:color="auto"/>
              <w:right w:val="single" w:sz="4" w:space="0" w:color="auto"/>
            </w:tcBorders>
            <w:shd w:val="clear" w:color="auto" w:fill="FFFFFF"/>
            <w:vAlign w:val="bottom"/>
          </w:tcPr>
          <w:p w14:paraId="36EC265F" w14:textId="77777777" w:rsidR="003A3D11" w:rsidRDefault="005C2FD0">
            <w:pPr>
              <w:pStyle w:val="24"/>
              <w:framePr w:w="8664" w:wrap="notBeside" w:vAnchor="text" w:hAnchor="text" w:xAlign="center" w:y="1"/>
              <w:shd w:val="clear" w:color="auto" w:fill="auto"/>
              <w:spacing w:before="0" w:line="220" w:lineRule="exact"/>
              <w:ind w:firstLine="0"/>
            </w:pPr>
            <w:r>
              <w:t>25 г</w:t>
            </w:r>
          </w:p>
        </w:tc>
      </w:tr>
      <w:tr w:rsidR="003A3D11" w14:paraId="4E3AB006" w14:textId="77777777">
        <w:tblPrEx>
          <w:tblCellMar>
            <w:top w:w="0" w:type="dxa"/>
            <w:bottom w:w="0" w:type="dxa"/>
          </w:tblCellMar>
        </w:tblPrEx>
        <w:trPr>
          <w:trHeight w:hRule="exact" w:val="264"/>
          <w:jc w:val="center"/>
        </w:trPr>
        <w:tc>
          <w:tcPr>
            <w:tcW w:w="8665" w:type="dxa"/>
            <w:gridSpan w:val="3"/>
            <w:tcBorders>
              <w:top w:val="single" w:sz="4" w:space="0" w:color="auto"/>
              <w:left w:val="single" w:sz="4" w:space="0" w:color="auto"/>
              <w:right w:val="single" w:sz="4" w:space="0" w:color="auto"/>
            </w:tcBorders>
            <w:shd w:val="clear" w:color="auto" w:fill="FFFFFF"/>
            <w:vAlign w:val="bottom"/>
          </w:tcPr>
          <w:p w14:paraId="46B94FE4" w14:textId="77777777" w:rsidR="003A3D11" w:rsidRDefault="005C2FD0">
            <w:pPr>
              <w:pStyle w:val="24"/>
              <w:framePr w:w="8664" w:wrap="notBeside" w:vAnchor="text" w:hAnchor="text" w:xAlign="center" w:y="1"/>
              <w:shd w:val="clear" w:color="auto" w:fill="auto"/>
              <w:spacing w:before="0" w:line="210" w:lineRule="exact"/>
              <w:ind w:firstLine="0"/>
            </w:pPr>
            <w:r>
              <w:rPr>
                <w:rStyle w:val="2105pt0"/>
              </w:rPr>
              <w:t>Молоко и жидкие молочные продукты</w:t>
            </w:r>
          </w:p>
        </w:tc>
      </w:tr>
      <w:tr w:rsidR="003A3D11" w14:paraId="4CF43EAA"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vAlign w:val="bottom"/>
          </w:tcPr>
          <w:p w14:paraId="3C7FB9FC" w14:textId="77777777" w:rsidR="003A3D11" w:rsidRDefault="005C2FD0">
            <w:pPr>
              <w:pStyle w:val="24"/>
              <w:framePr w:w="8664" w:wrap="notBeside" w:vAnchor="text" w:hAnchor="text" w:xAlign="center" w:y="1"/>
              <w:shd w:val="clear" w:color="auto" w:fill="auto"/>
              <w:spacing w:before="0" w:line="220" w:lineRule="exact"/>
              <w:ind w:firstLine="0"/>
            </w:pPr>
            <w:r>
              <w:t>1 стакан</w:t>
            </w:r>
          </w:p>
        </w:tc>
        <w:tc>
          <w:tcPr>
            <w:tcW w:w="2837" w:type="dxa"/>
            <w:tcBorders>
              <w:top w:val="single" w:sz="4" w:space="0" w:color="auto"/>
              <w:left w:val="single" w:sz="4" w:space="0" w:color="auto"/>
            </w:tcBorders>
            <w:shd w:val="clear" w:color="auto" w:fill="FFFFFF"/>
            <w:vAlign w:val="bottom"/>
          </w:tcPr>
          <w:p w14:paraId="0B0ED04B" w14:textId="77777777" w:rsidR="003A3D11" w:rsidRDefault="005C2FD0">
            <w:pPr>
              <w:pStyle w:val="24"/>
              <w:framePr w:w="8664" w:wrap="notBeside" w:vAnchor="text" w:hAnchor="text" w:xAlign="center" w:y="1"/>
              <w:shd w:val="clear" w:color="auto" w:fill="auto"/>
              <w:spacing w:before="0" w:line="220" w:lineRule="exact"/>
              <w:ind w:firstLine="0"/>
              <w:jc w:val="both"/>
            </w:pPr>
            <w:r>
              <w:t>Молоко</w:t>
            </w:r>
          </w:p>
        </w:tc>
        <w:tc>
          <w:tcPr>
            <w:tcW w:w="2986" w:type="dxa"/>
            <w:tcBorders>
              <w:top w:val="single" w:sz="4" w:space="0" w:color="auto"/>
              <w:left w:val="single" w:sz="4" w:space="0" w:color="auto"/>
              <w:right w:val="single" w:sz="4" w:space="0" w:color="auto"/>
            </w:tcBorders>
            <w:shd w:val="clear" w:color="auto" w:fill="FFFFFF"/>
            <w:vAlign w:val="bottom"/>
          </w:tcPr>
          <w:p w14:paraId="52597542" w14:textId="77777777" w:rsidR="003A3D11" w:rsidRDefault="005C2FD0">
            <w:pPr>
              <w:pStyle w:val="24"/>
              <w:framePr w:w="8664" w:wrap="notBeside" w:vAnchor="text" w:hAnchor="text" w:xAlign="center" w:y="1"/>
              <w:shd w:val="clear" w:color="auto" w:fill="auto"/>
              <w:spacing w:before="0" w:line="220" w:lineRule="exact"/>
              <w:ind w:firstLine="0"/>
            </w:pPr>
            <w:r>
              <w:t>200 мл</w:t>
            </w:r>
          </w:p>
        </w:tc>
      </w:tr>
      <w:tr w:rsidR="003A3D11" w14:paraId="065FFF98" w14:textId="77777777">
        <w:tblPrEx>
          <w:tblCellMar>
            <w:top w:w="0" w:type="dxa"/>
            <w:bottom w:w="0" w:type="dxa"/>
          </w:tblCellMar>
        </w:tblPrEx>
        <w:trPr>
          <w:trHeight w:hRule="exact" w:val="259"/>
          <w:jc w:val="center"/>
        </w:trPr>
        <w:tc>
          <w:tcPr>
            <w:tcW w:w="2842" w:type="dxa"/>
            <w:tcBorders>
              <w:top w:val="single" w:sz="4" w:space="0" w:color="auto"/>
              <w:left w:val="single" w:sz="4" w:space="0" w:color="auto"/>
            </w:tcBorders>
            <w:shd w:val="clear" w:color="auto" w:fill="FFFFFF"/>
            <w:vAlign w:val="bottom"/>
          </w:tcPr>
          <w:p w14:paraId="5114E9DB" w14:textId="77777777" w:rsidR="003A3D11" w:rsidRDefault="005C2FD0">
            <w:pPr>
              <w:pStyle w:val="24"/>
              <w:framePr w:w="8664" w:wrap="notBeside" w:vAnchor="text" w:hAnchor="text" w:xAlign="center" w:y="1"/>
              <w:shd w:val="clear" w:color="auto" w:fill="auto"/>
              <w:spacing w:before="0" w:line="220" w:lineRule="exact"/>
              <w:ind w:firstLine="0"/>
            </w:pPr>
            <w:r>
              <w:t>1 стакан</w:t>
            </w:r>
          </w:p>
        </w:tc>
        <w:tc>
          <w:tcPr>
            <w:tcW w:w="2837" w:type="dxa"/>
            <w:tcBorders>
              <w:top w:val="single" w:sz="4" w:space="0" w:color="auto"/>
              <w:left w:val="single" w:sz="4" w:space="0" w:color="auto"/>
            </w:tcBorders>
            <w:shd w:val="clear" w:color="auto" w:fill="FFFFFF"/>
            <w:vAlign w:val="bottom"/>
          </w:tcPr>
          <w:p w14:paraId="2A5C5831" w14:textId="77777777" w:rsidR="003A3D11" w:rsidRDefault="005C2FD0">
            <w:pPr>
              <w:pStyle w:val="24"/>
              <w:framePr w:w="8664" w:wrap="notBeside" w:vAnchor="text" w:hAnchor="text" w:xAlign="center" w:y="1"/>
              <w:shd w:val="clear" w:color="auto" w:fill="auto"/>
              <w:spacing w:before="0" w:line="220" w:lineRule="exact"/>
              <w:ind w:firstLine="0"/>
              <w:jc w:val="both"/>
            </w:pPr>
            <w:r>
              <w:t>Ряженка</w:t>
            </w:r>
          </w:p>
        </w:tc>
        <w:tc>
          <w:tcPr>
            <w:tcW w:w="2986" w:type="dxa"/>
            <w:tcBorders>
              <w:top w:val="single" w:sz="4" w:space="0" w:color="auto"/>
              <w:left w:val="single" w:sz="4" w:space="0" w:color="auto"/>
              <w:right w:val="single" w:sz="4" w:space="0" w:color="auto"/>
            </w:tcBorders>
            <w:shd w:val="clear" w:color="auto" w:fill="FFFFFF"/>
            <w:vAlign w:val="bottom"/>
          </w:tcPr>
          <w:p w14:paraId="33B01D47" w14:textId="77777777" w:rsidR="003A3D11" w:rsidRDefault="005C2FD0">
            <w:pPr>
              <w:pStyle w:val="24"/>
              <w:framePr w:w="8664" w:wrap="notBeside" w:vAnchor="text" w:hAnchor="text" w:xAlign="center" w:y="1"/>
              <w:shd w:val="clear" w:color="auto" w:fill="auto"/>
              <w:spacing w:before="0" w:line="220" w:lineRule="exact"/>
              <w:ind w:firstLine="0"/>
            </w:pPr>
            <w:r>
              <w:t>250 мл</w:t>
            </w:r>
          </w:p>
        </w:tc>
      </w:tr>
      <w:tr w:rsidR="003A3D11" w14:paraId="5D95D245"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vAlign w:val="bottom"/>
          </w:tcPr>
          <w:p w14:paraId="2BDD12AE" w14:textId="77777777" w:rsidR="003A3D11" w:rsidRDefault="005C2FD0">
            <w:pPr>
              <w:pStyle w:val="24"/>
              <w:framePr w:w="8664" w:wrap="notBeside" w:vAnchor="text" w:hAnchor="text" w:xAlign="center" w:y="1"/>
              <w:shd w:val="clear" w:color="auto" w:fill="auto"/>
              <w:spacing w:before="0" w:line="220" w:lineRule="exact"/>
              <w:ind w:firstLine="0"/>
            </w:pPr>
            <w:r>
              <w:t>1 стакан</w:t>
            </w:r>
          </w:p>
        </w:tc>
        <w:tc>
          <w:tcPr>
            <w:tcW w:w="2837" w:type="dxa"/>
            <w:tcBorders>
              <w:top w:val="single" w:sz="4" w:space="0" w:color="auto"/>
              <w:left w:val="single" w:sz="4" w:space="0" w:color="auto"/>
            </w:tcBorders>
            <w:shd w:val="clear" w:color="auto" w:fill="FFFFFF"/>
            <w:vAlign w:val="bottom"/>
          </w:tcPr>
          <w:p w14:paraId="5B227A58" w14:textId="77777777" w:rsidR="003A3D11" w:rsidRDefault="005C2FD0">
            <w:pPr>
              <w:pStyle w:val="24"/>
              <w:framePr w:w="8664" w:wrap="notBeside" w:vAnchor="text" w:hAnchor="text" w:xAlign="center" w:y="1"/>
              <w:shd w:val="clear" w:color="auto" w:fill="auto"/>
              <w:spacing w:before="0" w:line="220" w:lineRule="exact"/>
              <w:ind w:firstLine="0"/>
              <w:jc w:val="both"/>
            </w:pPr>
            <w:r>
              <w:t>Кефир</w:t>
            </w:r>
          </w:p>
        </w:tc>
        <w:tc>
          <w:tcPr>
            <w:tcW w:w="2986" w:type="dxa"/>
            <w:tcBorders>
              <w:top w:val="single" w:sz="4" w:space="0" w:color="auto"/>
              <w:left w:val="single" w:sz="4" w:space="0" w:color="auto"/>
              <w:right w:val="single" w:sz="4" w:space="0" w:color="auto"/>
            </w:tcBorders>
            <w:shd w:val="clear" w:color="auto" w:fill="FFFFFF"/>
            <w:vAlign w:val="bottom"/>
          </w:tcPr>
          <w:p w14:paraId="54BC79B4" w14:textId="77777777" w:rsidR="003A3D11" w:rsidRDefault="005C2FD0">
            <w:pPr>
              <w:pStyle w:val="24"/>
              <w:framePr w:w="8664" w:wrap="notBeside" w:vAnchor="text" w:hAnchor="text" w:xAlign="center" w:y="1"/>
              <w:shd w:val="clear" w:color="auto" w:fill="auto"/>
              <w:spacing w:before="0" w:line="220" w:lineRule="exact"/>
              <w:ind w:firstLine="0"/>
            </w:pPr>
            <w:r>
              <w:t>250 мл</w:t>
            </w:r>
          </w:p>
        </w:tc>
      </w:tr>
      <w:tr w:rsidR="003A3D11" w14:paraId="703D3F4F"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vAlign w:val="bottom"/>
          </w:tcPr>
          <w:p w14:paraId="57B07FC6" w14:textId="77777777" w:rsidR="003A3D11" w:rsidRDefault="005C2FD0">
            <w:pPr>
              <w:pStyle w:val="24"/>
              <w:framePr w:w="8664" w:wrap="notBeside" w:vAnchor="text" w:hAnchor="text" w:xAlign="center" w:y="1"/>
              <w:shd w:val="clear" w:color="auto" w:fill="auto"/>
              <w:spacing w:before="0" w:line="220" w:lineRule="exact"/>
              <w:ind w:firstLine="0"/>
            </w:pPr>
            <w:r>
              <w:t>1 стакан</w:t>
            </w:r>
          </w:p>
        </w:tc>
        <w:tc>
          <w:tcPr>
            <w:tcW w:w="2837" w:type="dxa"/>
            <w:tcBorders>
              <w:top w:val="single" w:sz="4" w:space="0" w:color="auto"/>
              <w:left w:val="single" w:sz="4" w:space="0" w:color="auto"/>
            </w:tcBorders>
            <w:shd w:val="clear" w:color="auto" w:fill="FFFFFF"/>
            <w:vAlign w:val="bottom"/>
          </w:tcPr>
          <w:p w14:paraId="2922BF8C" w14:textId="77777777" w:rsidR="003A3D11" w:rsidRDefault="005C2FD0">
            <w:pPr>
              <w:pStyle w:val="24"/>
              <w:framePr w:w="8664" w:wrap="notBeside" w:vAnchor="text" w:hAnchor="text" w:xAlign="center" w:y="1"/>
              <w:shd w:val="clear" w:color="auto" w:fill="auto"/>
              <w:spacing w:before="0" w:line="220" w:lineRule="exact"/>
              <w:ind w:firstLine="0"/>
              <w:jc w:val="both"/>
            </w:pPr>
            <w:r>
              <w:t>Сливки</w:t>
            </w:r>
          </w:p>
        </w:tc>
        <w:tc>
          <w:tcPr>
            <w:tcW w:w="2986" w:type="dxa"/>
            <w:tcBorders>
              <w:top w:val="single" w:sz="4" w:space="0" w:color="auto"/>
              <w:left w:val="single" w:sz="4" w:space="0" w:color="auto"/>
              <w:right w:val="single" w:sz="4" w:space="0" w:color="auto"/>
            </w:tcBorders>
            <w:shd w:val="clear" w:color="auto" w:fill="FFFFFF"/>
            <w:vAlign w:val="bottom"/>
          </w:tcPr>
          <w:p w14:paraId="351B37ED" w14:textId="77777777" w:rsidR="003A3D11" w:rsidRDefault="005C2FD0">
            <w:pPr>
              <w:pStyle w:val="24"/>
              <w:framePr w:w="8664" w:wrap="notBeside" w:vAnchor="text" w:hAnchor="text" w:xAlign="center" w:y="1"/>
              <w:shd w:val="clear" w:color="auto" w:fill="auto"/>
              <w:spacing w:before="0" w:line="220" w:lineRule="exact"/>
              <w:ind w:firstLine="0"/>
            </w:pPr>
            <w:r>
              <w:t>200 мл</w:t>
            </w:r>
          </w:p>
        </w:tc>
      </w:tr>
      <w:tr w:rsidR="003A3D11" w14:paraId="2C55A263"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tcPr>
          <w:p w14:paraId="78B2AD16" w14:textId="77777777" w:rsidR="003A3D11" w:rsidRDefault="003A3D11">
            <w:pPr>
              <w:framePr w:w="8664" w:wrap="notBeside" w:vAnchor="text" w:hAnchor="text" w:xAlign="center" w:y="1"/>
              <w:rPr>
                <w:sz w:val="10"/>
                <w:szCs w:val="10"/>
              </w:rPr>
            </w:pPr>
          </w:p>
        </w:tc>
        <w:tc>
          <w:tcPr>
            <w:tcW w:w="2837" w:type="dxa"/>
            <w:tcBorders>
              <w:top w:val="single" w:sz="4" w:space="0" w:color="auto"/>
              <w:left w:val="single" w:sz="4" w:space="0" w:color="auto"/>
            </w:tcBorders>
            <w:shd w:val="clear" w:color="auto" w:fill="FFFFFF"/>
            <w:vAlign w:val="bottom"/>
          </w:tcPr>
          <w:p w14:paraId="79A71AB4" w14:textId="77777777" w:rsidR="003A3D11" w:rsidRDefault="005C2FD0">
            <w:pPr>
              <w:pStyle w:val="24"/>
              <w:framePr w:w="8664" w:wrap="notBeside" w:vAnchor="text" w:hAnchor="text" w:xAlign="center" w:y="1"/>
              <w:shd w:val="clear" w:color="auto" w:fill="auto"/>
              <w:spacing w:before="0" w:line="220" w:lineRule="exact"/>
              <w:ind w:firstLine="0"/>
              <w:jc w:val="both"/>
            </w:pPr>
            <w:r>
              <w:t>Йогурт натуральный</w:t>
            </w:r>
          </w:p>
        </w:tc>
        <w:tc>
          <w:tcPr>
            <w:tcW w:w="2986" w:type="dxa"/>
            <w:tcBorders>
              <w:top w:val="single" w:sz="4" w:space="0" w:color="auto"/>
              <w:left w:val="single" w:sz="4" w:space="0" w:color="auto"/>
              <w:right w:val="single" w:sz="4" w:space="0" w:color="auto"/>
            </w:tcBorders>
            <w:shd w:val="clear" w:color="auto" w:fill="FFFFFF"/>
            <w:vAlign w:val="bottom"/>
          </w:tcPr>
          <w:p w14:paraId="1AB85305" w14:textId="77777777" w:rsidR="003A3D11" w:rsidRDefault="005C2FD0">
            <w:pPr>
              <w:pStyle w:val="24"/>
              <w:framePr w:w="8664" w:wrap="notBeside" w:vAnchor="text" w:hAnchor="text" w:xAlign="center" w:y="1"/>
              <w:shd w:val="clear" w:color="auto" w:fill="auto"/>
              <w:spacing w:before="0" w:line="220" w:lineRule="exact"/>
              <w:ind w:firstLine="0"/>
            </w:pPr>
            <w:r>
              <w:t>150-200 г</w:t>
            </w:r>
          </w:p>
        </w:tc>
      </w:tr>
      <w:tr w:rsidR="003A3D11" w14:paraId="729DBCF3" w14:textId="77777777">
        <w:tblPrEx>
          <w:tblCellMar>
            <w:top w:w="0" w:type="dxa"/>
            <w:bottom w:w="0" w:type="dxa"/>
          </w:tblCellMar>
        </w:tblPrEx>
        <w:trPr>
          <w:trHeight w:hRule="exact" w:val="259"/>
          <w:jc w:val="center"/>
        </w:trPr>
        <w:tc>
          <w:tcPr>
            <w:tcW w:w="8665" w:type="dxa"/>
            <w:gridSpan w:val="3"/>
            <w:tcBorders>
              <w:top w:val="single" w:sz="4" w:space="0" w:color="auto"/>
              <w:left w:val="single" w:sz="4" w:space="0" w:color="auto"/>
              <w:right w:val="single" w:sz="4" w:space="0" w:color="auto"/>
            </w:tcBorders>
            <w:shd w:val="clear" w:color="auto" w:fill="FFFFFF"/>
            <w:vAlign w:val="bottom"/>
          </w:tcPr>
          <w:p w14:paraId="6C4372F3" w14:textId="77777777" w:rsidR="003A3D11" w:rsidRDefault="005C2FD0">
            <w:pPr>
              <w:pStyle w:val="24"/>
              <w:framePr w:w="8664" w:wrap="notBeside" w:vAnchor="text" w:hAnchor="text" w:xAlign="center" w:y="1"/>
              <w:shd w:val="clear" w:color="auto" w:fill="auto"/>
              <w:spacing w:before="0" w:line="210" w:lineRule="exact"/>
              <w:ind w:firstLine="0"/>
            </w:pPr>
            <w:r>
              <w:rPr>
                <w:rStyle w:val="2105pt0"/>
              </w:rPr>
              <w:t>Фрукты и ягоды (с косточками и кожурой)</w:t>
            </w:r>
          </w:p>
        </w:tc>
      </w:tr>
      <w:tr w:rsidR="003A3D11" w14:paraId="58D6D458"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vAlign w:val="bottom"/>
          </w:tcPr>
          <w:p w14:paraId="2866AD0A" w14:textId="77777777" w:rsidR="003A3D11" w:rsidRDefault="005C2FD0">
            <w:pPr>
              <w:pStyle w:val="24"/>
              <w:framePr w:w="8664" w:wrap="notBeside" w:vAnchor="text" w:hAnchor="text" w:xAlign="center" w:y="1"/>
              <w:shd w:val="clear" w:color="auto" w:fill="auto"/>
              <w:spacing w:before="0" w:line="220" w:lineRule="exact"/>
              <w:ind w:firstLine="0"/>
            </w:pPr>
            <w:r>
              <w:t>2-3 штуки</w:t>
            </w:r>
          </w:p>
        </w:tc>
        <w:tc>
          <w:tcPr>
            <w:tcW w:w="2837" w:type="dxa"/>
            <w:tcBorders>
              <w:top w:val="single" w:sz="4" w:space="0" w:color="auto"/>
              <w:left w:val="single" w:sz="4" w:space="0" w:color="auto"/>
            </w:tcBorders>
            <w:shd w:val="clear" w:color="auto" w:fill="FFFFFF"/>
            <w:vAlign w:val="bottom"/>
          </w:tcPr>
          <w:p w14:paraId="06092EBB" w14:textId="77777777" w:rsidR="003A3D11" w:rsidRDefault="005C2FD0">
            <w:pPr>
              <w:pStyle w:val="24"/>
              <w:framePr w:w="8664" w:wrap="notBeside" w:vAnchor="text" w:hAnchor="text" w:xAlign="center" w:y="1"/>
              <w:shd w:val="clear" w:color="auto" w:fill="auto"/>
              <w:spacing w:before="0" w:line="220" w:lineRule="exact"/>
              <w:ind w:firstLine="0"/>
              <w:jc w:val="both"/>
            </w:pPr>
            <w:r>
              <w:t>Абрикосы</w:t>
            </w:r>
          </w:p>
        </w:tc>
        <w:tc>
          <w:tcPr>
            <w:tcW w:w="2986" w:type="dxa"/>
            <w:tcBorders>
              <w:top w:val="single" w:sz="4" w:space="0" w:color="auto"/>
              <w:left w:val="single" w:sz="4" w:space="0" w:color="auto"/>
              <w:right w:val="single" w:sz="4" w:space="0" w:color="auto"/>
            </w:tcBorders>
            <w:shd w:val="clear" w:color="auto" w:fill="FFFFFF"/>
            <w:vAlign w:val="bottom"/>
          </w:tcPr>
          <w:p w14:paraId="29526419" w14:textId="77777777" w:rsidR="003A3D11" w:rsidRDefault="005C2FD0">
            <w:pPr>
              <w:pStyle w:val="24"/>
              <w:framePr w:w="8664" w:wrap="notBeside" w:vAnchor="text" w:hAnchor="text" w:xAlign="center" w:y="1"/>
              <w:shd w:val="clear" w:color="auto" w:fill="auto"/>
              <w:spacing w:before="0" w:line="220" w:lineRule="exact"/>
              <w:ind w:firstLine="0"/>
            </w:pPr>
            <w:r>
              <w:t>110 г</w:t>
            </w:r>
          </w:p>
        </w:tc>
      </w:tr>
      <w:tr w:rsidR="003A3D11" w14:paraId="568ABE57"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vAlign w:val="bottom"/>
          </w:tcPr>
          <w:p w14:paraId="449D15D3" w14:textId="77777777" w:rsidR="003A3D11" w:rsidRDefault="005C2FD0">
            <w:pPr>
              <w:pStyle w:val="24"/>
              <w:framePr w:w="8664" w:wrap="notBeside" w:vAnchor="text" w:hAnchor="text" w:xAlign="center" w:y="1"/>
              <w:shd w:val="clear" w:color="auto" w:fill="auto"/>
              <w:spacing w:before="0" w:line="220" w:lineRule="exact"/>
              <w:ind w:firstLine="0"/>
            </w:pPr>
            <w:r>
              <w:t xml:space="preserve">1 </w:t>
            </w:r>
            <w:r>
              <w:t>штука, крупная</w:t>
            </w:r>
          </w:p>
        </w:tc>
        <w:tc>
          <w:tcPr>
            <w:tcW w:w="2837" w:type="dxa"/>
            <w:tcBorders>
              <w:top w:val="single" w:sz="4" w:space="0" w:color="auto"/>
              <w:left w:val="single" w:sz="4" w:space="0" w:color="auto"/>
            </w:tcBorders>
            <w:shd w:val="clear" w:color="auto" w:fill="FFFFFF"/>
            <w:vAlign w:val="bottom"/>
          </w:tcPr>
          <w:p w14:paraId="595B2208" w14:textId="77777777" w:rsidR="003A3D11" w:rsidRDefault="005C2FD0">
            <w:pPr>
              <w:pStyle w:val="24"/>
              <w:framePr w:w="8664" w:wrap="notBeside" w:vAnchor="text" w:hAnchor="text" w:xAlign="center" w:y="1"/>
              <w:shd w:val="clear" w:color="auto" w:fill="auto"/>
              <w:spacing w:before="0" w:line="220" w:lineRule="exact"/>
              <w:ind w:firstLine="0"/>
              <w:jc w:val="both"/>
            </w:pPr>
            <w:r>
              <w:t>Айва</w:t>
            </w:r>
          </w:p>
        </w:tc>
        <w:tc>
          <w:tcPr>
            <w:tcW w:w="2986" w:type="dxa"/>
            <w:tcBorders>
              <w:top w:val="single" w:sz="4" w:space="0" w:color="auto"/>
              <w:left w:val="single" w:sz="4" w:space="0" w:color="auto"/>
              <w:right w:val="single" w:sz="4" w:space="0" w:color="auto"/>
            </w:tcBorders>
            <w:shd w:val="clear" w:color="auto" w:fill="FFFFFF"/>
            <w:vAlign w:val="bottom"/>
          </w:tcPr>
          <w:p w14:paraId="183579B4" w14:textId="77777777" w:rsidR="003A3D11" w:rsidRDefault="005C2FD0">
            <w:pPr>
              <w:pStyle w:val="24"/>
              <w:framePr w:w="8664" w:wrap="notBeside" w:vAnchor="text" w:hAnchor="text" w:xAlign="center" w:y="1"/>
              <w:shd w:val="clear" w:color="auto" w:fill="auto"/>
              <w:spacing w:before="0" w:line="220" w:lineRule="exact"/>
              <w:ind w:firstLine="0"/>
            </w:pPr>
            <w:r>
              <w:t>140 г</w:t>
            </w:r>
          </w:p>
        </w:tc>
      </w:tr>
      <w:tr w:rsidR="003A3D11" w14:paraId="60227728"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vAlign w:val="bottom"/>
          </w:tcPr>
          <w:p w14:paraId="23B4E22E" w14:textId="77777777" w:rsidR="003A3D11" w:rsidRDefault="005C2FD0">
            <w:pPr>
              <w:pStyle w:val="24"/>
              <w:framePr w:w="8664" w:wrap="notBeside" w:vAnchor="text" w:hAnchor="text" w:xAlign="center" w:y="1"/>
              <w:shd w:val="clear" w:color="auto" w:fill="auto"/>
              <w:spacing w:before="0" w:line="220" w:lineRule="exact"/>
              <w:ind w:firstLine="0"/>
            </w:pPr>
            <w:r>
              <w:t>1 кусок (поперечный срез)</w:t>
            </w:r>
          </w:p>
        </w:tc>
        <w:tc>
          <w:tcPr>
            <w:tcW w:w="2837" w:type="dxa"/>
            <w:tcBorders>
              <w:top w:val="single" w:sz="4" w:space="0" w:color="auto"/>
              <w:left w:val="single" w:sz="4" w:space="0" w:color="auto"/>
            </w:tcBorders>
            <w:shd w:val="clear" w:color="auto" w:fill="FFFFFF"/>
            <w:vAlign w:val="bottom"/>
          </w:tcPr>
          <w:p w14:paraId="6D55B8A1" w14:textId="77777777" w:rsidR="003A3D11" w:rsidRDefault="005C2FD0">
            <w:pPr>
              <w:pStyle w:val="24"/>
              <w:framePr w:w="8664" w:wrap="notBeside" w:vAnchor="text" w:hAnchor="text" w:xAlign="center" w:y="1"/>
              <w:shd w:val="clear" w:color="auto" w:fill="auto"/>
              <w:spacing w:before="0" w:line="220" w:lineRule="exact"/>
              <w:ind w:firstLine="0"/>
              <w:jc w:val="both"/>
            </w:pPr>
            <w:r>
              <w:t>Ананас</w:t>
            </w:r>
          </w:p>
        </w:tc>
        <w:tc>
          <w:tcPr>
            <w:tcW w:w="2986" w:type="dxa"/>
            <w:tcBorders>
              <w:top w:val="single" w:sz="4" w:space="0" w:color="auto"/>
              <w:left w:val="single" w:sz="4" w:space="0" w:color="auto"/>
              <w:right w:val="single" w:sz="4" w:space="0" w:color="auto"/>
            </w:tcBorders>
            <w:shd w:val="clear" w:color="auto" w:fill="FFFFFF"/>
            <w:vAlign w:val="bottom"/>
          </w:tcPr>
          <w:p w14:paraId="0C98E1FE" w14:textId="77777777" w:rsidR="003A3D11" w:rsidRDefault="005C2FD0">
            <w:pPr>
              <w:pStyle w:val="24"/>
              <w:framePr w:w="8664" w:wrap="notBeside" w:vAnchor="text" w:hAnchor="text" w:xAlign="center" w:y="1"/>
              <w:shd w:val="clear" w:color="auto" w:fill="auto"/>
              <w:spacing w:before="0" w:line="220" w:lineRule="exact"/>
              <w:ind w:firstLine="0"/>
            </w:pPr>
            <w:r>
              <w:t>140 г</w:t>
            </w:r>
          </w:p>
        </w:tc>
      </w:tr>
      <w:tr w:rsidR="003A3D11" w14:paraId="25E0FC38"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vAlign w:val="bottom"/>
          </w:tcPr>
          <w:p w14:paraId="254227FA" w14:textId="77777777" w:rsidR="003A3D11" w:rsidRDefault="005C2FD0">
            <w:pPr>
              <w:pStyle w:val="24"/>
              <w:framePr w:w="8664" w:wrap="notBeside" w:vAnchor="text" w:hAnchor="text" w:xAlign="center" w:y="1"/>
              <w:shd w:val="clear" w:color="auto" w:fill="auto"/>
              <w:spacing w:before="0" w:line="220" w:lineRule="exact"/>
              <w:ind w:firstLine="0"/>
            </w:pPr>
            <w:r>
              <w:t>1 кусок</w:t>
            </w:r>
          </w:p>
        </w:tc>
        <w:tc>
          <w:tcPr>
            <w:tcW w:w="2837" w:type="dxa"/>
            <w:tcBorders>
              <w:top w:val="single" w:sz="4" w:space="0" w:color="auto"/>
              <w:left w:val="single" w:sz="4" w:space="0" w:color="auto"/>
            </w:tcBorders>
            <w:shd w:val="clear" w:color="auto" w:fill="FFFFFF"/>
            <w:vAlign w:val="bottom"/>
          </w:tcPr>
          <w:p w14:paraId="7604719E" w14:textId="77777777" w:rsidR="003A3D11" w:rsidRDefault="005C2FD0">
            <w:pPr>
              <w:pStyle w:val="24"/>
              <w:framePr w:w="8664" w:wrap="notBeside" w:vAnchor="text" w:hAnchor="text" w:xAlign="center" w:y="1"/>
              <w:shd w:val="clear" w:color="auto" w:fill="auto"/>
              <w:spacing w:before="0" w:line="220" w:lineRule="exact"/>
              <w:ind w:firstLine="0"/>
              <w:jc w:val="both"/>
            </w:pPr>
            <w:r>
              <w:t>Арбуз</w:t>
            </w:r>
          </w:p>
        </w:tc>
        <w:tc>
          <w:tcPr>
            <w:tcW w:w="2986" w:type="dxa"/>
            <w:tcBorders>
              <w:top w:val="single" w:sz="4" w:space="0" w:color="auto"/>
              <w:left w:val="single" w:sz="4" w:space="0" w:color="auto"/>
              <w:right w:val="single" w:sz="4" w:space="0" w:color="auto"/>
            </w:tcBorders>
            <w:shd w:val="clear" w:color="auto" w:fill="FFFFFF"/>
            <w:vAlign w:val="bottom"/>
          </w:tcPr>
          <w:p w14:paraId="2387A566" w14:textId="77777777" w:rsidR="003A3D11" w:rsidRDefault="005C2FD0">
            <w:pPr>
              <w:pStyle w:val="24"/>
              <w:framePr w:w="8664" w:wrap="notBeside" w:vAnchor="text" w:hAnchor="text" w:xAlign="center" w:y="1"/>
              <w:shd w:val="clear" w:color="auto" w:fill="auto"/>
              <w:spacing w:before="0" w:line="220" w:lineRule="exact"/>
              <w:ind w:firstLine="0"/>
            </w:pPr>
            <w:r>
              <w:t>270 г</w:t>
            </w:r>
          </w:p>
        </w:tc>
      </w:tr>
      <w:tr w:rsidR="003A3D11" w14:paraId="54ACD70D" w14:textId="77777777">
        <w:tblPrEx>
          <w:tblCellMar>
            <w:top w:w="0" w:type="dxa"/>
            <w:bottom w:w="0" w:type="dxa"/>
          </w:tblCellMar>
        </w:tblPrEx>
        <w:trPr>
          <w:trHeight w:hRule="exact" w:val="259"/>
          <w:jc w:val="center"/>
        </w:trPr>
        <w:tc>
          <w:tcPr>
            <w:tcW w:w="2842" w:type="dxa"/>
            <w:tcBorders>
              <w:top w:val="single" w:sz="4" w:space="0" w:color="auto"/>
              <w:left w:val="single" w:sz="4" w:space="0" w:color="auto"/>
            </w:tcBorders>
            <w:shd w:val="clear" w:color="auto" w:fill="FFFFFF"/>
            <w:vAlign w:val="bottom"/>
          </w:tcPr>
          <w:p w14:paraId="4338B2BB" w14:textId="77777777" w:rsidR="003A3D11" w:rsidRDefault="005C2FD0">
            <w:pPr>
              <w:pStyle w:val="24"/>
              <w:framePr w:w="8664" w:wrap="notBeside" w:vAnchor="text" w:hAnchor="text" w:xAlign="center" w:y="1"/>
              <w:shd w:val="clear" w:color="auto" w:fill="auto"/>
              <w:spacing w:before="0" w:line="220" w:lineRule="exact"/>
              <w:ind w:firstLine="0"/>
            </w:pPr>
            <w:r>
              <w:t>1 штука, средний</w:t>
            </w:r>
          </w:p>
        </w:tc>
        <w:tc>
          <w:tcPr>
            <w:tcW w:w="2837" w:type="dxa"/>
            <w:tcBorders>
              <w:top w:val="single" w:sz="4" w:space="0" w:color="auto"/>
              <w:left w:val="single" w:sz="4" w:space="0" w:color="auto"/>
            </w:tcBorders>
            <w:shd w:val="clear" w:color="auto" w:fill="FFFFFF"/>
            <w:vAlign w:val="bottom"/>
          </w:tcPr>
          <w:p w14:paraId="712D8739" w14:textId="77777777" w:rsidR="003A3D11" w:rsidRDefault="005C2FD0">
            <w:pPr>
              <w:pStyle w:val="24"/>
              <w:framePr w:w="8664" w:wrap="notBeside" w:vAnchor="text" w:hAnchor="text" w:xAlign="center" w:y="1"/>
              <w:shd w:val="clear" w:color="auto" w:fill="auto"/>
              <w:spacing w:before="0" w:line="220" w:lineRule="exact"/>
              <w:ind w:firstLine="0"/>
              <w:jc w:val="both"/>
            </w:pPr>
            <w:r>
              <w:t>Апельсин</w:t>
            </w:r>
          </w:p>
        </w:tc>
        <w:tc>
          <w:tcPr>
            <w:tcW w:w="2986" w:type="dxa"/>
            <w:tcBorders>
              <w:top w:val="single" w:sz="4" w:space="0" w:color="auto"/>
              <w:left w:val="single" w:sz="4" w:space="0" w:color="auto"/>
              <w:right w:val="single" w:sz="4" w:space="0" w:color="auto"/>
            </w:tcBorders>
            <w:shd w:val="clear" w:color="auto" w:fill="FFFFFF"/>
            <w:vAlign w:val="bottom"/>
          </w:tcPr>
          <w:p w14:paraId="7AA986FF" w14:textId="77777777" w:rsidR="003A3D11" w:rsidRDefault="005C2FD0">
            <w:pPr>
              <w:pStyle w:val="24"/>
              <w:framePr w:w="8664" w:wrap="notBeside" w:vAnchor="text" w:hAnchor="text" w:xAlign="center" w:y="1"/>
              <w:shd w:val="clear" w:color="auto" w:fill="auto"/>
              <w:spacing w:before="0" w:line="220" w:lineRule="exact"/>
              <w:ind w:firstLine="0"/>
            </w:pPr>
            <w:r>
              <w:t>150 г</w:t>
            </w:r>
          </w:p>
        </w:tc>
      </w:tr>
      <w:tr w:rsidR="003A3D11" w14:paraId="3F9F2788"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vAlign w:val="bottom"/>
          </w:tcPr>
          <w:p w14:paraId="05C2F5A7" w14:textId="77777777" w:rsidR="003A3D11" w:rsidRDefault="005C2FD0">
            <w:pPr>
              <w:pStyle w:val="24"/>
              <w:framePr w:w="8664" w:wrap="notBeside" w:vAnchor="text" w:hAnchor="text" w:xAlign="center" w:y="1"/>
              <w:shd w:val="clear" w:color="auto" w:fill="auto"/>
              <w:spacing w:before="0" w:line="220" w:lineRule="exact"/>
              <w:ind w:firstLine="0"/>
            </w:pPr>
            <w:r>
              <w:t>^ штуки, среднего</w:t>
            </w:r>
          </w:p>
        </w:tc>
        <w:tc>
          <w:tcPr>
            <w:tcW w:w="2837" w:type="dxa"/>
            <w:tcBorders>
              <w:top w:val="single" w:sz="4" w:space="0" w:color="auto"/>
              <w:left w:val="single" w:sz="4" w:space="0" w:color="auto"/>
            </w:tcBorders>
            <w:shd w:val="clear" w:color="auto" w:fill="FFFFFF"/>
            <w:vAlign w:val="bottom"/>
          </w:tcPr>
          <w:p w14:paraId="2356B8AC" w14:textId="77777777" w:rsidR="003A3D11" w:rsidRDefault="005C2FD0">
            <w:pPr>
              <w:pStyle w:val="24"/>
              <w:framePr w:w="8664" w:wrap="notBeside" w:vAnchor="text" w:hAnchor="text" w:xAlign="center" w:y="1"/>
              <w:shd w:val="clear" w:color="auto" w:fill="auto"/>
              <w:spacing w:before="0" w:line="220" w:lineRule="exact"/>
              <w:ind w:firstLine="0"/>
              <w:jc w:val="both"/>
            </w:pPr>
            <w:r>
              <w:t>Банан</w:t>
            </w:r>
          </w:p>
        </w:tc>
        <w:tc>
          <w:tcPr>
            <w:tcW w:w="2986" w:type="dxa"/>
            <w:tcBorders>
              <w:top w:val="single" w:sz="4" w:space="0" w:color="auto"/>
              <w:left w:val="single" w:sz="4" w:space="0" w:color="auto"/>
              <w:right w:val="single" w:sz="4" w:space="0" w:color="auto"/>
            </w:tcBorders>
            <w:shd w:val="clear" w:color="auto" w:fill="FFFFFF"/>
            <w:vAlign w:val="bottom"/>
          </w:tcPr>
          <w:p w14:paraId="50F77061" w14:textId="77777777" w:rsidR="003A3D11" w:rsidRDefault="005C2FD0">
            <w:pPr>
              <w:pStyle w:val="24"/>
              <w:framePr w:w="8664" w:wrap="notBeside" w:vAnchor="text" w:hAnchor="text" w:xAlign="center" w:y="1"/>
              <w:shd w:val="clear" w:color="auto" w:fill="auto"/>
              <w:spacing w:before="0" w:line="220" w:lineRule="exact"/>
              <w:ind w:firstLine="0"/>
            </w:pPr>
            <w:r>
              <w:t>70 г</w:t>
            </w:r>
          </w:p>
        </w:tc>
      </w:tr>
      <w:tr w:rsidR="003A3D11" w14:paraId="6FE599D6"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vAlign w:val="bottom"/>
          </w:tcPr>
          <w:p w14:paraId="57BC74A1" w14:textId="77777777" w:rsidR="003A3D11" w:rsidRDefault="005C2FD0">
            <w:pPr>
              <w:pStyle w:val="24"/>
              <w:framePr w:w="8664" w:wrap="notBeside" w:vAnchor="text" w:hAnchor="text" w:xAlign="center" w:y="1"/>
              <w:shd w:val="clear" w:color="auto" w:fill="auto"/>
              <w:spacing w:before="0" w:line="220" w:lineRule="exact"/>
              <w:ind w:firstLine="0"/>
            </w:pPr>
            <w:r>
              <w:t>7 ст. ложек</w:t>
            </w:r>
          </w:p>
        </w:tc>
        <w:tc>
          <w:tcPr>
            <w:tcW w:w="2837" w:type="dxa"/>
            <w:tcBorders>
              <w:top w:val="single" w:sz="4" w:space="0" w:color="auto"/>
              <w:left w:val="single" w:sz="4" w:space="0" w:color="auto"/>
            </w:tcBorders>
            <w:shd w:val="clear" w:color="auto" w:fill="FFFFFF"/>
            <w:vAlign w:val="bottom"/>
          </w:tcPr>
          <w:p w14:paraId="73D337BA" w14:textId="77777777" w:rsidR="003A3D11" w:rsidRDefault="005C2FD0">
            <w:pPr>
              <w:pStyle w:val="24"/>
              <w:framePr w:w="8664" w:wrap="notBeside" w:vAnchor="text" w:hAnchor="text" w:xAlign="center" w:y="1"/>
              <w:shd w:val="clear" w:color="auto" w:fill="auto"/>
              <w:spacing w:before="0" w:line="220" w:lineRule="exact"/>
              <w:ind w:firstLine="0"/>
              <w:jc w:val="both"/>
            </w:pPr>
            <w:r>
              <w:t>Брусника</w:t>
            </w:r>
          </w:p>
        </w:tc>
        <w:tc>
          <w:tcPr>
            <w:tcW w:w="2986" w:type="dxa"/>
            <w:tcBorders>
              <w:top w:val="single" w:sz="4" w:space="0" w:color="auto"/>
              <w:left w:val="single" w:sz="4" w:space="0" w:color="auto"/>
              <w:right w:val="single" w:sz="4" w:space="0" w:color="auto"/>
            </w:tcBorders>
            <w:shd w:val="clear" w:color="auto" w:fill="FFFFFF"/>
            <w:vAlign w:val="bottom"/>
          </w:tcPr>
          <w:p w14:paraId="090DC25A" w14:textId="77777777" w:rsidR="003A3D11" w:rsidRDefault="005C2FD0">
            <w:pPr>
              <w:pStyle w:val="24"/>
              <w:framePr w:w="8664" w:wrap="notBeside" w:vAnchor="text" w:hAnchor="text" w:xAlign="center" w:y="1"/>
              <w:shd w:val="clear" w:color="auto" w:fill="auto"/>
              <w:spacing w:before="0" w:line="220" w:lineRule="exact"/>
              <w:ind w:firstLine="0"/>
            </w:pPr>
            <w:r>
              <w:t>140 г</w:t>
            </w:r>
          </w:p>
        </w:tc>
      </w:tr>
      <w:tr w:rsidR="003A3D11" w14:paraId="38D48A2E"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vAlign w:val="bottom"/>
          </w:tcPr>
          <w:p w14:paraId="564B87D9" w14:textId="77777777" w:rsidR="003A3D11" w:rsidRDefault="005C2FD0">
            <w:pPr>
              <w:pStyle w:val="24"/>
              <w:framePr w:w="8664" w:wrap="notBeside" w:vAnchor="text" w:hAnchor="text" w:xAlign="center" w:y="1"/>
              <w:shd w:val="clear" w:color="auto" w:fill="auto"/>
              <w:spacing w:before="0" w:line="220" w:lineRule="exact"/>
              <w:ind w:firstLine="0"/>
            </w:pPr>
            <w:r>
              <w:t>12 штук, небольших</w:t>
            </w:r>
          </w:p>
        </w:tc>
        <w:tc>
          <w:tcPr>
            <w:tcW w:w="2837" w:type="dxa"/>
            <w:tcBorders>
              <w:top w:val="single" w:sz="4" w:space="0" w:color="auto"/>
              <w:left w:val="single" w:sz="4" w:space="0" w:color="auto"/>
            </w:tcBorders>
            <w:shd w:val="clear" w:color="auto" w:fill="FFFFFF"/>
            <w:vAlign w:val="bottom"/>
          </w:tcPr>
          <w:p w14:paraId="2AA77942" w14:textId="77777777" w:rsidR="003A3D11" w:rsidRDefault="005C2FD0">
            <w:pPr>
              <w:pStyle w:val="24"/>
              <w:framePr w:w="8664" w:wrap="notBeside" w:vAnchor="text" w:hAnchor="text" w:xAlign="center" w:y="1"/>
              <w:shd w:val="clear" w:color="auto" w:fill="auto"/>
              <w:spacing w:before="0" w:line="220" w:lineRule="exact"/>
              <w:ind w:firstLine="0"/>
              <w:jc w:val="both"/>
            </w:pPr>
            <w:r>
              <w:t>Виноград</w:t>
            </w:r>
          </w:p>
        </w:tc>
        <w:tc>
          <w:tcPr>
            <w:tcW w:w="2986" w:type="dxa"/>
            <w:tcBorders>
              <w:top w:val="single" w:sz="4" w:space="0" w:color="auto"/>
              <w:left w:val="single" w:sz="4" w:space="0" w:color="auto"/>
              <w:right w:val="single" w:sz="4" w:space="0" w:color="auto"/>
            </w:tcBorders>
            <w:shd w:val="clear" w:color="auto" w:fill="FFFFFF"/>
            <w:vAlign w:val="bottom"/>
          </w:tcPr>
          <w:p w14:paraId="75E3A241" w14:textId="77777777" w:rsidR="003A3D11" w:rsidRDefault="005C2FD0">
            <w:pPr>
              <w:pStyle w:val="24"/>
              <w:framePr w:w="8664" w:wrap="notBeside" w:vAnchor="text" w:hAnchor="text" w:xAlign="center" w:y="1"/>
              <w:shd w:val="clear" w:color="auto" w:fill="auto"/>
              <w:spacing w:before="0" w:line="220" w:lineRule="exact"/>
              <w:ind w:firstLine="0"/>
            </w:pPr>
            <w:r>
              <w:t>70 г</w:t>
            </w:r>
          </w:p>
        </w:tc>
      </w:tr>
      <w:tr w:rsidR="003A3D11" w14:paraId="568C8A5F"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vAlign w:val="bottom"/>
          </w:tcPr>
          <w:p w14:paraId="4CC5D636" w14:textId="77777777" w:rsidR="003A3D11" w:rsidRDefault="005C2FD0">
            <w:pPr>
              <w:pStyle w:val="24"/>
              <w:framePr w:w="8664" w:wrap="notBeside" w:vAnchor="text" w:hAnchor="text" w:xAlign="center" w:y="1"/>
              <w:shd w:val="clear" w:color="auto" w:fill="auto"/>
              <w:spacing w:before="0" w:line="220" w:lineRule="exact"/>
              <w:ind w:firstLine="0"/>
            </w:pPr>
            <w:r>
              <w:t>15 штук</w:t>
            </w:r>
          </w:p>
        </w:tc>
        <w:tc>
          <w:tcPr>
            <w:tcW w:w="2837" w:type="dxa"/>
            <w:tcBorders>
              <w:top w:val="single" w:sz="4" w:space="0" w:color="auto"/>
              <w:left w:val="single" w:sz="4" w:space="0" w:color="auto"/>
            </w:tcBorders>
            <w:shd w:val="clear" w:color="auto" w:fill="FFFFFF"/>
            <w:vAlign w:val="bottom"/>
          </w:tcPr>
          <w:p w14:paraId="5CB7A4BD" w14:textId="77777777" w:rsidR="003A3D11" w:rsidRDefault="005C2FD0">
            <w:pPr>
              <w:pStyle w:val="24"/>
              <w:framePr w:w="8664" w:wrap="notBeside" w:vAnchor="text" w:hAnchor="text" w:xAlign="center" w:y="1"/>
              <w:shd w:val="clear" w:color="auto" w:fill="auto"/>
              <w:spacing w:before="0" w:line="220" w:lineRule="exact"/>
              <w:ind w:firstLine="0"/>
              <w:jc w:val="both"/>
            </w:pPr>
            <w:r>
              <w:t>Вишня</w:t>
            </w:r>
          </w:p>
        </w:tc>
        <w:tc>
          <w:tcPr>
            <w:tcW w:w="2986" w:type="dxa"/>
            <w:tcBorders>
              <w:top w:val="single" w:sz="4" w:space="0" w:color="auto"/>
              <w:left w:val="single" w:sz="4" w:space="0" w:color="auto"/>
              <w:right w:val="single" w:sz="4" w:space="0" w:color="auto"/>
            </w:tcBorders>
            <w:shd w:val="clear" w:color="auto" w:fill="FFFFFF"/>
            <w:vAlign w:val="bottom"/>
          </w:tcPr>
          <w:p w14:paraId="0C37DFAC" w14:textId="77777777" w:rsidR="003A3D11" w:rsidRDefault="005C2FD0">
            <w:pPr>
              <w:pStyle w:val="24"/>
              <w:framePr w:w="8664" w:wrap="notBeside" w:vAnchor="text" w:hAnchor="text" w:xAlign="center" w:y="1"/>
              <w:shd w:val="clear" w:color="auto" w:fill="auto"/>
              <w:spacing w:before="0" w:line="220" w:lineRule="exact"/>
              <w:ind w:firstLine="0"/>
            </w:pPr>
            <w:r>
              <w:t>90 г</w:t>
            </w:r>
          </w:p>
        </w:tc>
      </w:tr>
      <w:tr w:rsidR="003A3D11" w14:paraId="1B83E496" w14:textId="77777777">
        <w:tblPrEx>
          <w:tblCellMar>
            <w:top w:w="0" w:type="dxa"/>
            <w:bottom w:w="0" w:type="dxa"/>
          </w:tblCellMar>
        </w:tblPrEx>
        <w:trPr>
          <w:trHeight w:hRule="exact" w:val="259"/>
          <w:jc w:val="center"/>
        </w:trPr>
        <w:tc>
          <w:tcPr>
            <w:tcW w:w="2842" w:type="dxa"/>
            <w:tcBorders>
              <w:top w:val="single" w:sz="4" w:space="0" w:color="auto"/>
              <w:left w:val="single" w:sz="4" w:space="0" w:color="auto"/>
            </w:tcBorders>
            <w:shd w:val="clear" w:color="auto" w:fill="FFFFFF"/>
            <w:vAlign w:val="bottom"/>
          </w:tcPr>
          <w:p w14:paraId="68A543E3" w14:textId="77777777" w:rsidR="003A3D11" w:rsidRDefault="005C2FD0">
            <w:pPr>
              <w:pStyle w:val="24"/>
              <w:framePr w:w="8664" w:wrap="notBeside" w:vAnchor="text" w:hAnchor="text" w:xAlign="center" w:y="1"/>
              <w:shd w:val="clear" w:color="auto" w:fill="auto"/>
              <w:spacing w:before="0" w:line="220" w:lineRule="exact"/>
              <w:ind w:firstLine="0"/>
            </w:pPr>
            <w:r>
              <w:t>1 штука, средний</w:t>
            </w:r>
          </w:p>
        </w:tc>
        <w:tc>
          <w:tcPr>
            <w:tcW w:w="2837" w:type="dxa"/>
            <w:tcBorders>
              <w:top w:val="single" w:sz="4" w:space="0" w:color="auto"/>
              <w:left w:val="single" w:sz="4" w:space="0" w:color="auto"/>
            </w:tcBorders>
            <w:shd w:val="clear" w:color="auto" w:fill="FFFFFF"/>
            <w:vAlign w:val="bottom"/>
          </w:tcPr>
          <w:p w14:paraId="272A5274" w14:textId="77777777" w:rsidR="003A3D11" w:rsidRDefault="005C2FD0">
            <w:pPr>
              <w:pStyle w:val="24"/>
              <w:framePr w:w="8664" w:wrap="notBeside" w:vAnchor="text" w:hAnchor="text" w:xAlign="center" w:y="1"/>
              <w:shd w:val="clear" w:color="auto" w:fill="auto"/>
              <w:spacing w:before="0" w:line="220" w:lineRule="exact"/>
              <w:ind w:firstLine="0"/>
              <w:jc w:val="both"/>
            </w:pPr>
            <w:r>
              <w:t>Гранат</w:t>
            </w:r>
          </w:p>
        </w:tc>
        <w:tc>
          <w:tcPr>
            <w:tcW w:w="2986" w:type="dxa"/>
            <w:tcBorders>
              <w:top w:val="single" w:sz="4" w:space="0" w:color="auto"/>
              <w:left w:val="single" w:sz="4" w:space="0" w:color="auto"/>
              <w:right w:val="single" w:sz="4" w:space="0" w:color="auto"/>
            </w:tcBorders>
            <w:shd w:val="clear" w:color="auto" w:fill="FFFFFF"/>
            <w:vAlign w:val="bottom"/>
          </w:tcPr>
          <w:p w14:paraId="1DA9F0B4" w14:textId="77777777" w:rsidR="003A3D11" w:rsidRDefault="005C2FD0">
            <w:pPr>
              <w:pStyle w:val="24"/>
              <w:framePr w:w="8664" w:wrap="notBeside" w:vAnchor="text" w:hAnchor="text" w:xAlign="center" w:y="1"/>
              <w:shd w:val="clear" w:color="auto" w:fill="auto"/>
              <w:spacing w:before="0" w:line="220" w:lineRule="exact"/>
              <w:ind w:firstLine="0"/>
            </w:pPr>
            <w:r>
              <w:t>170 г</w:t>
            </w:r>
          </w:p>
        </w:tc>
      </w:tr>
      <w:tr w:rsidR="003A3D11" w14:paraId="2A4F98F3"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vAlign w:val="bottom"/>
          </w:tcPr>
          <w:p w14:paraId="2DE51500" w14:textId="77777777" w:rsidR="003A3D11" w:rsidRDefault="005C2FD0">
            <w:pPr>
              <w:pStyle w:val="24"/>
              <w:framePr w:w="8664" w:wrap="notBeside" w:vAnchor="text" w:hAnchor="text" w:xAlign="center" w:y="1"/>
              <w:shd w:val="clear" w:color="auto" w:fill="auto"/>
              <w:spacing w:before="0" w:line="220" w:lineRule="exact"/>
              <w:ind w:firstLine="0"/>
            </w:pPr>
            <w:r>
              <w:t>^ штуки, крупного</w:t>
            </w:r>
          </w:p>
        </w:tc>
        <w:tc>
          <w:tcPr>
            <w:tcW w:w="2837" w:type="dxa"/>
            <w:tcBorders>
              <w:top w:val="single" w:sz="4" w:space="0" w:color="auto"/>
              <w:left w:val="single" w:sz="4" w:space="0" w:color="auto"/>
            </w:tcBorders>
            <w:shd w:val="clear" w:color="auto" w:fill="FFFFFF"/>
            <w:vAlign w:val="bottom"/>
          </w:tcPr>
          <w:p w14:paraId="486377EB" w14:textId="77777777" w:rsidR="003A3D11" w:rsidRDefault="005C2FD0">
            <w:pPr>
              <w:pStyle w:val="24"/>
              <w:framePr w:w="8664" w:wrap="notBeside" w:vAnchor="text" w:hAnchor="text" w:xAlign="center" w:y="1"/>
              <w:shd w:val="clear" w:color="auto" w:fill="auto"/>
              <w:spacing w:before="0" w:line="220" w:lineRule="exact"/>
              <w:ind w:firstLine="0"/>
              <w:jc w:val="both"/>
            </w:pPr>
            <w:r>
              <w:t>Грейпфрут</w:t>
            </w:r>
          </w:p>
        </w:tc>
        <w:tc>
          <w:tcPr>
            <w:tcW w:w="2986" w:type="dxa"/>
            <w:tcBorders>
              <w:top w:val="single" w:sz="4" w:space="0" w:color="auto"/>
              <w:left w:val="single" w:sz="4" w:space="0" w:color="auto"/>
              <w:right w:val="single" w:sz="4" w:space="0" w:color="auto"/>
            </w:tcBorders>
            <w:shd w:val="clear" w:color="auto" w:fill="FFFFFF"/>
            <w:vAlign w:val="bottom"/>
          </w:tcPr>
          <w:p w14:paraId="2AFC40D3" w14:textId="77777777" w:rsidR="003A3D11" w:rsidRDefault="005C2FD0">
            <w:pPr>
              <w:pStyle w:val="24"/>
              <w:framePr w:w="8664" w:wrap="notBeside" w:vAnchor="text" w:hAnchor="text" w:xAlign="center" w:y="1"/>
              <w:shd w:val="clear" w:color="auto" w:fill="auto"/>
              <w:spacing w:before="0" w:line="220" w:lineRule="exact"/>
              <w:ind w:firstLine="0"/>
            </w:pPr>
            <w:r>
              <w:t>170 г</w:t>
            </w:r>
          </w:p>
        </w:tc>
      </w:tr>
      <w:tr w:rsidR="003A3D11" w14:paraId="76E27137"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vAlign w:val="bottom"/>
          </w:tcPr>
          <w:p w14:paraId="4AAB61E4" w14:textId="77777777" w:rsidR="003A3D11" w:rsidRDefault="005C2FD0">
            <w:pPr>
              <w:pStyle w:val="24"/>
              <w:framePr w:w="8664" w:wrap="notBeside" w:vAnchor="text" w:hAnchor="text" w:xAlign="center" w:y="1"/>
              <w:shd w:val="clear" w:color="auto" w:fill="auto"/>
              <w:spacing w:before="0" w:line="220" w:lineRule="exact"/>
              <w:ind w:firstLine="0"/>
            </w:pPr>
            <w:r>
              <w:t>1 штука, маленькая</w:t>
            </w:r>
          </w:p>
        </w:tc>
        <w:tc>
          <w:tcPr>
            <w:tcW w:w="2837" w:type="dxa"/>
            <w:tcBorders>
              <w:top w:val="single" w:sz="4" w:space="0" w:color="auto"/>
              <w:left w:val="single" w:sz="4" w:space="0" w:color="auto"/>
            </w:tcBorders>
            <w:shd w:val="clear" w:color="auto" w:fill="FFFFFF"/>
            <w:vAlign w:val="bottom"/>
          </w:tcPr>
          <w:p w14:paraId="2BD749D6" w14:textId="77777777" w:rsidR="003A3D11" w:rsidRDefault="005C2FD0">
            <w:pPr>
              <w:pStyle w:val="24"/>
              <w:framePr w:w="8664" w:wrap="notBeside" w:vAnchor="text" w:hAnchor="text" w:xAlign="center" w:y="1"/>
              <w:shd w:val="clear" w:color="auto" w:fill="auto"/>
              <w:spacing w:before="0" w:line="220" w:lineRule="exact"/>
              <w:ind w:firstLine="0"/>
              <w:jc w:val="both"/>
            </w:pPr>
            <w:r>
              <w:t>Груша</w:t>
            </w:r>
          </w:p>
        </w:tc>
        <w:tc>
          <w:tcPr>
            <w:tcW w:w="2986" w:type="dxa"/>
            <w:tcBorders>
              <w:top w:val="single" w:sz="4" w:space="0" w:color="auto"/>
              <w:left w:val="single" w:sz="4" w:space="0" w:color="auto"/>
              <w:right w:val="single" w:sz="4" w:space="0" w:color="auto"/>
            </w:tcBorders>
            <w:shd w:val="clear" w:color="auto" w:fill="FFFFFF"/>
            <w:vAlign w:val="bottom"/>
          </w:tcPr>
          <w:p w14:paraId="7D3860B1" w14:textId="77777777" w:rsidR="003A3D11" w:rsidRDefault="005C2FD0">
            <w:pPr>
              <w:pStyle w:val="24"/>
              <w:framePr w:w="8664" w:wrap="notBeside" w:vAnchor="text" w:hAnchor="text" w:xAlign="center" w:y="1"/>
              <w:shd w:val="clear" w:color="auto" w:fill="auto"/>
              <w:spacing w:before="0" w:line="220" w:lineRule="exact"/>
              <w:ind w:firstLine="0"/>
            </w:pPr>
            <w:r>
              <w:t>90 г</w:t>
            </w:r>
          </w:p>
        </w:tc>
      </w:tr>
      <w:tr w:rsidR="003A3D11" w14:paraId="17BF3D3B"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vAlign w:val="bottom"/>
          </w:tcPr>
          <w:p w14:paraId="681E4230" w14:textId="77777777" w:rsidR="003A3D11" w:rsidRDefault="005C2FD0">
            <w:pPr>
              <w:pStyle w:val="24"/>
              <w:framePr w:w="8664" w:wrap="notBeside" w:vAnchor="text" w:hAnchor="text" w:xAlign="center" w:y="1"/>
              <w:shd w:val="clear" w:color="auto" w:fill="auto"/>
              <w:spacing w:before="0" w:line="220" w:lineRule="exact"/>
              <w:ind w:firstLine="0"/>
            </w:pPr>
            <w:r>
              <w:t>1 кусок</w:t>
            </w:r>
          </w:p>
        </w:tc>
        <w:tc>
          <w:tcPr>
            <w:tcW w:w="2837" w:type="dxa"/>
            <w:tcBorders>
              <w:top w:val="single" w:sz="4" w:space="0" w:color="auto"/>
              <w:left w:val="single" w:sz="4" w:space="0" w:color="auto"/>
            </w:tcBorders>
            <w:shd w:val="clear" w:color="auto" w:fill="FFFFFF"/>
            <w:vAlign w:val="bottom"/>
          </w:tcPr>
          <w:p w14:paraId="6BDE2B56" w14:textId="77777777" w:rsidR="003A3D11" w:rsidRDefault="005C2FD0">
            <w:pPr>
              <w:pStyle w:val="24"/>
              <w:framePr w:w="8664" w:wrap="notBeside" w:vAnchor="text" w:hAnchor="text" w:xAlign="center" w:y="1"/>
              <w:shd w:val="clear" w:color="auto" w:fill="auto"/>
              <w:spacing w:before="0" w:line="220" w:lineRule="exact"/>
              <w:ind w:firstLine="0"/>
              <w:jc w:val="both"/>
            </w:pPr>
            <w:r>
              <w:t>Дыня</w:t>
            </w:r>
          </w:p>
        </w:tc>
        <w:tc>
          <w:tcPr>
            <w:tcW w:w="2986" w:type="dxa"/>
            <w:tcBorders>
              <w:top w:val="single" w:sz="4" w:space="0" w:color="auto"/>
              <w:left w:val="single" w:sz="4" w:space="0" w:color="auto"/>
              <w:right w:val="single" w:sz="4" w:space="0" w:color="auto"/>
            </w:tcBorders>
            <w:shd w:val="clear" w:color="auto" w:fill="FFFFFF"/>
            <w:vAlign w:val="bottom"/>
          </w:tcPr>
          <w:p w14:paraId="453184C4" w14:textId="77777777" w:rsidR="003A3D11" w:rsidRDefault="005C2FD0">
            <w:pPr>
              <w:pStyle w:val="24"/>
              <w:framePr w:w="8664" w:wrap="notBeside" w:vAnchor="text" w:hAnchor="text" w:xAlign="center" w:y="1"/>
              <w:shd w:val="clear" w:color="auto" w:fill="auto"/>
              <w:spacing w:before="0" w:line="220" w:lineRule="exact"/>
              <w:ind w:firstLine="0"/>
            </w:pPr>
            <w:r>
              <w:t>100 г</w:t>
            </w:r>
          </w:p>
        </w:tc>
      </w:tr>
      <w:tr w:rsidR="003A3D11" w14:paraId="351D3962" w14:textId="77777777">
        <w:tblPrEx>
          <w:tblCellMar>
            <w:top w:w="0" w:type="dxa"/>
            <w:bottom w:w="0" w:type="dxa"/>
          </w:tblCellMar>
        </w:tblPrEx>
        <w:trPr>
          <w:trHeight w:hRule="exact" w:val="259"/>
          <w:jc w:val="center"/>
        </w:trPr>
        <w:tc>
          <w:tcPr>
            <w:tcW w:w="2842" w:type="dxa"/>
            <w:tcBorders>
              <w:top w:val="single" w:sz="4" w:space="0" w:color="auto"/>
              <w:left w:val="single" w:sz="4" w:space="0" w:color="auto"/>
            </w:tcBorders>
            <w:shd w:val="clear" w:color="auto" w:fill="FFFFFF"/>
            <w:vAlign w:val="bottom"/>
          </w:tcPr>
          <w:p w14:paraId="1E9CB4BC" w14:textId="77777777" w:rsidR="003A3D11" w:rsidRDefault="005C2FD0">
            <w:pPr>
              <w:pStyle w:val="24"/>
              <w:framePr w:w="8664" w:wrap="notBeside" w:vAnchor="text" w:hAnchor="text" w:xAlign="center" w:y="1"/>
              <w:shd w:val="clear" w:color="auto" w:fill="auto"/>
              <w:spacing w:before="0" w:line="220" w:lineRule="exact"/>
              <w:ind w:firstLine="0"/>
            </w:pPr>
            <w:r>
              <w:t>8 ст. ложек</w:t>
            </w:r>
          </w:p>
        </w:tc>
        <w:tc>
          <w:tcPr>
            <w:tcW w:w="2837" w:type="dxa"/>
            <w:tcBorders>
              <w:top w:val="single" w:sz="4" w:space="0" w:color="auto"/>
              <w:left w:val="single" w:sz="4" w:space="0" w:color="auto"/>
            </w:tcBorders>
            <w:shd w:val="clear" w:color="auto" w:fill="FFFFFF"/>
            <w:vAlign w:val="bottom"/>
          </w:tcPr>
          <w:p w14:paraId="7CCE61E4" w14:textId="77777777" w:rsidR="003A3D11" w:rsidRDefault="005C2FD0">
            <w:pPr>
              <w:pStyle w:val="24"/>
              <w:framePr w:w="8664" w:wrap="notBeside" w:vAnchor="text" w:hAnchor="text" w:xAlign="center" w:y="1"/>
              <w:shd w:val="clear" w:color="auto" w:fill="auto"/>
              <w:spacing w:before="0" w:line="220" w:lineRule="exact"/>
              <w:ind w:firstLine="0"/>
              <w:jc w:val="both"/>
            </w:pPr>
            <w:r>
              <w:t>Ежевика</w:t>
            </w:r>
          </w:p>
        </w:tc>
        <w:tc>
          <w:tcPr>
            <w:tcW w:w="2986" w:type="dxa"/>
            <w:tcBorders>
              <w:top w:val="single" w:sz="4" w:space="0" w:color="auto"/>
              <w:left w:val="single" w:sz="4" w:space="0" w:color="auto"/>
              <w:right w:val="single" w:sz="4" w:space="0" w:color="auto"/>
            </w:tcBorders>
            <w:shd w:val="clear" w:color="auto" w:fill="FFFFFF"/>
            <w:vAlign w:val="bottom"/>
          </w:tcPr>
          <w:p w14:paraId="148E609E" w14:textId="77777777" w:rsidR="003A3D11" w:rsidRDefault="005C2FD0">
            <w:pPr>
              <w:pStyle w:val="24"/>
              <w:framePr w:w="8664" w:wrap="notBeside" w:vAnchor="text" w:hAnchor="text" w:xAlign="center" w:y="1"/>
              <w:shd w:val="clear" w:color="auto" w:fill="auto"/>
              <w:spacing w:before="0" w:line="220" w:lineRule="exact"/>
              <w:ind w:firstLine="0"/>
            </w:pPr>
            <w:r>
              <w:t>140 г</w:t>
            </w:r>
          </w:p>
        </w:tc>
      </w:tr>
      <w:tr w:rsidR="003A3D11" w14:paraId="377C44AD" w14:textId="77777777">
        <w:tblPrEx>
          <w:tblCellMar>
            <w:top w:w="0" w:type="dxa"/>
            <w:bottom w:w="0" w:type="dxa"/>
          </w:tblCellMar>
        </w:tblPrEx>
        <w:trPr>
          <w:trHeight w:hRule="exact" w:val="274"/>
          <w:jc w:val="center"/>
        </w:trPr>
        <w:tc>
          <w:tcPr>
            <w:tcW w:w="2842" w:type="dxa"/>
            <w:tcBorders>
              <w:top w:val="single" w:sz="4" w:space="0" w:color="auto"/>
              <w:left w:val="single" w:sz="4" w:space="0" w:color="auto"/>
              <w:bottom w:val="single" w:sz="4" w:space="0" w:color="auto"/>
            </w:tcBorders>
            <w:shd w:val="clear" w:color="auto" w:fill="FFFFFF"/>
            <w:vAlign w:val="bottom"/>
          </w:tcPr>
          <w:p w14:paraId="3D2F2FFB" w14:textId="77777777" w:rsidR="003A3D11" w:rsidRDefault="005C2FD0">
            <w:pPr>
              <w:pStyle w:val="24"/>
              <w:framePr w:w="8664" w:wrap="notBeside" w:vAnchor="text" w:hAnchor="text" w:xAlign="center" w:y="1"/>
              <w:shd w:val="clear" w:color="auto" w:fill="auto"/>
              <w:spacing w:before="0" w:line="220" w:lineRule="exact"/>
              <w:ind w:firstLine="0"/>
            </w:pPr>
            <w:r>
              <w:t>1 штука</w:t>
            </w:r>
          </w:p>
        </w:tc>
        <w:tc>
          <w:tcPr>
            <w:tcW w:w="2837" w:type="dxa"/>
            <w:tcBorders>
              <w:top w:val="single" w:sz="4" w:space="0" w:color="auto"/>
              <w:left w:val="single" w:sz="4" w:space="0" w:color="auto"/>
              <w:bottom w:val="single" w:sz="4" w:space="0" w:color="auto"/>
            </w:tcBorders>
            <w:shd w:val="clear" w:color="auto" w:fill="FFFFFF"/>
            <w:vAlign w:val="bottom"/>
          </w:tcPr>
          <w:p w14:paraId="56507FAE" w14:textId="77777777" w:rsidR="003A3D11" w:rsidRDefault="005C2FD0">
            <w:pPr>
              <w:pStyle w:val="24"/>
              <w:framePr w:w="8664" w:wrap="notBeside" w:vAnchor="text" w:hAnchor="text" w:xAlign="center" w:y="1"/>
              <w:shd w:val="clear" w:color="auto" w:fill="auto"/>
              <w:spacing w:before="0" w:line="220" w:lineRule="exact"/>
              <w:ind w:firstLine="0"/>
              <w:jc w:val="both"/>
            </w:pPr>
            <w:r>
              <w:t>Инжир</w:t>
            </w:r>
          </w:p>
        </w:tc>
        <w:tc>
          <w:tcPr>
            <w:tcW w:w="2986" w:type="dxa"/>
            <w:tcBorders>
              <w:top w:val="single" w:sz="4" w:space="0" w:color="auto"/>
              <w:left w:val="single" w:sz="4" w:space="0" w:color="auto"/>
              <w:bottom w:val="single" w:sz="4" w:space="0" w:color="auto"/>
              <w:right w:val="single" w:sz="4" w:space="0" w:color="auto"/>
            </w:tcBorders>
            <w:shd w:val="clear" w:color="auto" w:fill="FFFFFF"/>
            <w:vAlign w:val="bottom"/>
          </w:tcPr>
          <w:p w14:paraId="693F2BB2" w14:textId="77777777" w:rsidR="003A3D11" w:rsidRDefault="005C2FD0">
            <w:pPr>
              <w:pStyle w:val="24"/>
              <w:framePr w:w="8664" w:wrap="notBeside" w:vAnchor="text" w:hAnchor="text" w:xAlign="center" w:y="1"/>
              <w:shd w:val="clear" w:color="auto" w:fill="auto"/>
              <w:spacing w:before="0" w:line="220" w:lineRule="exact"/>
              <w:ind w:firstLine="0"/>
            </w:pPr>
            <w:r>
              <w:t>80 г</w:t>
            </w:r>
          </w:p>
        </w:tc>
      </w:tr>
    </w:tbl>
    <w:p w14:paraId="356361BD" w14:textId="77777777" w:rsidR="003A3D11" w:rsidRDefault="003A3D11">
      <w:pPr>
        <w:framePr w:w="8664" w:wrap="notBeside" w:vAnchor="text" w:hAnchor="text" w:xAlign="center" w:y="1"/>
        <w:rPr>
          <w:sz w:val="2"/>
          <w:szCs w:val="2"/>
        </w:rPr>
      </w:pPr>
    </w:p>
    <w:p w14:paraId="40A94EAD" w14:textId="77777777" w:rsidR="003A3D11" w:rsidRDefault="003A3D1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42"/>
        <w:gridCol w:w="2837"/>
        <w:gridCol w:w="2986"/>
      </w:tblGrid>
      <w:tr w:rsidR="003A3D11" w14:paraId="3F28C219" w14:textId="77777777">
        <w:tblPrEx>
          <w:tblCellMar>
            <w:top w:w="0" w:type="dxa"/>
            <w:bottom w:w="0" w:type="dxa"/>
          </w:tblCellMar>
        </w:tblPrEx>
        <w:trPr>
          <w:trHeight w:hRule="exact" w:val="298"/>
          <w:jc w:val="center"/>
        </w:trPr>
        <w:tc>
          <w:tcPr>
            <w:tcW w:w="2842" w:type="dxa"/>
            <w:tcBorders>
              <w:top w:val="single" w:sz="4" w:space="0" w:color="auto"/>
              <w:left w:val="single" w:sz="4" w:space="0" w:color="auto"/>
            </w:tcBorders>
            <w:shd w:val="clear" w:color="auto" w:fill="FFFFFF"/>
            <w:vAlign w:val="bottom"/>
          </w:tcPr>
          <w:p w14:paraId="3A3C1379" w14:textId="77777777" w:rsidR="003A3D11" w:rsidRDefault="005C2FD0">
            <w:pPr>
              <w:pStyle w:val="24"/>
              <w:framePr w:w="8664" w:wrap="notBeside" w:vAnchor="text" w:hAnchor="text" w:xAlign="center" w:y="1"/>
              <w:shd w:val="clear" w:color="auto" w:fill="auto"/>
              <w:spacing w:before="0" w:line="210" w:lineRule="exact"/>
              <w:ind w:firstLine="0"/>
              <w:jc w:val="center"/>
            </w:pPr>
            <w:r>
              <w:rPr>
                <w:rStyle w:val="2105pt0"/>
              </w:rPr>
              <w:t>Единицы измерения</w:t>
            </w:r>
          </w:p>
        </w:tc>
        <w:tc>
          <w:tcPr>
            <w:tcW w:w="2837" w:type="dxa"/>
            <w:tcBorders>
              <w:top w:val="single" w:sz="4" w:space="0" w:color="auto"/>
              <w:left w:val="single" w:sz="4" w:space="0" w:color="auto"/>
            </w:tcBorders>
            <w:shd w:val="clear" w:color="auto" w:fill="FFFFFF"/>
            <w:vAlign w:val="bottom"/>
          </w:tcPr>
          <w:p w14:paraId="2DC3CD85" w14:textId="77777777" w:rsidR="003A3D11" w:rsidRDefault="005C2FD0">
            <w:pPr>
              <w:pStyle w:val="24"/>
              <w:framePr w:w="8664" w:wrap="notBeside" w:vAnchor="text" w:hAnchor="text" w:xAlign="center" w:y="1"/>
              <w:shd w:val="clear" w:color="auto" w:fill="auto"/>
              <w:spacing w:before="0" w:line="210" w:lineRule="exact"/>
              <w:ind w:firstLine="0"/>
              <w:jc w:val="center"/>
            </w:pPr>
            <w:r>
              <w:rPr>
                <w:rStyle w:val="2105pt0"/>
              </w:rPr>
              <w:t>Продукты</w:t>
            </w:r>
          </w:p>
        </w:tc>
        <w:tc>
          <w:tcPr>
            <w:tcW w:w="2986" w:type="dxa"/>
            <w:tcBorders>
              <w:top w:val="single" w:sz="4" w:space="0" w:color="auto"/>
              <w:left w:val="single" w:sz="4" w:space="0" w:color="auto"/>
              <w:right w:val="single" w:sz="4" w:space="0" w:color="auto"/>
            </w:tcBorders>
            <w:shd w:val="clear" w:color="auto" w:fill="FFFFFF"/>
            <w:vAlign w:val="bottom"/>
          </w:tcPr>
          <w:p w14:paraId="4BB02282" w14:textId="77777777" w:rsidR="003A3D11" w:rsidRDefault="005C2FD0">
            <w:pPr>
              <w:pStyle w:val="24"/>
              <w:framePr w:w="8664" w:wrap="notBeside" w:vAnchor="text" w:hAnchor="text" w:xAlign="center" w:y="1"/>
              <w:shd w:val="clear" w:color="auto" w:fill="auto"/>
              <w:spacing w:before="0" w:line="210" w:lineRule="exact"/>
              <w:ind w:firstLine="0"/>
              <w:jc w:val="center"/>
            </w:pPr>
            <w:r>
              <w:rPr>
                <w:rStyle w:val="2105pt0"/>
              </w:rPr>
              <w:t>Количество на 1 ХЕ</w:t>
            </w:r>
          </w:p>
        </w:tc>
      </w:tr>
      <w:tr w:rsidR="003A3D11" w14:paraId="2530C24E"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vAlign w:val="bottom"/>
          </w:tcPr>
          <w:p w14:paraId="19AB1000" w14:textId="77777777" w:rsidR="003A3D11" w:rsidRDefault="005C2FD0">
            <w:pPr>
              <w:pStyle w:val="24"/>
              <w:framePr w:w="8664" w:wrap="notBeside" w:vAnchor="text" w:hAnchor="text" w:xAlign="center" w:y="1"/>
              <w:shd w:val="clear" w:color="auto" w:fill="auto"/>
              <w:spacing w:before="0" w:line="220" w:lineRule="exact"/>
              <w:ind w:firstLine="0"/>
            </w:pPr>
            <w:r>
              <w:t>1 штука, крупный</w:t>
            </w:r>
          </w:p>
        </w:tc>
        <w:tc>
          <w:tcPr>
            <w:tcW w:w="2837" w:type="dxa"/>
            <w:tcBorders>
              <w:top w:val="single" w:sz="4" w:space="0" w:color="auto"/>
              <w:left w:val="single" w:sz="4" w:space="0" w:color="auto"/>
            </w:tcBorders>
            <w:shd w:val="clear" w:color="auto" w:fill="FFFFFF"/>
            <w:vAlign w:val="bottom"/>
          </w:tcPr>
          <w:p w14:paraId="52919E73" w14:textId="77777777" w:rsidR="003A3D11" w:rsidRDefault="005C2FD0">
            <w:pPr>
              <w:pStyle w:val="24"/>
              <w:framePr w:w="8664" w:wrap="notBeside" w:vAnchor="text" w:hAnchor="text" w:xAlign="center" w:y="1"/>
              <w:shd w:val="clear" w:color="auto" w:fill="auto"/>
              <w:spacing w:before="0" w:line="220" w:lineRule="exact"/>
              <w:ind w:firstLine="0"/>
            </w:pPr>
            <w:r>
              <w:t>Киви</w:t>
            </w:r>
          </w:p>
        </w:tc>
        <w:tc>
          <w:tcPr>
            <w:tcW w:w="2986" w:type="dxa"/>
            <w:tcBorders>
              <w:top w:val="single" w:sz="4" w:space="0" w:color="auto"/>
              <w:left w:val="single" w:sz="4" w:space="0" w:color="auto"/>
              <w:right w:val="single" w:sz="4" w:space="0" w:color="auto"/>
            </w:tcBorders>
            <w:shd w:val="clear" w:color="auto" w:fill="FFFFFF"/>
            <w:vAlign w:val="bottom"/>
          </w:tcPr>
          <w:p w14:paraId="37788270" w14:textId="77777777" w:rsidR="003A3D11" w:rsidRDefault="005C2FD0">
            <w:pPr>
              <w:pStyle w:val="24"/>
              <w:framePr w:w="8664" w:wrap="notBeside" w:vAnchor="text" w:hAnchor="text" w:xAlign="center" w:y="1"/>
              <w:shd w:val="clear" w:color="auto" w:fill="auto"/>
              <w:spacing w:before="0" w:line="220" w:lineRule="exact"/>
              <w:ind w:firstLine="0"/>
            </w:pPr>
            <w:r>
              <w:t>110 г</w:t>
            </w:r>
          </w:p>
        </w:tc>
      </w:tr>
      <w:tr w:rsidR="003A3D11" w14:paraId="126C36C4" w14:textId="77777777">
        <w:tblPrEx>
          <w:tblCellMar>
            <w:top w:w="0" w:type="dxa"/>
            <w:bottom w:w="0" w:type="dxa"/>
          </w:tblCellMar>
        </w:tblPrEx>
        <w:trPr>
          <w:trHeight w:hRule="exact" w:val="259"/>
          <w:jc w:val="center"/>
        </w:trPr>
        <w:tc>
          <w:tcPr>
            <w:tcW w:w="2842" w:type="dxa"/>
            <w:tcBorders>
              <w:top w:val="single" w:sz="4" w:space="0" w:color="auto"/>
              <w:left w:val="single" w:sz="4" w:space="0" w:color="auto"/>
            </w:tcBorders>
            <w:shd w:val="clear" w:color="auto" w:fill="FFFFFF"/>
            <w:vAlign w:val="bottom"/>
          </w:tcPr>
          <w:p w14:paraId="5A9AE5FA" w14:textId="77777777" w:rsidR="003A3D11" w:rsidRDefault="005C2FD0">
            <w:pPr>
              <w:pStyle w:val="24"/>
              <w:framePr w:w="8664" w:wrap="notBeside" w:vAnchor="text" w:hAnchor="text" w:xAlign="center" w:y="1"/>
              <w:shd w:val="clear" w:color="auto" w:fill="auto"/>
              <w:spacing w:before="0" w:line="220" w:lineRule="exact"/>
              <w:ind w:firstLine="0"/>
            </w:pPr>
            <w:r>
              <w:t>10 штук, средних</w:t>
            </w:r>
          </w:p>
        </w:tc>
        <w:tc>
          <w:tcPr>
            <w:tcW w:w="2837" w:type="dxa"/>
            <w:tcBorders>
              <w:top w:val="single" w:sz="4" w:space="0" w:color="auto"/>
              <w:left w:val="single" w:sz="4" w:space="0" w:color="auto"/>
            </w:tcBorders>
            <w:shd w:val="clear" w:color="auto" w:fill="FFFFFF"/>
            <w:vAlign w:val="bottom"/>
          </w:tcPr>
          <w:p w14:paraId="03759824" w14:textId="77777777" w:rsidR="003A3D11" w:rsidRDefault="005C2FD0">
            <w:pPr>
              <w:pStyle w:val="24"/>
              <w:framePr w:w="8664" w:wrap="notBeside" w:vAnchor="text" w:hAnchor="text" w:xAlign="center" w:y="1"/>
              <w:shd w:val="clear" w:color="auto" w:fill="auto"/>
              <w:spacing w:before="0" w:line="220" w:lineRule="exact"/>
              <w:ind w:firstLine="0"/>
            </w:pPr>
            <w:r>
              <w:t>Клубника</w:t>
            </w:r>
          </w:p>
        </w:tc>
        <w:tc>
          <w:tcPr>
            <w:tcW w:w="2986" w:type="dxa"/>
            <w:tcBorders>
              <w:top w:val="single" w:sz="4" w:space="0" w:color="auto"/>
              <w:left w:val="single" w:sz="4" w:space="0" w:color="auto"/>
              <w:right w:val="single" w:sz="4" w:space="0" w:color="auto"/>
            </w:tcBorders>
            <w:shd w:val="clear" w:color="auto" w:fill="FFFFFF"/>
            <w:vAlign w:val="bottom"/>
          </w:tcPr>
          <w:p w14:paraId="515A5B45" w14:textId="77777777" w:rsidR="003A3D11" w:rsidRDefault="005C2FD0">
            <w:pPr>
              <w:pStyle w:val="24"/>
              <w:framePr w:w="8664" w:wrap="notBeside" w:vAnchor="text" w:hAnchor="text" w:xAlign="center" w:y="1"/>
              <w:shd w:val="clear" w:color="auto" w:fill="auto"/>
              <w:spacing w:before="0" w:line="220" w:lineRule="exact"/>
              <w:ind w:firstLine="0"/>
            </w:pPr>
            <w:r>
              <w:t>160 г</w:t>
            </w:r>
          </w:p>
        </w:tc>
      </w:tr>
      <w:tr w:rsidR="003A3D11" w14:paraId="40C43016"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vAlign w:val="bottom"/>
          </w:tcPr>
          <w:p w14:paraId="5C7DC8BB" w14:textId="77777777" w:rsidR="003A3D11" w:rsidRDefault="005C2FD0">
            <w:pPr>
              <w:pStyle w:val="24"/>
              <w:framePr w:w="8664" w:wrap="notBeside" w:vAnchor="text" w:hAnchor="text" w:xAlign="center" w:y="1"/>
              <w:shd w:val="clear" w:color="auto" w:fill="auto"/>
              <w:spacing w:before="0" w:line="220" w:lineRule="exact"/>
              <w:ind w:firstLine="0"/>
            </w:pPr>
            <w:r>
              <w:t>6 ст. ложек</w:t>
            </w:r>
          </w:p>
        </w:tc>
        <w:tc>
          <w:tcPr>
            <w:tcW w:w="2837" w:type="dxa"/>
            <w:tcBorders>
              <w:top w:val="single" w:sz="4" w:space="0" w:color="auto"/>
              <w:left w:val="single" w:sz="4" w:space="0" w:color="auto"/>
            </w:tcBorders>
            <w:shd w:val="clear" w:color="auto" w:fill="FFFFFF"/>
            <w:vAlign w:val="bottom"/>
          </w:tcPr>
          <w:p w14:paraId="608A8B5E" w14:textId="77777777" w:rsidR="003A3D11" w:rsidRDefault="005C2FD0">
            <w:pPr>
              <w:pStyle w:val="24"/>
              <w:framePr w:w="8664" w:wrap="notBeside" w:vAnchor="text" w:hAnchor="text" w:xAlign="center" w:y="1"/>
              <w:shd w:val="clear" w:color="auto" w:fill="auto"/>
              <w:spacing w:before="0" w:line="220" w:lineRule="exact"/>
              <w:ind w:firstLine="0"/>
            </w:pPr>
            <w:r>
              <w:t>Крыжовник</w:t>
            </w:r>
          </w:p>
        </w:tc>
        <w:tc>
          <w:tcPr>
            <w:tcW w:w="2986" w:type="dxa"/>
            <w:tcBorders>
              <w:top w:val="single" w:sz="4" w:space="0" w:color="auto"/>
              <w:left w:val="single" w:sz="4" w:space="0" w:color="auto"/>
              <w:right w:val="single" w:sz="4" w:space="0" w:color="auto"/>
            </w:tcBorders>
            <w:shd w:val="clear" w:color="auto" w:fill="FFFFFF"/>
            <w:vAlign w:val="bottom"/>
          </w:tcPr>
          <w:p w14:paraId="3E118265" w14:textId="77777777" w:rsidR="003A3D11" w:rsidRDefault="005C2FD0">
            <w:pPr>
              <w:pStyle w:val="24"/>
              <w:framePr w:w="8664" w:wrap="notBeside" w:vAnchor="text" w:hAnchor="text" w:xAlign="center" w:y="1"/>
              <w:shd w:val="clear" w:color="auto" w:fill="auto"/>
              <w:spacing w:before="0" w:line="220" w:lineRule="exact"/>
              <w:ind w:firstLine="0"/>
            </w:pPr>
            <w:r>
              <w:t>120 г</w:t>
            </w:r>
          </w:p>
        </w:tc>
      </w:tr>
      <w:tr w:rsidR="003A3D11" w14:paraId="0D6D3200"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vAlign w:val="bottom"/>
          </w:tcPr>
          <w:p w14:paraId="41759C33" w14:textId="77777777" w:rsidR="003A3D11" w:rsidRDefault="005C2FD0">
            <w:pPr>
              <w:pStyle w:val="24"/>
              <w:framePr w:w="8664" w:wrap="notBeside" w:vAnchor="text" w:hAnchor="text" w:xAlign="center" w:y="1"/>
              <w:shd w:val="clear" w:color="auto" w:fill="auto"/>
              <w:spacing w:before="0" w:line="220" w:lineRule="exact"/>
              <w:ind w:firstLine="0"/>
            </w:pPr>
            <w:r>
              <w:t>8 ст. ложек</w:t>
            </w:r>
          </w:p>
        </w:tc>
        <w:tc>
          <w:tcPr>
            <w:tcW w:w="2837" w:type="dxa"/>
            <w:tcBorders>
              <w:top w:val="single" w:sz="4" w:space="0" w:color="auto"/>
              <w:left w:val="single" w:sz="4" w:space="0" w:color="auto"/>
            </w:tcBorders>
            <w:shd w:val="clear" w:color="auto" w:fill="FFFFFF"/>
            <w:vAlign w:val="bottom"/>
          </w:tcPr>
          <w:p w14:paraId="57F6330F" w14:textId="77777777" w:rsidR="003A3D11" w:rsidRDefault="005C2FD0">
            <w:pPr>
              <w:pStyle w:val="24"/>
              <w:framePr w:w="8664" w:wrap="notBeside" w:vAnchor="text" w:hAnchor="text" w:xAlign="center" w:y="1"/>
              <w:shd w:val="clear" w:color="auto" w:fill="auto"/>
              <w:spacing w:before="0" w:line="220" w:lineRule="exact"/>
              <w:ind w:firstLine="0"/>
            </w:pPr>
            <w:r>
              <w:t>Малина</w:t>
            </w:r>
          </w:p>
        </w:tc>
        <w:tc>
          <w:tcPr>
            <w:tcW w:w="2986" w:type="dxa"/>
            <w:tcBorders>
              <w:top w:val="single" w:sz="4" w:space="0" w:color="auto"/>
              <w:left w:val="single" w:sz="4" w:space="0" w:color="auto"/>
              <w:right w:val="single" w:sz="4" w:space="0" w:color="auto"/>
            </w:tcBorders>
            <w:shd w:val="clear" w:color="auto" w:fill="FFFFFF"/>
            <w:vAlign w:val="bottom"/>
          </w:tcPr>
          <w:p w14:paraId="1B119AD2" w14:textId="77777777" w:rsidR="003A3D11" w:rsidRDefault="005C2FD0">
            <w:pPr>
              <w:pStyle w:val="24"/>
              <w:framePr w:w="8664" w:wrap="notBeside" w:vAnchor="text" w:hAnchor="text" w:xAlign="center" w:y="1"/>
              <w:shd w:val="clear" w:color="auto" w:fill="auto"/>
              <w:spacing w:before="0" w:line="220" w:lineRule="exact"/>
              <w:ind w:firstLine="0"/>
            </w:pPr>
            <w:r>
              <w:t>160 г</w:t>
            </w:r>
          </w:p>
        </w:tc>
      </w:tr>
      <w:tr w:rsidR="003A3D11" w14:paraId="75869D57"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vAlign w:val="bottom"/>
          </w:tcPr>
          <w:p w14:paraId="3123D6F5" w14:textId="77777777" w:rsidR="003A3D11" w:rsidRDefault="005C2FD0">
            <w:pPr>
              <w:pStyle w:val="24"/>
              <w:framePr w:w="8664" w:wrap="notBeside" w:vAnchor="text" w:hAnchor="text" w:xAlign="center" w:y="1"/>
              <w:shd w:val="clear" w:color="auto" w:fill="auto"/>
              <w:spacing w:before="0" w:line="220" w:lineRule="exact"/>
              <w:ind w:firstLine="0"/>
            </w:pPr>
            <w:r>
              <w:t>^ штуки, небольшого</w:t>
            </w:r>
          </w:p>
        </w:tc>
        <w:tc>
          <w:tcPr>
            <w:tcW w:w="2837" w:type="dxa"/>
            <w:tcBorders>
              <w:top w:val="single" w:sz="4" w:space="0" w:color="auto"/>
              <w:left w:val="single" w:sz="4" w:space="0" w:color="auto"/>
            </w:tcBorders>
            <w:shd w:val="clear" w:color="auto" w:fill="FFFFFF"/>
            <w:vAlign w:val="bottom"/>
          </w:tcPr>
          <w:p w14:paraId="46FA4E3E" w14:textId="77777777" w:rsidR="003A3D11" w:rsidRDefault="005C2FD0">
            <w:pPr>
              <w:pStyle w:val="24"/>
              <w:framePr w:w="8664" w:wrap="notBeside" w:vAnchor="text" w:hAnchor="text" w:xAlign="center" w:y="1"/>
              <w:shd w:val="clear" w:color="auto" w:fill="auto"/>
              <w:spacing w:before="0" w:line="220" w:lineRule="exact"/>
              <w:ind w:firstLine="0"/>
            </w:pPr>
            <w:r>
              <w:t>Манго</w:t>
            </w:r>
          </w:p>
        </w:tc>
        <w:tc>
          <w:tcPr>
            <w:tcW w:w="2986" w:type="dxa"/>
            <w:tcBorders>
              <w:top w:val="single" w:sz="4" w:space="0" w:color="auto"/>
              <w:left w:val="single" w:sz="4" w:space="0" w:color="auto"/>
              <w:right w:val="single" w:sz="4" w:space="0" w:color="auto"/>
            </w:tcBorders>
            <w:shd w:val="clear" w:color="auto" w:fill="FFFFFF"/>
            <w:vAlign w:val="bottom"/>
          </w:tcPr>
          <w:p w14:paraId="0B98872E" w14:textId="77777777" w:rsidR="003A3D11" w:rsidRDefault="005C2FD0">
            <w:pPr>
              <w:pStyle w:val="24"/>
              <w:framePr w:w="8664" w:wrap="notBeside" w:vAnchor="text" w:hAnchor="text" w:xAlign="center" w:y="1"/>
              <w:shd w:val="clear" w:color="auto" w:fill="auto"/>
              <w:spacing w:before="0" w:line="220" w:lineRule="exact"/>
              <w:ind w:firstLine="0"/>
            </w:pPr>
            <w:r>
              <w:t>110 г</w:t>
            </w:r>
          </w:p>
        </w:tc>
      </w:tr>
      <w:tr w:rsidR="003A3D11" w14:paraId="37E63A1B"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vAlign w:val="bottom"/>
          </w:tcPr>
          <w:p w14:paraId="484F0432" w14:textId="77777777" w:rsidR="003A3D11" w:rsidRDefault="005C2FD0">
            <w:pPr>
              <w:pStyle w:val="24"/>
              <w:framePr w:w="8664" w:wrap="notBeside" w:vAnchor="text" w:hAnchor="text" w:xAlign="center" w:y="1"/>
              <w:shd w:val="clear" w:color="auto" w:fill="auto"/>
              <w:spacing w:before="0" w:line="220" w:lineRule="exact"/>
              <w:ind w:firstLine="0"/>
            </w:pPr>
            <w:r>
              <w:t>2 штуки, средних</w:t>
            </w:r>
          </w:p>
        </w:tc>
        <w:tc>
          <w:tcPr>
            <w:tcW w:w="2837" w:type="dxa"/>
            <w:tcBorders>
              <w:top w:val="single" w:sz="4" w:space="0" w:color="auto"/>
              <w:left w:val="single" w:sz="4" w:space="0" w:color="auto"/>
            </w:tcBorders>
            <w:shd w:val="clear" w:color="auto" w:fill="FFFFFF"/>
            <w:vAlign w:val="bottom"/>
          </w:tcPr>
          <w:p w14:paraId="1A60DA18" w14:textId="77777777" w:rsidR="003A3D11" w:rsidRDefault="005C2FD0">
            <w:pPr>
              <w:pStyle w:val="24"/>
              <w:framePr w:w="8664" w:wrap="notBeside" w:vAnchor="text" w:hAnchor="text" w:xAlign="center" w:y="1"/>
              <w:shd w:val="clear" w:color="auto" w:fill="auto"/>
              <w:spacing w:before="0" w:line="220" w:lineRule="exact"/>
              <w:ind w:firstLine="0"/>
            </w:pPr>
            <w:r>
              <w:t>Мандарины</w:t>
            </w:r>
          </w:p>
        </w:tc>
        <w:tc>
          <w:tcPr>
            <w:tcW w:w="2986" w:type="dxa"/>
            <w:tcBorders>
              <w:top w:val="single" w:sz="4" w:space="0" w:color="auto"/>
              <w:left w:val="single" w:sz="4" w:space="0" w:color="auto"/>
              <w:right w:val="single" w:sz="4" w:space="0" w:color="auto"/>
            </w:tcBorders>
            <w:shd w:val="clear" w:color="auto" w:fill="FFFFFF"/>
            <w:vAlign w:val="bottom"/>
          </w:tcPr>
          <w:p w14:paraId="109B7BBA" w14:textId="77777777" w:rsidR="003A3D11" w:rsidRDefault="005C2FD0">
            <w:pPr>
              <w:pStyle w:val="24"/>
              <w:framePr w:w="8664" w:wrap="notBeside" w:vAnchor="text" w:hAnchor="text" w:xAlign="center" w:y="1"/>
              <w:shd w:val="clear" w:color="auto" w:fill="auto"/>
              <w:spacing w:before="0" w:line="220" w:lineRule="exact"/>
              <w:ind w:firstLine="0"/>
            </w:pPr>
            <w:r>
              <w:t>150 г</w:t>
            </w:r>
          </w:p>
        </w:tc>
      </w:tr>
      <w:tr w:rsidR="003A3D11" w14:paraId="10C9E162" w14:textId="77777777">
        <w:tblPrEx>
          <w:tblCellMar>
            <w:top w:w="0" w:type="dxa"/>
            <w:bottom w:w="0" w:type="dxa"/>
          </w:tblCellMar>
        </w:tblPrEx>
        <w:trPr>
          <w:trHeight w:hRule="exact" w:val="259"/>
          <w:jc w:val="center"/>
        </w:trPr>
        <w:tc>
          <w:tcPr>
            <w:tcW w:w="2842" w:type="dxa"/>
            <w:tcBorders>
              <w:top w:val="single" w:sz="4" w:space="0" w:color="auto"/>
              <w:left w:val="single" w:sz="4" w:space="0" w:color="auto"/>
            </w:tcBorders>
            <w:shd w:val="clear" w:color="auto" w:fill="FFFFFF"/>
            <w:vAlign w:val="bottom"/>
          </w:tcPr>
          <w:p w14:paraId="164FE5BE" w14:textId="77777777" w:rsidR="003A3D11" w:rsidRDefault="005C2FD0">
            <w:pPr>
              <w:pStyle w:val="24"/>
              <w:framePr w:w="8664" w:wrap="notBeside" w:vAnchor="text" w:hAnchor="text" w:xAlign="center" w:y="1"/>
              <w:shd w:val="clear" w:color="auto" w:fill="auto"/>
              <w:spacing w:before="0" w:line="220" w:lineRule="exact"/>
              <w:ind w:firstLine="0"/>
            </w:pPr>
            <w:r>
              <w:t>1 штука, средний</w:t>
            </w:r>
          </w:p>
        </w:tc>
        <w:tc>
          <w:tcPr>
            <w:tcW w:w="2837" w:type="dxa"/>
            <w:tcBorders>
              <w:top w:val="single" w:sz="4" w:space="0" w:color="auto"/>
              <w:left w:val="single" w:sz="4" w:space="0" w:color="auto"/>
            </w:tcBorders>
            <w:shd w:val="clear" w:color="auto" w:fill="FFFFFF"/>
            <w:vAlign w:val="bottom"/>
          </w:tcPr>
          <w:p w14:paraId="122D6BE3" w14:textId="77777777" w:rsidR="003A3D11" w:rsidRDefault="005C2FD0">
            <w:pPr>
              <w:pStyle w:val="24"/>
              <w:framePr w:w="8664" w:wrap="notBeside" w:vAnchor="text" w:hAnchor="text" w:xAlign="center" w:y="1"/>
              <w:shd w:val="clear" w:color="auto" w:fill="auto"/>
              <w:spacing w:before="0" w:line="220" w:lineRule="exact"/>
              <w:ind w:firstLine="0"/>
            </w:pPr>
            <w:r>
              <w:t>Персик</w:t>
            </w:r>
          </w:p>
        </w:tc>
        <w:tc>
          <w:tcPr>
            <w:tcW w:w="2986" w:type="dxa"/>
            <w:tcBorders>
              <w:top w:val="single" w:sz="4" w:space="0" w:color="auto"/>
              <w:left w:val="single" w:sz="4" w:space="0" w:color="auto"/>
              <w:right w:val="single" w:sz="4" w:space="0" w:color="auto"/>
            </w:tcBorders>
            <w:shd w:val="clear" w:color="auto" w:fill="FFFFFF"/>
            <w:vAlign w:val="bottom"/>
          </w:tcPr>
          <w:p w14:paraId="7390B057" w14:textId="77777777" w:rsidR="003A3D11" w:rsidRDefault="005C2FD0">
            <w:pPr>
              <w:pStyle w:val="24"/>
              <w:framePr w:w="8664" w:wrap="notBeside" w:vAnchor="text" w:hAnchor="text" w:xAlign="center" w:y="1"/>
              <w:shd w:val="clear" w:color="auto" w:fill="auto"/>
              <w:spacing w:before="0" w:line="220" w:lineRule="exact"/>
              <w:ind w:firstLine="0"/>
            </w:pPr>
            <w:r>
              <w:t>120 г</w:t>
            </w:r>
          </w:p>
        </w:tc>
      </w:tr>
      <w:tr w:rsidR="003A3D11" w14:paraId="3495979B"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vAlign w:val="bottom"/>
          </w:tcPr>
          <w:p w14:paraId="2BD8361C" w14:textId="77777777" w:rsidR="003A3D11" w:rsidRDefault="005C2FD0">
            <w:pPr>
              <w:pStyle w:val="24"/>
              <w:framePr w:w="8664" w:wrap="notBeside" w:vAnchor="text" w:hAnchor="text" w:xAlign="center" w:y="1"/>
              <w:shd w:val="clear" w:color="auto" w:fill="auto"/>
              <w:spacing w:before="0" w:line="220" w:lineRule="exact"/>
              <w:ind w:firstLine="0"/>
            </w:pPr>
            <w:r>
              <w:t>3 штуки, небольших</w:t>
            </w:r>
          </w:p>
        </w:tc>
        <w:tc>
          <w:tcPr>
            <w:tcW w:w="2837" w:type="dxa"/>
            <w:tcBorders>
              <w:top w:val="single" w:sz="4" w:space="0" w:color="auto"/>
              <w:left w:val="single" w:sz="4" w:space="0" w:color="auto"/>
            </w:tcBorders>
            <w:shd w:val="clear" w:color="auto" w:fill="FFFFFF"/>
            <w:vAlign w:val="bottom"/>
          </w:tcPr>
          <w:p w14:paraId="20A08AEB" w14:textId="77777777" w:rsidR="003A3D11" w:rsidRDefault="005C2FD0">
            <w:pPr>
              <w:pStyle w:val="24"/>
              <w:framePr w:w="8664" w:wrap="notBeside" w:vAnchor="text" w:hAnchor="text" w:xAlign="center" w:y="1"/>
              <w:shd w:val="clear" w:color="auto" w:fill="auto"/>
              <w:spacing w:before="0" w:line="220" w:lineRule="exact"/>
              <w:ind w:firstLine="0"/>
            </w:pPr>
            <w:r>
              <w:t>Сливы</w:t>
            </w:r>
          </w:p>
        </w:tc>
        <w:tc>
          <w:tcPr>
            <w:tcW w:w="2986" w:type="dxa"/>
            <w:tcBorders>
              <w:top w:val="single" w:sz="4" w:space="0" w:color="auto"/>
              <w:left w:val="single" w:sz="4" w:space="0" w:color="auto"/>
              <w:right w:val="single" w:sz="4" w:space="0" w:color="auto"/>
            </w:tcBorders>
            <w:shd w:val="clear" w:color="auto" w:fill="FFFFFF"/>
            <w:vAlign w:val="bottom"/>
          </w:tcPr>
          <w:p w14:paraId="49FE1C6E" w14:textId="77777777" w:rsidR="003A3D11" w:rsidRDefault="005C2FD0">
            <w:pPr>
              <w:pStyle w:val="24"/>
              <w:framePr w:w="8664" w:wrap="notBeside" w:vAnchor="text" w:hAnchor="text" w:xAlign="center" w:y="1"/>
              <w:shd w:val="clear" w:color="auto" w:fill="auto"/>
              <w:spacing w:before="0" w:line="220" w:lineRule="exact"/>
              <w:ind w:firstLine="0"/>
            </w:pPr>
            <w:r>
              <w:t>90 г</w:t>
            </w:r>
          </w:p>
        </w:tc>
      </w:tr>
      <w:tr w:rsidR="003A3D11" w14:paraId="16919271"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vAlign w:val="bottom"/>
          </w:tcPr>
          <w:p w14:paraId="69E5E182" w14:textId="77777777" w:rsidR="003A3D11" w:rsidRDefault="005C2FD0">
            <w:pPr>
              <w:pStyle w:val="24"/>
              <w:framePr w:w="8664" w:wrap="notBeside" w:vAnchor="text" w:hAnchor="text" w:xAlign="center" w:y="1"/>
              <w:shd w:val="clear" w:color="auto" w:fill="auto"/>
              <w:spacing w:before="0" w:line="220" w:lineRule="exact"/>
              <w:ind w:firstLine="0"/>
            </w:pPr>
            <w:r>
              <w:t>7 ст. ложек</w:t>
            </w:r>
          </w:p>
        </w:tc>
        <w:tc>
          <w:tcPr>
            <w:tcW w:w="2837" w:type="dxa"/>
            <w:tcBorders>
              <w:top w:val="single" w:sz="4" w:space="0" w:color="auto"/>
              <w:left w:val="single" w:sz="4" w:space="0" w:color="auto"/>
            </w:tcBorders>
            <w:shd w:val="clear" w:color="auto" w:fill="FFFFFF"/>
            <w:vAlign w:val="bottom"/>
          </w:tcPr>
          <w:p w14:paraId="33092E04" w14:textId="77777777" w:rsidR="003A3D11" w:rsidRDefault="005C2FD0">
            <w:pPr>
              <w:pStyle w:val="24"/>
              <w:framePr w:w="8664" w:wrap="notBeside" w:vAnchor="text" w:hAnchor="text" w:xAlign="center" w:y="1"/>
              <w:shd w:val="clear" w:color="auto" w:fill="auto"/>
              <w:spacing w:before="0" w:line="220" w:lineRule="exact"/>
              <w:ind w:firstLine="0"/>
            </w:pPr>
            <w:r>
              <w:t>Смородина</w:t>
            </w:r>
          </w:p>
        </w:tc>
        <w:tc>
          <w:tcPr>
            <w:tcW w:w="2986" w:type="dxa"/>
            <w:tcBorders>
              <w:top w:val="single" w:sz="4" w:space="0" w:color="auto"/>
              <w:left w:val="single" w:sz="4" w:space="0" w:color="auto"/>
              <w:right w:val="single" w:sz="4" w:space="0" w:color="auto"/>
            </w:tcBorders>
            <w:shd w:val="clear" w:color="auto" w:fill="FFFFFF"/>
            <w:vAlign w:val="bottom"/>
          </w:tcPr>
          <w:p w14:paraId="0237179D" w14:textId="77777777" w:rsidR="003A3D11" w:rsidRDefault="005C2FD0">
            <w:pPr>
              <w:pStyle w:val="24"/>
              <w:framePr w:w="8664" w:wrap="notBeside" w:vAnchor="text" w:hAnchor="text" w:xAlign="center" w:y="1"/>
              <w:shd w:val="clear" w:color="auto" w:fill="auto"/>
              <w:spacing w:before="0" w:line="220" w:lineRule="exact"/>
              <w:ind w:firstLine="0"/>
            </w:pPr>
            <w:r>
              <w:t>120 г</w:t>
            </w:r>
          </w:p>
        </w:tc>
      </w:tr>
      <w:tr w:rsidR="003A3D11" w14:paraId="08E5921B"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vAlign w:val="bottom"/>
          </w:tcPr>
          <w:p w14:paraId="69ABB990" w14:textId="77777777" w:rsidR="003A3D11" w:rsidRDefault="005C2FD0">
            <w:pPr>
              <w:pStyle w:val="24"/>
              <w:framePr w:w="8664" w:wrap="notBeside" w:vAnchor="text" w:hAnchor="text" w:xAlign="center" w:y="1"/>
              <w:shd w:val="clear" w:color="auto" w:fill="auto"/>
              <w:spacing w:before="0" w:line="220" w:lineRule="exact"/>
              <w:ind w:firstLine="0"/>
            </w:pPr>
            <w:r>
              <w:t>1 штука, средний</w:t>
            </w:r>
          </w:p>
        </w:tc>
        <w:tc>
          <w:tcPr>
            <w:tcW w:w="2837" w:type="dxa"/>
            <w:tcBorders>
              <w:top w:val="single" w:sz="4" w:space="0" w:color="auto"/>
              <w:left w:val="single" w:sz="4" w:space="0" w:color="auto"/>
            </w:tcBorders>
            <w:shd w:val="clear" w:color="auto" w:fill="FFFFFF"/>
            <w:vAlign w:val="bottom"/>
          </w:tcPr>
          <w:p w14:paraId="7BFAC936" w14:textId="77777777" w:rsidR="003A3D11" w:rsidRDefault="005C2FD0">
            <w:pPr>
              <w:pStyle w:val="24"/>
              <w:framePr w:w="8664" w:wrap="notBeside" w:vAnchor="text" w:hAnchor="text" w:xAlign="center" w:y="1"/>
              <w:shd w:val="clear" w:color="auto" w:fill="auto"/>
              <w:spacing w:before="0" w:line="220" w:lineRule="exact"/>
              <w:ind w:firstLine="0"/>
            </w:pPr>
            <w:r>
              <w:t xml:space="preserve">Финик </w:t>
            </w:r>
            <w:r>
              <w:t>(сушеный)</w:t>
            </w:r>
          </w:p>
        </w:tc>
        <w:tc>
          <w:tcPr>
            <w:tcW w:w="2986" w:type="dxa"/>
            <w:tcBorders>
              <w:top w:val="single" w:sz="4" w:space="0" w:color="auto"/>
              <w:left w:val="single" w:sz="4" w:space="0" w:color="auto"/>
              <w:right w:val="single" w:sz="4" w:space="0" w:color="auto"/>
            </w:tcBorders>
            <w:shd w:val="clear" w:color="auto" w:fill="FFFFFF"/>
            <w:vAlign w:val="bottom"/>
          </w:tcPr>
          <w:p w14:paraId="5F061F24" w14:textId="77777777" w:rsidR="003A3D11" w:rsidRDefault="005C2FD0">
            <w:pPr>
              <w:pStyle w:val="24"/>
              <w:framePr w:w="8664" w:wrap="notBeside" w:vAnchor="text" w:hAnchor="text" w:xAlign="center" w:y="1"/>
              <w:shd w:val="clear" w:color="auto" w:fill="auto"/>
              <w:spacing w:before="0" w:line="220" w:lineRule="exact"/>
              <w:ind w:firstLine="0"/>
            </w:pPr>
            <w:r>
              <w:t>15 г</w:t>
            </w:r>
          </w:p>
        </w:tc>
      </w:tr>
      <w:tr w:rsidR="003A3D11" w14:paraId="0D8EA442" w14:textId="77777777">
        <w:tblPrEx>
          <w:tblCellMar>
            <w:top w:w="0" w:type="dxa"/>
            <w:bottom w:w="0" w:type="dxa"/>
          </w:tblCellMar>
        </w:tblPrEx>
        <w:trPr>
          <w:trHeight w:hRule="exact" w:val="259"/>
          <w:jc w:val="center"/>
        </w:trPr>
        <w:tc>
          <w:tcPr>
            <w:tcW w:w="2842" w:type="dxa"/>
            <w:tcBorders>
              <w:top w:val="single" w:sz="4" w:space="0" w:color="auto"/>
              <w:left w:val="single" w:sz="4" w:space="0" w:color="auto"/>
            </w:tcBorders>
            <w:shd w:val="clear" w:color="auto" w:fill="FFFFFF"/>
            <w:vAlign w:val="bottom"/>
          </w:tcPr>
          <w:p w14:paraId="6A22CA1B" w14:textId="77777777" w:rsidR="003A3D11" w:rsidRDefault="005C2FD0">
            <w:pPr>
              <w:pStyle w:val="24"/>
              <w:framePr w:w="8664" w:wrap="notBeside" w:vAnchor="text" w:hAnchor="text" w:xAlign="center" w:y="1"/>
              <w:shd w:val="clear" w:color="auto" w:fill="auto"/>
              <w:spacing w:before="0" w:line="220" w:lineRule="exact"/>
              <w:ind w:firstLine="0"/>
            </w:pPr>
            <w:r>
              <w:t>1/2 штуки, средней</w:t>
            </w:r>
          </w:p>
        </w:tc>
        <w:tc>
          <w:tcPr>
            <w:tcW w:w="2837" w:type="dxa"/>
            <w:tcBorders>
              <w:top w:val="single" w:sz="4" w:space="0" w:color="auto"/>
              <w:left w:val="single" w:sz="4" w:space="0" w:color="auto"/>
            </w:tcBorders>
            <w:shd w:val="clear" w:color="auto" w:fill="FFFFFF"/>
            <w:vAlign w:val="bottom"/>
          </w:tcPr>
          <w:p w14:paraId="53B065C5" w14:textId="77777777" w:rsidR="003A3D11" w:rsidRDefault="005C2FD0">
            <w:pPr>
              <w:pStyle w:val="24"/>
              <w:framePr w:w="8664" w:wrap="notBeside" w:vAnchor="text" w:hAnchor="text" w:xAlign="center" w:y="1"/>
              <w:shd w:val="clear" w:color="auto" w:fill="auto"/>
              <w:spacing w:before="0" w:line="220" w:lineRule="exact"/>
              <w:ind w:firstLine="0"/>
            </w:pPr>
            <w:r>
              <w:t>Хурма</w:t>
            </w:r>
          </w:p>
        </w:tc>
        <w:tc>
          <w:tcPr>
            <w:tcW w:w="2986" w:type="dxa"/>
            <w:tcBorders>
              <w:top w:val="single" w:sz="4" w:space="0" w:color="auto"/>
              <w:left w:val="single" w:sz="4" w:space="0" w:color="auto"/>
              <w:right w:val="single" w:sz="4" w:space="0" w:color="auto"/>
            </w:tcBorders>
            <w:shd w:val="clear" w:color="auto" w:fill="FFFFFF"/>
            <w:vAlign w:val="bottom"/>
          </w:tcPr>
          <w:p w14:paraId="313D08FD" w14:textId="77777777" w:rsidR="003A3D11" w:rsidRDefault="005C2FD0">
            <w:pPr>
              <w:pStyle w:val="24"/>
              <w:framePr w:w="8664" w:wrap="notBeside" w:vAnchor="text" w:hAnchor="text" w:xAlign="center" w:y="1"/>
              <w:shd w:val="clear" w:color="auto" w:fill="auto"/>
              <w:spacing w:before="0" w:line="220" w:lineRule="exact"/>
              <w:ind w:firstLine="0"/>
            </w:pPr>
            <w:r>
              <w:t>70 г</w:t>
            </w:r>
          </w:p>
        </w:tc>
      </w:tr>
      <w:tr w:rsidR="003A3D11" w14:paraId="5A14A58C"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vAlign w:val="bottom"/>
          </w:tcPr>
          <w:p w14:paraId="3440435B" w14:textId="77777777" w:rsidR="003A3D11" w:rsidRDefault="005C2FD0">
            <w:pPr>
              <w:pStyle w:val="24"/>
              <w:framePr w:w="8664" w:wrap="notBeside" w:vAnchor="text" w:hAnchor="text" w:xAlign="center" w:y="1"/>
              <w:shd w:val="clear" w:color="auto" w:fill="auto"/>
              <w:spacing w:before="0" w:line="220" w:lineRule="exact"/>
              <w:ind w:firstLine="0"/>
            </w:pPr>
            <w:r>
              <w:t>12 штук</w:t>
            </w:r>
          </w:p>
        </w:tc>
        <w:tc>
          <w:tcPr>
            <w:tcW w:w="2837" w:type="dxa"/>
            <w:tcBorders>
              <w:top w:val="single" w:sz="4" w:space="0" w:color="auto"/>
              <w:left w:val="single" w:sz="4" w:space="0" w:color="auto"/>
            </w:tcBorders>
            <w:shd w:val="clear" w:color="auto" w:fill="FFFFFF"/>
            <w:vAlign w:val="bottom"/>
          </w:tcPr>
          <w:p w14:paraId="2064C98F" w14:textId="77777777" w:rsidR="003A3D11" w:rsidRDefault="005C2FD0">
            <w:pPr>
              <w:pStyle w:val="24"/>
              <w:framePr w:w="8664" w:wrap="notBeside" w:vAnchor="text" w:hAnchor="text" w:xAlign="center" w:y="1"/>
              <w:shd w:val="clear" w:color="auto" w:fill="auto"/>
              <w:spacing w:before="0" w:line="220" w:lineRule="exact"/>
              <w:ind w:firstLine="0"/>
            </w:pPr>
            <w:r>
              <w:t>Черешня</w:t>
            </w:r>
          </w:p>
        </w:tc>
        <w:tc>
          <w:tcPr>
            <w:tcW w:w="2986" w:type="dxa"/>
            <w:tcBorders>
              <w:top w:val="single" w:sz="4" w:space="0" w:color="auto"/>
              <w:left w:val="single" w:sz="4" w:space="0" w:color="auto"/>
              <w:right w:val="single" w:sz="4" w:space="0" w:color="auto"/>
            </w:tcBorders>
            <w:shd w:val="clear" w:color="auto" w:fill="FFFFFF"/>
            <w:vAlign w:val="bottom"/>
          </w:tcPr>
          <w:p w14:paraId="55954213" w14:textId="77777777" w:rsidR="003A3D11" w:rsidRDefault="005C2FD0">
            <w:pPr>
              <w:pStyle w:val="24"/>
              <w:framePr w:w="8664" w:wrap="notBeside" w:vAnchor="text" w:hAnchor="text" w:xAlign="center" w:y="1"/>
              <w:shd w:val="clear" w:color="auto" w:fill="auto"/>
              <w:spacing w:before="0" w:line="220" w:lineRule="exact"/>
              <w:ind w:firstLine="0"/>
            </w:pPr>
            <w:r>
              <w:t>90 г</w:t>
            </w:r>
          </w:p>
        </w:tc>
      </w:tr>
      <w:tr w:rsidR="003A3D11" w14:paraId="47250464"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vAlign w:val="bottom"/>
          </w:tcPr>
          <w:p w14:paraId="651FD31C" w14:textId="77777777" w:rsidR="003A3D11" w:rsidRDefault="005C2FD0">
            <w:pPr>
              <w:pStyle w:val="24"/>
              <w:framePr w:w="8664" w:wrap="notBeside" w:vAnchor="text" w:hAnchor="text" w:xAlign="center" w:y="1"/>
              <w:shd w:val="clear" w:color="auto" w:fill="auto"/>
              <w:spacing w:before="0" w:line="220" w:lineRule="exact"/>
              <w:ind w:firstLine="0"/>
            </w:pPr>
            <w:r>
              <w:t>7 ст. ложек</w:t>
            </w:r>
          </w:p>
        </w:tc>
        <w:tc>
          <w:tcPr>
            <w:tcW w:w="2837" w:type="dxa"/>
            <w:tcBorders>
              <w:top w:val="single" w:sz="4" w:space="0" w:color="auto"/>
              <w:left w:val="single" w:sz="4" w:space="0" w:color="auto"/>
            </w:tcBorders>
            <w:shd w:val="clear" w:color="auto" w:fill="FFFFFF"/>
            <w:vAlign w:val="bottom"/>
          </w:tcPr>
          <w:p w14:paraId="10F2BE8E" w14:textId="77777777" w:rsidR="003A3D11" w:rsidRDefault="005C2FD0">
            <w:pPr>
              <w:pStyle w:val="24"/>
              <w:framePr w:w="8664" w:wrap="notBeside" w:vAnchor="text" w:hAnchor="text" w:xAlign="center" w:y="1"/>
              <w:shd w:val="clear" w:color="auto" w:fill="auto"/>
              <w:spacing w:before="0" w:line="220" w:lineRule="exact"/>
              <w:ind w:firstLine="0"/>
            </w:pPr>
            <w:r>
              <w:t>Черника</w:t>
            </w:r>
          </w:p>
        </w:tc>
        <w:tc>
          <w:tcPr>
            <w:tcW w:w="2986" w:type="dxa"/>
            <w:tcBorders>
              <w:top w:val="single" w:sz="4" w:space="0" w:color="auto"/>
              <w:left w:val="single" w:sz="4" w:space="0" w:color="auto"/>
              <w:right w:val="single" w:sz="4" w:space="0" w:color="auto"/>
            </w:tcBorders>
            <w:shd w:val="clear" w:color="auto" w:fill="FFFFFF"/>
            <w:vAlign w:val="bottom"/>
          </w:tcPr>
          <w:p w14:paraId="4B84F7D8" w14:textId="77777777" w:rsidR="003A3D11" w:rsidRDefault="005C2FD0">
            <w:pPr>
              <w:pStyle w:val="24"/>
              <w:framePr w:w="8664" w:wrap="notBeside" w:vAnchor="text" w:hAnchor="text" w:xAlign="center" w:y="1"/>
              <w:shd w:val="clear" w:color="auto" w:fill="auto"/>
              <w:spacing w:before="0" w:line="220" w:lineRule="exact"/>
              <w:ind w:firstLine="0"/>
            </w:pPr>
            <w:r>
              <w:t>90 г</w:t>
            </w:r>
          </w:p>
        </w:tc>
      </w:tr>
      <w:tr w:rsidR="003A3D11" w14:paraId="74066B31"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vAlign w:val="bottom"/>
          </w:tcPr>
          <w:p w14:paraId="722651E2" w14:textId="77777777" w:rsidR="003A3D11" w:rsidRDefault="005C2FD0">
            <w:pPr>
              <w:pStyle w:val="24"/>
              <w:framePr w:w="8664" w:wrap="notBeside" w:vAnchor="text" w:hAnchor="text" w:xAlign="center" w:y="1"/>
              <w:shd w:val="clear" w:color="auto" w:fill="auto"/>
              <w:spacing w:before="0" w:line="220" w:lineRule="exact"/>
              <w:ind w:firstLine="0"/>
            </w:pPr>
            <w:r>
              <w:t>1 штука, маленькое</w:t>
            </w:r>
          </w:p>
        </w:tc>
        <w:tc>
          <w:tcPr>
            <w:tcW w:w="2837" w:type="dxa"/>
            <w:tcBorders>
              <w:top w:val="single" w:sz="4" w:space="0" w:color="auto"/>
              <w:left w:val="single" w:sz="4" w:space="0" w:color="auto"/>
            </w:tcBorders>
            <w:shd w:val="clear" w:color="auto" w:fill="FFFFFF"/>
            <w:vAlign w:val="bottom"/>
          </w:tcPr>
          <w:p w14:paraId="432037F9" w14:textId="77777777" w:rsidR="003A3D11" w:rsidRDefault="005C2FD0">
            <w:pPr>
              <w:pStyle w:val="24"/>
              <w:framePr w:w="8664" w:wrap="notBeside" w:vAnchor="text" w:hAnchor="text" w:xAlign="center" w:y="1"/>
              <w:shd w:val="clear" w:color="auto" w:fill="auto"/>
              <w:spacing w:before="0" w:line="220" w:lineRule="exact"/>
              <w:ind w:firstLine="0"/>
            </w:pPr>
            <w:r>
              <w:t>Яблоко</w:t>
            </w:r>
          </w:p>
        </w:tc>
        <w:tc>
          <w:tcPr>
            <w:tcW w:w="2986" w:type="dxa"/>
            <w:tcBorders>
              <w:top w:val="single" w:sz="4" w:space="0" w:color="auto"/>
              <w:left w:val="single" w:sz="4" w:space="0" w:color="auto"/>
              <w:right w:val="single" w:sz="4" w:space="0" w:color="auto"/>
            </w:tcBorders>
            <w:shd w:val="clear" w:color="auto" w:fill="FFFFFF"/>
            <w:vAlign w:val="bottom"/>
          </w:tcPr>
          <w:p w14:paraId="46102273" w14:textId="77777777" w:rsidR="003A3D11" w:rsidRDefault="005C2FD0">
            <w:pPr>
              <w:pStyle w:val="24"/>
              <w:framePr w:w="8664" w:wrap="notBeside" w:vAnchor="text" w:hAnchor="text" w:xAlign="center" w:y="1"/>
              <w:shd w:val="clear" w:color="auto" w:fill="auto"/>
              <w:spacing w:before="0" w:line="220" w:lineRule="exact"/>
              <w:ind w:firstLine="0"/>
            </w:pPr>
            <w:r>
              <w:t>90 г</w:t>
            </w:r>
          </w:p>
        </w:tc>
      </w:tr>
      <w:tr w:rsidR="003A3D11" w14:paraId="6A72C7CF"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vAlign w:val="bottom"/>
          </w:tcPr>
          <w:p w14:paraId="354B39B4" w14:textId="77777777" w:rsidR="003A3D11" w:rsidRDefault="005C2FD0">
            <w:pPr>
              <w:pStyle w:val="24"/>
              <w:framePr w:w="8664" w:wrap="notBeside" w:vAnchor="text" w:hAnchor="text" w:xAlign="center" w:y="1"/>
              <w:shd w:val="clear" w:color="auto" w:fill="auto"/>
              <w:spacing w:before="0" w:line="220" w:lineRule="exact"/>
              <w:ind w:firstLine="0"/>
            </w:pPr>
            <w:r>
              <w:t>1/2 стакана</w:t>
            </w:r>
          </w:p>
        </w:tc>
        <w:tc>
          <w:tcPr>
            <w:tcW w:w="2837" w:type="dxa"/>
            <w:tcBorders>
              <w:top w:val="single" w:sz="4" w:space="0" w:color="auto"/>
              <w:left w:val="single" w:sz="4" w:space="0" w:color="auto"/>
            </w:tcBorders>
            <w:shd w:val="clear" w:color="auto" w:fill="FFFFFF"/>
            <w:vAlign w:val="bottom"/>
          </w:tcPr>
          <w:p w14:paraId="21F16E75" w14:textId="77777777" w:rsidR="003A3D11" w:rsidRDefault="005C2FD0">
            <w:pPr>
              <w:pStyle w:val="24"/>
              <w:framePr w:w="8664" w:wrap="notBeside" w:vAnchor="text" w:hAnchor="text" w:xAlign="center" w:y="1"/>
              <w:shd w:val="clear" w:color="auto" w:fill="auto"/>
              <w:spacing w:before="0" w:line="220" w:lineRule="exact"/>
              <w:ind w:firstLine="0"/>
            </w:pPr>
            <w:r>
              <w:t>Фруктовый сок</w:t>
            </w:r>
          </w:p>
        </w:tc>
        <w:tc>
          <w:tcPr>
            <w:tcW w:w="2986" w:type="dxa"/>
            <w:tcBorders>
              <w:top w:val="single" w:sz="4" w:space="0" w:color="auto"/>
              <w:left w:val="single" w:sz="4" w:space="0" w:color="auto"/>
              <w:right w:val="single" w:sz="4" w:space="0" w:color="auto"/>
            </w:tcBorders>
            <w:shd w:val="clear" w:color="auto" w:fill="FFFFFF"/>
            <w:vAlign w:val="bottom"/>
          </w:tcPr>
          <w:p w14:paraId="46273D98" w14:textId="77777777" w:rsidR="003A3D11" w:rsidRDefault="005C2FD0">
            <w:pPr>
              <w:pStyle w:val="24"/>
              <w:framePr w:w="8664" w:wrap="notBeside" w:vAnchor="text" w:hAnchor="text" w:xAlign="center" w:y="1"/>
              <w:shd w:val="clear" w:color="auto" w:fill="auto"/>
              <w:spacing w:before="0" w:line="220" w:lineRule="exact"/>
              <w:ind w:firstLine="0"/>
            </w:pPr>
            <w:r>
              <w:t>100 мл</w:t>
            </w:r>
          </w:p>
        </w:tc>
      </w:tr>
      <w:tr w:rsidR="003A3D11" w14:paraId="21DE10E0" w14:textId="77777777">
        <w:tblPrEx>
          <w:tblCellMar>
            <w:top w:w="0" w:type="dxa"/>
            <w:bottom w:w="0" w:type="dxa"/>
          </w:tblCellMar>
        </w:tblPrEx>
        <w:trPr>
          <w:trHeight w:hRule="exact" w:val="259"/>
          <w:jc w:val="center"/>
        </w:trPr>
        <w:tc>
          <w:tcPr>
            <w:tcW w:w="2842" w:type="dxa"/>
            <w:tcBorders>
              <w:top w:val="single" w:sz="4" w:space="0" w:color="auto"/>
              <w:left w:val="single" w:sz="4" w:space="0" w:color="auto"/>
            </w:tcBorders>
            <w:shd w:val="clear" w:color="auto" w:fill="FFFFFF"/>
          </w:tcPr>
          <w:p w14:paraId="50683700" w14:textId="77777777" w:rsidR="003A3D11" w:rsidRDefault="003A3D11">
            <w:pPr>
              <w:framePr w:w="8664" w:wrap="notBeside" w:vAnchor="text" w:hAnchor="text" w:xAlign="center" w:y="1"/>
              <w:rPr>
                <w:sz w:val="10"/>
                <w:szCs w:val="10"/>
              </w:rPr>
            </w:pPr>
          </w:p>
        </w:tc>
        <w:tc>
          <w:tcPr>
            <w:tcW w:w="2837" w:type="dxa"/>
            <w:tcBorders>
              <w:top w:val="single" w:sz="4" w:space="0" w:color="auto"/>
              <w:left w:val="single" w:sz="4" w:space="0" w:color="auto"/>
            </w:tcBorders>
            <w:shd w:val="clear" w:color="auto" w:fill="FFFFFF"/>
            <w:vAlign w:val="bottom"/>
          </w:tcPr>
          <w:p w14:paraId="4912DCEE" w14:textId="77777777" w:rsidR="003A3D11" w:rsidRDefault="005C2FD0">
            <w:pPr>
              <w:pStyle w:val="24"/>
              <w:framePr w:w="8664" w:wrap="notBeside" w:vAnchor="text" w:hAnchor="text" w:xAlign="center" w:y="1"/>
              <w:shd w:val="clear" w:color="auto" w:fill="auto"/>
              <w:spacing w:before="0" w:line="220" w:lineRule="exact"/>
              <w:ind w:firstLine="0"/>
            </w:pPr>
            <w:r>
              <w:t>Сухофрукты</w:t>
            </w:r>
          </w:p>
        </w:tc>
        <w:tc>
          <w:tcPr>
            <w:tcW w:w="2986" w:type="dxa"/>
            <w:tcBorders>
              <w:top w:val="single" w:sz="4" w:space="0" w:color="auto"/>
              <w:left w:val="single" w:sz="4" w:space="0" w:color="auto"/>
              <w:right w:val="single" w:sz="4" w:space="0" w:color="auto"/>
            </w:tcBorders>
            <w:shd w:val="clear" w:color="auto" w:fill="FFFFFF"/>
            <w:vAlign w:val="bottom"/>
          </w:tcPr>
          <w:p w14:paraId="73B27FCF" w14:textId="77777777" w:rsidR="003A3D11" w:rsidRDefault="005C2FD0">
            <w:pPr>
              <w:pStyle w:val="24"/>
              <w:framePr w:w="8664" w:wrap="notBeside" w:vAnchor="text" w:hAnchor="text" w:xAlign="center" w:y="1"/>
              <w:shd w:val="clear" w:color="auto" w:fill="auto"/>
              <w:spacing w:before="0" w:line="220" w:lineRule="exact"/>
              <w:ind w:firstLine="0"/>
            </w:pPr>
            <w:r>
              <w:t>20 г</w:t>
            </w:r>
          </w:p>
        </w:tc>
      </w:tr>
      <w:tr w:rsidR="003A3D11" w14:paraId="56944EF2" w14:textId="77777777">
        <w:tblPrEx>
          <w:tblCellMar>
            <w:top w:w="0" w:type="dxa"/>
            <w:bottom w:w="0" w:type="dxa"/>
          </w:tblCellMar>
        </w:tblPrEx>
        <w:trPr>
          <w:trHeight w:hRule="exact" w:val="264"/>
          <w:jc w:val="center"/>
        </w:trPr>
        <w:tc>
          <w:tcPr>
            <w:tcW w:w="8665" w:type="dxa"/>
            <w:gridSpan w:val="3"/>
            <w:tcBorders>
              <w:top w:val="single" w:sz="4" w:space="0" w:color="auto"/>
              <w:left w:val="single" w:sz="4" w:space="0" w:color="auto"/>
              <w:right w:val="single" w:sz="4" w:space="0" w:color="auto"/>
            </w:tcBorders>
            <w:shd w:val="clear" w:color="auto" w:fill="FFFFFF"/>
            <w:vAlign w:val="bottom"/>
          </w:tcPr>
          <w:p w14:paraId="5F3A31C5" w14:textId="77777777" w:rsidR="003A3D11" w:rsidRDefault="005C2FD0">
            <w:pPr>
              <w:pStyle w:val="24"/>
              <w:framePr w:w="8664" w:wrap="notBeside" w:vAnchor="text" w:hAnchor="text" w:xAlign="center" w:y="1"/>
              <w:shd w:val="clear" w:color="auto" w:fill="auto"/>
              <w:spacing w:before="0" w:line="210" w:lineRule="exact"/>
              <w:ind w:firstLine="0"/>
            </w:pPr>
            <w:r>
              <w:rPr>
                <w:rStyle w:val="2105pt0"/>
              </w:rPr>
              <w:t>Овощи, бобовые, орехи, семечки</w:t>
            </w:r>
          </w:p>
        </w:tc>
      </w:tr>
      <w:tr w:rsidR="003A3D11" w14:paraId="5DCE3CC9"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vAlign w:val="bottom"/>
          </w:tcPr>
          <w:p w14:paraId="12A587D6" w14:textId="77777777" w:rsidR="003A3D11" w:rsidRDefault="005C2FD0">
            <w:pPr>
              <w:pStyle w:val="24"/>
              <w:framePr w:w="8664" w:wrap="notBeside" w:vAnchor="text" w:hAnchor="text" w:xAlign="center" w:y="1"/>
              <w:shd w:val="clear" w:color="auto" w:fill="auto"/>
              <w:spacing w:before="0" w:line="220" w:lineRule="exact"/>
              <w:ind w:firstLine="0"/>
            </w:pPr>
            <w:r>
              <w:t>3 штуки, средних</w:t>
            </w:r>
          </w:p>
        </w:tc>
        <w:tc>
          <w:tcPr>
            <w:tcW w:w="2837" w:type="dxa"/>
            <w:tcBorders>
              <w:top w:val="single" w:sz="4" w:space="0" w:color="auto"/>
              <w:left w:val="single" w:sz="4" w:space="0" w:color="auto"/>
            </w:tcBorders>
            <w:shd w:val="clear" w:color="auto" w:fill="FFFFFF"/>
            <w:vAlign w:val="bottom"/>
          </w:tcPr>
          <w:p w14:paraId="7358E21F" w14:textId="77777777" w:rsidR="003A3D11" w:rsidRDefault="005C2FD0">
            <w:pPr>
              <w:pStyle w:val="24"/>
              <w:framePr w:w="8664" w:wrap="notBeside" w:vAnchor="text" w:hAnchor="text" w:xAlign="center" w:y="1"/>
              <w:shd w:val="clear" w:color="auto" w:fill="auto"/>
              <w:spacing w:before="0" w:line="220" w:lineRule="exact"/>
              <w:ind w:firstLine="0"/>
            </w:pPr>
            <w:r>
              <w:t>Морковь</w:t>
            </w:r>
          </w:p>
        </w:tc>
        <w:tc>
          <w:tcPr>
            <w:tcW w:w="2986" w:type="dxa"/>
            <w:tcBorders>
              <w:top w:val="single" w:sz="4" w:space="0" w:color="auto"/>
              <w:left w:val="single" w:sz="4" w:space="0" w:color="auto"/>
              <w:right w:val="single" w:sz="4" w:space="0" w:color="auto"/>
            </w:tcBorders>
            <w:shd w:val="clear" w:color="auto" w:fill="FFFFFF"/>
            <w:vAlign w:val="bottom"/>
          </w:tcPr>
          <w:p w14:paraId="33E7C71C" w14:textId="77777777" w:rsidR="003A3D11" w:rsidRDefault="005C2FD0">
            <w:pPr>
              <w:pStyle w:val="24"/>
              <w:framePr w:w="8664" w:wrap="notBeside" w:vAnchor="text" w:hAnchor="text" w:xAlign="center" w:y="1"/>
              <w:shd w:val="clear" w:color="auto" w:fill="auto"/>
              <w:spacing w:before="0" w:line="220" w:lineRule="exact"/>
              <w:ind w:firstLine="0"/>
            </w:pPr>
            <w:r>
              <w:t>200 г</w:t>
            </w:r>
          </w:p>
        </w:tc>
      </w:tr>
      <w:tr w:rsidR="003A3D11" w14:paraId="54C519FF"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vAlign w:val="bottom"/>
          </w:tcPr>
          <w:p w14:paraId="4BFECD06" w14:textId="77777777" w:rsidR="003A3D11" w:rsidRDefault="005C2FD0">
            <w:pPr>
              <w:pStyle w:val="24"/>
              <w:framePr w:w="8664" w:wrap="notBeside" w:vAnchor="text" w:hAnchor="text" w:xAlign="center" w:y="1"/>
              <w:shd w:val="clear" w:color="auto" w:fill="auto"/>
              <w:spacing w:before="0" w:line="220" w:lineRule="exact"/>
              <w:ind w:firstLine="0"/>
            </w:pPr>
            <w:r>
              <w:t xml:space="preserve">1 </w:t>
            </w:r>
            <w:r>
              <w:t>штука, средняя</w:t>
            </w:r>
          </w:p>
        </w:tc>
        <w:tc>
          <w:tcPr>
            <w:tcW w:w="2837" w:type="dxa"/>
            <w:tcBorders>
              <w:top w:val="single" w:sz="4" w:space="0" w:color="auto"/>
              <w:left w:val="single" w:sz="4" w:space="0" w:color="auto"/>
            </w:tcBorders>
            <w:shd w:val="clear" w:color="auto" w:fill="FFFFFF"/>
            <w:vAlign w:val="bottom"/>
          </w:tcPr>
          <w:p w14:paraId="090C4F80" w14:textId="77777777" w:rsidR="003A3D11" w:rsidRDefault="005C2FD0">
            <w:pPr>
              <w:pStyle w:val="24"/>
              <w:framePr w:w="8664" w:wrap="notBeside" w:vAnchor="text" w:hAnchor="text" w:xAlign="center" w:y="1"/>
              <w:shd w:val="clear" w:color="auto" w:fill="auto"/>
              <w:spacing w:before="0" w:line="220" w:lineRule="exact"/>
              <w:ind w:firstLine="0"/>
            </w:pPr>
            <w:r>
              <w:t>Свекла</w:t>
            </w:r>
          </w:p>
        </w:tc>
        <w:tc>
          <w:tcPr>
            <w:tcW w:w="2986" w:type="dxa"/>
            <w:tcBorders>
              <w:top w:val="single" w:sz="4" w:space="0" w:color="auto"/>
              <w:left w:val="single" w:sz="4" w:space="0" w:color="auto"/>
              <w:right w:val="single" w:sz="4" w:space="0" w:color="auto"/>
            </w:tcBorders>
            <w:shd w:val="clear" w:color="auto" w:fill="FFFFFF"/>
            <w:vAlign w:val="bottom"/>
          </w:tcPr>
          <w:p w14:paraId="38529FB1" w14:textId="77777777" w:rsidR="003A3D11" w:rsidRDefault="005C2FD0">
            <w:pPr>
              <w:pStyle w:val="24"/>
              <w:framePr w:w="8664" w:wrap="notBeside" w:vAnchor="text" w:hAnchor="text" w:xAlign="center" w:y="1"/>
              <w:shd w:val="clear" w:color="auto" w:fill="auto"/>
              <w:spacing w:before="0" w:line="220" w:lineRule="exact"/>
              <w:ind w:firstLine="0"/>
            </w:pPr>
            <w:r>
              <w:t>150 г</w:t>
            </w:r>
          </w:p>
        </w:tc>
      </w:tr>
      <w:tr w:rsidR="003A3D11" w14:paraId="5442D812"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vAlign w:val="bottom"/>
          </w:tcPr>
          <w:p w14:paraId="28833D88" w14:textId="77777777" w:rsidR="003A3D11" w:rsidRDefault="005C2FD0">
            <w:pPr>
              <w:pStyle w:val="24"/>
              <w:framePr w:w="8664" w:wrap="notBeside" w:vAnchor="text" w:hAnchor="text" w:xAlign="center" w:y="1"/>
              <w:shd w:val="clear" w:color="auto" w:fill="auto"/>
              <w:spacing w:before="0" w:line="220" w:lineRule="exact"/>
              <w:ind w:firstLine="0"/>
            </w:pPr>
            <w:r>
              <w:t>7 ст. ложек</w:t>
            </w:r>
          </w:p>
        </w:tc>
        <w:tc>
          <w:tcPr>
            <w:tcW w:w="2837" w:type="dxa"/>
            <w:tcBorders>
              <w:top w:val="single" w:sz="4" w:space="0" w:color="auto"/>
              <w:left w:val="single" w:sz="4" w:space="0" w:color="auto"/>
            </w:tcBorders>
            <w:shd w:val="clear" w:color="auto" w:fill="FFFFFF"/>
            <w:vAlign w:val="bottom"/>
          </w:tcPr>
          <w:p w14:paraId="4DDC417A" w14:textId="77777777" w:rsidR="003A3D11" w:rsidRDefault="005C2FD0">
            <w:pPr>
              <w:pStyle w:val="24"/>
              <w:framePr w:w="8664" w:wrap="notBeside" w:vAnchor="text" w:hAnchor="text" w:xAlign="center" w:y="1"/>
              <w:shd w:val="clear" w:color="auto" w:fill="auto"/>
              <w:spacing w:before="0" w:line="220" w:lineRule="exact"/>
              <w:ind w:firstLine="0"/>
            </w:pPr>
            <w:r>
              <w:t>Арахис</w:t>
            </w:r>
          </w:p>
        </w:tc>
        <w:tc>
          <w:tcPr>
            <w:tcW w:w="2986" w:type="dxa"/>
            <w:tcBorders>
              <w:top w:val="single" w:sz="4" w:space="0" w:color="auto"/>
              <w:left w:val="single" w:sz="4" w:space="0" w:color="auto"/>
              <w:right w:val="single" w:sz="4" w:space="0" w:color="auto"/>
            </w:tcBorders>
            <w:shd w:val="clear" w:color="auto" w:fill="FFFFFF"/>
            <w:vAlign w:val="bottom"/>
          </w:tcPr>
          <w:p w14:paraId="15C8D292" w14:textId="77777777" w:rsidR="003A3D11" w:rsidRDefault="005C2FD0">
            <w:pPr>
              <w:pStyle w:val="24"/>
              <w:framePr w:w="8664" w:wrap="notBeside" w:vAnchor="text" w:hAnchor="text" w:xAlign="center" w:y="1"/>
              <w:shd w:val="clear" w:color="auto" w:fill="auto"/>
              <w:spacing w:before="0" w:line="220" w:lineRule="exact"/>
              <w:ind w:firstLine="0"/>
            </w:pPr>
            <w:r>
              <w:t>100 г</w:t>
            </w:r>
          </w:p>
        </w:tc>
      </w:tr>
      <w:tr w:rsidR="003A3D11" w14:paraId="0AEABABC" w14:textId="77777777">
        <w:tblPrEx>
          <w:tblCellMar>
            <w:top w:w="0" w:type="dxa"/>
            <w:bottom w:w="0" w:type="dxa"/>
          </w:tblCellMar>
        </w:tblPrEx>
        <w:trPr>
          <w:trHeight w:hRule="exact" w:val="259"/>
          <w:jc w:val="center"/>
        </w:trPr>
        <w:tc>
          <w:tcPr>
            <w:tcW w:w="2842" w:type="dxa"/>
            <w:tcBorders>
              <w:top w:val="single" w:sz="4" w:space="0" w:color="auto"/>
              <w:left w:val="single" w:sz="4" w:space="0" w:color="auto"/>
            </w:tcBorders>
            <w:shd w:val="clear" w:color="auto" w:fill="FFFFFF"/>
            <w:vAlign w:val="bottom"/>
          </w:tcPr>
          <w:p w14:paraId="23680AC0" w14:textId="77777777" w:rsidR="003A3D11" w:rsidRDefault="005C2FD0">
            <w:pPr>
              <w:pStyle w:val="24"/>
              <w:framePr w:w="8664" w:wrap="notBeside" w:vAnchor="text" w:hAnchor="text" w:xAlign="center" w:y="1"/>
              <w:shd w:val="clear" w:color="auto" w:fill="auto"/>
              <w:spacing w:before="0" w:line="220" w:lineRule="exact"/>
              <w:ind w:firstLine="0"/>
            </w:pPr>
            <w:r>
              <w:t>1 ст. ложка, сухих</w:t>
            </w:r>
          </w:p>
        </w:tc>
        <w:tc>
          <w:tcPr>
            <w:tcW w:w="2837" w:type="dxa"/>
            <w:tcBorders>
              <w:top w:val="single" w:sz="4" w:space="0" w:color="auto"/>
              <w:left w:val="single" w:sz="4" w:space="0" w:color="auto"/>
            </w:tcBorders>
            <w:shd w:val="clear" w:color="auto" w:fill="FFFFFF"/>
            <w:vAlign w:val="bottom"/>
          </w:tcPr>
          <w:p w14:paraId="697123EA" w14:textId="77777777" w:rsidR="003A3D11" w:rsidRDefault="005C2FD0">
            <w:pPr>
              <w:pStyle w:val="24"/>
              <w:framePr w:w="8664" w:wrap="notBeside" w:vAnchor="text" w:hAnchor="text" w:xAlign="center" w:y="1"/>
              <w:shd w:val="clear" w:color="auto" w:fill="auto"/>
              <w:spacing w:before="0" w:line="220" w:lineRule="exact"/>
              <w:ind w:firstLine="0"/>
            </w:pPr>
            <w:r>
              <w:t>Бобы</w:t>
            </w:r>
          </w:p>
        </w:tc>
        <w:tc>
          <w:tcPr>
            <w:tcW w:w="2986" w:type="dxa"/>
            <w:tcBorders>
              <w:top w:val="single" w:sz="4" w:space="0" w:color="auto"/>
              <w:left w:val="single" w:sz="4" w:space="0" w:color="auto"/>
              <w:right w:val="single" w:sz="4" w:space="0" w:color="auto"/>
            </w:tcBorders>
            <w:shd w:val="clear" w:color="auto" w:fill="FFFFFF"/>
            <w:vAlign w:val="bottom"/>
          </w:tcPr>
          <w:p w14:paraId="347BC2BE" w14:textId="77777777" w:rsidR="003A3D11" w:rsidRDefault="005C2FD0">
            <w:pPr>
              <w:pStyle w:val="24"/>
              <w:framePr w:w="8664" w:wrap="notBeside" w:vAnchor="text" w:hAnchor="text" w:xAlign="center" w:y="1"/>
              <w:shd w:val="clear" w:color="auto" w:fill="auto"/>
              <w:spacing w:before="0" w:line="220" w:lineRule="exact"/>
              <w:ind w:firstLine="0"/>
            </w:pPr>
            <w:r>
              <w:t>20 г</w:t>
            </w:r>
          </w:p>
        </w:tc>
      </w:tr>
      <w:tr w:rsidR="003A3D11" w14:paraId="0086E2D5"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vAlign w:val="bottom"/>
          </w:tcPr>
          <w:p w14:paraId="6A0A6B40" w14:textId="77777777" w:rsidR="003A3D11" w:rsidRDefault="005C2FD0">
            <w:pPr>
              <w:pStyle w:val="24"/>
              <w:framePr w:w="8664" w:wrap="notBeside" w:vAnchor="text" w:hAnchor="text" w:xAlign="center" w:y="1"/>
              <w:shd w:val="clear" w:color="auto" w:fill="auto"/>
              <w:spacing w:before="0" w:line="220" w:lineRule="exact"/>
              <w:ind w:firstLine="0"/>
            </w:pPr>
            <w:r>
              <w:t>7 ст. ложек, свежего</w:t>
            </w:r>
          </w:p>
        </w:tc>
        <w:tc>
          <w:tcPr>
            <w:tcW w:w="2837" w:type="dxa"/>
            <w:tcBorders>
              <w:top w:val="single" w:sz="4" w:space="0" w:color="auto"/>
              <w:left w:val="single" w:sz="4" w:space="0" w:color="auto"/>
            </w:tcBorders>
            <w:shd w:val="clear" w:color="auto" w:fill="FFFFFF"/>
            <w:vAlign w:val="bottom"/>
          </w:tcPr>
          <w:p w14:paraId="2CC175DB" w14:textId="77777777" w:rsidR="003A3D11" w:rsidRDefault="005C2FD0">
            <w:pPr>
              <w:pStyle w:val="24"/>
              <w:framePr w:w="8664" w:wrap="notBeside" w:vAnchor="text" w:hAnchor="text" w:xAlign="center" w:y="1"/>
              <w:shd w:val="clear" w:color="auto" w:fill="auto"/>
              <w:spacing w:before="0" w:line="220" w:lineRule="exact"/>
              <w:ind w:firstLine="0"/>
            </w:pPr>
            <w:r>
              <w:t>Горошек зеленый</w:t>
            </w:r>
          </w:p>
        </w:tc>
        <w:tc>
          <w:tcPr>
            <w:tcW w:w="2986" w:type="dxa"/>
            <w:tcBorders>
              <w:top w:val="single" w:sz="4" w:space="0" w:color="auto"/>
              <w:left w:val="single" w:sz="4" w:space="0" w:color="auto"/>
              <w:right w:val="single" w:sz="4" w:space="0" w:color="auto"/>
            </w:tcBorders>
            <w:shd w:val="clear" w:color="auto" w:fill="FFFFFF"/>
            <w:vAlign w:val="bottom"/>
          </w:tcPr>
          <w:p w14:paraId="14D312DA" w14:textId="77777777" w:rsidR="003A3D11" w:rsidRDefault="005C2FD0">
            <w:pPr>
              <w:pStyle w:val="24"/>
              <w:framePr w:w="8664" w:wrap="notBeside" w:vAnchor="text" w:hAnchor="text" w:xAlign="center" w:y="1"/>
              <w:shd w:val="clear" w:color="auto" w:fill="auto"/>
              <w:spacing w:before="0" w:line="220" w:lineRule="exact"/>
              <w:ind w:firstLine="0"/>
            </w:pPr>
            <w:r>
              <w:t>100 г</w:t>
            </w:r>
          </w:p>
        </w:tc>
      </w:tr>
      <w:tr w:rsidR="003A3D11" w14:paraId="5E4BA48D"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vAlign w:val="bottom"/>
          </w:tcPr>
          <w:p w14:paraId="51B8AA3E" w14:textId="77777777" w:rsidR="003A3D11" w:rsidRDefault="005C2FD0">
            <w:pPr>
              <w:pStyle w:val="24"/>
              <w:framePr w:w="8664" w:wrap="notBeside" w:vAnchor="text" w:hAnchor="text" w:xAlign="center" w:y="1"/>
              <w:shd w:val="clear" w:color="auto" w:fill="auto"/>
              <w:spacing w:before="0" w:line="220" w:lineRule="exact"/>
              <w:ind w:firstLine="0"/>
            </w:pPr>
            <w:r>
              <w:t>3 ст. ложки, вареной</w:t>
            </w:r>
          </w:p>
        </w:tc>
        <w:tc>
          <w:tcPr>
            <w:tcW w:w="2837" w:type="dxa"/>
            <w:tcBorders>
              <w:top w:val="single" w:sz="4" w:space="0" w:color="auto"/>
              <w:left w:val="single" w:sz="4" w:space="0" w:color="auto"/>
            </w:tcBorders>
            <w:shd w:val="clear" w:color="auto" w:fill="FFFFFF"/>
            <w:vAlign w:val="bottom"/>
          </w:tcPr>
          <w:p w14:paraId="3467F474" w14:textId="77777777" w:rsidR="003A3D11" w:rsidRDefault="005C2FD0">
            <w:pPr>
              <w:pStyle w:val="24"/>
              <w:framePr w:w="8664" w:wrap="notBeside" w:vAnchor="text" w:hAnchor="text" w:xAlign="center" w:y="1"/>
              <w:shd w:val="clear" w:color="auto" w:fill="auto"/>
              <w:spacing w:before="0" w:line="220" w:lineRule="exact"/>
              <w:ind w:firstLine="0"/>
            </w:pPr>
            <w:r>
              <w:t>Фасоль</w:t>
            </w:r>
          </w:p>
        </w:tc>
        <w:tc>
          <w:tcPr>
            <w:tcW w:w="2986" w:type="dxa"/>
            <w:tcBorders>
              <w:top w:val="single" w:sz="4" w:space="0" w:color="auto"/>
              <w:left w:val="single" w:sz="4" w:space="0" w:color="auto"/>
              <w:right w:val="single" w:sz="4" w:space="0" w:color="auto"/>
            </w:tcBorders>
            <w:shd w:val="clear" w:color="auto" w:fill="FFFFFF"/>
            <w:vAlign w:val="bottom"/>
          </w:tcPr>
          <w:p w14:paraId="1319C29C" w14:textId="77777777" w:rsidR="003A3D11" w:rsidRDefault="005C2FD0">
            <w:pPr>
              <w:pStyle w:val="24"/>
              <w:framePr w:w="8664" w:wrap="notBeside" w:vAnchor="text" w:hAnchor="text" w:xAlign="center" w:y="1"/>
              <w:shd w:val="clear" w:color="auto" w:fill="auto"/>
              <w:spacing w:before="0" w:line="220" w:lineRule="exact"/>
              <w:ind w:firstLine="0"/>
            </w:pPr>
            <w:r>
              <w:t>50 г</w:t>
            </w:r>
          </w:p>
        </w:tc>
      </w:tr>
      <w:tr w:rsidR="003A3D11" w14:paraId="27D0310E"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tcPr>
          <w:p w14:paraId="16F492D0" w14:textId="77777777" w:rsidR="003A3D11" w:rsidRDefault="003A3D11">
            <w:pPr>
              <w:framePr w:w="8664" w:wrap="notBeside" w:vAnchor="text" w:hAnchor="text" w:xAlign="center" w:y="1"/>
              <w:rPr>
                <w:sz w:val="10"/>
                <w:szCs w:val="10"/>
              </w:rPr>
            </w:pPr>
          </w:p>
        </w:tc>
        <w:tc>
          <w:tcPr>
            <w:tcW w:w="2837" w:type="dxa"/>
            <w:tcBorders>
              <w:top w:val="single" w:sz="4" w:space="0" w:color="auto"/>
              <w:left w:val="single" w:sz="4" w:space="0" w:color="auto"/>
            </w:tcBorders>
            <w:shd w:val="clear" w:color="auto" w:fill="FFFFFF"/>
            <w:vAlign w:val="bottom"/>
          </w:tcPr>
          <w:p w14:paraId="3FB0E405" w14:textId="77777777" w:rsidR="003A3D11" w:rsidRDefault="005C2FD0">
            <w:pPr>
              <w:pStyle w:val="24"/>
              <w:framePr w:w="8664" w:wrap="notBeside" w:vAnchor="text" w:hAnchor="text" w:xAlign="center" w:y="1"/>
              <w:shd w:val="clear" w:color="auto" w:fill="auto"/>
              <w:spacing w:before="0" w:line="220" w:lineRule="exact"/>
              <w:ind w:firstLine="0"/>
            </w:pPr>
            <w:r>
              <w:t>Орехи (неочищенные)</w:t>
            </w:r>
          </w:p>
        </w:tc>
        <w:tc>
          <w:tcPr>
            <w:tcW w:w="2986" w:type="dxa"/>
            <w:tcBorders>
              <w:top w:val="single" w:sz="4" w:space="0" w:color="auto"/>
              <w:left w:val="single" w:sz="4" w:space="0" w:color="auto"/>
              <w:right w:val="single" w:sz="4" w:space="0" w:color="auto"/>
            </w:tcBorders>
            <w:shd w:val="clear" w:color="auto" w:fill="FFFFFF"/>
            <w:vAlign w:val="bottom"/>
          </w:tcPr>
          <w:p w14:paraId="00285EF9" w14:textId="77777777" w:rsidR="003A3D11" w:rsidRDefault="005C2FD0">
            <w:pPr>
              <w:pStyle w:val="24"/>
              <w:framePr w:w="8664" w:wrap="notBeside" w:vAnchor="text" w:hAnchor="text" w:xAlign="center" w:y="1"/>
              <w:shd w:val="clear" w:color="auto" w:fill="auto"/>
              <w:spacing w:before="0" w:line="220" w:lineRule="exact"/>
              <w:ind w:firstLine="0"/>
            </w:pPr>
            <w:r>
              <w:t>60-90 г</w:t>
            </w:r>
            <w:r>
              <w:rPr>
                <w:vertAlign w:val="superscript"/>
              </w:rPr>
              <w:t>4</w:t>
            </w:r>
          </w:p>
        </w:tc>
      </w:tr>
      <w:tr w:rsidR="003A3D11" w14:paraId="2A050AE2" w14:textId="77777777">
        <w:tblPrEx>
          <w:tblCellMar>
            <w:top w:w="0" w:type="dxa"/>
            <w:bottom w:w="0" w:type="dxa"/>
          </w:tblCellMar>
        </w:tblPrEx>
        <w:trPr>
          <w:trHeight w:hRule="exact" w:val="514"/>
          <w:jc w:val="center"/>
        </w:trPr>
        <w:tc>
          <w:tcPr>
            <w:tcW w:w="2842" w:type="dxa"/>
            <w:tcBorders>
              <w:top w:val="single" w:sz="4" w:space="0" w:color="auto"/>
              <w:left w:val="single" w:sz="4" w:space="0" w:color="auto"/>
            </w:tcBorders>
            <w:shd w:val="clear" w:color="auto" w:fill="FFFFFF"/>
          </w:tcPr>
          <w:p w14:paraId="78F69B35" w14:textId="77777777" w:rsidR="003A3D11" w:rsidRDefault="003A3D11">
            <w:pPr>
              <w:framePr w:w="8664" w:wrap="notBeside" w:vAnchor="text" w:hAnchor="text" w:xAlign="center" w:y="1"/>
              <w:rPr>
                <w:sz w:val="10"/>
                <w:szCs w:val="10"/>
              </w:rPr>
            </w:pPr>
          </w:p>
        </w:tc>
        <w:tc>
          <w:tcPr>
            <w:tcW w:w="2837" w:type="dxa"/>
            <w:tcBorders>
              <w:top w:val="single" w:sz="4" w:space="0" w:color="auto"/>
              <w:left w:val="single" w:sz="4" w:space="0" w:color="auto"/>
            </w:tcBorders>
            <w:shd w:val="clear" w:color="auto" w:fill="FFFFFF"/>
            <w:vAlign w:val="bottom"/>
          </w:tcPr>
          <w:p w14:paraId="27AD4687" w14:textId="77777777" w:rsidR="003A3D11" w:rsidRDefault="005C2FD0">
            <w:pPr>
              <w:pStyle w:val="24"/>
              <w:framePr w:w="8664" w:wrap="notBeside" w:vAnchor="text" w:hAnchor="text" w:xAlign="center" w:y="1"/>
              <w:shd w:val="clear" w:color="auto" w:fill="auto"/>
              <w:spacing w:before="0" w:line="254" w:lineRule="exact"/>
              <w:ind w:firstLine="0"/>
            </w:pPr>
            <w:r>
              <w:t>Семечки подсолнечника (неочищенные)</w:t>
            </w:r>
          </w:p>
        </w:tc>
        <w:tc>
          <w:tcPr>
            <w:tcW w:w="2986" w:type="dxa"/>
            <w:tcBorders>
              <w:top w:val="single" w:sz="4" w:space="0" w:color="auto"/>
              <w:left w:val="single" w:sz="4" w:space="0" w:color="auto"/>
              <w:right w:val="single" w:sz="4" w:space="0" w:color="auto"/>
            </w:tcBorders>
            <w:shd w:val="clear" w:color="auto" w:fill="FFFFFF"/>
          </w:tcPr>
          <w:p w14:paraId="3D776FB3" w14:textId="77777777" w:rsidR="003A3D11" w:rsidRDefault="005C2FD0">
            <w:pPr>
              <w:pStyle w:val="24"/>
              <w:framePr w:w="8664" w:wrap="notBeside" w:vAnchor="text" w:hAnchor="text" w:xAlign="center" w:y="1"/>
              <w:shd w:val="clear" w:color="auto" w:fill="auto"/>
              <w:spacing w:before="0" w:line="220" w:lineRule="exact"/>
              <w:ind w:firstLine="0"/>
            </w:pPr>
            <w:r>
              <w:t>200 г</w:t>
            </w:r>
          </w:p>
        </w:tc>
      </w:tr>
      <w:tr w:rsidR="003A3D11" w14:paraId="13B9261C" w14:textId="77777777">
        <w:tblPrEx>
          <w:tblCellMar>
            <w:top w:w="0" w:type="dxa"/>
            <w:bottom w:w="0" w:type="dxa"/>
          </w:tblCellMar>
        </w:tblPrEx>
        <w:trPr>
          <w:trHeight w:hRule="exact" w:val="264"/>
          <w:jc w:val="center"/>
        </w:trPr>
        <w:tc>
          <w:tcPr>
            <w:tcW w:w="8665" w:type="dxa"/>
            <w:gridSpan w:val="3"/>
            <w:tcBorders>
              <w:top w:val="single" w:sz="4" w:space="0" w:color="auto"/>
              <w:left w:val="single" w:sz="4" w:space="0" w:color="auto"/>
              <w:right w:val="single" w:sz="4" w:space="0" w:color="auto"/>
            </w:tcBorders>
            <w:shd w:val="clear" w:color="auto" w:fill="FFFFFF"/>
            <w:vAlign w:val="bottom"/>
          </w:tcPr>
          <w:p w14:paraId="1E7F4650" w14:textId="77777777" w:rsidR="003A3D11" w:rsidRDefault="005C2FD0">
            <w:pPr>
              <w:pStyle w:val="24"/>
              <w:framePr w:w="8664" w:wrap="notBeside" w:vAnchor="text" w:hAnchor="text" w:xAlign="center" w:y="1"/>
              <w:shd w:val="clear" w:color="auto" w:fill="auto"/>
              <w:spacing w:before="0" w:line="220" w:lineRule="exact"/>
              <w:ind w:firstLine="0"/>
            </w:pPr>
            <w:r>
              <w:rPr>
                <w:vertAlign w:val="superscript"/>
              </w:rPr>
              <w:t>4</w:t>
            </w:r>
            <w:r>
              <w:t xml:space="preserve"> В зависимости от вида.</w:t>
            </w:r>
          </w:p>
        </w:tc>
      </w:tr>
      <w:tr w:rsidR="003A3D11" w14:paraId="7A77302E" w14:textId="77777777">
        <w:tblPrEx>
          <w:tblCellMar>
            <w:top w:w="0" w:type="dxa"/>
            <w:bottom w:w="0" w:type="dxa"/>
          </w:tblCellMar>
        </w:tblPrEx>
        <w:trPr>
          <w:trHeight w:hRule="exact" w:val="264"/>
          <w:jc w:val="center"/>
        </w:trPr>
        <w:tc>
          <w:tcPr>
            <w:tcW w:w="8665" w:type="dxa"/>
            <w:gridSpan w:val="3"/>
            <w:tcBorders>
              <w:top w:val="single" w:sz="4" w:space="0" w:color="auto"/>
              <w:left w:val="single" w:sz="4" w:space="0" w:color="auto"/>
              <w:right w:val="single" w:sz="4" w:space="0" w:color="auto"/>
            </w:tcBorders>
            <w:shd w:val="clear" w:color="auto" w:fill="FFFFFF"/>
            <w:vAlign w:val="bottom"/>
          </w:tcPr>
          <w:p w14:paraId="40F7B8BE" w14:textId="77777777" w:rsidR="003A3D11" w:rsidRDefault="005C2FD0">
            <w:pPr>
              <w:pStyle w:val="24"/>
              <w:framePr w:w="8664" w:wrap="notBeside" w:vAnchor="text" w:hAnchor="text" w:xAlign="center" w:y="1"/>
              <w:shd w:val="clear" w:color="auto" w:fill="auto"/>
              <w:spacing w:before="0" w:line="210" w:lineRule="exact"/>
              <w:ind w:firstLine="0"/>
            </w:pPr>
            <w:r>
              <w:rPr>
                <w:rStyle w:val="2105pt0"/>
              </w:rPr>
              <w:t>Другие продукты</w:t>
            </w:r>
          </w:p>
        </w:tc>
      </w:tr>
      <w:tr w:rsidR="003A3D11" w14:paraId="54DF5D36"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vAlign w:val="bottom"/>
          </w:tcPr>
          <w:p w14:paraId="498048C6" w14:textId="77777777" w:rsidR="003A3D11" w:rsidRDefault="005C2FD0">
            <w:pPr>
              <w:pStyle w:val="24"/>
              <w:framePr w:w="8664" w:wrap="notBeside" w:vAnchor="text" w:hAnchor="text" w:xAlign="center" w:y="1"/>
              <w:shd w:val="clear" w:color="auto" w:fill="auto"/>
              <w:spacing w:before="0" w:line="220" w:lineRule="exact"/>
              <w:ind w:firstLine="0"/>
            </w:pPr>
            <w:r>
              <w:t>2 ч. ложки</w:t>
            </w:r>
          </w:p>
        </w:tc>
        <w:tc>
          <w:tcPr>
            <w:tcW w:w="2837" w:type="dxa"/>
            <w:tcBorders>
              <w:top w:val="single" w:sz="4" w:space="0" w:color="auto"/>
              <w:left w:val="single" w:sz="4" w:space="0" w:color="auto"/>
            </w:tcBorders>
            <w:shd w:val="clear" w:color="auto" w:fill="FFFFFF"/>
            <w:vAlign w:val="bottom"/>
          </w:tcPr>
          <w:p w14:paraId="5974BBB4" w14:textId="77777777" w:rsidR="003A3D11" w:rsidRDefault="005C2FD0">
            <w:pPr>
              <w:pStyle w:val="24"/>
              <w:framePr w:w="8664" w:wrap="notBeside" w:vAnchor="text" w:hAnchor="text" w:xAlign="center" w:y="1"/>
              <w:shd w:val="clear" w:color="auto" w:fill="auto"/>
              <w:spacing w:before="0" w:line="220" w:lineRule="exact"/>
              <w:ind w:firstLine="0"/>
            </w:pPr>
            <w:r>
              <w:t>Сахар-песок</w:t>
            </w:r>
          </w:p>
        </w:tc>
        <w:tc>
          <w:tcPr>
            <w:tcW w:w="2986" w:type="dxa"/>
            <w:tcBorders>
              <w:top w:val="single" w:sz="4" w:space="0" w:color="auto"/>
              <w:left w:val="single" w:sz="4" w:space="0" w:color="auto"/>
              <w:right w:val="single" w:sz="4" w:space="0" w:color="auto"/>
            </w:tcBorders>
            <w:shd w:val="clear" w:color="auto" w:fill="FFFFFF"/>
            <w:vAlign w:val="bottom"/>
          </w:tcPr>
          <w:p w14:paraId="6E51D82E" w14:textId="77777777" w:rsidR="003A3D11" w:rsidRDefault="005C2FD0">
            <w:pPr>
              <w:pStyle w:val="24"/>
              <w:framePr w:w="8664" w:wrap="notBeside" w:vAnchor="text" w:hAnchor="text" w:xAlign="center" w:y="1"/>
              <w:shd w:val="clear" w:color="auto" w:fill="auto"/>
              <w:spacing w:before="0" w:line="220" w:lineRule="exact"/>
              <w:ind w:firstLine="0"/>
            </w:pPr>
            <w:r>
              <w:t>10 г</w:t>
            </w:r>
          </w:p>
        </w:tc>
      </w:tr>
      <w:tr w:rsidR="003A3D11" w14:paraId="6920FD7D" w14:textId="77777777">
        <w:tblPrEx>
          <w:tblCellMar>
            <w:top w:w="0" w:type="dxa"/>
            <w:bottom w:w="0" w:type="dxa"/>
          </w:tblCellMar>
        </w:tblPrEx>
        <w:trPr>
          <w:trHeight w:hRule="exact" w:val="259"/>
          <w:jc w:val="center"/>
        </w:trPr>
        <w:tc>
          <w:tcPr>
            <w:tcW w:w="2842" w:type="dxa"/>
            <w:tcBorders>
              <w:top w:val="single" w:sz="4" w:space="0" w:color="auto"/>
              <w:left w:val="single" w:sz="4" w:space="0" w:color="auto"/>
            </w:tcBorders>
            <w:shd w:val="clear" w:color="auto" w:fill="FFFFFF"/>
            <w:vAlign w:val="bottom"/>
          </w:tcPr>
          <w:p w14:paraId="1807CE3D" w14:textId="77777777" w:rsidR="003A3D11" w:rsidRDefault="005C2FD0">
            <w:pPr>
              <w:pStyle w:val="24"/>
              <w:framePr w:w="8664" w:wrap="notBeside" w:vAnchor="text" w:hAnchor="text" w:xAlign="center" w:y="1"/>
              <w:shd w:val="clear" w:color="auto" w:fill="auto"/>
              <w:spacing w:before="0" w:line="220" w:lineRule="exact"/>
              <w:ind w:firstLine="0"/>
            </w:pPr>
            <w:r>
              <w:t>2 куска</w:t>
            </w:r>
          </w:p>
        </w:tc>
        <w:tc>
          <w:tcPr>
            <w:tcW w:w="2837" w:type="dxa"/>
            <w:tcBorders>
              <w:top w:val="single" w:sz="4" w:space="0" w:color="auto"/>
              <w:left w:val="single" w:sz="4" w:space="0" w:color="auto"/>
            </w:tcBorders>
            <w:shd w:val="clear" w:color="auto" w:fill="FFFFFF"/>
            <w:vAlign w:val="bottom"/>
          </w:tcPr>
          <w:p w14:paraId="7E7FCA08" w14:textId="77777777" w:rsidR="003A3D11" w:rsidRDefault="005C2FD0">
            <w:pPr>
              <w:pStyle w:val="24"/>
              <w:framePr w:w="8664" w:wrap="notBeside" w:vAnchor="text" w:hAnchor="text" w:xAlign="center" w:y="1"/>
              <w:shd w:val="clear" w:color="auto" w:fill="auto"/>
              <w:spacing w:before="0" w:line="220" w:lineRule="exact"/>
              <w:ind w:firstLine="0"/>
            </w:pPr>
            <w:r>
              <w:t>Сахар кусковой</w:t>
            </w:r>
          </w:p>
        </w:tc>
        <w:tc>
          <w:tcPr>
            <w:tcW w:w="2986" w:type="dxa"/>
            <w:tcBorders>
              <w:top w:val="single" w:sz="4" w:space="0" w:color="auto"/>
              <w:left w:val="single" w:sz="4" w:space="0" w:color="auto"/>
              <w:right w:val="single" w:sz="4" w:space="0" w:color="auto"/>
            </w:tcBorders>
            <w:shd w:val="clear" w:color="auto" w:fill="FFFFFF"/>
            <w:vAlign w:val="bottom"/>
          </w:tcPr>
          <w:p w14:paraId="077686E0" w14:textId="77777777" w:rsidR="003A3D11" w:rsidRDefault="005C2FD0">
            <w:pPr>
              <w:pStyle w:val="24"/>
              <w:framePr w:w="8664" w:wrap="notBeside" w:vAnchor="text" w:hAnchor="text" w:xAlign="center" w:y="1"/>
              <w:shd w:val="clear" w:color="auto" w:fill="auto"/>
              <w:spacing w:before="0" w:line="220" w:lineRule="exact"/>
              <w:ind w:firstLine="0"/>
            </w:pPr>
            <w:r>
              <w:t>10 г</w:t>
            </w:r>
          </w:p>
        </w:tc>
      </w:tr>
      <w:tr w:rsidR="003A3D11" w14:paraId="1B67BF13"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vAlign w:val="bottom"/>
          </w:tcPr>
          <w:p w14:paraId="31A99481" w14:textId="77777777" w:rsidR="003A3D11" w:rsidRDefault="005C2FD0">
            <w:pPr>
              <w:pStyle w:val="24"/>
              <w:framePr w:w="8664" w:wrap="notBeside" w:vAnchor="text" w:hAnchor="text" w:xAlign="center" w:y="1"/>
              <w:shd w:val="clear" w:color="auto" w:fill="auto"/>
              <w:spacing w:before="0" w:line="220" w:lineRule="exact"/>
              <w:ind w:firstLine="0"/>
            </w:pPr>
            <w:r>
              <w:t>1/2 стакана</w:t>
            </w:r>
          </w:p>
        </w:tc>
        <w:tc>
          <w:tcPr>
            <w:tcW w:w="2837" w:type="dxa"/>
            <w:tcBorders>
              <w:top w:val="single" w:sz="4" w:space="0" w:color="auto"/>
              <w:left w:val="single" w:sz="4" w:space="0" w:color="auto"/>
            </w:tcBorders>
            <w:shd w:val="clear" w:color="auto" w:fill="FFFFFF"/>
            <w:vAlign w:val="bottom"/>
          </w:tcPr>
          <w:p w14:paraId="51B2E883" w14:textId="77777777" w:rsidR="003A3D11" w:rsidRDefault="005C2FD0">
            <w:pPr>
              <w:pStyle w:val="24"/>
              <w:framePr w:w="8664" w:wrap="notBeside" w:vAnchor="text" w:hAnchor="text" w:xAlign="center" w:y="1"/>
              <w:shd w:val="clear" w:color="auto" w:fill="auto"/>
              <w:spacing w:before="0" w:line="220" w:lineRule="exact"/>
              <w:ind w:firstLine="0"/>
            </w:pPr>
            <w:r>
              <w:t>Газированная вода на сахаре</w:t>
            </w:r>
          </w:p>
        </w:tc>
        <w:tc>
          <w:tcPr>
            <w:tcW w:w="2986" w:type="dxa"/>
            <w:tcBorders>
              <w:top w:val="single" w:sz="4" w:space="0" w:color="auto"/>
              <w:left w:val="single" w:sz="4" w:space="0" w:color="auto"/>
              <w:right w:val="single" w:sz="4" w:space="0" w:color="auto"/>
            </w:tcBorders>
            <w:shd w:val="clear" w:color="auto" w:fill="FFFFFF"/>
            <w:vAlign w:val="bottom"/>
          </w:tcPr>
          <w:p w14:paraId="578EC6A6" w14:textId="77777777" w:rsidR="003A3D11" w:rsidRDefault="005C2FD0">
            <w:pPr>
              <w:pStyle w:val="24"/>
              <w:framePr w:w="8664" w:wrap="notBeside" w:vAnchor="text" w:hAnchor="text" w:xAlign="center" w:y="1"/>
              <w:shd w:val="clear" w:color="auto" w:fill="auto"/>
              <w:spacing w:before="0" w:line="220" w:lineRule="exact"/>
              <w:ind w:firstLine="0"/>
            </w:pPr>
            <w:r>
              <w:t>100 мл</w:t>
            </w:r>
          </w:p>
        </w:tc>
      </w:tr>
      <w:tr w:rsidR="003A3D11" w14:paraId="2FFFC6B1"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vAlign w:val="bottom"/>
          </w:tcPr>
          <w:p w14:paraId="7619FD89" w14:textId="77777777" w:rsidR="003A3D11" w:rsidRDefault="005C2FD0">
            <w:pPr>
              <w:pStyle w:val="24"/>
              <w:framePr w:w="8664" w:wrap="notBeside" w:vAnchor="text" w:hAnchor="text" w:xAlign="center" w:y="1"/>
              <w:shd w:val="clear" w:color="auto" w:fill="auto"/>
              <w:spacing w:before="0" w:line="220" w:lineRule="exact"/>
              <w:ind w:firstLine="0"/>
            </w:pPr>
            <w:r>
              <w:t>1 стакан</w:t>
            </w:r>
          </w:p>
        </w:tc>
        <w:tc>
          <w:tcPr>
            <w:tcW w:w="2837" w:type="dxa"/>
            <w:tcBorders>
              <w:top w:val="single" w:sz="4" w:space="0" w:color="auto"/>
              <w:left w:val="single" w:sz="4" w:space="0" w:color="auto"/>
            </w:tcBorders>
            <w:shd w:val="clear" w:color="auto" w:fill="FFFFFF"/>
            <w:vAlign w:val="bottom"/>
          </w:tcPr>
          <w:p w14:paraId="5E207577" w14:textId="77777777" w:rsidR="003A3D11" w:rsidRDefault="005C2FD0">
            <w:pPr>
              <w:pStyle w:val="24"/>
              <w:framePr w:w="8664" w:wrap="notBeside" w:vAnchor="text" w:hAnchor="text" w:xAlign="center" w:y="1"/>
              <w:shd w:val="clear" w:color="auto" w:fill="auto"/>
              <w:spacing w:before="0" w:line="220" w:lineRule="exact"/>
              <w:ind w:firstLine="0"/>
            </w:pPr>
            <w:r>
              <w:t>Квас</w:t>
            </w:r>
          </w:p>
        </w:tc>
        <w:tc>
          <w:tcPr>
            <w:tcW w:w="2986" w:type="dxa"/>
            <w:tcBorders>
              <w:top w:val="single" w:sz="4" w:space="0" w:color="auto"/>
              <w:left w:val="single" w:sz="4" w:space="0" w:color="auto"/>
              <w:right w:val="single" w:sz="4" w:space="0" w:color="auto"/>
            </w:tcBorders>
            <w:shd w:val="clear" w:color="auto" w:fill="FFFFFF"/>
            <w:vAlign w:val="bottom"/>
          </w:tcPr>
          <w:p w14:paraId="1E474A72" w14:textId="77777777" w:rsidR="003A3D11" w:rsidRDefault="005C2FD0">
            <w:pPr>
              <w:pStyle w:val="24"/>
              <w:framePr w:w="8664" w:wrap="notBeside" w:vAnchor="text" w:hAnchor="text" w:xAlign="center" w:y="1"/>
              <w:shd w:val="clear" w:color="auto" w:fill="auto"/>
              <w:spacing w:before="0" w:line="220" w:lineRule="exact"/>
              <w:ind w:firstLine="0"/>
            </w:pPr>
            <w:r>
              <w:t>250 мл</w:t>
            </w:r>
          </w:p>
        </w:tc>
      </w:tr>
      <w:tr w:rsidR="003A3D11" w14:paraId="7768C3BA"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tcPr>
          <w:p w14:paraId="02762E86" w14:textId="77777777" w:rsidR="003A3D11" w:rsidRDefault="003A3D11">
            <w:pPr>
              <w:framePr w:w="8664" w:wrap="notBeside" w:vAnchor="text" w:hAnchor="text" w:xAlign="center" w:y="1"/>
              <w:rPr>
                <w:sz w:val="10"/>
                <w:szCs w:val="10"/>
              </w:rPr>
            </w:pPr>
          </w:p>
        </w:tc>
        <w:tc>
          <w:tcPr>
            <w:tcW w:w="2837" w:type="dxa"/>
            <w:tcBorders>
              <w:top w:val="single" w:sz="4" w:space="0" w:color="auto"/>
              <w:left w:val="single" w:sz="4" w:space="0" w:color="auto"/>
            </w:tcBorders>
            <w:shd w:val="clear" w:color="auto" w:fill="FFFFFF"/>
            <w:vAlign w:val="bottom"/>
          </w:tcPr>
          <w:p w14:paraId="0AE38354" w14:textId="77777777" w:rsidR="003A3D11" w:rsidRDefault="005C2FD0">
            <w:pPr>
              <w:pStyle w:val="24"/>
              <w:framePr w:w="8664" w:wrap="notBeside" w:vAnchor="text" w:hAnchor="text" w:xAlign="center" w:y="1"/>
              <w:shd w:val="clear" w:color="auto" w:fill="auto"/>
              <w:spacing w:before="0" w:line="220" w:lineRule="exact"/>
              <w:ind w:firstLine="0"/>
            </w:pPr>
            <w:r>
              <w:t>Мороженое</w:t>
            </w:r>
          </w:p>
        </w:tc>
        <w:tc>
          <w:tcPr>
            <w:tcW w:w="2986" w:type="dxa"/>
            <w:tcBorders>
              <w:top w:val="single" w:sz="4" w:space="0" w:color="auto"/>
              <w:left w:val="single" w:sz="4" w:space="0" w:color="auto"/>
              <w:right w:val="single" w:sz="4" w:space="0" w:color="auto"/>
            </w:tcBorders>
            <w:shd w:val="clear" w:color="auto" w:fill="FFFFFF"/>
            <w:vAlign w:val="bottom"/>
          </w:tcPr>
          <w:p w14:paraId="5531ED48" w14:textId="77777777" w:rsidR="003A3D11" w:rsidRDefault="005C2FD0">
            <w:pPr>
              <w:pStyle w:val="24"/>
              <w:framePr w:w="8664" w:wrap="notBeside" w:vAnchor="text" w:hAnchor="text" w:xAlign="center" w:y="1"/>
              <w:shd w:val="clear" w:color="auto" w:fill="auto"/>
              <w:spacing w:before="0" w:line="220" w:lineRule="exact"/>
              <w:ind w:firstLine="0"/>
            </w:pPr>
            <w:r>
              <w:t>65 г</w:t>
            </w:r>
          </w:p>
        </w:tc>
      </w:tr>
      <w:tr w:rsidR="003A3D11" w14:paraId="4ABC3218" w14:textId="77777777">
        <w:tblPrEx>
          <w:tblCellMar>
            <w:top w:w="0" w:type="dxa"/>
            <w:bottom w:w="0" w:type="dxa"/>
          </w:tblCellMar>
        </w:tblPrEx>
        <w:trPr>
          <w:trHeight w:hRule="exact" w:val="264"/>
          <w:jc w:val="center"/>
        </w:trPr>
        <w:tc>
          <w:tcPr>
            <w:tcW w:w="2842" w:type="dxa"/>
            <w:tcBorders>
              <w:top w:val="single" w:sz="4" w:space="0" w:color="auto"/>
              <w:left w:val="single" w:sz="4" w:space="0" w:color="auto"/>
            </w:tcBorders>
            <w:shd w:val="clear" w:color="auto" w:fill="FFFFFF"/>
          </w:tcPr>
          <w:p w14:paraId="0929ACA9" w14:textId="77777777" w:rsidR="003A3D11" w:rsidRDefault="003A3D11">
            <w:pPr>
              <w:framePr w:w="8664" w:wrap="notBeside" w:vAnchor="text" w:hAnchor="text" w:xAlign="center" w:y="1"/>
              <w:rPr>
                <w:sz w:val="10"/>
                <w:szCs w:val="10"/>
              </w:rPr>
            </w:pPr>
          </w:p>
        </w:tc>
        <w:tc>
          <w:tcPr>
            <w:tcW w:w="2837" w:type="dxa"/>
            <w:tcBorders>
              <w:top w:val="single" w:sz="4" w:space="0" w:color="auto"/>
              <w:left w:val="single" w:sz="4" w:space="0" w:color="auto"/>
            </w:tcBorders>
            <w:shd w:val="clear" w:color="auto" w:fill="FFFFFF"/>
            <w:vAlign w:val="bottom"/>
          </w:tcPr>
          <w:p w14:paraId="1ED18D10" w14:textId="77777777" w:rsidR="003A3D11" w:rsidRDefault="005C2FD0">
            <w:pPr>
              <w:pStyle w:val="24"/>
              <w:framePr w:w="8664" w:wrap="notBeside" w:vAnchor="text" w:hAnchor="text" w:xAlign="center" w:y="1"/>
              <w:shd w:val="clear" w:color="auto" w:fill="auto"/>
              <w:spacing w:before="0" w:line="220" w:lineRule="exact"/>
              <w:ind w:firstLine="0"/>
            </w:pPr>
            <w:r>
              <w:t>Шоколад</w:t>
            </w:r>
          </w:p>
        </w:tc>
        <w:tc>
          <w:tcPr>
            <w:tcW w:w="2986" w:type="dxa"/>
            <w:tcBorders>
              <w:top w:val="single" w:sz="4" w:space="0" w:color="auto"/>
              <w:left w:val="single" w:sz="4" w:space="0" w:color="auto"/>
              <w:right w:val="single" w:sz="4" w:space="0" w:color="auto"/>
            </w:tcBorders>
            <w:shd w:val="clear" w:color="auto" w:fill="FFFFFF"/>
            <w:vAlign w:val="bottom"/>
          </w:tcPr>
          <w:p w14:paraId="681D6518" w14:textId="77777777" w:rsidR="003A3D11" w:rsidRDefault="005C2FD0">
            <w:pPr>
              <w:pStyle w:val="24"/>
              <w:framePr w:w="8664" w:wrap="notBeside" w:vAnchor="text" w:hAnchor="text" w:xAlign="center" w:y="1"/>
              <w:shd w:val="clear" w:color="auto" w:fill="auto"/>
              <w:spacing w:before="0" w:line="220" w:lineRule="exact"/>
              <w:ind w:firstLine="0"/>
            </w:pPr>
            <w:r>
              <w:t>20 г</w:t>
            </w:r>
          </w:p>
        </w:tc>
      </w:tr>
      <w:tr w:rsidR="003A3D11" w14:paraId="7D7F1507" w14:textId="77777777">
        <w:tblPrEx>
          <w:tblCellMar>
            <w:top w:w="0" w:type="dxa"/>
            <w:bottom w:w="0" w:type="dxa"/>
          </w:tblCellMar>
        </w:tblPrEx>
        <w:trPr>
          <w:trHeight w:hRule="exact" w:val="269"/>
          <w:jc w:val="center"/>
        </w:trPr>
        <w:tc>
          <w:tcPr>
            <w:tcW w:w="2842" w:type="dxa"/>
            <w:tcBorders>
              <w:top w:val="single" w:sz="4" w:space="0" w:color="auto"/>
              <w:left w:val="single" w:sz="4" w:space="0" w:color="auto"/>
              <w:bottom w:val="single" w:sz="4" w:space="0" w:color="auto"/>
            </w:tcBorders>
            <w:shd w:val="clear" w:color="auto" w:fill="FFFFFF"/>
          </w:tcPr>
          <w:p w14:paraId="30DA9D88" w14:textId="77777777" w:rsidR="003A3D11" w:rsidRDefault="003A3D11">
            <w:pPr>
              <w:framePr w:w="8664" w:wrap="notBeside" w:vAnchor="text" w:hAnchor="text" w:xAlign="center" w:y="1"/>
              <w:rPr>
                <w:sz w:val="10"/>
                <w:szCs w:val="10"/>
              </w:rPr>
            </w:pPr>
          </w:p>
        </w:tc>
        <w:tc>
          <w:tcPr>
            <w:tcW w:w="2837" w:type="dxa"/>
            <w:tcBorders>
              <w:top w:val="single" w:sz="4" w:space="0" w:color="auto"/>
              <w:left w:val="single" w:sz="4" w:space="0" w:color="auto"/>
              <w:bottom w:val="single" w:sz="4" w:space="0" w:color="auto"/>
            </w:tcBorders>
            <w:shd w:val="clear" w:color="auto" w:fill="FFFFFF"/>
            <w:vAlign w:val="bottom"/>
          </w:tcPr>
          <w:p w14:paraId="4DDA49F0" w14:textId="77777777" w:rsidR="003A3D11" w:rsidRDefault="005C2FD0">
            <w:pPr>
              <w:pStyle w:val="24"/>
              <w:framePr w:w="8664" w:wrap="notBeside" w:vAnchor="text" w:hAnchor="text" w:xAlign="center" w:y="1"/>
              <w:shd w:val="clear" w:color="auto" w:fill="auto"/>
              <w:spacing w:before="0" w:line="220" w:lineRule="exact"/>
              <w:ind w:firstLine="0"/>
            </w:pPr>
            <w:r>
              <w:t>Мед</w:t>
            </w:r>
          </w:p>
        </w:tc>
        <w:tc>
          <w:tcPr>
            <w:tcW w:w="2986" w:type="dxa"/>
            <w:tcBorders>
              <w:top w:val="single" w:sz="4" w:space="0" w:color="auto"/>
              <w:left w:val="single" w:sz="4" w:space="0" w:color="auto"/>
              <w:bottom w:val="single" w:sz="4" w:space="0" w:color="auto"/>
              <w:right w:val="single" w:sz="4" w:space="0" w:color="auto"/>
            </w:tcBorders>
            <w:shd w:val="clear" w:color="auto" w:fill="FFFFFF"/>
            <w:vAlign w:val="bottom"/>
          </w:tcPr>
          <w:p w14:paraId="4A536CBB" w14:textId="77777777" w:rsidR="003A3D11" w:rsidRDefault="005C2FD0">
            <w:pPr>
              <w:pStyle w:val="24"/>
              <w:framePr w:w="8664" w:wrap="notBeside" w:vAnchor="text" w:hAnchor="text" w:xAlign="center" w:y="1"/>
              <w:shd w:val="clear" w:color="auto" w:fill="auto"/>
              <w:spacing w:before="0" w:line="220" w:lineRule="exact"/>
              <w:ind w:firstLine="0"/>
            </w:pPr>
            <w:r>
              <w:t>12 г</w:t>
            </w:r>
          </w:p>
        </w:tc>
      </w:tr>
    </w:tbl>
    <w:p w14:paraId="0F56983F" w14:textId="77777777" w:rsidR="003A3D11" w:rsidRDefault="003A3D11">
      <w:pPr>
        <w:framePr w:w="8664" w:wrap="notBeside" w:vAnchor="text" w:hAnchor="text" w:xAlign="center" w:y="1"/>
        <w:rPr>
          <w:sz w:val="2"/>
          <w:szCs w:val="2"/>
        </w:rPr>
      </w:pPr>
    </w:p>
    <w:p w14:paraId="081B4F2E" w14:textId="77777777" w:rsidR="003A3D11" w:rsidRDefault="003A3D11">
      <w:pPr>
        <w:rPr>
          <w:sz w:val="2"/>
          <w:szCs w:val="2"/>
        </w:rPr>
      </w:pPr>
    </w:p>
    <w:p w14:paraId="1AB94439" w14:textId="77777777" w:rsidR="003A3D11" w:rsidRDefault="003A3D11">
      <w:pPr>
        <w:rPr>
          <w:sz w:val="2"/>
          <w:szCs w:val="2"/>
        </w:rPr>
        <w:sectPr w:rsidR="003A3D11">
          <w:headerReference w:type="even" r:id="rId111"/>
          <w:footerReference w:type="even" r:id="rId112"/>
          <w:footerReference w:type="default" r:id="rId113"/>
          <w:headerReference w:type="first" r:id="rId114"/>
          <w:footerReference w:type="first" r:id="rId115"/>
          <w:pgSz w:w="11900" w:h="16840"/>
          <w:pgMar w:top="1472" w:right="1546" w:bottom="1309" w:left="1690" w:header="0" w:footer="3" w:gutter="0"/>
          <w:cols w:space="720"/>
          <w:noEndnote/>
          <w:titlePg/>
          <w:docGrid w:linePitch="360"/>
        </w:sectPr>
      </w:pPr>
    </w:p>
    <w:p w14:paraId="507AEE23" w14:textId="77777777" w:rsidR="003A3D11" w:rsidRDefault="005C2FD0">
      <w:pPr>
        <w:pStyle w:val="321"/>
        <w:keepNext/>
        <w:keepLines/>
        <w:shd w:val="clear" w:color="auto" w:fill="auto"/>
        <w:spacing w:before="0" w:after="29" w:line="220" w:lineRule="exact"/>
        <w:ind w:left="1440"/>
        <w:jc w:val="left"/>
      </w:pPr>
      <w:bookmarkStart w:id="164" w:name="bookmark163"/>
      <w:r>
        <w:lastRenderedPageBreak/>
        <w:t>Правила ухода за ногами при сахарном диабете</w:t>
      </w:r>
      <w:bookmarkEnd w:id="164"/>
    </w:p>
    <w:p w14:paraId="170E8DBC" w14:textId="77777777" w:rsidR="003A3D11" w:rsidRDefault="005C2FD0">
      <w:pPr>
        <w:pStyle w:val="24"/>
        <w:numPr>
          <w:ilvl w:val="0"/>
          <w:numId w:val="72"/>
        </w:numPr>
        <w:shd w:val="clear" w:color="auto" w:fill="auto"/>
        <w:tabs>
          <w:tab w:val="left" w:pos="344"/>
        </w:tabs>
        <w:spacing w:before="0"/>
        <w:ind w:left="440" w:hanging="440"/>
        <w:jc w:val="both"/>
      </w:pPr>
      <w:r>
        <w:t xml:space="preserve">Ежедневно самостоятельно или с участием членов семьи осматривайте стопы, состояние кожи, включая промежутки между </w:t>
      </w:r>
      <w:r>
        <w:t>пальцами.</w:t>
      </w:r>
    </w:p>
    <w:p w14:paraId="246010AF" w14:textId="77777777" w:rsidR="003A3D11" w:rsidRDefault="005C2FD0">
      <w:pPr>
        <w:pStyle w:val="24"/>
        <w:numPr>
          <w:ilvl w:val="0"/>
          <w:numId w:val="72"/>
        </w:numPr>
        <w:shd w:val="clear" w:color="auto" w:fill="auto"/>
        <w:tabs>
          <w:tab w:val="left" w:pos="344"/>
        </w:tabs>
        <w:spacing w:before="0"/>
        <w:ind w:left="440" w:hanging="440"/>
        <w:jc w:val="both"/>
      </w:pPr>
      <w:r>
        <w:t>Немедленно сообщите лечащему врачу о наличии потертостей, порезов, трещин, царапин, ран и других повреждений кожи.</w:t>
      </w:r>
    </w:p>
    <w:p w14:paraId="146CC392" w14:textId="77777777" w:rsidR="003A3D11" w:rsidRDefault="005C2FD0">
      <w:pPr>
        <w:pStyle w:val="24"/>
        <w:numPr>
          <w:ilvl w:val="0"/>
          <w:numId w:val="72"/>
        </w:numPr>
        <w:shd w:val="clear" w:color="auto" w:fill="auto"/>
        <w:tabs>
          <w:tab w:val="left" w:pos="344"/>
        </w:tabs>
        <w:spacing w:before="0"/>
        <w:ind w:left="440" w:hanging="440"/>
        <w:jc w:val="both"/>
      </w:pPr>
      <w:r>
        <w:t>Ежедневно мойте ноги теплой водой (температура ниже 370С), просушивайте стопы аккуратно, мягким полотенцем, не забывая о межпальцев</w:t>
      </w:r>
      <w:r>
        <w:t>ых промежутках.</w:t>
      </w:r>
    </w:p>
    <w:p w14:paraId="2B978225" w14:textId="77777777" w:rsidR="003A3D11" w:rsidRDefault="005C2FD0">
      <w:pPr>
        <w:pStyle w:val="24"/>
        <w:numPr>
          <w:ilvl w:val="0"/>
          <w:numId w:val="72"/>
        </w:numPr>
        <w:shd w:val="clear" w:color="auto" w:fill="auto"/>
        <w:tabs>
          <w:tab w:val="left" w:pos="344"/>
        </w:tabs>
        <w:spacing w:before="0"/>
        <w:ind w:left="440" w:hanging="440"/>
        <w:jc w:val="both"/>
      </w:pPr>
      <w:r>
        <w:t>При наличии ороговевшей кожи обработайте эти участки пемзой или специальной пилкой для кожи (не металлической). Не пользуйтесь для этих целей лезвием или ножницами.</w:t>
      </w:r>
    </w:p>
    <w:p w14:paraId="6E689191" w14:textId="77777777" w:rsidR="003A3D11" w:rsidRDefault="005C2FD0">
      <w:pPr>
        <w:pStyle w:val="24"/>
        <w:numPr>
          <w:ilvl w:val="0"/>
          <w:numId w:val="72"/>
        </w:numPr>
        <w:shd w:val="clear" w:color="auto" w:fill="auto"/>
        <w:tabs>
          <w:tab w:val="left" w:pos="344"/>
        </w:tabs>
        <w:spacing w:before="0"/>
        <w:ind w:left="440" w:hanging="440"/>
        <w:jc w:val="both"/>
      </w:pPr>
      <w:r>
        <w:t>Не используйте химические препараты или пластыри для удаления мозолей и оро</w:t>
      </w:r>
      <w:r>
        <w:t>говевшей кожи.</w:t>
      </w:r>
    </w:p>
    <w:p w14:paraId="3CA5567F" w14:textId="77777777" w:rsidR="003A3D11" w:rsidRDefault="005C2FD0">
      <w:pPr>
        <w:pStyle w:val="24"/>
        <w:numPr>
          <w:ilvl w:val="0"/>
          <w:numId w:val="72"/>
        </w:numPr>
        <w:shd w:val="clear" w:color="auto" w:fill="auto"/>
        <w:tabs>
          <w:tab w:val="left" w:pos="344"/>
        </w:tabs>
        <w:spacing w:before="0"/>
        <w:ind w:left="440" w:hanging="440"/>
        <w:jc w:val="both"/>
      </w:pPr>
      <w:r>
        <w:t>При сухой коже стоп после мытья смажьте их кремом, содержащим мочевину, кроме межпальцевых промежутков.</w:t>
      </w:r>
    </w:p>
    <w:p w14:paraId="2DF4127D" w14:textId="77777777" w:rsidR="003A3D11" w:rsidRDefault="005C2FD0">
      <w:pPr>
        <w:pStyle w:val="24"/>
        <w:numPr>
          <w:ilvl w:val="0"/>
          <w:numId w:val="72"/>
        </w:numPr>
        <w:shd w:val="clear" w:color="auto" w:fill="auto"/>
        <w:tabs>
          <w:tab w:val="left" w:pos="344"/>
        </w:tabs>
        <w:spacing w:before="0"/>
        <w:ind w:left="440" w:hanging="440"/>
        <w:jc w:val="both"/>
      </w:pPr>
      <w:r>
        <w:t>Осторожно обрабатывайте ногти, не закругляя уголки, используя пилочку, а не острые и режущие инструменты.</w:t>
      </w:r>
    </w:p>
    <w:p w14:paraId="077622C6" w14:textId="77777777" w:rsidR="003A3D11" w:rsidRDefault="005C2FD0">
      <w:pPr>
        <w:pStyle w:val="24"/>
        <w:numPr>
          <w:ilvl w:val="0"/>
          <w:numId w:val="72"/>
        </w:numPr>
        <w:shd w:val="clear" w:color="auto" w:fill="auto"/>
        <w:tabs>
          <w:tab w:val="left" w:pos="344"/>
        </w:tabs>
        <w:spacing w:before="0"/>
        <w:ind w:left="440" w:hanging="440"/>
        <w:jc w:val="both"/>
      </w:pPr>
      <w:r>
        <w:t xml:space="preserve">Для согревания ног пользуйтесь </w:t>
      </w:r>
      <w:r>
        <w:t>теплыми носками, а не грелкой или горячей водой, которые могут вызвать ожог из-за снижения чувствительности.</w:t>
      </w:r>
    </w:p>
    <w:p w14:paraId="5A20C5D8" w14:textId="77777777" w:rsidR="003A3D11" w:rsidRDefault="005C2FD0">
      <w:pPr>
        <w:pStyle w:val="24"/>
        <w:numPr>
          <w:ilvl w:val="0"/>
          <w:numId w:val="72"/>
        </w:numPr>
        <w:shd w:val="clear" w:color="auto" w:fill="auto"/>
        <w:tabs>
          <w:tab w:val="left" w:pos="344"/>
        </w:tabs>
        <w:spacing w:before="0"/>
        <w:ind w:left="440" w:hanging="440"/>
        <w:jc w:val="both"/>
      </w:pPr>
      <w:r>
        <w:t>Носите бесшовные (или со швами наружу) носки/колготы, меняйте их ежедневно.</w:t>
      </w:r>
    </w:p>
    <w:p w14:paraId="3652C6FC" w14:textId="77777777" w:rsidR="003A3D11" w:rsidRDefault="005C2FD0">
      <w:pPr>
        <w:pStyle w:val="24"/>
        <w:numPr>
          <w:ilvl w:val="0"/>
          <w:numId w:val="72"/>
        </w:numPr>
        <w:shd w:val="clear" w:color="auto" w:fill="auto"/>
        <w:tabs>
          <w:tab w:val="left" w:pos="394"/>
        </w:tabs>
        <w:spacing w:before="0"/>
        <w:ind w:left="440" w:hanging="440"/>
        <w:jc w:val="both"/>
      </w:pPr>
      <w:r>
        <w:t xml:space="preserve">Не ходите без обуви дома и на улице, не надевайте обувь на босую </w:t>
      </w:r>
      <w:r>
        <w:t>ногу.</w:t>
      </w:r>
    </w:p>
    <w:p w14:paraId="20A89162" w14:textId="77777777" w:rsidR="003A3D11" w:rsidRDefault="005C2FD0">
      <w:pPr>
        <w:pStyle w:val="24"/>
        <w:numPr>
          <w:ilvl w:val="0"/>
          <w:numId w:val="72"/>
        </w:numPr>
        <w:shd w:val="clear" w:color="auto" w:fill="auto"/>
        <w:tabs>
          <w:tab w:val="left" w:pos="394"/>
        </w:tabs>
        <w:spacing w:before="0"/>
        <w:ind w:left="440" w:hanging="440"/>
        <w:jc w:val="both"/>
      </w:pPr>
      <w:r>
        <w:t>Проконсультируйтесь со специалистом кабинета «Диабетическая стопа» или ортопедом, нужно ли вам носить профилактическую или сложную ортопедическую обувь.</w:t>
      </w:r>
    </w:p>
    <w:p w14:paraId="7DDE1C4A" w14:textId="77777777" w:rsidR="003A3D11" w:rsidRDefault="005C2FD0">
      <w:pPr>
        <w:pStyle w:val="24"/>
        <w:numPr>
          <w:ilvl w:val="0"/>
          <w:numId w:val="72"/>
        </w:numPr>
        <w:shd w:val="clear" w:color="auto" w:fill="auto"/>
        <w:tabs>
          <w:tab w:val="left" w:pos="394"/>
        </w:tabs>
        <w:spacing w:before="0"/>
        <w:ind w:left="440" w:hanging="440"/>
        <w:jc w:val="both"/>
      </w:pPr>
      <w:r>
        <w:t xml:space="preserve">Ежедневно осматривайте обувь: нет ли в ней инородного предмета, не завернулась ли </w:t>
      </w:r>
      <w:r>
        <w:t>стелька, так как это может привести к потертости кожи стоп.</w:t>
      </w:r>
    </w:p>
    <w:p w14:paraId="4CF02BDB" w14:textId="77777777" w:rsidR="003A3D11" w:rsidRDefault="005C2FD0">
      <w:pPr>
        <w:pStyle w:val="24"/>
        <w:numPr>
          <w:ilvl w:val="0"/>
          <w:numId w:val="72"/>
        </w:numPr>
        <w:shd w:val="clear" w:color="auto" w:fill="auto"/>
        <w:tabs>
          <w:tab w:val="left" w:pos="394"/>
        </w:tabs>
        <w:spacing w:before="0"/>
        <w:ind w:left="440" w:hanging="440"/>
        <w:jc w:val="both"/>
        <w:sectPr w:rsidR="003A3D11">
          <w:pgSz w:w="11900" w:h="16840"/>
          <w:pgMar w:top="1402" w:right="771" w:bottom="1402" w:left="2691" w:header="0" w:footer="3" w:gutter="0"/>
          <w:cols w:space="720"/>
          <w:noEndnote/>
          <w:docGrid w:linePitch="360"/>
        </w:sectPr>
      </w:pPr>
      <w:r>
        <w:t>При повреждении кожи (трещина, царапина, порез) не используйте спиртосодержащие и красящие растворы. Используйте для обработки бесцветные водные антисептические растворы.</w:t>
      </w:r>
    </w:p>
    <w:p w14:paraId="34CF5CD5" w14:textId="77777777" w:rsidR="003A3D11" w:rsidRDefault="005C2FD0">
      <w:pPr>
        <w:pStyle w:val="321"/>
        <w:keepNext/>
        <w:keepLines/>
        <w:shd w:val="clear" w:color="auto" w:fill="auto"/>
        <w:spacing w:before="0" w:line="220" w:lineRule="exact"/>
        <w:jc w:val="center"/>
      </w:pPr>
      <w:bookmarkStart w:id="165" w:name="bookmark164"/>
      <w:r>
        <w:lastRenderedPageBreak/>
        <w:t>Соде</w:t>
      </w:r>
      <w:r>
        <w:t>ржание белка в продуктах питания</w:t>
      </w:r>
      <w:bookmarkEnd w:id="165"/>
    </w:p>
    <w:p w14:paraId="12291CEA" w14:textId="77777777" w:rsidR="003A3D11" w:rsidRDefault="005C2FD0">
      <w:pPr>
        <w:pStyle w:val="24"/>
        <w:shd w:val="clear" w:color="auto" w:fill="auto"/>
        <w:spacing w:before="0" w:line="365" w:lineRule="exact"/>
        <w:ind w:firstLine="0"/>
        <w:jc w:val="both"/>
      </w:pPr>
      <w:r>
        <w:t>Для того, чтобы поддержать почки в хорошем состоянии, при снижении их функции необходимо соблюдать ограничение в питании белковой пищи.</w:t>
      </w:r>
    </w:p>
    <w:p w14:paraId="4E470610" w14:textId="77777777" w:rsidR="003A3D11" w:rsidRDefault="005C2FD0">
      <w:pPr>
        <w:pStyle w:val="24"/>
        <w:numPr>
          <w:ilvl w:val="0"/>
          <w:numId w:val="73"/>
        </w:numPr>
        <w:shd w:val="clear" w:color="auto" w:fill="auto"/>
        <w:tabs>
          <w:tab w:val="left" w:pos="1490"/>
        </w:tabs>
        <w:spacing w:before="0" w:line="365" w:lineRule="exact"/>
        <w:ind w:left="1500"/>
      </w:pPr>
      <w:r>
        <w:t>Животные белки содержатся в мясе, рыбе, птице, молочных и морских продуктах, яйцах.</w:t>
      </w:r>
    </w:p>
    <w:p w14:paraId="15C0717A" w14:textId="77777777" w:rsidR="003A3D11" w:rsidRDefault="005C2FD0">
      <w:pPr>
        <w:pStyle w:val="24"/>
        <w:numPr>
          <w:ilvl w:val="0"/>
          <w:numId w:val="73"/>
        </w:numPr>
        <w:shd w:val="clear" w:color="auto" w:fill="auto"/>
        <w:tabs>
          <w:tab w:val="left" w:pos="1490"/>
        </w:tabs>
        <w:spacing w:before="0" w:line="365" w:lineRule="exact"/>
        <w:ind w:left="1500"/>
      </w:pPr>
      <w:r>
        <w:t>Жив</w:t>
      </w:r>
      <w:r>
        <w:t>отные белки наиболее ценные и должны составлять около 0,8 г/кг массы тела/сут. Более полную информацию Вам даст Ваш лечащий врач.</w:t>
      </w:r>
    </w:p>
    <w:p w14:paraId="12CE0ABF" w14:textId="77777777" w:rsidR="003A3D11" w:rsidRDefault="005C2FD0">
      <w:pPr>
        <w:pStyle w:val="24"/>
        <w:shd w:val="clear" w:color="auto" w:fill="auto"/>
        <w:spacing w:before="0" w:line="365" w:lineRule="exact"/>
        <w:ind w:left="800" w:firstLine="0"/>
      </w:pPr>
      <w:r>
        <w:t>Содержание белка в продуктах животного происхождения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6523"/>
        <w:gridCol w:w="2558"/>
      </w:tblGrid>
      <w:tr w:rsidR="003A3D11" w14:paraId="50F6ECDB" w14:textId="77777777">
        <w:tblPrEx>
          <w:tblCellMar>
            <w:top w:w="0" w:type="dxa"/>
            <w:bottom w:w="0" w:type="dxa"/>
          </w:tblCellMar>
        </w:tblPrEx>
        <w:trPr>
          <w:trHeight w:hRule="exact" w:val="293"/>
          <w:jc w:val="center"/>
        </w:trPr>
        <w:tc>
          <w:tcPr>
            <w:tcW w:w="6523" w:type="dxa"/>
            <w:tcBorders>
              <w:top w:val="single" w:sz="4" w:space="0" w:color="auto"/>
              <w:left w:val="single" w:sz="4" w:space="0" w:color="auto"/>
            </w:tcBorders>
            <w:shd w:val="clear" w:color="auto" w:fill="FFFFFF"/>
            <w:vAlign w:val="bottom"/>
          </w:tcPr>
          <w:p w14:paraId="057F086C" w14:textId="77777777" w:rsidR="003A3D11" w:rsidRDefault="005C2FD0">
            <w:pPr>
              <w:pStyle w:val="24"/>
              <w:framePr w:w="9082" w:wrap="notBeside" w:vAnchor="text" w:hAnchor="text" w:xAlign="center" w:y="1"/>
              <w:shd w:val="clear" w:color="auto" w:fill="auto"/>
              <w:spacing w:before="0" w:line="220" w:lineRule="exact"/>
              <w:ind w:firstLine="0"/>
              <w:jc w:val="center"/>
            </w:pPr>
            <w:r>
              <w:t>Продукт (вес в граммах или объем)</w:t>
            </w:r>
          </w:p>
        </w:tc>
        <w:tc>
          <w:tcPr>
            <w:tcW w:w="2558" w:type="dxa"/>
            <w:tcBorders>
              <w:top w:val="single" w:sz="4" w:space="0" w:color="auto"/>
              <w:left w:val="single" w:sz="4" w:space="0" w:color="auto"/>
              <w:right w:val="single" w:sz="4" w:space="0" w:color="auto"/>
            </w:tcBorders>
            <w:shd w:val="clear" w:color="auto" w:fill="FFFFFF"/>
            <w:vAlign w:val="bottom"/>
          </w:tcPr>
          <w:p w14:paraId="7572D233" w14:textId="77777777" w:rsidR="003A3D11" w:rsidRDefault="005C2FD0">
            <w:pPr>
              <w:pStyle w:val="24"/>
              <w:framePr w:w="9082" w:wrap="notBeside" w:vAnchor="text" w:hAnchor="text" w:xAlign="center" w:y="1"/>
              <w:shd w:val="clear" w:color="auto" w:fill="auto"/>
              <w:spacing w:before="0" w:line="220" w:lineRule="exact"/>
              <w:ind w:firstLine="0"/>
              <w:jc w:val="center"/>
            </w:pPr>
            <w:r>
              <w:t>Белок, г</w:t>
            </w:r>
          </w:p>
        </w:tc>
      </w:tr>
      <w:tr w:rsidR="003A3D11" w14:paraId="67BBFBF6" w14:textId="77777777">
        <w:tblPrEx>
          <w:tblCellMar>
            <w:top w:w="0" w:type="dxa"/>
            <w:bottom w:w="0" w:type="dxa"/>
          </w:tblCellMar>
        </w:tblPrEx>
        <w:trPr>
          <w:trHeight w:hRule="exact" w:val="288"/>
          <w:jc w:val="center"/>
        </w:trPr>
        <w:tc>
          <w:tcPr>
            <w:tcW w:w="6523" w:type="dxa"/>
            <w:tcBorders>
              <w:top w:val="single" w:sz="4" w:space="0" w:color="auto"/>
              <w:left w:val="single" w:sz="4" w:space="0" w:color="auto"/>
            </w:tcBorders>
            <w:shd w:val="clear" w:color="auto" w:fill="FFFFFF"/>
            <w:vAlign w:val="bottom"/>
          </w:tcPr>
          <w:p w14:paraId="2BE970FD" w14:textId="77777777" w:rsidR="003A3D11" w:rsidRDefault="005C2FD0">
            <w:pPr>
              <w:pStyle w:val="24"/>
              <w:framePr w:w="9082" w:wrap="notBeside" w:vAnchor="text" w:hAnchor="text" w:xAlign="center" w:y="1"/>
              <w:shd w:val="clear" w:color="auto" w:fill="auto"/>
              <w:spacing w:before="0" w:line="220" w:lineRule="exact"/>
              <w:ind w:firstLine="0"/>
            </w:pPr>
            <w:r>
              <w:t xml:space="preserve">Мясо (100 г или 1 </w:t>
            </w:r>
            <w:r>
              <w:t>жареный антрекот)</w:t>
            </w:r>
          </w:p>
        </w:tc>
        <w:tc>
          <w:tcPr>
            <w:tcW w:w="2558" w:type="dxa"/>
            <w:tcBorders>
              <w:top w:val="single" w:sz="4" w:space="0" w:color="auto"/>
              <w:left w:val="single" w:sz="4" w:space="0" w:color="auto"/>
              <w:right w:val="single" w:sz="4" w:space="0" w:color="auto"/>
            </w:tcBorders>
            <w:shd w:val="clear" w:color="auto" w:fill="FFFFFF"/>
            <w:vAlign w:val="bottom"/>
          </w:tcPr>
          <w:p w14:paraId="35A0752C" w14:textId="77777777" w:rsidR="003A3D11" w:rsidRDefault="005C2FD0">
            <w:pPr>
              <w:pStyle w:val="24"/>
              <w:framePr w:w="9082" w:wrap="notBeside" w:vAnchor="text" w:hAnchor="text" w:xAlign="center" w:y="1"/>
              <w:shd w:val="clear" w:color="auto" w:fill="auto"/>
              <w:spacing w:before="0" w:line="220" w:lineRule="exact"/>
              <w:ind w:firstLine="0"/>
              <w:jc w:val="center"/>
            </w:pPr>
            <w:r>
              <w:t>30</w:t>
            </w:r>
          </w:p>
        </w:tc>
      </w:tr>
      <w:tr w:rsidR="003A3D11" w14:paraId="4CD50A75" w14:textId="77777777">
        <w:tblPrEx>
          <w:tblCellMar>
            <w:top w:w="0" w:type="dxa"/>
            <w:bottom w:w="0" w:type="dxa"/>
          </w:tblCellMar>
        </w:tblPrEx>
        <w:trPr>
          <w:trHeight w:hRule="exact" w:val="283"/>
          <w:jc w:val="center"/>
        </w:trPr>
        <w:tc>
          <w:tcPr>
            <w:tcW w:w="6523" w:type="dxa"/>
            <w:tcBorders>
              <w:top w:val="single" w:sz="4" w:space="0" w:color="auto"/>
              <w:left w:val="single" w:sz="4" w:space="0" w:color="auto"/>
            </w:tcBorders>
            <w:shd w:val="clear" w:color="auto" w:fill="FFFFFF"/>
            <w:vAlign w:val="bottom"/>
          </w:tcPr>
          <w:p w14:paraId="31BE0A8C" w14:textId="77777777" w:rsidR="003A3D11" w:rsidRDefault="005C2FD0">
            <w:pPr>
              <w:pStyle w:val="24"/>
              <w:framePr w:w="9082" w:wrap="notBeside" w:vAnchor="text" w:hAnchor="text" w:xAlign="center" w:y="1"/>
              <w:shd w:val="clear" w:color="auto" w:fill="auto"/>
              <w:spacing w:before="0" w:line="230" w:lineRule="exact"/>
              <w:ind w:firstLine="0"/>
            </w:pPr>
            <w:r>
              <w:t xml:space="preserve">Птица (100 г или </w:t>
            </w:r>
            <w:r>
              <w:rPr>
                <w:rStyle w:val="2115pt"/>
                <w:lang w:val="ru-RU" w:eastAsia="ru-RU" w:bidi="ru-RU"/>
              </w:rPr>
              <w:t>Ул</w:t>
            </w:r>
            <w:r>
              <w:t xml:space="preserve"> курицы весом в сыром виде 1 кг)</w:t>
            </w:r>
          </w:p>
        </w:tc>
        <w:tc>
          <w:tcPr>
            <w:tcW w:w="2558" w:type="dxa"/>
            <w:tcBorders>
              <w:top w:val="single" w:sz="4" w:space="0" w:color="auto"/>
              <w:left w:val="single" w:sz="4" w:space="0" w:color="auto"/>
              <w:right w:val="single" w:sz="4" w:space="0" w:color="auto"/>
            </w:tcBorders>
            <w:shd w:val="clear" w:color="auto" w:fill="FFFFFF"/>
            <w:vAlign w:val="bottom"/>
          </w:tcPr>
          <w:p w14:paraId="62A77233" w14:textId="77777777" w:rsidR="003A3D11" w:rsidRDefault="005C2FD0">
            <w:pPr>
              <w:pStyle w:val="24"/>
              <w:framePr w:w="9082" w:wrap="notBeside" w:vAnchor="text" w:hAnchor="text" w:xAlign="center" w:y="1"/>
              <w:shd w:val="clear" w:color="auto" w:fill="auto"/>
              <w:spacing w:before="0" w:line="220" w:lineRule="exact"/>
              <w:ind w:firstLine="0"/>
              <w:jc w:val="center"/>
            </w:pPr>
            <w:r>
              <w:t>30</w:t>
            </w:r>
          </w:p>
        </w:tc>
      </w:tr>
      <w:tr w:rsidR="003A3D11" w14:paraId="75FBC1B1" w14:textId="77777777">
        <w:tblPrEx>
          <w:tblCellMar>
            <w:top w:w="0" w:type="dxa"/>
            <w:bottom w:w="0" w:type="dxa"/>
          </w:tblCellMar>
        </w:tblPrEx>
        <w:trPr>
          <w:trHeight w:hRule="exact" w:val="288"/>
          <w:jc w:val="center"/>
        </w:trPr>
        <w:tc>
          <w:tcPr>
            <w:tcW w:w="6523" w:type="dxa"/>
            <w:tcBorders>
              <w:top w:val="single" w:sz="4" w:space="0" w:color="auto"/>
              <w:left w:val="single" w:sz="4" w:space="0" w:color="auto"/>
            </w:tcBorders>
            <w:shd w:val="clear" w:color="auto" w:fill="FFFFFF"/>
            <w:vAlign w:val="bottom"/>
          </w:tcPr>
          <w:p w14:paraId="23FF14FB" w14:textId="77777777" w:rsidR="003A3D11" w:rsidRDefault="005C2FD0">
            <w:pPr>
              <w:pStyle w:val="24"/>
              <w:framePr w:w="9082" w:wrap="notBeside" w:vAnchor="text" w:hAnchor="text" w:xAlign="center" w:y="1"/>
              <w:shd w:val="clear" w:color="auto" w:fill="auto"/>
              <w:spacing w:before="0" w:line="220" w:lineRule="exact"/>
              <w:ind w:firstLine="0"/>
            </w:pPr>
            <w:r>
              <w:t>Рыба (100 г)</w:t>
            </w:r>
          </w:p>
        </w:tc>
        <w:tc>
          <w:tcPr>
            <w:tcW w:w="2558" w:type="dxa"/>
            <w:tcBorders>
              <w:top w:val="single" w:sz="4" w:space="0" w:color="auto"/>
              <w:left w:val="single" w:sz="4" w:space="0" w:color="auto"/>
              <w:right w:val="single" w:sz="4" w:space="0" w:color="auto"/>
            </w:tcBorders>
            <w:shd w:val="clear" w:color="auto" w:fill="FFFFFF"/>
            <w:vAlign w:val="bottom"/>
          </w:tcPr>
          <w:p w14:paraId="0BD498EF" w14:textId="77777777" w:rsidR="003A3D11" w:rsidRDefault="005C2FD0">
            <w:pPr>
              <w:pStyle w:val="24"/>
              <w:framePr w:w="9082" w:wrap="notBeside" w:vAnchor="text" w:hAnchor="text" w:xAlign="center" w:y="1"/>
              <w:shd w:val="clear" w:color="auto" w:fill="auto"/>
              <w:spacing w:before="0" w:line="220" w:lineRule="exact"/>
              <w:ind w:firstLine="0"/>
              <w:jc w:val="center"/>
            </w:pPr>
            <w:r>
              <w:t>25</w:t>
            </w:r>
          </w:p>
        </w:tc>
      </w:tr>
      <w:tr w:rsidR="003A3D11" w14:paraId="54C1069C" w14:textId="77777777">
        <w:tblPrEx>
          <w:tblCellMar>
            <w:top w:w="0" w:type="dxa"/>
            <w:bottom w:w="0" w:type="dxa"/>
          </w:tblCellMar>
        </w:tblPrEx>
        <w:trPr>
          <w:trHeight w:hRule="exact" w:val="283"/>
          <w:jc w:val="center"/>
        </w:trPr>
        <w:tc>
          <w:tcPr>
            <w:tcW w:w="9081" w:type="dxa"/>
            <w:gridSpan w:val="2"/>
            <w:tcBorders>
              <w:top w:val="single" w:sz="4" w:space="0" w:color="auto"/>
              <w:left w:val="single" w:sz="4" w:space="0" w:color="auto"/>
              <w:right w:val="single" w:sz="4" w:space="0" w:color="auto"/>
            </w:tcBorders>
            <w:shd w:val="clear" w:color="auto" w:fill="FFFFFF"/>
            <w:vAlign w:val="bottom"/>
          </w:tcPr>
          <w:p w14:paraId="56429E55" w14:textId="77777777" w:rsidR="003A3D11" w:rsidRDefault="005C2FD0">
            <w:pPr>
              <w:pStyle w:val="24"/>
              <w:framePr w:w="9082" w:wrap="notBeside" w:vAnchor="text" w:hAnchor="text" w:xAlign="center" w:y="1"/>
              <w:shd w:val="clear" w:color="auto" w:fill="auto"/>
              <w:spacing w:before="0" w:line="220" w:lineRule="exact"/>
              <w:ind w:firstLine="0"/>
            </w:pPr>
            <w:r>
              <w:t>Субпродукты (100 г)</w:t>
            </w:r>
          </w:p>
        </w:tc>
      </w:tr>
      <w:tr w:rsidR="003A3D11" w14:paraId="626345F5" w14:textId="77777777">
        <w:tblPrEx>
          <w:tblCellMar>
            <w:top w:w="0" w:type="dxa"/>
            <w:bottom w:w="0" w:type="dxa"/>
          </w:tblCellMar>
        </w:tblPrEx>
        <w:trPr>
          <w:trHeight w:hRule="exact" w:val="288"/>
          <w:jc w:val="center"/>
        </w:trPr>
        <w:tc>
          <w:tcPr>
            <w:tcW w:w="6523" w:type="dxa"/>
            <w:tcBorders>
              <w:top w:val="single" w:sz="4" w:space="0" w:color="auto"/>
              <w:left w:val="single" w:sz="4" w:space="0" w:color="auto"/>
            </w:tcBorders>
            <w:shd w:val="clear" w:color="auto" w:fill="FFFFFF"/>
            <w:vAlign w:val="bottom"/>
          </w:tcPr>
          <w:p w14:paraId="0C275F73" w14:textId="77777777" w:rsidR="003A3D11" w:rsidRDefault="005C2FD0">
            <w:pPr>
              <w:pStyle w:val="24"/>
              <w:framePr w:w="9082" w:wrap="notBeside" w:vAnchor="text" w:hAnchor="text" w:xAlign="center" w:y="1"/>
              <w:shd w:val="clear" w:color="auto" w:fill="auto"/>
              <w:spacing w:before="0" w:line="220" w:lineRule="exact"/>
              <w:ind w:firstLine="0"/>
            </w:pPr>
            <w:r>
              <w:t>- почки</w:t>
            </w:r>
          </w:p>
        </w:tc>
        <w:tc>
          <w:tcPr>
            <w:tcW w:w="2558" w:type="dxa"/>
            <w:tcBorders>
              <w:top w:val="single" w:sz="4" w:space="0" w:color="auto"/>
              <w:left w:val="single" w:sz="4" w:space="0" w:color="auto"/>
              <w:right w:val="single" w:sz="4" w:space="0" w:color="auto"/>
            </w:tcBorders>
            <w:shd w:val="clear" w:color="auto" w:fill="FFFFFF"/>
            <w:vAlign w:val="bottom"/>
          </w:tcPr>
          <w:p w14:paraId="5D856AE9" w14:textId="77777777" w:rsidR="003A3D11" w:rsidRDefault="005C2FD0">
            <w:pPr>
              <w:pStyle w:val="24"/>
              <w:framePr w:w="9082" w:wrap="notBeside" w:vAnchor="text" w:hAnchor="text" w:xAlign="center" w:y="1"/>
              <w:shd w:val="clear" w:color="auto" w:fill="auto"/>
              <w:spacing w:before="0" w:line="220" w:lineRule="exact"/>
              <w:ind w:firstLine="0"/>
              <w:jc w:val="center"/>
            </w:pPr>
            <w:r>
              <w:t>35</w:t>
            </w:r>
          </w:p>
        </w:tc>
      </w:tr>
      <w:tr w:rsidR="003A3D11" w14:paraId="224C4A9B" w14:textId="77777777">
        <w:tblPrEx>
          <w:tblCellMar>
            <w:top w:w="0" w:type="dxa"/>
            <w:bottom w:w="0" w:type="dxa"/>
          </w:tblCellMar>
        </w:tblPrEx>
        <w:trPr>
          <w:trHeight w:hRule="exact" w:val="283"/>
          <w:jc w:val="center"/>
        </w:trPr>
        <w:tc>
          <w:tcPr>
            <w:tcW w:w="6523" w:type="dxa"/>
            <w:tcBorders>
              <w:top w:val="single" w:sz="4" w:space="0" w:color="auto"/>
              <w:left w:val="single" w:sz="4" w:space="0" w:color="auto"/>
            </w:tcBorders>
            <w:shd w:val="clear" w:color="auto" w:fill="FFFFFF"/>
            <w:vAlign w:val="bottom"/>
          </w:tcPr>
          <w:p w14:paraId="157FB5A0" w14:textId="77777777" w:rsidR="003A3D11" w:rsidRDefault="005C2FD0">
            <w:pPr>
              <w:pStyle w:val="24"/>
              <w:framePr w:w="9082" w:wrap="notBeside" w:vAnchor="text" w:hAnchor="text" w:xAlign="center" w:y="1"/>
              <w:shd w:val="clear" w:color="auto" w:fill="auto"/>
              <w:spacing w:before="0" w:line="220" w:lineRule="exact"/>
              <w:ind w:firstLine="0"/>
            </w:pPr>
            <w:r>
              <w:t>-сердце, язык</w:t>
            </w:r>
          </w:p>
        </w:tc>
        <w:tc>
          <w:tcPr>
            <w:tcW w:w="2558" w:type="dxa"/>
            <w:tcBorders>
              <w:top w:val="single" w:sz="4" w:space="0" w:color="auto"/>
              <w:left w:val="single" w:sz="4" w:space="0" w:color="auto"/>
              <w:right w:val="single" w:sz="4" w:space="0" w:color="auto"/>
            </w:tcBorders>
            <w:shd w:val="clear" w:color="auto" w:fill="FFFFFF"/>
            <w:vAlign w:val="bottom"/>
          </w:tcPr>
          <w:p w14:paraId="5F678AFF" w14:textId="77777777" w:rsidR="003A3D11" w:rsidRDefault="005C2FD0">
            <w:pPr>
              <w:pStyle w:val="24"/>
              <w:framePr w:w="9082" w:wrap="notBeside" w:vAnchor="text" w:hAnchor="text" w:xAlign="center" w:y="1"/>
              <w:shd w:val="clear" w:color="auto" w:fill="auto"/>
              <w:spacing w:before="0" w:line="220" w:lineRule="exact"/>
              <w:ind w:firstLine="0"/>
              <w:jc w:val="center"/>
            </w:pPr>
            <w:r>
              <w:t>12</w:t>
            </w:r>
          </w:p>
        </w:tc>
      </w:tr>
      <w:tr w:rsidR="003A3D11" w14:paraId="44837175" w14:textId="77777777">
        <w:tblPrEx>
          <w:tblCellMar>
            <w:top w:w="0" w:type="dxa"/>
            <w:bottom w:w="0" w:type="dxa"/>
          </w:tblCellMar>
        </w:tblPrEx>
        <w:trPr>
          <w:trHeight w:hRule="exact" w:val="288"/>
          <w:jc w:val="center"/>
        </w:trPr>
        <w:tc>
          <w:tcPr>
            <w:tcW w:w="9081" w:type="dxa"/>
            <w:gridSpan w:val="2"/>
            <w:tcBorders>
              <w:top w:val="single" w:sz="4" w:space="0" w:color="auto"/>
              <w:left w:val="single" w:sz="4" w:space="0" w:color="auto"/>
              <w:right w:val="single" w:sz="4" w:space="0" w:color="auto"/>
            </w:tcBorders>
            <w:shd w:val="clear" w:color="auto" w:fill="FFFFFF"/>
            <w:vAlign w:val="bottom"/>
          </w:tcPr>
          <w:p w14:paraId="63D6DA59" w14:textId="77777777" w:rsidR="003A3D11" w:rsidRDefault="005C2FD0">
            <w:pPr>
              <w:pStyle w:val="24"/>
              <w:framePr w:w="9082" w:wrap="notBeside" w:vAnchor="text" w:hAnchor="text" w:xAlign="center" w:y="1"/>
              <w:shd w:val="clear" w:color="auto" w:fill="auto"/>
              <w:spacing w:before="0" w:line="220" w:lineRule="exact"/>
              <w:ind w:firstLine="0"/>
            </w:pPr>
            <w:r>
              <w:t>Молочные продукты</w:t>
            </w:r>
          </w:p>
        </w:tc>
      </w:tr>
      <w:tr w:rsidR="003A3D11" w14:paraId="6C846FD3" w14:textId="77777777">
        <w:tblPrEx>
          <w:tblCellMar>
            <w:top w:w="0" w:type="dxa"/>
            <w:bottom w:w="0" w:type="dxa"/>
          </w:tblCellMar>
        </w:tblPrEx>
        <w:trPr>
          <w:trHeight w:hRule="exact" w:val="288"/>
          <w:jc w:val="center"/>
        </w:trPr>
        <w:tc>
          <w:tcPr>
            <w:tcW w:w="6523" w:type="dxa"/>
            <w:tcBorders>
              <w:top w:val="single" w:sz="4" w:space="0" w:color="auto"/>
              <w:left w:val="single" w:sz="4" w:space="0" w:color="auto"/>
            </w:tcBorders>
            <w:shd w:val="clear" w:color="auto" w:fill="FFFFFF"/>
            <w:vAlign w:val="bottom"/>
          </w:tcPr>
          <w:p w14:paraId="01A46947" w14:textId="77777777" w:rsidR="003A3D11" w:rsidRDefault="005C2FD0">
            <w:pPr>
              <w:pStyle w:val="24"/>
              <w:framePr w:w="9082" w:wrap="notBeside" w:vAnchor="text" w:hAnchor="text" w:xAlign="center" w:y="1"/>
              <w:shd w:val="clear" w:color="auto" w:fill="auto"/>
              <w:spacing w:before="0" w:line="220" w:lineRule="exact"/>
              <w:ind w:firstLine="0"/>
            </w:pPr>
            <w:r>
              <w:t>- творог 100 г</w:t>
            </w:r>
          </w:p>
        </w:tc>
        <w:tc>
          <w:tcPr>
            <w:tcW w:w="2558" w:type="dxa"/>
            <w:tcBorders>
              <w:top w:val="single" w:sz="4" w:space="0" w:color="auto"/>
              <w:left w:val="single" w:sz="4" w:space="0" w:color="auto"/>
              <w:right w:val="single" w:sz="4" w:space="0" w:color="auto"/>
            </w:tcBorders>
            <w:shd w:val="clear" w:color="auto" w:fill="FFFFFF"/>
            <w:vAlign w:val="bottom"/>
          </w:tcPr>
          <w:p w14:paraId="1B677F1E" w14:textId="77777777" w:rsidR="003A3D11" w:rsidRDefault="005C2FD0">
            <w:pPr>
              <w:pStyle w:val="24"/>
              <w:framePr w:w="9082" w:wrap="notBeside" w:vAnchor="text" w:hAnchor="text" w:xAlign="center" w:y="1"/>
              <w:shd w:val="clear" w:color="auto" w:fill="auto"/>
              <w:spacing w:before="0" w:line="220" w:lineRule="exact"/>
              <w:ind w:firstLine="0"/>
              <w:jc w:val="center"/>
            </w:pPr>
            <w:r>
              <w:t>16</w:t>
            </w:r>
          </w:p>
        </w:tc>
      </w:tr>
      <w:tr w:rsidR="003A3D11" w14:paraId="610D4C13" w14:textId="77777777">
        <w:tblPrEx>
          <w:tblCellMar>
            <w:top w:w="0" w:type="dxa"/>
            <w:bottom w:w="0" w:type="dxa"/>
          </w:tblCellMar>
        </w:tblPrEx>
        <w:trPr>
          <w:trHeight w:hRule="exact" w:val="283"/>
          <w:jc w:val="center"/>
        </w:trPr>
        <w:tc>
          <w:tcPr>
            <w:tcW w:w="6523" w:type="dxa"/>
            <w:tcBorders>
              <w:top w:val="single" w:sz="4" w:space="0" w:color="auto"/>
              <w:left w:val="single" w:sz="4" w:space="0" w:color="auto"/>
            </w:tcBorders>
            <w:shd w:val="clear" w:color="auto" w:fill="FFFFFF"/>
            <w:vAlign w:val="bottom"/>
          </w:tcPr>
          <w:p w14:paraId="2FC2D366" w14:textId="77777777" w:rsidR="003A3D11" w:rsidRDefault="005C2FD0">
            <w:pPr>
              <w:pStyle w:val="24"/>
              <w:framePr w:w="9082" w:wrap="notBeside" w:vAnchor="text" w:hAnchor="text" w:xAlign="center" w:y="1"/>
              <w:shd w:val="clear" w:color="auto" w:fill="auto"/>
              <w:spacing w:before="0" w:line="220" w:lineRule="exact"/>
              <w:ind w:firstLine="0"/>
            </w:pPr>
            <w:r>
              <w:t>- сырок творожный (100 г или 1 шт.)</w:t>
            </w:r>
          </w:p>
        </w:tc>
        <w:tc>
          <w:tcPr>
            <w:tcW w:w="2558" w:type="dxa"/>
            <w:tcBorders>
              <w:top w:val="single" w:sz="4" w:space="0" w:color="auto"/>
              <w:left w:val="single" w:sz="4" w:space="0" w:color="auto"/>
              <w:right w:val="single" w:sz="4" w:space="0" w:color="auto"/>
            </w:tcBorders>
            <w:shd w:val="clear" w:color="auto" w:fill="FFFFFF"/>
            <w:vAlign w:val="bottom"/>
          </w:tcPr>
          <w:p w14:paraId="6034B4EA" w14:textId="77777777" w:rsidR="003A3D11" w:rsidRDefault="005C2FD0">
            <w:pPr>
              <w:pStyle w:val="24"/>
              <w:framePr w:w="9082" w:wrap="notBeside" w:vAnchor="text" w:hAnchor="text" w:xAlign="center" w:y="1"/>
              <w:shd w:val="clear" w:color="auto" w:fill="auto"/>
              <w:spacing w:before="0" w:line="220" w:lineRule="exact"/>
              <w:ind w:firstLine="0"/>
              <w:jc w:val="center"/>
            </w:pPr>
            <w:r>
              <w:t>7</w:t>
            </w:r>
          </w:p>
        </w:tc>
      </w:tr>
      <w:tr w:rsidR="003A3D11" w14:paraId="4FDCB656" w14:textId="77777777">
        <w:tblPrEx>
          <w:tblCellMar>
            <w:top w:w="0" w:type="dxa"/>
            <w:bottom w:w="0" w:type="dxa"/>
          </w:tblCellMar>
        </w:tblPrEx>
        <w:trPr>
          <w:trHeight w:hRule="exact" w:val="288"/>
          <w:jc w:val="center"/>
        </w:trPr>
        <w:tc>
          <w:tcPr>
            <w:tcW w:w="6523" w:type="dxa"/>
            <w:tcBorders>
              <w:top w:val="single" w:sz="4" w:space="0" w:color="auto"/>
              <w:left w:val="single" w:sz="4" w:space="0" w:color="auto"/>
            </w:tcBorders>
            <w:shd w:val="clear" w:color="auto" w:fill="FFFFFF"/>
            <w:vAlign w:val="bottom"/>
          </w:tcPr>
          <w:p w14:paraId="562C514A" w14:textId="77777777" w:rsidR="003A3D11" w:rsidRDefault="005C2FD0">
            <w:pPr>
              <w:pStyle w:val="24"/>
              <w:framePr w:w="9082" w:wrap="notBeside" w:vAnchor="text" w:hAnchor="text" w:xAlign="center" w:y="1"/>
              <w:shd w:val="clear" w:color="auto" w:fill="auto"/>
              <w:spacing w:before="0" w:line="220" w:lineRule="exact"/>
              <w:ind w:firstLine="0"/>
            </w:pPr>
            <w:r>
              <w:t xml:space="preserve">- молоко, </w:t>
            </w:r>
            <w:r>
              <w:t>кисломолочные продукты - напитки (1 стакан)</w:t>
            </w:r>
          </w:p>
        </w:tc>
        <w:tc>
          <w:tcPr>
            <w:tcW w:w="2558" w:type="dxa"/>
            <w:tcBorders>
              <w:top w:val="single" w:sz="4" w:space="0" w:color="auto"/>
              <w:left w:val="single" w:sz="4" w:space="0" w:color="auto"/>
              <w:right w:val="single" w:sz="4" w:space="0" w:color="auto"/>
            </w:tcBorders>
            <w:shd w:val="clear" w:color="auto" w:fill="FFFFFF"/>
            <w:vAlign w:val="bottom"/>
          </w:tcPr>
          <w:p w14:paraId="7D375C4B" w14:textId="77777777" w:rsidR="003A3D11" w:rsidRDefault="005C2FD0">
            <w:pPr>
              <w:pStyle w:val="24"/>
              <w:framePr w:w="9082" w:wrap="notBeside" w:vAnchor="text" w:hAnchor="text" w:xAlign="center" w:y="1"/>
              <w:shd w:val="clear" w:color="auto" w:fill="auto"/>
              <w:spacing w:before="0" w:line="220" w:lineRule="exact"/>
              <w:ind w:firstLine="0"/>
              <w:jc w:val="center"/>
            </w:pPr>
            <w:r>
              <w:t>7</w:t>
            </w:r>
          </w:p>
        </w:tc>
      </w:tr>
      <w:tr w:rsidR="003A3D11" w14:paraId="7D33AF9C" w14:textId="77777777">
        <w:tblPrEx>
          <w:tblCellMar>
            <w:top w:w="0" w:type="dxa"/>
            <w:bottom w:w="0" w:type="dxa"/>
          </w:tblCellMar>
        </w:tblPrEx>
        <w:trPr>
          <w:trHeight w:hRule="exact" w:val="283"/>
          <w:jc w:val="center"/>
        </w:trPr>
        <w:tc>
          <w:tcPr>
            <w:tcW w:w="6523" w:type="dxa"/>
            <w:tcBorders>
              <w:top w:val="single" w:sz="4" w:space="0" w:color="auto"/>
              <w:left w:val="single" w:sz="4" w:space="0" w:color="auto"/>
            </w:tcBorders>
            <w:shd w:val="clear" w:color="auto" w:fill="FFFFFF"/>
            <w:vAlign w:val="bottom"/>
          </w:tcPr>
          <w:p w14:paraId="614BDC47" w14:textId="77777777" w:rsidR="003A3D11" w:rsidRDefault="005C2FD0">
            <w:pPr>
              <w:pStyle w:val="24"/>
              <w:framePr w:w="9082" w:wrap="notBeside" w:vAnchor="text" w:hAnchor="text" w:xAlign="center" w:y="1"/>
              <w:shd w:val="clear" w:color="auto" w:fill="auto"/>
              <w:spacing w:before="0" w:line="220" w:lineRule="exact"/>
              <w:ind w:firstLine="0"/>
            </w:pPr>
            <w:r>
              <w:t>- брынза вымоченная (25 г)</w:t>
            </w:r>
          </w:p>
        </w:tc>
        <w:tc>
          <w:tcPr>
            <w:tcW w:w="2558" w:type="dxa"/>
            <w:tcBorders>
              <w:top w:val="single" w:sz="4" w:space="0" w:color="auto"/>
              <w:left w:val="single" w:sz="4" w:space="0" w:color="auto"/>
              <w:right w:val="single" w:sz="4" w:space="0" w:color="auto"/>
            </w:tcBorders>
            <w:shd w:val="clear" w:color="auto" w:fill="FFFFFF"/>
            <w:vAlign w:val="bottom"/>
          </w:tcPr>
          <w:p w14:paraId="364E843C" w14:textId="77777777" w:rsidR="003A3D11" w:rsidRDefault="005C2FD0">
            <w:pPr>
              <w:pStyle w:val="24"/>
              <w:framePr w:w="9082" w:wrap="notBeside" w:vAnchor="text" w:hAnchor="text" w:xAlign="center" w:y="1"/>
              <w:shd w:val="clear" w:color="auto" w:fill="auto"/>
              <w:spacing w:before="0" w:line="220" w:lineRule="exact"/>
              <w:ind w:firstLine="0"/>
              <w:jc w:val="center"/>
            </w:pPr>
            <w:r>
              <w:t>6</w:t>
            </w:r>
          </w:p>
        </w:tc>
      </w:tr>
      <w:tr w:rsidR="003A3D11" w14:paraId="692361F2" w14:textId="77777777">
        <w:tblPrEx>
          <w:tblCellMar>
            <w:top w:w="0" w:type="dxa"/>
            <w:bottom w:w="0" w:type="dxa"/>
          </w:tblCellMar>
        </w:tblPrEx>
        <w:trPr>
          <w:trHeight w:hRule="exact" w:val="288"/>
          <w:jc w:val="center"/>
        </w:trPr>
        <w:tc>
          <w:tcPr>
            <w:tcW w:w="6523" w:type="dxa"/>
            <w:tcBorders>
              <w:top w:val="single" w:sz="4" w:space="0" w:color="auto"/>
              <w:left w:val="single" w:sz="4" w:space="0" w:color="auto"/>
            </w:tcBorders>
            <w:shd w:val="clear" w:color="auto" w:fill="FFFFFF"/>
            <w:vAlign w:val="bottom"/>
          </w:tcPr>
          <w:p w14:paraId="42E4EE41" w14:textId="77777777" w:rsidR="003A3D11" w:rsidRDefault="005C2FD0">
            <w:pPr>
              <w:pStyle w:val="24"/>
              <w:framePr w:w="9082" w:wrap="notBeside" w:vAnchor="text" w:hAnchor="text" w:xAlign="center" w:y="1"/>
              <w:shd w:val="clear" w:color="auto" w:fill="auto"/>
              <w:spacing w:before="0" w:line="220" w:lineRule="exact"/>
              <w:ind w:firstLine="0"/>
            </w:pPr>
            <w:r>
              <w:t>- мороженое (100 г или 1 пачка)</w:t>
            </w:r>
          </w:p>
        </w:tc>
        <w:tc>
          <w:tcPr>
            <w:tcW w:w="2558" w:type="dxa"/>
            <w:tcBorders>
              <w:top w:val="single" w:sz="4" w:space="0" w:color="auto"/>
              <w:left w:val="single" w:sz="4" w:space="0" w:color="auto"/>
              <w:right w:val="single" w:sz="4" w:space="0" w:color="auto"/>
            </w:tcBorders>
            <w:shd w:val="clear" w:color="auto" w:fill="FFFFFF"/>
            <w:vAlign w:val="bottom"/>
          </w:tcPr>
          <w:p w14:paraId="639513BF" w14:textId="77777777" w:rsidR="003A3D11" w:rsidRDefault="005C2FD0">
            <w:pPr>
              <w:pStyle w:val="24"/>
              <w:framePr w:w="9082" w:wrap="notBeside" w:vAnchor="text" w:hAnchor="text" w:xAlign="center" w:y="1"/>
              <w:shd w:val="clear" w:color="auto" w:fill="auto"/>
              <w:spacing w:before="0" w:line="220" w:lineRule="exact"/>
              <w:ind w:firstLine="0"/>
              <w:jc w:val="center"/>
            </w:pPr>
            <w:r>
              <w:t>3</w:t>
            </w:r>
          </w:p>
        </w:tc>
      </w:tr>
      <w:tr w:rsidR="003A3D11" w14:paraId="5AB4A165" w14:textId="77777777">
        <w:tblPrEx>
          <w:tblCellMar>
            <w:top w:w="0" w:type="dxa"/>
            <w:bottom w:w="0" w:type="dxa"/>
          </w:tblCellMar>
        </w:tblPrEx>
        <w:trPr>
          <w:trHeight w:hRule="exact" w:val="283"/>
          <w:jc w:val="center"/>
        </w:trPr>
        <w:tc>
          <w:tcPr>
            <w:tcW w:w="6523" w:type="dxa"/>
            <w:tcBorders>
              <w:top w:val="single" w:sz="4" w:space="0" w:color="auto"/>
              <w:left w:val="single" w:sz="4" w:space="0" w:color="auto"/>
            </w:tcBorders>
            <w:shd w:val="clear" w:color="auto" w:fill="FFFFFF"/>
            <w:vAlign w:val="bottom"/>
          </w:tcPr>
          <w:p w14:paraId="0D717FC5" w14:textId="77777777" w:rsidR="003A3D11" w:rsidRDefault="005C2FD0">
            <w:pPr>
              <w:pStyle w:val="24"/>
              <w:framePr w:w="9082" w:wrap="notBeside" w:vAnchor="text" w:hAnchor="text" w:xAlign="center" w:y="1"/>
              <w:shd w:val="clear" w:color="auto" w:fill="auto"/>
              <w:spacing w:before="0" w:line="220" w:lineRule="exact"/>
              <w:ind w:firstLine="0"/>
            </w:pPr>
            <w:r>
              <w:t>- сметана (100 г или ^ стакана)</w:t>
            </w:r>
          </w:p>
        </w:tc>
        <w:tc>
          <w:tcPr>
            <w:tcW w:w="2558" w:type="dxa"/>
            <w:tcBorders>
              <w:top w:val="single" w:sz="4" w:space="0" w:color="auto"/>
              <w:left w:val="single" w:sz="4" w:space="0" w:color="auto"/>
              <w:right w:val="single" w:sz="4" w:space="0" w:color="auto"/>
            </w:tcBorders>
            <w:shd w:val="clear" w:color="auto" w:fill="FFFFFF"/>
            <w:vAlign w:val="bottom"/>
          </w:tcPr>
          <w:p w14:paraId="563F6FE6" w14:textId="77777777" w:rsidR="003A3D11" w:rsidRDefault="005C2FD0">
            <w:pPr>
              <w:pStyle w:val="24"/>
              <w:framePr w:w="9082" w:wrap="notBeside" w:vAnchor="text" w:hAnchor="text" w:xAlign="center" w:y="1"/>
              <w:shd w:val="clear" w:color="auto" w:fill="auto"/>
              <w:spacing w:before="0" w:line="220" w:lineRule="exact"/>
              <w:ind w:firstLine="0"/>
              <w:jc w:val="center"/>
            </w:pPr>
            <w:r>
              <w:t>3</w:t>
            </w:r>
          </w:p>
        </w:tc>
      </w:tr>
      <w:tr w:rsidR="003A3D11" w14:paraId="7375D176" w14:textId="77777777">
        <w:tblPrEx>
          <w:tblCellMar>
            <w:top w:w="0" w:type="dxa"/>
            <w:bottom w:w="0" w:type="dxa"/>
          </w:tblCellMar>
        </w:tblPrEx>
        <w:trPr>
          <w:trHeight w:hRule="exact" w:val="298"/>
          <w:jc w:val="center"/>
        </w:trPr>
        <w:tc>
          <w:tcPr>
            <w:tcW w:w="6523" w:type="dxa"/>
            <w:tcBorders>
              <w:top w:val="single" w:sz="4" w:space="0" w:color="auto"/>
              <w:left w:val="single" w:sz="4" w:space="0" w:color="auto"/>
              <w:bottom w:val="single" w:sz="4" w:space="0" w:color="auto"/>
            </w:tcBorders>
            <w:shd w:val="clear" w:color="auto" w:fill="FFFFFF"/>
            <w:vAlign w:val="bottom"/>
          </w:tcPr>
          <w:p w14:paraId="5EA08D89" w14:textId="77777777" w:rsidR="003A3D11" w:rsidRDefault="005C2FD0">
            <w:pPr>
              <w:pStyle w:val="24"/>
              <w:framePr w:w="9082" w:wrap="notBeside" w:vAnchor="text" w:hAnchor="text" w:xAlign="center" w:y="1"/>
              <w:shd w:val="clear" w:color="auto" w:fill="auto"/>
              <w:spacing w:before="0" w:line="220" w:lineRule="exact"/>
              <w:ind w:firstLine="0"/>
            </w:pPr>
            <w:r>
              <w:t>Яйца (1 шт.)</w:t>
            </w:r>
          </w:p>
        </w:tc>
        <w:tc>
          <w:tcPr>
            <w:tcW w:w="2558" w:type="dxa"/>
            <w:tcBorders>
              <w:top w:val="single" w:sz="4" w:space="0" w:color="auto"/>
              <w:left w:val="single" w:sz="4" w:space="0" w:color="auto"/>
              <w:bottom w:val="single" w:sz="4" w:space="0" w:color="auto"/>
              <w:right w:val="single" w:sz="4" w:space="0" w:color="auto"/>
            </w:tcBorders>
            <w:shd w:val="clear" w:color="auto" w:fill="FFFFFF"/>
            <w:vAlign w:val="bottom"/>
          </w:tcPr>
          <w:p w14:paraId="5062A58C" w14:textId="77777777" w:rsidR="003A3D11" w:rsidRDefault="005C2FD0">
            <w:pPr>
              <w:pStyle w:val="24"/>
              <w:framePr w:w="9082" w:wrap="notBeside" w:vAnchor="text" w:hAnchor="text" w:xAlign="center" w:y="1"/>
              <w:shd w:val="clear" w:color="auto" w:fill="auto"/>
              <w:spacing w:before="0" w:line="220" w:lineRule="exact"/>
              <w:ind w:firstLine="0"/>
              <w:jc w:val="center"/>
            </w:pPr>
            <w:r>
              <w:t>5</w:t>
            </w:r>
          </w:p>
        </w:tc>
      </w:tr>
    </w:tbl>
    <w:p w14:paraId="09F18166" w14:textId="77777777" w:rsidR="003A3D11" w:rsidRDefault="005C2FD0">
      <w:pPr>
        <w:pStyle w:val="ab"/>
        <w:framePr w:w="9082" w:wrap="notBeside" w:vAnchor="text" w:hAnchor="text" w:xAlign="center" w:y="1"/>
        <w:shd w:val="clear" w:color="auto" w:fill="auto"/>
        <w:spacing w:line="220" w:lineRule="exact"/>
      </w:pPr>
      <w:r>
        <w:t>Содержание белка в крахмалистых продуктах</w:t>
      </w:r>
    </w:p>
    <w:p w14:paraId="10FDDE54" w14:textId="77777777" w:rsidR="003A3D11" w:rsidRDefault="003A3D11">
      <w:pPr>
        <w:framePr w:w="9082" w:wrap="notBeside" w:vAnchor="text" w:hAnchor="text" w:xAlign="center" w:y="1"/>
        <w:rPr>
          <w:sz w:val="2"/>
          <w:szCs w:val="2"/>
        </w:rPr>
      </w:pPr>
    </w:p>
    <w:p w14:paraId="7646FFCC" w14:textId="77777777" w:rsidR="003A3D11" w:rsidRDefault="003A3D1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523"/>
        <w:gridCol w:w="2558"/>
      </w:tblGrid>
      <w:tr w:rsidR="003A3D11" w14:paraId="7F515636" w14:textId="77777777">
        <w:tblPrEx>
          <w:tblCellMar>
            <w:top w:w="0" w:type="dxa"/>
            <w:bottom w:w="0" w:type="dxa"/>
          </w:tblCellMar>
        </w:tblPrEx>
        <w:trPr>
          <w:trHeight w:hRule="exact" w:val="293"/>
          <w:jc w:val="center"/>
        </w:trPr>
        <w:tc>
          <w:tcPr>
            <w:tcW w:w="6523" w:type="dxa"/>
            <w:tcBorders>
              <w:top w:val="single" w:sz="4" w:space="0" w:color="auto"/>
              <w:left w:val="single" w:sz="4" w:space="0" w:color="auto"/>
            </w:tcBorders>
            <w:shd w:val="clear" w:color="auto" w:fill="FFFFFF"/>
            <w:vAlign w:val="bottom"/>
          </w:tcPr>
          <w:p w14:paraId="1CD039A9" w14:textId="77777777" w:rsidR="003A3D11" w:rsidRDefault="005C2FD0">
            <w:pPr>
              <w:pStyle w:val="24"/>
              <w:framePr w:w="9082" w:wrap="notBeside" w:vAnchor="text" w:hAnchor="text" w:xAlign="center" w:y="1"/>
              <w:shd w:val="clear" w:color="auto" w:fill="auto"/>
              <w:spacing w:before="0" w:line="220" w:lineRule="exact"/>
              <w:ind w:firstLine="0"/>
              <w:jc w:val="center"/>
            </w:pPr>
            <w:r>
              <w:t>Продукт (вес в граммах или объем)</w:t>
            </w:r>
          </w:p>
        </w:tc>
        <w:tc>
          <w:tcPr>
            <w:tcW w:w="2558" w:type="dxa"/>
            <w:tcBorders>
              <w:top w:val="single" w:sz="4" w:space="0" w:color="auto"/>
              <w:left w:val="single" w:sz="4" w:space="0" w:color="auto"/>
              <w:right w:val="single" w:sz="4" w:space="0" w:color="auto"/>
            </w:tcBorders>
            <w:shd w:val="clear" w:color="auto" w:fill="FFFFFF"/>
            <w:vAlign w:val="bottom"/>
          </w:tcPr>
          <w:p w14:paraId="7B40C84E" w14:textId="77777777" w:rsidR="003A3D11" w:rsidRDefault="005C2FD0">
            <w:pPr>
              <w:pStyle w:val="24"/>
              <w:framePr w:w="9082" w:wrap="notBeside" w:vAnchor="text" w:hAnchor="text" w:xAlign="center" w:y="1"/>
              <w:shd w:val="clear" w:color="auto" w:fill="auto"/>
              <w:spacing w:before="0" w:line="220" w:lineRule="exact"/>
              <w:ind w:firstLine="0"/>
              <w:jc w:val="center"/>
            </w:pPr>
            <w:r>
              <w:t>Белок, г</w:t>
            </w:r>
          </w:p>
        </w:tc>
      </w:tr>
      <w:tr w:rsidR="003A3D11" w14:paraId="6B72EFF4" w14:textId="77777777">
        <w:tblPrEx>
          <w:tblCellMar>
            <w:top w:w="0" w:type="dxa"/>
            <w:bottom w:w="0" w:type="dxa"/>
          </w:tblCellMar>
        </w:tblPrEx>
        <w:trPr>
          <w:trHeight w:hRule="exact" w:val="288"/>
          <w:jc w:val="center"/>
        </w:trPr>
        <w:tc>
          <w:tcPr>
            <w:tcW w:w="6523" w:type="dxa"/>
            <w:tcBorders>
              <w:top w:val="single" w:sz="4" w:space="0" w:color="auto"/>
              <w:left w:val="single" w:sz="4" w:space="0" w:color="auto"/>
            </w:tcBorders>
            <w:shd w:val="clear" w:color="auto" w:fill="FFFFFF"/>
            <w:vAlign w:val="bottom"/>
          </w:tcPr>
          <w:p w14:paraId="6E655BD0" w14:textId="77777777" w:rsidR="003A3D11" w:rsidRDefault="005C2FD0">
            <w:pPr>
              <w:pStyle w:val="24"/>
              <w:framePr w:w="9082" w:wrap="notBeside" w:vAnchor="text" w:hAnchor="text" w:xAlign="center" w:y="1"/>
              <w:shd w:val="clear" w:color="auto" w:fill="auto"/>
              <w:spacing w:before="0" w:line="220" w:lineRule="exact"/>
              <w:ind w:firstLine="0"/>
            </w:pPr>
            <w:r>
              <w:t>Хлеб 25 г или 1 кусок</w:t>
            </w:r>
          </w:p>
        </w:tc>
        <w:tc>
          <w:tcPr>
            <w:tcW w:w="2558" w:type="dxa"/>
            <w:tcBorders>
              <w:top w:val="single" w:sz="4" w:space="0" w:color="auto"/>
              <w:left w:val="single" w:sz="4" w:space="0" w:color="auto"/>
              <w:right w:val="single" w:sz="4" w:space="0" w:color="auto"/>
            </w:tcBorders>
            <w:shd w:val="clear" w:color="auto" w:fill="FFFFFF"/>
            <w:vAlign w:val="bottom"/>
          </w:tcPr>
          <w:p w14:paraId="418020B1" w14:textId="77777777" w:rsidR="003A3D11" w:rsidRDefault="005C2FD0">
            <w:pPr>
              <w:pStyle w:val="24"/>
              <w:framePr w:w="9082" w:wrap="notBeside" w:vAnchor="text" w:hAnchor="text" w:xAlign="center" w:y="1"/>
              <w:shd w:val="clear" w:color="auto" w:fill="auto"/>
              <w:spacing w:before="0" w:line="220" w:lineRule="exact"/>
              <w:ind w:firstLine="0"/>
              <w:jc w:val="center"/>
            </w:pPr>
            <w:r>
              <w:t>2</w:t>
            </w:r>
          </w:p>
        </w:tc>
      </w:tr>
      <w:tr w:rsidR="003A3D11" w14:paraId="5DACE4E8" w14:textId="77777777">
        <w:tblPrEx>
          <w:tblCellMar>
            <w:top w:w="0" w:type="dxa"/>
            <w:bottom w:w="0" w:type="dxa"/>
          </w:tblCellMar>
        </w:tblPrEx>
        <w:trPr>
          <w:trHeight w:hRule="exact" w:val="283"/>
          <w:jc w:val="center"/>
        </w:trPr>
        <w:tc>
          <w:tcPr>
            <w:tcW w:w="9081" w:type="dxa"/>
            <w:gridSpan w:val="2"/>
            <w:tcBorders>
              <w:top w:val="single" w:sz="4" w:space="0" w:color="auto"/>
              <w:left w:val="single" w:sz="4" w:space="0" w:color="auto"/>
              <w:right w:val="single" w:sz="4" w:space="0" w:color="auto"/>
            </w:tcBorders>
            <w:shd w:val="clear" w:color="auto" w:fill="FFFFFF"/>
            <w:vAlign w:val="bottom"/>
          </w:tcPr>
          <w:p w14:paraId="336C52AF" w14:textId="77777777" w:rsidR="003A3D11" w:rsidRDefault="005C2FD0">
            <w:pPr>
              <w:pStyle w:val="24"/>
              <w:framePr w:w="9082" w:wrap="notBeside" w:vAnchor="text" w:hAnchor="text" w:xAlign="center" w:y="1"/>
              <w:shd w:val="clear" w:color="auto" w:fill="auto"/>
              <w:spacing w:before="0" w:line="220" w:lineRule="exact"/>
              <w:ind w:firstLine="0"/>
            </w:pPr>
            <w:r>
              <w:t>Каши (1 стакан)</w:t>
            </w:r>
          </w:p>
        </w:tc>
      </w:tr>
      <w:tr w:rsidR="003A3D11" w14:paraId="77B5B2F2" w14:textId="77777777">
        <w:tblPrEx>
          <w:tblCellMar>
            <w:top w:w="0" w:type="dxa"/>
            <w:bottom w:w="0" w:type="dxa"/>
          </w:tblCellMar>
        </w:tblPrEx>
        <w:trPr>
          <w:trHeight w:hRule="exact" w:val="288"/>
          <w:jc w:val="center"/>
        </w:trPr>
        <w:tc>
          <w:tcPr>
            <w:tcW w:w="6523" w:type="dxa"/>
            <w:tcBorders>
              <w:top w:val="single" w:sz="4" w:space="0" w:color="auto"/>
              <w:left w:val="single" w:sz="4" w:space="0" w:color="auto"/>
            </w:tcBorders>
            <w:shd w:val="clear" w:color="auto" w:fill="FFFFFF"/>
            <w:vAlign w:val="bottom"/>
          </w:tcPr>
          <w:p w14:paraId="4CD6703F" w14:textId="77777777" w:rsidR="003A3D11" w:rsidRDefault="005C2FD0">
            <w:pPr>
              <w:pStyle w:val="24"/>
              <w:framePr w:w="9082" w:wrap="notBeside" w:vAnchor="text" w:hAnchor="text" w:xAlign="center" w:y="1"/>
              <w:shd w:val="clear" w:color="auto" w:fill="auto"/>
              <w:spacing w:before="0" w:line="220" w:lineRule="exact"/>
              <w:ind w:firstLine="0"/>
            </w:pPr>
            <w:r>
              <w:t>- овсяная, манная, гречневая</w:t>
            </w:r>
          </w:p>
        </w:tc>
        <w:tc>
          <w:tcPr>
            <w:tcW w:w="2558" w:type="dxa"/>
            <w:tcBorders>
              <w:top w:val="single" w:sz="4" w:space="0" w:color="auto"/>
              <w:left w:val="single" w:sz="4" w:space="0" w:color="auto"/>
              <w:right w:val="single" w:sz="4" w:space="0" w:color="auto"/>
            </w:tcBorders>
            <w:shd w:val="clear" w:color="auto" w:fill="FFFFFF"/>
            <w:vAlign w:val="bottom"/>
          </w:tcPr>
          <w:p w14:paraId="599D042A" w14:textId="77777777" w:rsidR="003A3D11" w:rsidRDefault="005C2FD0">
            <w:pPr>
              <w:pStyle w:val="24"/>
              <w:framePr w:w="9082" w:wrap="notBeside" w:vAnchor="text" w:hAnchor="text" w:xAlign="center" w:y="1"/>
              <w:shd w:val="clear" w:color="auto" w:fill="auto"/>
              <w:spacing w:before="0" w:line="220" w:lineRule="exact"/>
              <w:ind w:firstLine="0"/>
              <w:jc w:val="center"/>
            </w:pPr>
            <w:r>
              <w:t>4</w:t>
            </w:r>
          </w:p>
        </w:tc>
      </w:tr>
      <w:tr w:rsidR="003A3D11" w14:paraId="59CAB6EA" w14:textId="77777777">
        <w:tblPrEx>
          <w:tblCellMar>
            <w:top w:w="0" w:type="dxa"/>
            <w:bottom w:w="0" w:type="dxa"/>
          </w:tblCellMar>
        </w:tblPrEx>
        <w:trPr>
          <w:trHeight w:hRule="exact" w:val="283"/>
          <w:jc w:val="center"/>
        </w:trPr>
        <w:tc>
          <w:tcPr>
            <w:tcW w:w="6523" w:type="dxa"/>
            <w:tcBorders>
              <w:top w:val="single" w:sz="4" w:space="0" w:color="auto"/>
              <w:left w:val="single" w:sz="4" w:space="0" w:color="auto"/>
            </w:tcBorders>
            <w:shd w:val="clear" w:color="auto" w:fill="FFFFFF"/>
            <w:vAlign w:val="bottom"/>
          </w:tcPr>
          <w:p w14:paraId="109ED924" w14:textId="77777777" w:rsidR="003A3D11" w:rsidRDefault="005C2FD0">
            <w:pPr>
              <w:pStyle w:val="24"/>
              <w:framePr w:w="9082" w:wrap="notBeside" w:vAnchor="text" w:hAnchor="text" w:xAlign="center" w:y="1"/>
              <w:shd w:val="clear" w:color="auto" w:fill="auto"/>
              <w:spacing w:before="0" w:line="220" w:lineRule="exact"/>
              <w:ind w:firstLine="0"/>
            </w:pPr>
            <w:r>
              <w:t>- рисовая, пшенная</w:t>
            </w:r>
          </w:p>
        </w:tc>
        <w:tc>
          <w:tcPr>
            <w:tcW w:w="2558" w:type="dxa"/>
            <w:tcBorders>
              <w:top w:val="single" w:sz="4" w:space="0" w:color="auto"/>
              <w:left w:val="single" w:sz="4" w:space="0" w:color="auto"/>
              <w:right w:val="single" w:sz="4" w:space="0" w:color="auto"/>
            </w:tcBorders>
            <w:shd w:val="clear" w:color="auto" w:fill="FFFFFF"/>
            <w:vAlign w:val="bottom"/>
          </w:tcPr>
          <w:p w14:paraId="38FCEADB" w14:textId="77777777" w:rsidR="003A3D11" w:rsidRDefault="005C2FD0">
            <w:pPr>
              <w:pStyle w:val="24"/>
              <w:framePr w:w="9082" w:wrap="notBeside" w:vAnchor="text" w:hAnchor="text" w:xAlign="center" w:y="1"/>
              <w:shd w:val="clear" w:color="auto" w:fill="auto"/>
              <w:spacing w:before="0" w:line="220" w:lineRule="exact"/>
              <w:ind w:firstLine="0"/>
              <w:jc w:val="center"/>
            </w:pPr>
            <w:r>
              <w:t>6</w:t>
            </w:r>
          </w:p>
        </w:tc>
      </w:tr>
      <w:tr w:rsidR="003A3D11" w14:paraId="44881858" w14:textId="77777777">
        <w:tblPrEx>
          <w:tblCellMar>
            <w:top w:w="0" w:type="dxa"/>
            <w:bottom w:w="0" w:type="dxa"/>
          </w:tblCellMar>
        </w:tblPrEx>
        <w:trPr>
          <w:trHeight w:hRule="exact" w:val="288"/>
          <w:jc w:val="center"/>
        </w:trPr>
        <w:tc>
          <w:tcPr>
            <w:tcW w:w="6523" w:type="dxa"/>
            <w:tcBorders>
              <w:top w:val="single" w:sz="4" w:space="0" w:color="auto"/>
              <w:left w:val="single" w:sz="4" w:space="0" w:color="auto"/>
            </w:tcBorders>
            <w:shd w:val="clear" w:color="auto" w:fill="FFFFFF"/>
            <w:vAlign w:val="bottom"/>
          </w:tcPr>
          <w:p w14:paraId="50D8034D" w14:textId="77777777" w:rsidR="003A3D11" w:rsidRDefault="005C2FD0">
            <w:pPr>
              <w:pStyle w:val="24"/>
              <w:framePr w:w="9082" w:wrap="notBeside" w:vAnchor="text" w:hAnchor="text" w:xAlign="center" w:y="1"/>
              <w:shd w:val="clear" w:color="auto" w:fill="auto"/>
              <w:spacing w:before="0" w:line="220" w:lineRule="exact"/>
              <w:ind w:firstLine="0"/>
            </w:pPr>
            <w:r>
              <w:t>Макаронные изделия (1 стакан)</w:t>
            </w:r>
          </w:p>
        </w:tc>
        <w:tc>
          <w:tcPr>
            <w:tcW w:w="2558" w:type="dxa"/>
            <w:tcBorders>
              <w:top w:val="single" w:sz="4" w:space="0" w:color="auto"/>
              <w:left w:val="single" w:sz="4" w:space="0" w:color="auto"/>
              <w:right w:val="single" w:sz="4" w:space="0" w:color="auto"/>
            </w:tcBorders>
            <w:shd w:val="clear" w:color="auto" w:fill="FFFFFF"/>
            <w:vAlign w:val="bottom"/>
          </w:tcPr>
          <w:p w14:paraId="0A038814" w14:textId="77777777" w:rsidR="003A3D11" w:rsidRDefault="005C2FD0">
            <w:pPr>
              <w:pStyle w:val="24"/>
              <w:framePr w:w="9082" w:wrap="notBeside" w:vAnchor="text" w:hAnchor="text" w:xAlign="center" w:y="1"/>
              <w:shd w:val="clear" w:color="auto" w:fill="auto"/>
              <w:spacing w:before="0" w:line="220" w:lineRule="exact"/>
              <w:ind w:firstLine="0"/>
              <w:jc w:val="center"/>
            </w:pPr>
            <w:r>
              <w:t>6</w:t>
            </w:r>
          </w:p>
        </w:tc>
      </w:tr>
      <w:tr w:rsidR="003A3D11" w14:paraId="0ACA2AD3" w14:textId="77777777">
        <w:tblPrEx>
          <w:tblCellMar>
            <w:top w:w="0" w:type="dxa"/>
            <w:bottom w:w="0" w:type="dxa"/>
          </w:tblCellMar>
        </w:tblPrEx>
        <w:trPr>
          <w:trHeight w:hRule="exact" w:val="283"/>
          <w:jc w:val="center"/>
        </w:trPr>
        <w:tc>
          <w:tcPr>
            <w:tcW w:w="6523" w:type="dxa"/>
            <w:tcBorders>
              <w:top w:val="single" w:sz="4" w:space="0" w:color="auto"/>
              <w:left w:val="single" w:sz="4" w:space="0" w:color="auto"/>
            </w:tcBorders>
            <w:shd w:val="clear" w:color="auto" w:fill="FFFFFF"/>
            <w:vAlign w:val="bottom"/>
          </w:tcPr>
          <w:p w14:paraId="341AC0D6" w14:textId="77777777" w:rsidR="003A3D11" w:rsidRDefault="005C2FD0">
            <w:pPr>
              <w:pStyle w:val="24"/>
              <w:framePr w:w="9082" w:wrap="notBeside" w:vAnchor="text" w:hAnchor="text" w:xAlign="center" w:y="1"/>
              <w:shd w:val="clear" w:color="auto" w:fill="auto"/>
              <w:spacing w:before="0" w:line="220" w:lineRule="exact"/>
              <w:ind w:firstLine="0"/>
            </w:pPr>
            <w:r>
              <w:t>Картофель (100 г или 1 средняя картофелина)</w:t>
            </w:r>
          </w:p>
        </w:tc>
        <w:tc>
          <w:tcPr>
            <w:tcW w:w="2558" w:type="dxa"/>
            <w:tcBorders>
              <w:top w:val="single" w:sz="4" w:space="0" w:color="auto"/>
              <w:left w:val="single" w:sz="4" w:space="0" w:color="auto"/>
              <w:right w:val="single" w:sz="4" w:space="0" w:color="auto"/>
            </w:tcBorders>
            <w:shd w:val="clear" w:color="auto" w:fill="FFFFFF"/>
            <w:vAlign w:val="bottom"/>
          </w:tcPr>
          <w:p w14:paraId="0164958E" w14:textId="77777777" w:rsidR="003A3D11" w:rsidRDefault="005C2FD0">
            <w:pPr>
              <w:pStyle w:val="24"/>
              <w:framePr w:w="9082" w:wrap="notBeside" w:vAnchor="text" w:hAnchor="text" w:xAlign="center" w:y="1"/>
              <w:shd w:val="clear" w:color="auto" w:fill="auto"/>
              <w:spacing w:before="0" w:line="220" w:lineRule="exact"/>
              <w:ind w:firstLine="0"/>
              <w:jc w:val="center"/>
            </w:pPr>
            <w:r>
              <w:t>2</w:t>
            </w:r>
          </w:p>
        </w:tc>
      </w:tr>
      <w:tr w:rsidR="003A3D11" w14:paraId="5EAF3C01" w14:textId="77777777">
        <w:tblPrEx>
          <w:tblCellMar>
            <w:top w:w="0" w:type="dxa"/>
            <w:bottom w:w="0" w:type="dxa"/>
          </w:tblCellMar>
        </w:tblPrEx>
        <w:trPr>
          <w:trHeight w:hRule="exact" w:val="288"/>
          <w:jc w:val="center"/>
        </w:trPr>
        <w:tc>
          <w:tcPr>
            <w:tcW w:w="6523" w:type="dxa"/>
            <w:tcBorders>
              <w:top w:val="single" w:sz="4" w:space="0" w:color="auto"/>
              <w:left w:val="single" w:sz="4" w:space="0" w:color="auto"/>
            </w:tcBorders>
            <w:shd w:val="clear" w:color="auto" w:fill="FFFFFF"/>
            <w:vAlign w:val="bottom"/>
          </w:tcPr>
          <w:p w14:paraId="08D9AA03" w14:textId="77777777" w:rsidR="003A3D11" w:rsidRDefault="005C2FD0">
            <w:pPr>
              <w:pStyle w:val="24"/>
              <w:framePr w:w="9082" w:wrap="notBeside" w:vAnchor="text" w:hAnchor="text" w:xAlign="center" w:y="1"/>
              <w:shd w:val="clear" w:color="auto" w:fill="auto"/>
              <w:spacing w:before="0" w:line="220" w:lineRule="exact"/>
              <w:ind w:firstLine="0"/>
            </w:pPr>
            <w:r>
              <w:t>Фасоль (100 г)</w:t>
            </w:r>
          </w:p>
        </w:tc>
        <w:tc>
          <w:tcPr>
            <w:tcW w:w="2558" w:type="dxa"/>
            <w:tcBorders>
              <w:top w:val="single" w:sz="4" w:space="0" w:color="auto"/>
              <w:left w:val="single" w:sz="4" w:space="0" w:color="auto"/>
              <w:right w:val="single" w:sz="4" w:space="0" w:color="auto"/>
            </w:tcBorders>
            <w:shd w:val="clear" w:color="auto" w:fill="FFFFFF"/>
            <w:vAlign w:val="bottom"/>
          </w:tcPr>
          <w:p w14:paraId="215BED67" w14:textId="77777777" w:rsidR="003A3D11" w:rsidRDefault="005C2FD0">
            <w:pPr>
              <w:pStyle w:val="24"/>
              <w:framePr w:w="9082" w:wrap="notBeside" w:vAnchor="text" w:hAnchor="text" w:xAlign="center" w:y="1"/>
              <w:shd w:val="clear" w:color="auto" w:fill="auto"/>
              <w:spacing w:before="0" w:line="220" w:lineRule="exact"/>
              <w:ind w:firstLine="0"/>
              <w:jc w:val="center"/>
            </w:pPr>
            <w:r>
              <w:t>21</w:t>
            </w:r>
          </w:p>
        </w:tc>
      </w:tr>
      <w:tr w:rsidR="003A3D11" w14:paraId="75145770" w14:textId="77777777">
        <w:tblPrEx>
          <w:tblCellMar>
            <w:top w:w="0" w:type="dxa"/>
            <w:bottom w:w="0" w:type="dxa"/>
          </w:tblCellMar>
        </w:tblPrEx>
        <w:trPr>
          <w:trHeight w:hRule="exact" w:val="298"/>
          <w:jc w:val="center"/>
        </w:trPr>
        <w:tc>
          <w:tcPr>
            <w:tcW w:w="6523" w:type="dxa"/>
            <w:tcBorders>
              <w:top w:val="single" w:sz="4" w:space="0" w:color="auto"/>
              <w:left w:val="single" w:sz="4" w:space="0" w:color="auto"/>
              <w:bottom w:val="single" w:sz="4" w:space="0" w:color="auto"/>
            </w:tcBorders>
            <w:shd w:val="clear" w:color="auto" w:fill="FFFFFF"/>
            <w:vAlign w:val="bottom"/>
          </w:tcPr>
          <w:p w14:paraId="039DE1AC" w14:textId="77777777" w:rsidR="003A3D11" w:rsidRDefault="005C2FD0">
            <w:pPr>
              <w:pStyle w:val="24"/>
              <w:framePr w:w="9082" w:wrap="notBeside" w:vAnchor="text" w:hAnchor="text" w:xAlign="center" w:y="1"/>
              <w:shd w:val="clear" w:color="auto" w:fill="auto"/>
              <w:spacing w:before="0" w:line="220" w:lineRule="exact"/>
              <w:ind w:firstLine="0"/>
            </w:pPr>
            <w:r>
              <w:t>Чечевица (100 г)</w:t>
            </w:r>
          </w:p>
        </w:tc>
        <w:tc>
          <w:tcPr>
            <w:tcW w:w="2558" w:type="dxa"/>
            <w:tcBorders>
              <w:top w:val="single" w:sz="4" w:space="0" w:color="auto"/>
              <w:left w:val="single" w:sz="4" w:space="0" w:color="auto"/>
              <w:bottom w:val="single" w:sz="4" w:space="0" w:color="auto"/>
              <w:right w:val="single" w:sz="4" w:space="0" w:color="auto"/>
            </w:tcBorders>
            <w:shd w:val="clear" w:color="auto" w:fill="FFFFFF"/>
            <w:vAlign w:val="bottom"/>
          </w:tcPr>
          <w:p w14:paraId="5AE74379" w14:textId="77777777" w:rsidR="003A3D11" w:rsidRDefault="005C2FD0">
            <w:pPr>
              <w:pStyle w:val="24"/>
              <w:framePr w:w="9082" w:wrap="notBeside" w:vAnchor="text" w:hAnchor="text" w:xAlign="center" w:y="1"/>
              <w:shd w:val="clear" w:color="auto" w:fill="auto"/>
              <w:spacing w:before="0" w:line="220" w:lineRule="exact"/>
              <w:ind w:firstLine="0"/>
              <w:jc w:val="center"/>
            </w:pPr>
            <w:r>
              <w:t>24</w:t>
            </w:r>
          </w:p>
        </w:tc>
      </w:tr>
    </w:tbl>
    <w:p w14:paraId="286B65C4" w14:textId="77777777" w:rsidR="003A3D11" w:rsidRDefault="005C2FD0">
      <w:pPr>
        <w:pStyle w:val="ab"/>
        <w:framePr w:w="9082" w:wrap="notBeside" w:vAnchor="text" w:hAnchor="text" w:xAlign="center" w:y="1"/>
        <w:shd w:val="clear" w:color="auto" w:fill="auto"/>
        <w:spacing w:line="220" w:lineRule="exact"/>
      </w:pPr>
      <w:r>
        <w:t xml:space="preserve">Обязательными мерами, кроме </w:t>
      </w:r>
      <w:r>
        <w:t>ограничения белка, может быть:</w:t>
      </w:r>
    </w:p>
    <w:p w14:paraId="3B2BD044" w14:textId="77777777" w:rsidR="003A3D11" w:rsidRDefault="003A3D11">
      <w:pPr>
        <w:framePr w:w="9082" w:wrap="notBeside" w:vAnchor="text" w:hAnchor="text" w:xAlign="center" w:y="1"/>
        <w:rPr>
          <w:sz w:val="2"/>
          <w:szCs w:val="2"/>
        </w:rPr>
      </w:pPr>
    </w:p>
    <w:p w14:paraId="1AE1A629" w14:textId="77777777" w:rsidR="003A3D11" w:rsidRDefault="003A3D11">
      <w:pPr>
        <w:rPr>
          <w:sz w:val="2"/>
          <w:szCs w:val="2"/>
        </w:rPr>
      </w:pPr>
    </w:p>
    <w:p w14:paraId="5DB0241F" w14:textId="77777777" w:rsidR="003A3D11" w:rsidRDefault="005C2FD0">
      <w:pPr>
        <w:pStyle w:val="24"/>
        <w:shd w:val="clear" w:color="auto" w:fill="auto"/>
        <w:spacing w:before="0"/>
        <w:ind w:left="800" w:hanging="340"/>
        <w:jc w:val="both"/>
      </w:pPr>
      <w:r>
        <w:t>^ Ограничение продуктов, богатых калием, таких, как: орехи, горох желтый, капуста брюссельская, краснокочанная, картофель, ревень, редька, шпинат, щавель, изюм, курага чернослив, персики, абрикосы, ананас, бананы, кизил, фи</w:t>
      </w:r>
      <w:r>
        <w:t>ники, шелковица, смородина черная.</w:t>
      </w:r>
    </w:p>
    <w:p w14:paraId="4966A010" w14:textId="77777777" w:rsidR="003A3D11" w:rsidRDefault="005C2FD0">
      <w:pPr>
        <w:pStyle w:val="321"/>
        <w:keepNext/>
        <w:keepLines/>
        <w:shd w:val="clear" w:color="auto" w:fill="auto"/>
        <w:spacing w:before="0"/>
        <w:ind w:left="800" w:hanging="340"/>
      </w:pPr>
      <w:bookmarkStart w:id="166" w:name="bookmark165"/>
      <w:r>
        <w:t xml:space="preserve">^ Ограничение </w:t>
      </w:r>
      <w:r>
        <w:rPr>
          <w:rStyle w:val="322"/>
        </w:rPr>
        <w:t>поваренной соли</w:t>
      </w:r>
      <w:r>
        <w:t>! Общее количество соли на день - не более 5 г, то есть неполная чайная ложка.</w:t>
      </w:r>
      <w:bookmarkEnd w:id="166"/>
    </w:p>
    <w:p w14:paraId="011767BF" w14:textId="77777777" w:rsidR="003A3D11" w:rsidRDefault="005C2FD0">
      <w:pPr>
        <w:pStyle w:val="24"/>
        <w:shd w:val="clear" w:color="auto" w:fill="auto"/>
        <w:spacing w:before="0"/>
        <w:ind w:firstLine="0"/>
        <w:jc w:val="both"/>
      </w:pPr>
      <w:r>
        <w:t>По возможности следует исключить из питания продукты, богатые солью: соленья (огурцы, помидоры, капуста), маринад</w:t>
      </w:r>
      <w:r>
        <w:t>ы, сельдь, консервы любые, готовые соусы.</w:t>
      </w:r>
    </w:p>
    <w:p w14:paraId="79F3CD5F" w14:textId="77777777" w:rsidR="003A3D11" w:rsidRDefault="005C2FD0">
      <w:pPr>
        <w:pStyle w:val="20"/>
        <w:keepNext/>
        <w:keepLines/>
        <w:shd w:val="clear" w:color="auto" w:fill="auto"/>
        <w:spacing w:after="0" w:line="485" w:lineRule="exact"/>
        <w:ind w:left="20"/>
        <w:jc w:val="center"/>
      </w:pPr>
      <w:bookmarkStart w:id="167" w:name="bookmark166"/>
      <w:bookmarkStart w:id="168" w:name="bookmark167"/>
      <w:r>
        <w:lastRenderedPageBreak/>
        <w:t xml:space="preserve">Приложение </w:t>
      </w:r>
      <w:r>
        <w:rPr>
          <w:lang w:val="en-US" w:eastAsia="en-US" w:bidi="en-US"/>
        </w:rPr>
        <w:t xml:space="preserve">ri-rN. </w:t>
      </w:r>
      <w:r>
        <w:t>Шкалы оценки, вопросники и другие оценочные</w:t>
      </w:r>
      <w:r>
        <w:br/>
        <w:t>инструменты состояния пациента, приведенные в клинических</w:t>
      </w:r>
      <w:bookmarkEnd w:id="167"/>
      <w:bookmarkEnd w:id="168"/>
    </w:p>
    <w:p w14:paraId="191A9E31" w14:textId="77777777" w:rsidR="003A3D11" w:rsidRDefault="005C2FD0">
      <w:pPr>
        <w:pStyle w:val="20"/>
        <w:keepNext/>
        <w:keepLines/>
        <w:shd w:val="clear" w:color="auto" w:fill="auto"/>
        <w:spacing w:after="0" w:line="485" w:lineRule="exact"/>
        <w:ind w:left="20"/>
        <w:jc w:val="center"/>
      </w:pPr>
      <w:bookmarkStart w:id="169" w:name="bookmark168"/>
      <w:r>
        <w:t>рекомендациях</w:t>
      </w:r>
      <w:bookmarkEnd w:id="169"/>
    </w:p>
    <w:p w14:paraId="2D337360" w14:textId="77777777" w:rsidR="003A3D11" w:rsidRDefault="005C2FD0">
      <w:pPr>
        <w:pStyle w:val="321"/>
        <w:keepNext/>
        <w:keepLines/>
        <w:shd w:val="clear" w:color="auto" w:fill="auto"/>
        <w:spacing w:before="0" w:line="283" w:lineRule="exact"/>
        <w:ind w:firstLine="780"/>
        <w:jc w:val="left"/>
      </w:pPr>
      <w:bookmarkStart w:id="170" w:name="bookmark169"/>
      <w:r>
        <w:t xml:space="preserve">Приложение Г1. Опросник «Возраст не помеха» для скрининга синдрома </w:t>
      </w:r>
      <w:r>
        <w:t>старческой астении.</w:t>
      </w:r>
      <w:bookmarkEnd w:id="170"/>
    </w:p>
    <w:p w14:paraId="29DDFED8" w14:textId="77777777" w:rsidR="003A3D11" w:rsidRDefault="005C2FD0">
      <w:pPr>
        <w:pStyle w:val="24"/>
        <w:shd w:val="clear" w:color="auto" w:fill="auto"/>
        <w:spacing w:before="0" w:line="456" w:lineRule="exact"/>
        <w:ind w:left="780" w:firstLine="0"/>
      </w:pPr>
      <w:r>
        <w:t>Оригинальное название: Возраст не помеха Источник [44]</w:t>
      </w:r>
    </w:p>
    <w:p w14:paraId="44867D8F" w14:textId="77777777" w:rsidR="003A3D11" w:rsidRDefault="005C2FD0">
      <w:pPr>
        <w:pStyle w:val="24"/>
        <w:shd w:val="clear" w:color="auto" w:fill="auto"/>
        <w:spacing w:before="0" w:line="461" w:lineRule="exact"/>
        <w:ind w:left="780" w:firstLine="0"/>
      </w:pPr>
      <w:r>
        <w:rPr>
          <w:rStyle w:val="2b"/>
        </w:rPr>
        <w:t>Тип: опросник</w:t>
      </w:r>
    </w:p>
    <w:p w14:paraId="768BAFA9" w14:textId="77777777" w:rsidR="003A3D11" w:rsidRDefault="005C2FD0">
      <w:pPr>
        <w:pStyle w:val="24"/>
        <w:shd w:val="clear" w:color="auto" w:fill="auto"/>
        <w:spacing w:before="0" w:line="461" w:lineRule="exact"/>
        <w:ind w:left="780" w:firstLine="0"/>
      </w:pPr>
      <w:r>
        <w:rPr>
          <w:rStyle w:val="2b"/>
        </w:rPr>
        <w:t>Назначение: скрининг синдрома старческой астении Содержание</w:t>
      </w:r>
      <w:r>
        <w:t xml:space="preserve"> (шаблон):</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096"/>
        <w:gridCol w:w="2285"/>
      </w:tblGrid>
      <w:tr w:rsidR="003A3D11" w14:paraId="460DAC60" w14:textId="77777777">
        <w:tblPrEx>
          <w:tblCellMar>
            <w:top w:w="0" w:type="dxa"/>
            <w:bottom w:w="0" w:type="dxa"/>
          </w:tblCellMar>
        </w:tblPrEx>
        <w:trPr>
          <w:trHeight w:hRule="exact" w:val="600"/>
        </w:trPr>
        <w:tc>
          <w:tcPr>
            <w:tcW w:w="6096" w:type="dxa"/>
            <w:tcBorders>
              <w:top w:val="single" w:sz="4" w:space="0" w:color="auto"/>
              <w:left w:val="single" w:sz="4" w:space="0" w:color="auto"/>
            </w:tcBorders>
            <w:shd w:val="clear" w:color="auto" w:fill="FFFFFF"/>
            <w:vAlign w:val="center"/>
          </w:tcPr>
          <w:p w14:paraId="67DEE8FE" w14:textId="77777777" w:rsidR="003A3D11" w:rsidRDefault="005C2FD0">
            <w:pPr>
              <w:pStyle w:val="24"/>
              <w:framePr w:w="8381" w:wrap="notBeside" w:vAnchor="text" w:hAnchor="text" w:y="1"/>
              <w:shd w:val="clear" w:color="auto" w:fill="auto"/>
              <w:spacing w:before="0" w:line="220" w:lineRule="exact"/>
              <w:ind w:firstLine="0"/>
              <w:jc w:val="both"/>
            </w:pPr>
            <w:r>
              <w:t>Похудели ли Вы на 5 кг и более за последние 6 мес</w:t>
            </w:r>
            <w:r>
              <w:footnoteReference w:id="1"/>
            </w:r>
            <w:r>
              <w:t>?</w:t>
            </w:r>
          </w:p>
        </w:tc>
        <w:tc>
          <w:tcPr>
            <w:tcW w:w="2285" w:type="dxa"/>
            <w:tcBorders>
              <w:top w:val="single" w:sz="4" w:space="0" w:color="auto"/>
              <w:left w:val="single" w:sz="4" w:space="0" w:color="auto"/>
              <w:right w:val="single" w:sz="4" w:space="0" w:color="auto"/>
            </w:tcBorders>
            <w:shd w:val="clear" w:color="auto" w:fill="FFFFFF"/>
            <w:vAlign w:val="center"/>
          </w:tcPr>
          <w:p w14:paraId="6D9D4930" w14:textId="77777777" w:rsidR="003A3D11" w:rsidRDefault="005C2FD0">
            <w:pPr>
              <w:pStyle w:val="24"/>
              <w:framePr w:w="8381" w:wrap="notBeside" w:vAnchor="text" w:hAnchor="text" w:y="1"/>
              <w:shd w:val="clear" w:color="auto" w:fill="auto"/>
              <w:spacing w:before="0" w:line="220" w:lineRule="exact"/>
              <w:ind w:firstLine="0"/>
            </w:pPr>
            <w:r>
              <w:t>Да / Нет</w:t>
            </w:r>
          </w:p>
        </w:tc>
      </w:tr>
      <w:tr w:rsidR="003A3D11" w14:paraId="3D03D4CE" w14:textId="77777777">
        <w:tblPrEx>
          <w:tblCellMar>
            <w:top w:w="0" w:type="dxa"/>
            <w:bottom w:w="0" w:type="dxa"/>
          </w:tblCellMar>
        </w:tblPrEx>
        <w:trPr>
          <w:trHeight w:hRule="exact" w:val="912"/>
        </w:trPr>
        <w:tc>
          <w:tcPr>
            <w:tcW w:w="6096" w:type="dxa"/>
            <w:tcBorders>
              <w:top w:val="single" w:sz="4" w:space="0" w:color="auto"/>
              <w:left w:val="single" w:sz="4" w:space="0" w:color="auto"/>
            </w:tcBorders>
            <w:shd w:val="clear" w:color="auto" w:fill="FFFFFF"/>
            <w:vAlign w:val="center"/>
          </w:tcPr>
          <w:p w14:paraId="159AB51F" w14:textId="77777777" w:rsidR="003A3D11" w:rsidRDefault="005C2FD0">
            <w:pPr>
              <w:pStyle w:val="24"/>
              <w:framePr w:w="8381" w:wrap="notBeside" w:vAnchor="text" w:hAnchor="text" w:y="1"/>
              <w:shd w:val="clear" w:color="auto" w:fill="auto"/>
              <w:spacing w:before="0" w:line="322" w:lineRule="exact"/>
              <w:ind w:firstLine="0"/>
              <w:jc w:val="both"/>
            </w:pPr>
            <w:r>
              <w:t xml:space="preserve">Испытываете ли Вы </w:t>
            </w:r>
            <w:r>
              <w:t>какие-либо ограничения в повседневной жизни из-за ограничения зрения и слуха?</w:t>
            </w:r>
          </w:p>
        </w:tc>
        <w:tc>
          <w:tcPr>
            <w:tcW w:w="2285" w:type="dxa"/>
            <w:tcBorders>
              <w:top w:val="single" w:sz="4" w:space="0" w:color="auto"/>
              <w:left w:val="single" w:sz="4" w:space="0" w:color="auto"/>
              <w:right w:val="single" w:sz="4" w:space="0" w:color="auto"/>
            </w:tcBorders>
            <w:shd w:val="clear" w:color="auto" w:fill="FFFFFF"/>
          </w:tcPr>
          <w:p w14:paraId="6B231C5C" w14:textId="77777777" w:rsidR="003A3D11" w:rsidRDefault="005C2FD0">
            <w:pPr>
              <w:pStyle w:val="24"/>
              <w:framePr w:w="8381" w:wrap="notBeside" w:vAnchor="text" w:hAnchor="text" w:y="1"/>
              <w:shd w:val="clear" w:color="auto" w:fill="auto"/>
              <w:spacing w:before="0" w:line="220" w:lineRule="exact"/>
              <w:ind w:firstLine="0"/>
            </w:pPr>
            <w:r>
              <w:t>Да / Нет</w:t>
            </w:r>
          </w:p>
        </w:tc>
      </w:tr>
      <w:tr w:rsidR="003A3D11" w14:paraId="5BBB38CE" w14:textId="77777777">
        <w:tblPrEx>
          <w:tblCellMar>
            <w:top w:w="0" w:type="dxa"/>
            <w:bottom w:w="0" w:type="dxa"/>
          </w:tblCellMar>
        </w:tblPrEx>
        <w:trPr>
          <w:trHeight w:hRule="exact" w:val="907"/>
        </w:trPr>
        <w:tc>
          <w:tcPr>
            <w:tcW w:w="6096" w:type="dxa"/>
            <w:tcBorders>
              <w:top w:val="single" w:sz="4" w:space="0" w:color="auto"/>
              <w:left w:val="single" w:sz="4" w:space="0" w:color="auto"/>
            </w:tcBorders>
            <w:shd w:val="clear" w:color="auto" w:fill="FFFFFF"/>
            <w:vAlign w:val="center"/>
          </w:tcPr>
          <w:p w14:paraId="5707C584" w14:textId="77777777" w:rsidR="003A3D11" w:rsidRDefault="005C2FD0">
            <w:pPr>
              <w:pStyle w:val="24"/>
              <w:framePr w:w="8381" w:wrap="notBeside" w:vAnchor="text" w:hAnchor="text" w:y="1"/>
              <w:shd w:val="clear" w:color="auto" w:fill="auto"/>
              <w:spacing w:before="0" w:line="317" w:lineRule="exact"/>
              <w:ind w:firstLine="0"/>
              <w:jc w:val="both"/>
            </w:pPr>
            <w:r>
              <w:t>Были ли у Вас в течение последнего года травмы, связанные с падением, или падения без травм?</w:t>
            </w:r>
          </w:p>
        </w:tc>
        <w:tc>
          <w:tcPr>
            <w:tcW w:w="2285" w:type="dxa"/>
            <w:tcBorders>
              <w:top w:val="single" w:sz="4" w:space="0" w:color="auto"/>
              <w:left w:val="single" w:sz="4" w:space="0" w:color="auto"/>
              <w:right w:val="single" w:sz="4" w:space="0" w:color="auto"/>
            </w:tcBorders>
            <w:shd w:val="clear" w:color="auto" w:fill="FFFFFF"/>
          </w:tcPr>
          <w:p w14:paraId="60313B42" w14:textId="77777777" w:rsidR="003A3D11" w:rsidRDefault="005C2FD0">
            <w:pPr>
              <w:pStyle w:val="24"/>
              <w:framePr w:w="8381" w:wrap="notBeside" w:vAnchor="text" w:hAnchor="text" w:y="1"/>
              <w:shd w:val="clear" w:color="auto" w:fill="auto"/>
              <w:spacing w:before="0" w:line="220" w:lineRule="exact"/>
              <w:ind w:firstLine="0"/>
            </w:pPr>
            <w:r>
              <w:t>Да / Нет</w:t>
            </w:r>
          </w:p>
        </w:tc>
      </w:tr>
      <w:tr w:rsidR="003A3D11" w14:paraId="27CD8420" w14:textId="77777777">
        <w:tblPrEx>
          <w:tblCellMar>
            <w:top w:w="0" w:type="dxa"/>
            <w:bottom w:w="0" w:type="dxa"/>
          </w:tblCellMar>
        </w:tblPrEx>
        <w:trPr>
          <w:trHeight w:hRule="exact" w:val="912"/>
        </w:trPr>
        <w:tc>
          <w:tcPr>
            <w:tcW w:w="6096" w:type="dxa"/>
            <w:tcBorders>
              <w:top w:val="single" w:sz="4" w:space="0" w:color="auto"/>
              <w:left w:val="single" w:sz="4" w:space="0" w:color="auto"/>
            </w:tcBorders>
            <w:shd w:val="clear" w:color="auto" w:fill="FFFFFF"/>
            <w:vAlign w:val="center"/>
          </w:tcPr>
          <w:p w14:paraId="387F0AE8" w14:textId="77777777" w:rsidR="003A3D11" w:rsidRDefault="005C2FD0">
            <w:pPr>
              <w:pStyle w:val="24"/>
              <w:framePr w:w="8381" w:wrap="notBeside" w:vAnchor="text" w:hAnchor="text" w:y="1"/>
              <w:shd w:val="clear" w:color="auto" w:fill="auto"/>
              <w:spacing w:before="0" w:line="317" w:lineRule="exact"/>
              <w:ind w:firstLine="0"/>
              <w:jc w:val="both"/>
            </w:pPr>
            <w:r>
              <w:t xml:space="preserve">Чувствуете ли Вы себя подавленным, грустным или </w:t>
            </w:r>
            <w:r>
              <w:t>встревоженным на протяжении нескольких недель</w:t>
            </w:r>
          </w:p>
        </w:tc>
        <w:tc>
          <w:tcPr>
            <w:tcW w:w="2285" w:type="dxa"/>
            <w:tcBorders>
              <w:top w:val="single" w:sz="4" w:space="0" w:color="auto"/>
              <w:left w:val="single" w:sz="4" w:space="0" w:color="auto"/>
              <w:right w:val="single" w:sz="4" w:space="0" w:color="auto"/>
            </w:tcBorders>
            <w:shd w:val="clear" w:color="auto" w:fill="FFFFFF"/>
          </w:tcPr>
          <w:p w14:paraId="7CD23879" w14:textId="77777777" w:rsidR="003A3D11" w:rsidRDefault="005C2FD0">
            <w:pPr>
              <w:pStyle w:val="24"/>
              <w:framePr w:w="8381" w:wrap="notBeside" w:vAnchor="text" w:hAnchor="text" w:y="1"/>
              <w:shd w:val="clear" w:color="auto" w:fill="auto"/>
              <w:spacing w:before="0" w:line="220" w:lineRule="exact"/>
              <w:ind w:firstLine="0"/>
            </w:pPr>
            <w:r>
              <w:t>Да / Нет</w:t>
            </w:r>
          </w:p>
        </w:tc>
      </w:tr>
      <w:tr w:rsidR="003A3D11" w14:paraId="7711515E" w14:textId="77777777">
        <w:tblPrEx>
          <w:tblCellMar>
            <w:top w:w="0" w:type="dxa"/>
            <w:bottom w:w="0" w:type="dxa"/>
          </w:tblCellMar>
        </w:tblPrEx>
        <w:trPr>
          <w:trHeight w:hRule="exact" w:val="907"/>
        </w:trPr>
        <w:tc>
          <w:tcPr>
            <w:tcW w:w="6096" w:type="dxa"/>
            <w:tcBorders>
              <w:top w:val="single" w:sz="4" w:space="0" w:color="auto"/>
              <w:left w:val="single" w:sz="4" w:space="0" w:color="auto"/>
            </w:tcBorders>
            <w:shd w:val="clear" w:color="auto" w:fill="FFFFFF"/>
            <w:vAlign w:val="center"/>
          </w:tcPr>
          <w:p w14:paraId="1252975F" w14:textId="77777777" w:rsidR="003A3D11" w:rsidRDefault="005C2FD0">
            <w:pPr>
              <w:pStyle w:val="24"/>
              <w:framePr w:w="8381" w:wrap="notBeside" w:vAnchor="text" w:hAnchor="text" w:y="1"/>
              <w:shd w:val="clear" w:color="auto" w:fill="auto"/>
              <w:spacing w:before="0" w:line="322" w:lineRule="exact"/>
              <w:ind w:firstLine="0"/>
              <w:jc w:val="both"/>
            </w:pPr>
            <w:r>
              <w:t>Есть ли у Вас проблемы с памятью, пониманием, ориентацией или способностью планировать?</w:t>
            </w:r>
          </w:p>
        </w:tc>
        <w:tc>
          <w:tcPr>
            <w:tcW w:w="2285" w:type="dxa"/>
            <w:tcBorders>
              <w:top w:val="single" w:sz="4" w:space="0" w:color="auto"/>
              <w:left w:val="single" w:sz="4" w:space="0" w:color="auto"/>
              <w:right w:val="single" w:sz="4" w:space="0" w:color="auto"/>
            </w:tcBorders>
            <w:shd w:val="clear" w:color="auto" w:fill="FFFFFF"/>
          </w:tcPr>
          <w:p w14:paraId="0585BF87" w14:textId="77777777" w:rsidR="003A3D11" w:rsidRDefault="005C2FD0">
            <w:pPr>
              <w:pStyle w:val="24"/>
              <w:framePr w:w="8381" w:wrap="notBeside" w:vAnchor="text" w:hAnchor="text" w:y="1"/>
              <w:shd w:val="clear" w:color="auto" w:fill="auto"/>
              <w:spacing w:before="0" w:line="220" w:lineRule="exact"/>
              <w:ind w:firstLine="0"/>
            </w:pPr>
            <w:r>
              <w:t>Да / Нет</w:t>
            </w:r>
          </w:p>
        </w:tc>
      </w:tr>
      <w:tr w:rsidR="003A3D11" w14:paraId="173A1ADF" w14:textId="77777777">
        <w:tblPrEx>
          <w:tblCellMar>
            <w:top w:w="0" w:type="dxa"/>
            <w:bottom w:w="0" w:type="dxa"/>
          </w:tblCellMar>
        </w:tblPrEx>
        <w:trPr>
          <w:trHeight w:hRule="exact" w:val="595"/>
        </w:trPr>
        <w:tc>
          <w:tcPr>
            <w:tcW w:w="6096" w:type="dxa"/>
            <w:tcBorders>
              <w:top w:val="single" w:sz="4" w:space="0" w:color="auto"/>
              <w:left w:val="single" w:sz="4" w:space="0" w:color="auto"/>
            </w:tcBorders>
            <w:shd w:val="clear" w:color="auto" w:fill="FFFFFF"/>
            <w:vAlign w:val="center"/>
          </w:tcPr>
          <w:p w14:paraId="6E6B6D3F" w14:textId="77777777" w:rsidR="003A3D11" w:rsidRDefault="005C2FD0">
            <w:pPr>
              <w:pStyle w:val="24"/>
              <w:framePr w:w="8381" w:wrap="notBeside" w:vAnchor="text" w:hAnchor="text" w:y="1"/>
              <w:shd w:val="clear" w:color="auto" w:fill="auto"/>
              <w:spacing w:before="0" w:line="220" w:lineRule="exact"/>
              <w:ind w:firstLine="0"/>
              <w:jc w:val="both"/>
            </w:pPr>
            <w:r>
              <w:t>Страдаете ли Вы недержанием мочи?</w:t>
            </w:r>
          </w:p>
        </w:tc>
        <w:tc>
          <w:tcPr>
            <w:tcW w:w="2285" w:type="dxa"/>
            <w:tcBorders>
              <w:top w:val="single" w:sz="4" w:space="0" w:color="auto"/>
              <w:left w:val="single" w:sz="4" w:space="0" w:color="auto"/>
              <w:right w:val="single" w:sz="4" w:space="0" w:color="auto"/>
            </w:tcBorders>
            <w:shd w:val="clear" w:color="auto" w:fill="FFFFFF"/>
            <w:vAlign w:val="center"/>
          </w:tcPr>
          <w:p w14:paraId="2A4AEB85" w14:textId="77777777" w:rsidR="003A3D11" w:rsidRDefault="005C2FD0">
            <w:pPr>
              <w:pStyle w:val="24"/>
              <w:framePr w:w="8381" w:wrap="notBeside" w:vAnchor="text" w:hAnchor="text" w:y="1"/>
              <w:shd w:val="clear" w:color="auto" w:fill="auto"/>
              <w:spacing w:before="0" w:line="220" w:lineRule="exact"/>
              <w:ind w:firstLine="0"/>
            </w:pPr>
            <w:r>
              <w:t>Да / Нет</w:t>
            </w:r>
          </w:p>
        </w:tc>
      </w:tr>
      <w:tr w:rsidR="003A3D11" w14:paraId="41FBDE21" w14:textId="77777777">
        <w:tblPrEx>
          <w:tblCellMar>
            <w:top w:w="0" w:type="dxa"/>
            <w:bottom w:w="0" w:type="dxa"/>
          </w:tblCellMar>
        </w:tblPrEx>
        <w:trPr>
          <w:trHeight w:hRule="exact" w:val="845"/>
        </w:trPr>
        <w:tc>
          <w:tcPr>
            <w:tcW w:w="6096" w:type="dxa"/>
            <w:tcBorders>
              <w:top w:val="single" w:sz="4" w:space="0" w:color="auto"/>
              <w:left w:val="single" w:sz="4" w:space="0" w:color="auto"/>
            </w:tcBorders>
            <w:shd w:val="clear" w:color="auto" w:fill="FFFFFF"/>
            <w:vAlign w:val="center"/>
          </w:tcPr>
          <w:p w14:paraId="2B25906A" w14:textId="77777777" w:rsidR="003A3D11" w:rsidRDefault="005C2FD0">
            <w:pPr>
              <w:pStyle w:val="24"/>
              <w:framePr w:w="8381" w:wrap="notBeside" w:vAnchor="text" w:hAnchor="text" w:y="1"/>
              <w:shd w:val="clear" w:color="auto" w:fill="auto"/>
              <w:spacing w:before="0" w:line="322" w:lineRule="exact"/>
              <w:ind w:firstLine="0"/>
              <w:jc w:val="both"/>
            </w:pPr>
            <w:r>
              <w:t xml:space="preserve">Испытываете ли Вы трудности в перемещении по дому или на </w:t>
            </w:r>
            <w:r>
              <w:t>улице?</w:t>
            </w:r>
          </w:p>
        </w:tc>
        <w:tc>
          <w:tcPr>
            <w:tcW w:w="2285" w:type="dxa"/>
            <w:tcBorders>
              <w:top w:val="single" w:sz="4" w:space="0" w:color="auto"/>
              <w:left w:val="single" w:sz="4" w:space="0" w:color="auto"/>
              <w:right w:val="single" w:sz="4" w:space="0" w:color="auto"/>
            </w:tcBorders>
            <w:shd w:val="clear" w:color="auto" w:fill="FFFFFF"/>
          </w:tcPr>
          <w:p w14:paraId="5B21FD36" w14:textId="77777777" w:rsidR="003A3D11" w:rsidRDefault="005C2FD0">
            <w:pPr>
              <w:pStyle w:val="24"/>
              <w:framePr w:w="8381" w:wrap="notBeside" w:vAnchor="text" w:hAnchor="text" w:y="1"/>
              <w:shd w:val="clear" w:color="auto" w:fill="auto"/>
              <w:spacing w:before="0" w:line="220" w:lineRule="exact"/>
              <w:ind w:firstLine="0"/>
            </w:pPr>
            <w:r>
              <w:t>Да / Нет</w:t>
            </w:r>
          </w:p>
        </w:tc>
      </w:tr>
      <w:tr w:rsidR="003A3D11" w14:paraId="0ECE41F9" w14:textId="77777777">
        <w:tblPrEx>
          <w:tblCellMar>
            <w:top w:w="0" w:type="dxa"/>
            <w:bottom w:w="0" w:type="dxa"/>
          </w:tblCellMar>
        </w:tblPrEx>
        <w:trPr>
          <w:trHeight w:hRule="exact" w:val="518"/>
        </w:trPr>
        <w:tc>
          <w:tcPr>
            <w:tcW w:w="6096" w:type="dxa"/>
            <w:tcBorders>
              <w:left w:val="single" w:sz="4" w:space="0" w:color="auto"/>
              <w:bottom w:val="single" w:sz="4" w:space="0" w:color="auto"/>
            </w:tcBorders>
            <w:shd w:val="clear" w:color="auto" w:fill="FFFFFF"/>
          </w:tcPr>
          <w:p w14:paraId="768565D6" w14:textId="77777777" w:rsidR="003A3D11" w:rsidRDefault="005C2FD0">
            <w:pPr>
              <w:pStyle w:val="24"/>
              <w:framePr w:w="8381" w:wrap="notBeside" w:vAnchor="text" w:hAnchor="text" w:y="1"/>
              <w:shd w:val="clear" w:color="auto" w:fill="auto"/>
              <w:spacing w:before="0" w:line="220" w:lineRule="exact"/>
              <w:ind w:firstLine="0"/>
              <w:jc w:val="both"/>
            </w:pPr>
            <w:r>
              <w:t>(Ходьба до 100 м или подъем на 1 лестничный пролет)</w:t>
            </w:r>
          </w:p>
        </w:tc>
        <w:tc>
          <w:tcPr>
            <w:tcW w:w="2285" w:type="dxa"/>
            <w:tcBorders>
              <w:left w:val="single" w:sz="4" w:space="0" w:color="auto"/>
              <w:bottom w:val="single" w:sz="4" w:space="0" w:color="auto"/>
              <w:right w:val="single" w:sz="4" w:space="0" w:color="auto"/>
            </w:tcBorders>
            <w:shd w:val="clear" w:color="auto" w:fill="FFFFFF"/>
          </w:tcPr>
          <w:p w14:paraId="76A0B860" w14:textId="77777777" w:rsidR="003A3D11" w:rsidRDefault="003A3D11">
            <w:pPr>
              <w:framePr w:w="8381" w:wrap="notBeside" w:vAnchor="text" w:hAnchor="text" w:y="1"/>
              <w:rPr>
                <w:sz w:val="10"/>
                <w:szCs w:val="10"/>
              </w:rPr>
            </w:pPr>
          </w:p>
        </w:tc>
      </w:tr>
    </w:tbl>
    <w:p w14:paraId="19C5B41E" w14:textId="77777777" w:rsidR="003A3D11" w:rsidRDefault="003A3D11">
      <w:pPr>
        <w:framePr w:w="8381" w:wrap="notBeside" w:vAnchor="text" w:hAnchor="text" w:y="1"/>
        <w:rPr>
          <w:sz w:val="2"/>
          <w:szCs w:val="2"/>
        </w:rPr>
      </w:pPr>
    </w:p>
    <w:p w14:paraId="509BA163" w14:textId="77777777" w:rsidR="003A3D11" w:rsidRDefault="003A3D11">
      <w:pPr>
        <w:rPr>
          <w:sz w:val="2"/>
          <w:szCs w:val="2"/>
        </w:rPr>
      </w:pPr>
    </w:p>
    <w:p w14:paraId="7D8B3F88" w14:textId="77777777" w:rsidR="003A3D11" w:rsidRDefault="003A3D11">
      <w:pPr>
        <w:rPr>
          <w:sz w:val="2"/>
          <w:szCs w:val="2"/>
        </w:rPr>
        <w:sectPr w:rsidR="003A3D11">
          <w:pgSz w:w="11900" w:h="16840"/>
          <w:pgMar w:top="1327" w:right="775" w:bottom="1548" w:left="1631" w:header="0" w:footer="3" w:gutter="0"/>
          <w:cols w:space="720"/>
          <w:noEndnote/>
          <w:docGrid w:linePitch="360"/>
        </w:sectPr>
      </w:pPr>
    </w:p>
    <w:p w14:paraId="62114C2D" w14:textId="77777777" w:rsidR="003A3D11" w:rsidRDefault="005C2FD0">
      <w:pPr>
        <w:pStyle w:val="24"/>
        <w:shd w:val="clear" w:color="auto" w:fill="auto"/>
        <w:spacing w:before="0" w:after="50" w:line="298" w:lineRule="exact"/>
        <w:ind w:firstLine="780"/>
      </w:pPr>
      <w:r>
        <w:lastRenderedPageBreak/>
        <w:t xml:space="preserve">Оригинальное название: </w:t>
      </w:r>
      <w:r>
        <w:rPr>
          <w:lang w:val="en-US" w:eastAsia="en-US" w:bidi="en-US"/>
        </w:rPr>
        <w:t>Symptom scoring systems to diagnose distal polyneuropathy in diabetes: the Diabetic Neuropathy Symptom score</w:t>
      </w:r>
    </w:p>
    <w:p w14:paraId="4CA43948" w14:textId="77777777" w:rsidR="003A3D11" w:rsidRDefault="005C2FD0">
      <w:pPr>
        <w:pStyle w:val="24"/>
        <w:shd w:val="clear" w:color="auto" w:fill="auto"/>
        <w:spacing w:before="0" w:line="461" w:lineRule="exact"/>
        <w:ind w:left="780" w:firstLine="0"/>
      </w:pPr>
      <w:r>
        <w:t xml:space="preserve">Источник </w:t>
      </w:r>
      <w:r>
        <w:rPr>
          <w:lang w:val="en-US" w:eastAsia="en-US" w:bidi="en-US"/>
        </w:rPr>
        <w:t>[263]</w:t>
      </w:r>
    </w:p>
    <w:p w14:paraId="53365E50" w14:textId="77777777" w:rsidR="003A3D11" w:rsidRDefault="005C2FD0">
      <w:pPr>
        <w:pStyle w:val="24"/>
        <w:shd w:val="clear" w:color="auto" w:fill="auto"/>
        <w:spacing w:before="0" w:line="461" w:lineRule="exact"/>
        <w:ind w:left="780" w:firstLine="0"/>
      </w:pPr>
      <w:r>
        <w:rPr>
          <w:rStyle w:val="2b"/>
        </w:rPr>
        <w:t xml:space="preserve">Тип: </w:t>
      </w:r>
      <w:r>
        <w:rPr>
          <w:rStyle w:val="2b"/>
        </w:rPr>
        <w:t>шкала оценки</w:t>
      </w:r>
    </w:p>
    <w:p w14:paraId="67CD1720" w14:textId="77777777" w:rsidR="003A3D11" w:rsidRDefault="005C2FD0">
      <w:pPr>
        <w:pStyle w:val="24"/>
        <w:shd w:val="clear" w:color="auto" w:fill="auto"/>
        <w:spacing w:before="0" w:line="461" w:lineRule="exact"/>
        <w:ind w:left="780" w:firstLine="0"/>
      </w:pPr>
      <w:r>
        <w:rPr>
          <w:rStyle w:val="2b"/>
        </w:rPr>
        <w:t>Назначение:</w:t>
      </w:r>
      <w:r>
        <w:t xml:space="preserve"> верификация тяжести диабетической нейропатии Содержание (шаблон):</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310"/>
        <w:gridCol w:w="3086"/>
      </w:tblGrid>
      <w:tr w:rsidR="003A3D11" w14:paraId="4B7D4B14" w14:textId="77777777">
        <w:tblPrEx>
          <w:tblCellMar>
            <w:top w:w="0" w:type="dxa"/>
            <w:bottom w:w="0" w:type="dxa"/>
          </w:tblCellMar>
        </w:tblPrEx>
        <w:trPr>
          <w:trHeight w:hRule="exact" w:val="312"/>
        </w:trPr>
        <w:tc>
          <w:tcPr>
            <w:tcW w:w="4310" w:type="dxa"/>
            <w:tcBorders>
              <w:top w:val="single" w:sz="4" w:space="0" w:color="auto"/>
              <w:left w:val="single" w:sz="4" w:space="0" w:color="auto"/>
            </w:tcBorders>
            <w:shd w:val="clear" w:color="auto" w:fill="FFFFFF"/>
            <w:vAlign w:val="bottom"/>
          </w:tcPr>
          <w:p w14:paraId="41FD0E53" w14:textId="77777777" w:rsidR="003A3D11" w:rsidRDefault="005C2FD0">
            <w:pPr>
              <w:pStyle w:val="24"/>
              <w:framePr w:w="7397" w:wrap="notBeside" w:vAnchor="text" w:hAnchor="text" w:y="1"/>
              <w:shd w:val="clear" w:color="auto" w:fill="auto"/>
              <w:spacing w:before="0" w:line="220" w:lineRule="exact"/>
              <w:ind w:left="720" w:firstLine="0"/>
            </w:pPr>
            <w:r>
              <w:t>Название симптома</w:t>
            </w:r>
          </w:p>
        </w:tc>
        <w:tc>
          <w:tcPr>
            <w:tcW w:w="3086" w:type="dxa"/>
            <w:tcBorders>
              <w:top w:val="single" w:sz="4" w:space="0" w:color="auto"/>
              <w:left w:val="single" w:sz="4" w:space="0" w:color="auto"/>
              <w:right w:val="single" w:sz="4" w:space="0" w:color="auto"/>
            </w:tcBorders>
            <w:shd w:val="clear" w:color="auto" w:fill="FFFFFF"/>
            <w:vAlign w:val="bottom"/>
          </w:tcPr>
          <w:p w14:paraId="241B6EFB" w14:textId="77777777" w:rsidR="003A3D11" w:rsidRDefault="005C2FD0">
            <w:pPr>
              <w:pStyle w:val="24"/>
              <w:framePr w:w="7397" w:wrap="notBeside" w:vAnchor="text" w:hAnchor="text" w:y="1"/>
              <w:shd w:val="clear" w:color="auto" w:fill="auto"/>
              <w:spacing w:before="0" w:line="220" w:lineRule="exact"/>
              <w:ind w:left="740" w:firstLine="0"/>
            </w:pPr>
            <w:r>
              <w:t>Баллы</w:t>
            </w:r>
          </w:p>
        </w:tc>
      </w:tr>
      <w:tr w:rsidR="003A3D11" w14:paraId="1AB520DE" w14:textId="77777777">
        <w:tblPrEx>
          <w:tblCellMar>
            <w:top w:w="0" w:type="dxa"/>
            <w:bottom w:w="0" w:type="dxa"/>
          </w:tblCellMar>
        </w:tblPrEx>
        <w:trPr>
          <w:trHeight w:hRule="exact" w:val="312"/>
        </w:trPr>
        <w:tc>
          <w:tcPr>
            <w:tcW w:w="4310" w:type="dxa"/>
            <w:tcBorders>
              <w:top w:val="single" w:sz="4" w:space="0" w:color="auto"/>
              <w:left w:val="single" w:sz="4" w:space="0" w:color="auto"/>
            </w:tcBorders>
            <w:shd w:val="clear" w:color="auto" w:fill="FFFFFF"/>
            <w:vAlign w:val="center"/>
          </w:tcPr>
          <w:p w14:paraId="20B62B70" w14:textId="77777777" w:rsidR="003A3D11" w:rsidRDefault="005C2FD0">
            <w:pPr>
              <w:pStyle w:val="24"/>
              <w:framePr w:w="7397" w:wrap="notBeside" w:vAnchor="text" w:hAnchor="text" w:y="1"/>
              <w:shd w:val="clear" w:color="auto" w:fill="auto"/>
              <w:spacing w:before="0" w:line="230" w:lineRule="exact"/>
              <w:ind w:left="720" w:firstLine="0"/>
            </w:pPr>
            <w:r>
              <w:rPr>
                <w:rStyle w:val="2115pt"/>
                <w:lang w:val="ru-RU" w:eastAsia="ru-RU" w:bidi="ru-RU"/>
              </w:rPr>
              <w:t>Жжение, онемение, покалывание</w:t>
            </w:r>
          </w:p>
        </w:tc>
        <w:tc>
          <w:tcPr>
            <w:tcW w:w="3086" w:type="dxa"/>
            <w:tcBorders>
              <w:top w:val="single" w:sz="4" w:space="0" w:color="auto"/>
              <w:left w:val="single" w:sz="4" w:space="0" w:color="auto"/>
              <w:right w:val="single" w:sz="4" w:space="0" w:color="auto"/>
            </w:tcBorders>
            <w:shd w:val="clear" w:color="auto" w:fill="FFFFFF"/>
            <w:vAlign w:val="bottom"/>
          </w:tcPr>
          <w:p w14:paraId="07AD341E" w14:textId="77777777" w:rsidR="003A3D11" w:rsidRDefault="005C2FD0">
            <w:pPr>
              <w:pStyle w:val="24"/>
              <w:framePr w:w="7397" w:wrap="notBeside" w:vAnchor="text" w:hAnchor="text" w:y="1"/>
              <w:shd w:val="clear" w:color="auto" w:fill="auto"/>
              <w:spacing w:before="0" w:line="220" w:lineRule="exact"/>
              <w:ind w:left="740" w:firstLine="0"/>
            </w:pPr>
            <w:r>
              <w:t>2</w:t>
            </w:r>
          </w:p>
        </w:tc>
      </w:tr>
      <w:tr w:rsidR="003A3D11" w14:paraId="140D87DE" w14:textId="77777777">
        <w:tblPrEx>
          <w:tblCellMar>
            <w:top w:w="0" w:type="dxa"/>
            <w:bottom w:w="0" w:type="dxa"/>
          </w:tblCellMar>
        </w:tblPrEx>
        <w:trPr>
          <w:trHeight w:hRule="exact" w:val="307"/>
        </w:trPr>
        <w:tc>
          <w:tcPr>
            <w:tcW w:w="4310" w:type="dxa"/>
            <w:tcBorders>
              <w:top w:val="single" w:sz="4" w:space="0" w:color="auto"/>
              <w:left w:val="single" w:sz="4" w:space="0" w:color="auto"/>
            </w:tcBorders>
            <w:shd w:val="clear" w:color="auto" w:fill="FFFFFF"/>
            <w:vAlign w:val="center"/>
          </w:tcPr>
          <w:p w14:paraId="31BAA071" w14:textId="77777777" w:rsidR="003A3D11" w:rsidRDefault="005C2FD0">
            <w:pPr>
              <w:pStyle w:val="24"/>
              <w:framePr w:w="7397" w:wrap="notBeside" w:vAnchor="text" w:hAnchor="text" w:y="1"/>
              <w:shd w:val="clear" w:color="auto" w:fill="auto"/>
              <w:spacing w:before="0" w:line="230" w:lineRule="exact"/>
              <w:ind w:left="720" w:firstLine="0"/>
            </w:pPr>
            <w:r>
              <w:rPr>
                <w:rStyle w:val="2115pt"/>
                <w:lang w:val="ru-RU" w:eastAsia="ru-RU" w:bidi="ru-RU"/>
              </w:rPr>
              <w:t>Утомляемость, судороги, боли</w:t>
            </w:r>
          </w:p>
        </w:tc>
        <w:tc>
          <w:tcPr>
            <w:tcW w:w="3086" w:type="dxa"/>
            <w:tcBorders>
              <w:top w:val="single" w:sz="4" w:space="0" w:color="auto"/>
              <w:left w:val="single" w:sz="4" w:space="0" w:color="auto"/>
              <w:right w:val="single" w:sz="4" w:space="0" w:color="auto"/>
            </w:tcBorders>
            <w:shd w:val="clear" w:color="auto" w:fill="FFFFFF"/>
            <w:vAlign w:val="bottom"/>
          </w:tcPr>
          <w:p w14:paraId="5FA9E6F1" w14:textId="77777777" w:rsidR="003A3D11" w:rsidRDefault="005C2FD0">
            <w:pPr>
              <w:pStyle w:val="24"/>
              <w:framePr w:w="7397" w:wrap="notBeside" w:vAnchor="text" w:hAnchor="text" w:y="1"/>
              <w:shd w:val="clear" w:color="auto" w:fill="auto"/>
              <w:spacing w:before="0" w:line="220" w:lineRule="exact"/>
              <w:ind w:left="740" w:firstLine="0"/>
            </w:pPr>
            <w:r>
              <w:t>1</w:t>
            </w:r>
          </w:p>
        </w:tc>
      </w:tr>
      <w:tr w:rsidR="003A3D11" w14:paraId="58E94D3E" w14:textId="77777777">
        <w:tblPrEx>
          <w:tblCellMar>
            <w:top w:w="0" w:type="dxa"/>
            <w:bottom w:w="0" w:type="dxa"/>
          </w:tblCellMar>
        </w:tblPrEx>
        <w:trPr>
          <w:trHeight w:hRule="exact" w:val="336"/>
        </w:trPr>
        <w:tc>
          <w:tcPr>
            <w:tcW w:w="4310" w:type="dxa"/>
            <w:tcBorders>
              <w:top w:val="single" w:sz="4" w:space="0" w:color="auto"/>
              <w:left w:val="single" w:sz="4" w:space="0" w:color="auto"/>
            </w:tcBorders>
            <w:shd w:val="clear" w:color="auto" w:fill="FFFFFF"/>
          </w:tcPr>
          <w:p w14:paraId="6621FABB" w14:textId="77777777" w:rsidR="003A3D11" w:rsidRDefault="005C2FD0">
            <w:pPr>
              <w:pStyle w:val="24"/>
              <w:framePr w:w="7397" w:wrap="notBeside" w:vAnchor="text" w:hAnchor="text" w:y="1"/>
              <w:shd w:val="clear" w:color="auto" w:fill="auto"/>
              <w:spacing w:before="0" w:line="230" w:lineRule="exact"/>
              <w:ind w:left="720" w:firstLine="0"/>
            </w:pPr>
            <w:r>
              <w:rPr>
                <w:rStyle w:val="2115pt"/>
                <w:lang w:val="ru-RU" w:eastAsia="ru-RU" w:bidi="ru-RU"/>
              </w:rPr>
              <w:t>Локализация:</w:t>
            </w:r>
          </w:p>
        </w:tc>
        <w:tc>
          <w:tcPr>
            <w:tcW w:w="3086" w:type="dxa"/>
            <w:tcBorders>
              <w:top w:val="single" w:sz="4" w:space="0" w:color="auto"/>
              <w:left w:val="single" w:sz="4" w:space="0" w:color="auto"/>
              <w:right w:val="single" w:sz="4" w:space="0" w:color="auto"/>
            </w:tcBorders>
            <w:shd w:val="clear" w:color="auto" w:fill="FFFFFF"/>
          </w:tcPr>
          <w:p w14:paraId="409CC2C8" w14:textId="77777777" w:rsidR="003A3D11" w:rsidRDefault="003A3D11">
            <w:pPr>
              <w:framePr w:w="7397" w:wrap="notBeside" w:vAnchor="text" w:hAnchor="text" w:y="1"/>
              <w:rPr>
                <w:sz w:val="10"/>
                <w:szCs w:val="10"/>
              </w:rPr>
            </w:pPr>
          </w:p>
        </w:tc>
      </w:tr>
      <w:tr w:rsidR="003A3D11" w14:paraId="7827141B" w14:textId="77777777">
        <w:tblPrEx>
          <w:tblCellMar>
            <w:top w:w="0" w:type="dxa"/>
            <w:bottom w:w="0" w:type="dxa"/>
          </w:tblCellMar>
        </w:tblPrEx>
        <w:trPr>
          <w:trHeight w:hRule="exact" w:val="278"/>
        </w:trPr>
        <w:tc>
          <w:tcPr>
            <w:tcW w:w="4310" w:type="dxa"/>
            <w:tcBorders>
              <w:left w:val="single" w:sz="4" w:space="0" w:color="auto"/>
            </w:tcBorders>
            <w:shd w:val="clear" w:color="auto" w:fill="FFFFFF"/>
            <w:vAlign w:val="center"/>
          </w:tcPr>
          <w:p w14:paraId="09453485" w14:textId="77777777" w:rsidR="003A3D11" w:rsidRDefault="005C2FD0">
            <w:pPr>
              <w:pStyle w:val="24"/>
              <w:framePr w:w="7397" w:wrap="notBeside" w:vAnchor="text" w:hAnchor="text" w:y="1"/>
              <w:shd w:val="clear" w:color="auto" w:fill="auto"/>
              <w:spacing w:before="0" w:line="230" w:lineRule="exact"/>
              <w:ind w:left="720" w:firstLine="0"/>
            </w:pPr>
            <w:r>
              <w:rPr>
                <w:rStyle w:val="2115pt"/>
                <w:lang w:val="ru-RU" w:eastAsia="ru-RU" w:bidi="ru-RU"/>
              </w:rPr>
              <w:t>-стопы</w:t>
            </w:r>
          </w:p>
        </w:tc>
        <w:tc>
          <w:tcPr>
            <w:tcW w:w="3086" w:type="dxa"/>
            <w:tcBorders>
              <w:left w:val="single" w:sz="4" w:space="0" w:color="auto"/>
              <w:right w:val="single" w:sz="4" w:space="0" w:color="auto"/>
            </w:tcBorders>
            <w:shd w:val="clear" w:color="auto" w:fill="FFFFFF"/>
            <w:vAlign w:val="center"/>
          </w:tcPr>
          <w:p w14:paraId="3EFC827F" w14:textId="77777777" w:rsidR="003A3D11" w:rsidRDefault="005C2FD0">
            <w:pPr>
              <w:pStyle w:val="24"/>
              <w:framePr w:w="7397" w:wrap="notBeside" w:vAnchor="text" w:hAnchor="text" w:y="1"/>
              <w:shd w:val="clear" w:color="auto" w:fill="auto"/>
              <w:spacing w:before="0" w:line="220" w:lineRule="exact"/>
              <w:ind w:left="740" w:firstLine="0"/>
            </w:pPr>
            <w:r>
              <w:t>2</w:t>
            </w:r>
          </w:p>
        </w:tc>
      </w:tr>
      <w:tr w:rsidR="003A3D11" w14:paraId="29901211" w14:textId="77777777">
        <w:tblPrEx>
          <w:tblCellMar>
            <w:top w:w="0" w:type="dxa"/>
            <w:bottom w:w="0" w:type="dxa"/>
          </w:tblCellMar>
        </w:tblPrEx>
        <w:trPr>
          <w:trHeight w:hRule="exact" w:val="298"/>
        </w:trPr>
        <w:tc>
          <w:tcPr>
            <w:tcW w:w="4310" w:type="dxa"/>
            <w:tcBorders>
              <w:left w:val="single" w:sz="4" w:space="0" w:color="auto"/>
            </w:tcBorders>
            <w:shd w:val="clear" w:color="auto" w:fill="FFFFFF"/>
            <w:vAlign w:val="center"/>
          </w:tcPr>
          <w:p w14:paraId="0E3B4513" w14:textId="77777777" w:rsidR="003A3D11" w:rsidRDefault="005C2FD0">
            <w:pPr>
              <w:pStyle w:val="24"/>
              <w:framePr w:w="7397" w:wrap="notBeside" w:vAnchor="text" w:hAnchor="text" w:y="1"/>
              <w:shd w:val="clear" w:color="auto" w:fill="auto"/>
              <w:spacing w:before="0" w:line="230" w:lineRule="exact"/>
              <w:ind w:left="720" w:firstLine="0"/>
            </w:pPr>
            <w:r>
              <w:rPr>
                <w:rStyle w:val="2115pt"/>
                <w:lang w:val="ru-RU" w:eastAsia="ru-RU" w:bidi="ru-RU"/>
              </w:rPr>
              <w:t>-икры</w:t>
            </w:r>
          </w:p>
        </w:tc>
        <w:tc>
          <w:tcPr>
            <w:tcW w:w="3086" w:type="dxa"/>
            <w:tcBorders>
              <w:left w:val="single" w:sz="4" w:space="0" w:color="auto"/>
              <w:right w:val="single" w:sz="4" w:space="0" w:color="auto"/>
            </w:tcBorders>
            <w:shd w:val="clear" w:color="auto" w:fill="FFFFFF"/>
            <w:vAlign w:val="center"/>
          </w:tcPr>
          <w:p w14:paraId="12D5A7B9" w14:textId="77777777" w:rsidR="003A3D11" w:rsidRDefault="005C2FD0">
            <w:pPr>
              <w:pStyle w:val="24"/>
              <w:framePr w:w="7397" w:wrap="notBeside" w:vAnchor="text" w:hAnchor="text" w:y="1"/>
              <w:shd w:val="clear" w:color="auto" w:fill="auto"/>
              <w:spacing w:before="0" w:line="220" w:lineRule="exact"/>
              <w:ind w:left="740" w:firstLine="0"/>
            </w:pPr>
            <w:r>
              <w:t>1</w:t>
            </w:r>
          </w:p>
        </w:tc>
      </w:tr>
      <w:tr w:rsidR="003A3D11" w14:paraId="7A5FEACF" w14:textId="77777777">
        <w:tblPrEx>
          <w:tblCellMar>
            <w:top w:w="0" w:type="dxa"/>
            <w:bottom w:w="0" w:type="dxa"/>
          </w:tblCellMar>
        </w:tblPrEx>
        <w:trPr>
          <w:trHeight w:hRule="exact" w:val="288"/>
        </w:trPr>
        <w:tc>
          <w:tcPr>
            <w:tcW w:w="4310" w:type="dxa"/>
            <w:tcBorders>
              <w:left w:val="single" w:sz="4" w:space="0" w:color="auto"/>
            </w:tcBorders>
            <w:shd w:val="clear" w:color="auto" w:fill="FFFFFF"/>
          </w:tcPr>
          <w:p w14:paraId="1711CFF3" w14:textId="77777777" w:rsidR="003A3D11" w:rsidRDefault="005C2FD0">
            <w:pPr>
              <w:pStyle w:val="24"/>
              <w:framePr w:w="7397" w:wrap="notBeside" w:vAnchor="text" w:hAnchor="text" w:y="1"/>
              <w:shd w:val="clear" w:color="auto" w:fill="auto"/>
              <w:spacing w:before="0" w:line="230" w:lineRule="exact"/>
              <w:ind w:left="720" w:firstLine="0"/>
            </w:pPr>
            <w:r>
              <w:rPr>
                <w:rStyle w:val="2115pt"/>
                <w:lang w:val="ru-RU" w:eastAsia="ru-RU" w:bidi="ru-RU"/>
              </w:rPr>
              <w:t>-другая</w:t>
            </w:r>
          </w:p>
        </w:tc>
        <w:tc>
          <w:tcPr>
            <w:tcW w:w="3086" w:type="dxa"/>
            <w:tcBorders>
              <w:left w:val="single" w:sz="4" w:space="0" w:color="auto"/>
              <w:right w:val="single" w:sz="4" w:space="0" w:color="auto"/>
            </w:tcBorders>
            <w:shd w:val="clear" w:color="auto" w:fill="FFFFFF"/>
            <w:vAlign w:val="bottom"/>
          </w:tcPr>
          <w:p w14:paraId="2163527B" w14:textId="77777777" w:rsidR="003A3D11" w:rsidRDefault="005C2FD0">
            <w:pPr>
              <w:pStyle w:val="24"/>
              <w:framePr w:w="7397" w:wrap="notBeside" w:vAnchor="text" w:hAnchor="text" w:y="1"/>
              <w:shd w:val="clear" w:color="auto" w:fill="auto"/>
              <w:spacing w:before="0" w:line="220" w:lineRule="exact"/>
              <w:ind w:left="740" w:firstLine="0"/>
            </w:pPr>
            <w:r>
              <w:t>0</w:t>
            </w:r>
          </w:p>
        </w:tc>
      </w:tr>
      <w:tr w:rsidR="003A3D11" w14:paraId="00FA3CC1" w14:textId="77777777">
        <w:tblPrEx>
          <w:tblCellMar>
            <w:top w:w="0" w:type="dxa"/>
            <w:bottom w:w="0" w:type="dxa"/>
          </w:tblCellMar>
        </w:tblPrEx>
        <w:trPr>
          <w:trHeight w:hRule="exact" w:val="331"/>
        </w:trPr>
        <w:tc>
          <w:tcPr>
            <w:tcW w:w="4310" w:type="dxa"/>
            <w:tcBorders>
              <w:top w:val="single" w:sz="4" w:space="0" w:color="auto"/>
              <w:left w:val="single" w:sz="4" w:space="0" w:color="auto"/>
            </w:tcBorders>
            <w:shd w:val="clear" w:color="auto" w:fill="FFFFFF"/>
            <w:vAlign w:val="bottom"/>
          </w:tcPr>
          <w:p w14:paraId="4CBFF4E5" w14:textId="77777777" w:rsidR="003A3D11" w:rsidRDefault="005C2FD0">
            <w:pPr>
              <w:pStyle w:val="24"/>
              <w:framePr w:w="7397" w:wrap="notBeside" w:vAnchor="text" w:hAnchor="text" w:y="1"/>
              <w:shd w:val="clear" w:color="auto" w:fill="auto"/>
              <w:spacing w:before="0" w:line="230" w:lineRule="exact"/>
              <w:ind w:left="720" w:firstLine="0"/>
            </w:pPr>
            <w:r>
              <w:rPr>
                <w:rStyle w:val="2115pt"/>
                <w:lang w:val="ru-RU" w:eastAsia="ru-RU" w:bidi="ru-RU"/>
              </w:rPr>
              <w:t xml:space="preserve">Время </w:t>
            </w:r>
            <w:r>
              <w:rPr>
                <w:rStyle w:val="2115pt"/>
                <w:lang w:val="ru-RU" w:eastAsia="ru-RU" w:bidi="ru-RU"/>
              </w:rPr>
              <w:t>возникновения:</w:t>
            </w:r>
          </w:p>
        </w:tc>
        <w:tc>
          <w:tcPr>
            <w:tcW w:w="3086" w:type="dxa"/>
            <w:tcBorders>
              <w:top w:val="single" w:sz="4" w:space="0" w:color="auto"/>
              <w:left w:val="single" w:sz="4" w:space="0" w:color="auto"/>
              <w:right w:val="single" w:sz="4" w:space="0" w:color="auto"/>
            </w:tcBorders>
            <w:shd w:val="clear" w:color="auto" w:fill="FFFFFF"/>
          </w:tcPr>
          <w:p w14:paraId="7B22CC08" w14:textId="77777777" w:rsidR="003A3D11" w:rsidRDefault="003A3D11">
            <w:pPr>
              <w:framePr w:w="7397" w:wrap="notBeside" w:vAnchor="text" w:hAnchor="text" w:y="1"/>
              <w:rPr>
                <w:sz w:val="10"/>
                <w:szCs w:val="10"/>
              </w:rPr>
            </w:pPr>
          </w:p>
        </w:tc>
      </w:tr>
      <w:tr w:rsidR="003A3D11" w14:paraId="2176C4C1" w14:textId="77777777">
        <w:tblPrEx>
          <w:tblCellMar>
            <w:top w:w="0" w:type="dxa"/>
            <w:bottom w:w="0" w:type="dxa"/>
          </w:tblCellMar>
        </w:tblPrEx>
        <w:trPr>
          <w:trHeight w:hRule="exact" w:val="259"/>
        </w:trPr>
        <w:tc>
          <w:tcPr>
            <w:tcW w:w="4310" w:type="dxa"/>
            <w:tcBorders>
              <w:left w:val="single" w:sz="4" w:space="0" w:color="auto"/>
            </w:tcBorders>
            <w:shd w:val="clear" w:color="auto" w:fill="FFFFFF"/>
            <w:vAlign w:val="center"/>
          </w:tcPr>
          <w:p w14:paraId="1AF976AE" w14:textId="77777777" w:rsidR="003A3D11" w:rsidRDefault="005C2FD0">
            <w:pPr>
              <w:pStyle w:val="24"/>
              <w:framePr w:w="7397" w:wrap="notBeside" w:vAnchor="text" w:hAnchor="text" w:y="1"/>
              <w:shd w:val="clear" w:color="auto" w:fill="auto"/>
              <w:spacing w:before="0" w:line="230" w:lineRule="exact"/>
              <w:ind w:left="720" w:firstLine="0"/>
            </w:pPr>
            <w:r>
              <w:rPr>
                <w:rStyle w:val="2115pt"/>
                <w:lang w:val="ru-RU" w:eastAsia="ru-RU" w:bidi="ru-RU"/>
              </w:rPr>
              <w:t>-только ночью</w:t>
            </w:r>
          </w:p>
        </w:tc>
        <w:tc>
          <w:tcPr>
            <w:tcW w:w="3086" w:type="dxa"/>
            <w:tcBorders>
              <w:left w:val="single" w:sz="4" w:space="0" w:color="auto"/>
              <w:right w:val="single" w:sz="4" w:space="0" w:color="auto"/>
            </w:tcBorders>
            <w:shd w:val="clear" w:color="auto" w:fill="FFFFFF"/>
            <w:vAlign w:val="bottom"/>
          </w:tcPr>
          <w:p w14:paraId="6F4ABE63" w14:textId="77777777" w:rsidR="003A3D11" w:rsidRDefault="005C2FD0">
            <w:pPr>
              <w:pStyle w:val="24"/>
              <w:framePr w:w="7397" w:wrap="notBeside" w:vAnchor="text" w:hAnchor="text" w:y="1"/>
              <w:shd w:val="clear" w:color="auto" w:fill="auto"/>
              <w:spacing w:before="0" w:line="220" w:lineRule="exact"/>
              <w:ind w:left="740" w:firstLine="0"/>
            </w:pPr>
            <w:r>
              <w:t>2</w:t>
            </w:r>
          </w:p>
        </w:tc>
      </w:tr>
      <w:tr w:rsidR="003A3D11" w14:paraId="33B3D7EA" w14:textId="77777777">
        <w:tblPrEx>
          <w:tblCellMar>
            <w:top w:w="0" w:type="dxa"/>
            <w:bottom w:w="0" w:type="dxa"/>
          </w:tblCellMar>
        </w:tblPrEx>
        <w:trPr>
          <w:trHeight w:hRule="exact" w:val="298"/>
        </w:trPr>
        <w:tc>
          <w:tcPr>
            <w:tcW w:w="4310" w:type="dxa"/>
            <w:tcBorders>
              <w:left w:val="single" w:sz="4" w:space="0" w:color="auto"/>
            </w:tcBorders>
            <w:shd w:val="clear" w:color="auto" w:fill="FFFFFF"/>
            <w:vAlign w:val="center"/>
          </w:tcPr>
          <w:p w14:paraId="6466E7D1" w14:textId="77777777" w:rsidR="003A3D11" w:rsidRDefault="005C2FD0">
            <w:pPr>
              <w:pStyle w:val="24"/>
              <w:framePr w:w="7397" w:wrap="notBeside" w:vAnchor="text" w:hAnchor="text" w:y="1"/>
              <w:shd w:val="clear" w:color="auto" w:fill="auto"/>
              <w:spacing w:before="0" w:line="230" w:lineRule="exact"/>
              <w:ind w:left="720" w:firstLine="0"/>
            </w:pPr>
            <w:r>
              <w:rPr>
                <w:rStyle w:val="2115pt"/>
                <w:lang w:val="ru-RU" w:eastAsia="ru-RU" w:bidi="ru-RU"/>
              </w:rPr>
              <w:t>-ночью и днем</w:t>
            </w:r>
          </w:p>
        </w:tc>
        <w:tc>
          <w:tcPr>
            <w:tcW w:w="3086" w:type="dxa"/>
            <w:tcBorders>
              <w:left w:val="single" w:sz="4" w:space="0" w:color="auto"/>
              <w:right w:val="single" w:sz="4" w:space="0" w:color="auto"/>
            </w:tcBorders>
            <w:shd w:val="clear" w:color="auto" w:fill="FFFFFF"/>
            <w:vAlign w:val="bottom"/>
          </w:tcPr>
          <w:p w14:paraId="5AD8369C" w14:textId="77777777" w:rsidR="003A3D11" w:rsidRDefault="005C2FD0">
            <w:pPr>
              <w:pStyle w:val="24"/>
              <w:framePr w:w="7397" w:wrap="notBeside" w:vAnchor="text" w:hAnchor="text" w:y="1"/>
              <w:shd w:val="clear" w:color="auto" w:fill="auto"/>
              <w:spacing w:before="0" w:line="220" w:lineRule="exact"/>
              <w:ind w:left="740" w:firstLine="0"/>
            </w:pPr>
            <w:r>
              <w:t>1</w:t>
            </w:r>
          </w:p>
        </w:tc>
      </w:tr>
      <w:tr w:rsidR="003A3D11" w14:paraId="576D4C89" w14:textId="77777777">
        <w:tblPrEx>
          <w:tblCellMar>
            <w:top w:w="0" w:type="dxa"/>
            <w:bottom w:w="0" w:type="dxa"/>
          </w:tblCellMar>
        </w:tblPrEx>
        <w:trPr>
          <w:trHeight w:hRule="exact" w:val="298"/>
        </w:trPr>
        <w:tc>
          <w:tcPr>
            <w:tcW w:w="4310" w:type="dxa"/>
            <w:tcBorders>
              <w:left w:val="single" w:sz="4" w:space="0" w:color="auto"/>
            </w:tcBorders>
            <w:shd w:val="clear" w:color="auto" w:fill="FFFFFF"/>
            <w:vAlign w:val="center"/>
          </w:tcPr>
          <w:p w14:paraId="156EEC4D" w14:textId="77777777" w:rsidR="003A3D11" w:rsidRDefault="005C2FD0">
            <w:pPr>
              <w:pStyle w:val="24"/>
              <w:framePr w:w="7397" w:wrap="notBeside" w:vAnchor="text" w:hAnchor="text" w:y="1"/>
              <w:shd w:val="clear" w:color="auto" w:fill="auto"/>
              <w:spacing w:before="0" w:line="230" w:lineRule="exact"/>
              <w:ind w:left="720" w:firstLine="0"/>
            </w:pPr>
            <w:r>
              <w:rPr>
                <w:rStyle w:val="2115pt"/>
                <w:lang w:val="ru-RU" w:eastAsia="ru-RU" w:bidi="ru-RU"/>
              </w:rPr>
              <w:t>-днем</w:t>
            </w:r>
          </w:p>
        </w:tc>
        <w:tc>
          <w:tcPr>
            <w:tcW w:w="3086" w:type="dxa"/>
            <w:tcBorders>
              <w:left w:val="single" w:sz="4" w:space="0" w:color="auto"/>
              <w:right w:val="single" w:sz="4" w:space="0" w:color="auto"/>
            </w:tcBorders>
            <w:shd w:val="clear" w:color="auto" w:fill="FFFFFF"/>
            <w:vAlign w:val="bottom"/>
          </w:tcPr>
          <w:p w14:paraId="5B6BF39A" w14:textId="77777777" w:rsidR="003A3D11" w:rsidRDefault="005C2FD0">
            <w:pPr>
              <w:pStyle w:val="24"/>
              <w:framePr w:w="7397" w:wrap="notBeside" w:vAnchor="text" w:hAnchor="text" w:y="1"/>
              <w:shd w:val="clear" w:color="auto" w:fill="auto"/>
              <w:spacing w:before="0" w:line="220" w:lineRule="exact"/>
              <w:ind w:left="740" w:firstLine="0"/>
            </w:pPr>
            <w:r>
              <w:t>0</w:t>
            </w:r>
          </w:p>
        </w:tc>
      </w:tr>
      <w:tr w:rsidR="003A3D11" w14:paraId="5FB69BCD" w14:textId="77777777">
        <w:tblPrEx>
          <w:tblCellMar>
            <w:top w:w="0" w:type="dxa"/>
            <w:bottom w:w="0" w:type="dxa"/>
          </w:tblCellMar>
        </w:tblPrEx>
        <w:trPr>
          <w:trHeight w:hRule="exact" w:val="312"/>
        </w:trPr>
        <w:tc>
          <w:tcPr>
            <w:tcW w:w="4310" w:type="dxa"/>
            <w:tcBorders>
              <w:left w:val="single" w:sz="4" w:space="0" w:color="auto"/>
            </w:tcBorders>
            <w:shd w:val="clear" w:color="auto" w:fill="FFFFFF"/>
            <w:vAlign w:val="center"/>
          </w:tcPr>
          <w:p w14:paraId="171E0BB3" w14:textId="77777777" w:rsidR="003A3D11" w:rsidRDefault="005C2FD0">
            <w:pPr>
              <w:pStyle w:val="24"/>
              <w:framePr w:w="7397" w:wrap="notBeside" w:vAnchor="text" w:hAnchor="text" w:y="1"/>
              <w:shd w:val="clear" w:color="auto" w:fill="auto"/>
              <w:spacing w:before="0" w:line="230" w:lineRule="exact"/>
              <w:ind w:left="720" w:firstLine="0"/>
            </w:pPr>
            <w:r>
              <w:rPr>
                <w:rStyle w:val="2115pt"/>
                <w:lang w:val="ru-RU" w:eastAsia="ru-RU" w:bidi="ru-RU"/>
              </w:rPr>
              <w:t>-сразу после пробуждения</w:t>
            </w:r>
          </w:p>
        </w:tc>
        <w:tc>
          <w:tcPr>
            <w:tcW w:w="3086" w:type="dxa"/>
            <w:tcBorders>
              <w:left w:val="single" w:sz="4" w:space="0" w:color="auto"/>
              <w:right w:val="single" w:sz="4" w:space="0" w:color="auto"/>
            </w:tcBorders>
            <w:shd w:val="clear" w:color="auto" w:fill="FFFFFF"/>
            <w:vAlign w:val="bottom"/>
          </w:tcPr>
          <w:p w14:paraId="76B38307" w14:textId="77777777" w:rsidR="003A3D11" w:rsidRDefault="005C2FD0">
            <w:pPr>
              <w:pStyle w:val="24"/>
              <w:framePr w:w="7397" w:wrap="notBeside" w:vAnchor="text" w:hAnchor="text" w:y="1"/>
              <w:shd w:val="clear" w:color="auto" w:fill="auto"/>
              <w:spacing w:before="0" w:line="220" w:lineRule="exact"/>
              <w:ind w:left="740" w:firstLine="0"/>
            </w:pPr>
            <w:r>
              <w:t>1</w:t>
            </w:r>
          </w:p>
        </w:tc>
      </w:tr>
      <w:tr w:rsidR="003A3D11" w14:paraId="5FC5DABA" w14:textId="77777777">
        <w:tblPrEx>
          <w:tblCellMar>
            <w:top w:w="0" w:type="dxa"/>
            <w:bottom w:w="0" w:type="dxa"/>
          </w:tblCellMar>
        </w:tblPrEx>
        <w:trPr>
          <w:trHeight w:hRule="exact" w:val="293"/>
        </w:trPr>
        <w:tc>
          <w:tcPr>
            <w:tcW w:w="4310" w:type="dxa"/>
            <w:tcBorders>
              <w:top w:val="single" w:sz="4" w:space="0" w:color="auto"/>
              <w:left w:val="single" w:sz="4" w:space="0" w:color="auto"/>
            </w:tcBorders>
            <w:shd w:val="clear" w:color="auto" w:fill="FFFFFF"/>
          </w:tcPr>
          <w:p w14:paraId="7B83F5D7" w14:textId="77777777" w:rsidR="003A3D11" w:rsidRDefault="005C2FD0">
            <w:pPr>
              <w:pStyle w:val="24"/>
              <w:framePr w:w="7397" w:wrap="notBeside" w:vAnchor="text" w:hAnchor="text" w:y="1"/>
              <w:shd w:val="clear" w:color="auto" w:fill="auto"/>
              <w:spacing w:before="0" w:line="230" w:lineRule="exact"/>
              <w:ind w:left="720" w:firstLine="0"/>
            </w:pPr>
            <w:r>
              <w:rPr>
                <w:rStyle w:val="2115pt"/>
                <w:lang w:val="ru-RU" w:eastAsia="ru-RU" w:bidi="ru-RU"/>
              </w:rPr>
              <w:t>Уменьшение симптоматики:</w:t>
            </w:r>
          </w:p>
        </w:tc>
        <w:tc>
          <w:tcPr>
            <w:tcW w:w="3086" w:type="dxa"/>
            <w:tcBorders>
              <w:top w:val="single" w:sz="4" w:space="0" w:color="auto"/>
              <w:left w:val="single" w:sz="4" w:space="0" w:color="auto"/>
              <w:right w:val="single" w:sz="4" w:space="0" w:color="auto"/>
            </w:tcBorders>
            <w:shd w:val="clear" w:color="auto" w:fill="FFFFFF"/>
          </w:tcPr>
          <w:p w14:paraId="107B284D" w14:textId="77777777" w:rsidR="003A3D11" w:rsidRDefault="003A3D11">
            <w:pPr>
              <w:framePr w:w="7397" w:wrap="notBeside" w:vAnchor="text" w:hAnchor="text" w:y="1"/>
              <w:rPr>
                <w:sz w:val="10"/>
                <w:szCs w:val="10"/>
              </w:rPr>
            </w:pPr>
          </w:p>
        </w:tc>
      </w:tr>
      <w:tr w:rsidR="003A3D11" w14:paraId="01BDE870" w14:textId="77777777">
        <w:tblPrEx>
          <w:tblCellMar>
            <w:top w:w="0" w:type="dxa"/>
            <w:bottom w:w="0" w:type="dxa"/>
          </w:tblCellMar>
        </w:tblPrEx>
        <w:trPr>
          <w:trHeight w:hRule="exact" w:val="336"/>
        </w:trPr>
        <w:tc>
          <w:tcPr>
            <w:tcW w:w="4310" w:type="dxa"/>
            <w:tcBorders>
              <w:left w:val="single" w:sz="4" w:space="0" w:color="auto"/>
            </w:tcBorders>
            <w:shd w:val="clear" w:color="auto" w:fill="FFFFFF"/>
            <w:vAlign w:val="center"/>
          </w:tcPr>
          <w:p w14:paraId="4464F9B8" w14:textId="77777777" w:rsidR="003A3D11" w:rsidRDefault="005C2FD0">
            <w:pPr>
              <w:pStyle w:val="24"/>
              <w:framePr w:w="7397" w:wrap="notBeside" w:vAnchor="text" w:hAnchor="text" w:y="1"/>
              <w:shd w:val="clear" w:color="auto" w:fill="auto"/>
              <w:spacing w:before="0" w:line="230" w:lineRule="exact"/>
              <w:ind w:left="720" w:firstLine="0"/>
            </w:pPr>
            <w:r>
              <w:rPr>
                <w:rStyle w:val="2115pt"/>
                <w:lang w:val="ru-RU" w:eastAsia="ru-RU" w:bidi="ru-RU"/>
              </w:rPr>
              <w:t>-при ходьбе</w:t>
            </w:r>
          </w:p>
        </w:tc>
        <w:tc>
          <w:tcPr>
            <w:tcW w:w="3086" w:type="dxa"/>
            <w:tcBorders>
              <w:left w:val="single" w:sz="4" w:space="0" w:color="auto"/>
              <w:right w:val="single" w:sz="4" w:space="0" w:color="auto"/>
            </w:tcBorders>
            <w:shd w:val="clear" w:color="auto" w:fill="FFFFFF"/>
            <w:vAlign w:val="bottom"/>
          </w:tcPr>
          <w:p w14:paraId="70CCF41D" w14:textId="77777777" w:rsidR="003A3D11" w:rsidRDefault="005C2FD0">
            <w:pPr>
              <w:pStyle w:val="24"/>
              <w:framePr w:w="7397" w:wrap="notBeside" w:vAnchor="text" w:hAnchor="text" w:y="1"/>
              <w:shd w:val="clear" w:color="auto" w:fill="auto"/>
              <w:spacing w:before="0" w:line="220" w:lineRule="exact"/>
              <w:ind w:left="740" w:firstLine="0"/>
            </w:pPr>
            <w:r>
              <w:t>2</w:t>
            </w:r>
          </w:p>
        </w:tc>
      </w:tr>
      <w:tr w:rsidR="003A3D11" w14:paraId="7A55036B" w14:textId="77777777">
        <w:tblPrEx>
          <w:tblCellMar>
            <w:top w:w="0" w:type="dxa"/>
            <w:bottom w:w="0" w:type="dxa"/>
          </w:tblCellMar>
        </w:tblPrEx>
        <w:trPr>
          <w:trHeight w:hRule="exact" w:val="283"/>
        </w:trPr>
        <w:tc>
          <w:tcPr>
            <w:tcW w:w="4310" w:type="dxa"/>
            <w:tcBorders>
              <w:left w:val="single" w:sz="4" w:space="0" w:color="auto"/>
            </w:tcBorders>
            <w:shd w:val="clear" w:color="auto" w:fill="FFFFFF"/>
            <w:vAlign w:val="center"/>
          </w:tcPr>
          <w:p w14:paraId="6D8AB360" w14:textId="77777777" w:rsidR="003A3D11" w:rsidRDefault="005C2FD0">
            <w:pPr>
              <w:pStyle w:val="24"/>
              <w:framePr w:w="7397" w:wrap="notBeside" w:vAnchor="text" w:hAnchor="text" w:y="1"/>
              <w:shd w:val="clear" w:color="auto" w:fill="auto"/>
              <w:spacing w:before="0" w:line="230" w:lineRule="exact"/>
              <w:ind w:left="720" w:firstLine="0"/>
            </w:pPr>
            <w:r>
              <w:rPr>
                <w:rStyle w:val="2115pt"/>
                <w:lang w:val="ru-RU" w:eastAsia="ru-RU" w:bidi="ru-RU"/>
              </w:rPr>
              <w:t>-стоя</w:t>
            </w:r>
          </w:p>
        </w:tc>
        <w:tc>
          <w:tcPr>
            <w:tcW w:w="3086" w:type="dxa"/>
            <w:tcBorders>
              <w:left w:val="single" w:sz="4" w:space="0" w:color="auto"/>
              <w:right w:val="single" w:sz="4" w:space="0" w:color="auto"/>
            </w:tcBorders>
            <w:shd w:val="clear" w:color="auto" w:fill="FFFFFF"/>
            <w:vAlign w:val="bottom"/>
          </w:tcPr>
          <w:p w14:paraId="7D106DE6" w14:textId="77777777" w:rsidR="003A3D11" w:rsidRDefault="005C2FD0">
            <w:pPr>
              <w:pStyle w:val="24"/>
              <w:framePr w:w="7397" w:wrap="notBeside" w:vAnchor="text" w:hAnchor="text" w:y="1"/>
              <w:shd w:val="clear" w:color="auto" w:fill="auto"/>
              <w:spacing w:before="0" w:line="220" w:lineRule="exact"/>
              <w:ind w:left="740" w:firstLine="0"/>
            </w:pPr>
            <w:r>
              <w:t>1</w:t>
            </w:r>
          </w:p>
        </w:tc>
      </w:tr>
      <w:tr w:rsidR="003A3D11" w14:paraId="3A0DA50F" w14:textId="77777777">
        <w:tblPrEx>
          <w:tblCellMar>
            <w:top w:w="0" w:type="dxa"/>
            <w:bottom w:w="0" w:type="dxa"/>
          </w:tblCellMar>
        </w:tblPrEx>
        <w:trPr>
          <w:trHeight w:hRule="exact" w:val="293"/>
        </w:trPr>
        <w:tc>
          <w:tcPr>
            <w:tcW w:w="4310" w:type="dxa"/>
            <w:tcBorders>
              <w:left w:val="single" w:sz="4" w:space="0" w:color="auto"/>
            </w:tcBorders>
            <w:shd w:val="clear" w:color="auto" w:fill="FFFFFF"/>
            <w:vAlign w:val="center"/>
          </w:tcPr>
          <w:p w14:paraId="2A710B3F" w14:textId="77777777" w:rsidR="003A3D11" w:rsidRDefault="005C2FD0">
            <w:pPr>
              <w:pStyle w:val="24"/>
              <w:framePr w:w="7397" w:wrap="notBeside" w:vAnchor="text" w:hAnchor="text" w:y="1"/>
              <w:shd w:val="clear" w:color="auto" w:fill="auto"/>
              <w:spacing w:before="0" w:line="230" w:lineRule="exact"/>
              <w:ind w:left="720" w:firstLine="0"/>
            </w:pPr>
            <w:r>
              <w:rPr>
                <w:rStyle w:val="2115pt"/>
                <w:lang w:val="ru-RU" w:eastAsia="ru-RU" w:bidi="ru-RU"/>
              </w:rPr>
              <w:t>-лежа</w:t>
            </w:r>
          </w:p>
        </w:tc>
        <w:tc>
          <w:tcPr>
            <w:tcW w:w="3086" w:type="dxa"/>
            <w:tcBorders>
              <w:left w:val="single" w:sz="4" w:space="0" w:color="auto"/>
              <w:right w:val="single" w:sz="4" w:space="0" w:color="auto"/>
            </w:tcBorders>
            <w:shd w:val="clear" w:color="auto" w:fill="FFFFFF"/>
            <w:vAlign w:val="bottom"/>
          </w:tcPr>
          <w:p w14:paraId="4DC92E9A" w14:textId="77777777" w:rsidR="003A3D11" w:rsidRDefault="005C2FD0">
            <w:pPr>
              <w:pStyle w:val="24"/>
              <w:framePr w:w="7397" w:wrap="notBeside" w:vAnchor="text" w:hAnchor="text" w:y="1"/>
              <w:shd w:val="clear" w:color="auto" w:fill="auto"/>
              <w:spacing w:before="0" w:line="220" w:lineRule="exact"/>
              <w:ind w:left="740" w:firstLine="0"/>
            </w:pPr>
            <w:r>
              <w:t>0</w:t>
            </w:r>
          </w:p>
        </w:tc>
      </w:tr>
      <w:tr w:rsidR="003A3D11" w14:paraId="4322C9F9" w14:textId="77777777">
        <w:tblPrEx>
          <w:tblCellMar>
            <w:top w:w="0" w:type="dxa"/>
            <w:bottom w:w="0" w:type="dxa"/>
          </w:tblCellMar>
        </w:tblPrEx>
        <w:trPr>
          <w:trHeight w:hRule="exact" w:val="317"/>
        </w:trPr>
        <w:tc>
          <w:tcPr>
            <w:tcW w:w="4310" w:type="dxa"/>
            <w:tcBorders>
              <w:top w:val="single" w:sz="4" w:space="0" w:color="auto"/>
              <w:left w:val="single" w:sz="4" w:space="0" w:color="auto"/>
              <w:bottom w:val="single" w:sz="4" w:space="0" w:color="auto"/>
            </w:tcBorders>
            <w:shd w:val="clear" w:color="auto" w:fill="FFFFFF"/>
            <w:vAlign w:val="bottom"/>
          </w:tcPr>
          <w:p w14:paraId="3882057E" w14:textId="77777777" w:rsidR="003A3D11" w:rsidRDefault="005C2FD0">
            <w:pPr>
              <w:pStyle w:val="24"/>
              <w:framePr w:w="7397" w:wrap="notBeside" w:vAnchor="text" w:hAnchor="text" w:y="1"/>
              <w:shd w:val="clear" w:color="auto" w:fill="auto"/>
              <w:spacing w:before="0" w:line="230" w:lineRule="exact"/>
              <w:ind w:left="720" w:firstLine="0"/>
            </w:pPr>
            <w:r>
              <w:rPr>
                <w:rStyle w:val="2115pt"/>
                <w:lang w:val="ru-RU" w:eastAsia="ru-RU" w:bidi="ru-RU"/>
              </w:rPr>
              <w:t>Сумма баллов</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14:paraId="6F1992D4" w14:textId="77777777" w:rsidR="003A3D11" w:rsidRDefault="003A3D11">
            <w:pPr>
              <w:framePr w:w="7397" w:wrap="notBeside" w:vAnchor="text" w:hAnchor="text" w:y="1"/>
              <w:rPr>
                <w:sz w:val="10"/>
                <w:szCs w:val="10"/>
              </w:rPr>
            </w:pPr>
          </w:p>
        </w:tc>
      </w:tr>
    </w:tbl>
    <w:p w14:paraId="28AB3225" w14:textId="77777777" w:rsidR="003A3D11" w:rsidRDefault="005C2FD0">
      <w:pPr>
        <w:pStyle w:val="ab"/>
        <w:framePr w:w="7397" w:wrap="notBeside" w:vAnchor="text" w:hAnchor="text" w:y="1"/>
        <w:shd w:val="clear" w:color="auto" w:fill="auto"/>
        <w:spacing w:line="456" w:lineRule="exact"/>
        <w:jc w:val="both"/>
      </w:pPr>
      <w:r>
        <w:t xml:space="preserve">Ключ (интерпретация): каждому симптому присваивается тот или иной балл. 3 - 4 балла - </w:t>
      </w:r>
      <w:r>
        <w:t>умеренная нейропатия,</w:t>
      </w:r>
    </w:p>
    <w:p w14:paraId="4AAF835E" w14:textId="77777777" w:rsidR="003A3D11" w:rsidRDefault="003A3D11">
      <w:pPr>
        <w:framePr w:w="7397" w:wrap="notBeside" w:vAnchor="text" w:hAnchor="text" w:y="1"/>
        <w:rPr>
          <w:sz w:val="2"/>
          <w:szCs w:val="2"/>
        </w:rPr>
      </w:pPr>
    </w:p>
    <w:p w14:paraId="4A4F8364" w14:textId="77777777" w:rsidR="003A3D11" w:rsidRDefault="003A3D11">
      <w:pPr>
        <w:rPr>
          <w:sz w:val="2"/>
          <w:szCs w:val="2"/>
        </w:rPr>
      </w:pPr>
    </w:p>
    <w:p w14:paraId="67706FCA" w14:textId="77777777" w:rsidR="003A3D11" w:rsidRDefault="005C2FD0">
      <w:pPr>
        <w:pStyle w:val="24"/>
        <w:shd w:val="clear" w:color="auto" w:fill="auto"/>
        <w:spacing w:before="0" w:line="456" w:lineRule="exact"/>
        <w:ind w:left="780" w:firstLine="0"/>
      </w:pPr>
      <w:r>
        <w:t>5 - 6 баллов - выраженная нейропатия,</w:t>
      </w:r>
    </w:p>
    <w:p w14:paraId="5F7D77C4" w14:textId="77777777" w:rsidR="003A3D11" w:rsidRDefault="005C2FD0">
      <w:pPr>
        <w:pStyle w:val="24"/>
        <w:shd w:val="clear" w:color="auto" w:fill="auto"/>
        <w:spacing w:before="0" w:line="456" w:lineRule="exact"/>
        <w:ind w:left="780" w:firstLine="0"/>
        <w:sectPr w:rsidR="003A3D11">
          <w:headerReference w:type="even" r:id="rId116"/>
          <w:headerReference w:type="default" r:id="rId117"/>
          <w:footerReference w:type="even" r:id="rId118"/>
          <w:footerReference w:type="default" r:id="rId119"/>
          <w:headerReference w:type="first" r:id="rId120"/>
          <w:footerReference w:type="first" r:id="rId121"/>
          <w:pgSz w:w="11900" w:h="16840"/>
          <w:pgMar w:top="1866" w:right="780" w:bottom="1866" w:left="1626" w:header="0" w:footer="3" w:gutter="0"/>
          <w:cols w:space="720"/>
          <w:noEndnote/>
          <w:titlePg/>
          <w:docGrid w:linePitch="360"/>
        </w:sectPr>
      </w:pPr>
      <w:r>
        <w:t>7 - 9 баллов - тяжелая нейропатия.</w:t>
      </w:r>
    </w:p>
    <w:p w14:paraId="6B687CCE" w14:textId="77777777" w:rsidR="003A3D11" w:rsidRDefault="005C2FD0">
      <w:pPr>
        <w:pStyle w:val="24"/>
        <w:shd w:val="clear" w:color="auto" w:fill="auto"/>
        <w:spacing w:before="0" w:line="456" w:lineRule="exact"/>
        <w:ind w:left="780" w:right="1280" w:firstLine="0"/>
      </w:pPr>
      <w:r>
        <w:lastRenderedPageBreak/>
        <w:t xml:space="preserve">Оригинальное название: </w:t>
      </w:r>
      <w:r>
        <w:rPr>
          <w:lang w:val="en-US" w:eastAsia="en-US" w:bidi="en-US"/>
        </w:rPr>
        <w:t xml:space="preserve">The Michigan Neuropathy Screening Instrument </w:t>
      </w:r>
      <w:r>
        <w:t xml:space="preserve">Источник </w:t>
      </w:r>
      <w:r>
        <w:rPr>
          <w:lang w:val="en-US" w:eastAsia="en-US" w:bidi="en-US"/>
        </w:rPr>
        <w:t>[267]</w:t>
      </w:r>
    </w:p>
    <w:p w14:paraId="2288EC8A" w14:textId="77777777" w:rsidR="003A3D11" w:rsidRDefault="005C2FD0">
      <w:pPr>
        <w:pStyle w:val="24"/>
        <w:shd w:val="clear" w:color="auto" w:fill="auto"/>
        <w:spacing w:before="0" w:line="456" w:lineRule="exact"/>
        <w:ind w:left="780" w:firstLine="0"/>
      </w:pPr>
      <w:r>
        <w:rPr>
          <w:rStyle w:val="2b"/>
        </w:rPr>
        <w:t>Тип: опросник</w:t>
      </w:r>
    </w:p>
    <w:p w14:paraId="79E72DCA" w14:textId="77777777" w:rsidR="003A3D11" w:rsidRDefault="005C2FD0">
      <w:pPr>
        <w:pStyle w:val="24"/>
        <w:shd w:val="clear" w:color="auto" w:fill="auto"/>
        <w:spacing w:before="0" w:line="456" w:lineRule="exact"/>
        <w:ind w:left="780" w:right="1280" w:firstLine="0"/>
        <w:sectPr w:rsidR="003A3D11">
          <w:pgSz w:w="11900" w:h="16840"/>
          <w:pgMar w:top="1872" w:right="780" w:bottom="1526" w:left="1626" w:header="0" w:footer="3" w:gutter="0"/>
          <w:cols w:space="720"/>
          <w:noEndnote/>
          <w:docGrid w:linePitch="360"/>
        </w:sectPr>
      </w:pPr>
      <w:r>
        <w:rPr>
          <w:rStyle w:val="2b"/>
        </w:rPr>
        <w:t>Назначение:</w:t>
      </w:r>
      <w:r>
        <w:t xml:space="preserve"> верификация диабетической нейропатии </w:t>
      </w:r>
      <w:r>
        <w:rPr>
          <w:rStyle w:val="2b"/>
        </w:rPr>
        <w:t>Содержание</w:t>
      </w:r>
      <w:r>
        <w:t xml:space="preserve"> (шаблон):</w:t>
      </w:r>
    </w:p>
    <w:p w14:paraId="34D49F69" w14:textId="77777777" w:rsidR="003A3D11" w:rsidRDefault="003A3D11">
      <w:pPr>
        <w:spacing w:line="198" w:lineRule="exact"/>
        <w:rPr>
          <w:sz w:val="16"/>
          <w:szCs w:val="16"/>
        </w:rPr>
      </w:pPr>
    </w:p>
    <w:p w14:paraId="5BF450E4" w14:textId="77777777" w:rsidR="003A3D11" w:rsidRDefault="003A3D11">
      <w:pPr>
        <w:rPr>
          <w:sz w:val="2"/>
          <w:szCs w:val="2"/>
        </w:rPr>
        <w:sectPr w:rsidR="003A3D11">
          <w:type w:val="continuous"/>
          <w:pgSz w:w="11900" w:h="16840"/>
          <w:pgMar w:top="1746" w:right="0" w:bottom="1002" w:left="0" w:header="0" w:footer="3" w:gutter="0"/>
          <w:cols w:space="720"/>
          <w:noEndnote/>
          <w:docGrid w:linePitch="360"/>
        </w:sectPr>
      </w:pPr>
    </w:p>
    <w:p w14:paraId="46D01B30" w14:textId="3AA1F323" w:rsidR="003A3D11" w:rsidRDefault="001D4B6A">
      <w:pPr>
        <w:spacing w:line="360" w:lineRule="exact"/>
      </w:pPr>
      <w:r>
        <w:rPr>
          <w:noProof/>
        </w:rPr>
        <mc:AlternateContent>
          <mc:Choice Requires="wps">
            <w:drawing>
              <wp:anchor distT="0" distB="0" distL="63500" distR="63500" simplePos="0" relativeHeight="251657733" behindDoc="0" locked="0" layoutInCell="1" allowOverlap="1" wp14:anchorId="09AE272A" wp14:editId="25EE1B81">
                <wp:simplePos x="0" y="0"/>
                <wp:positionH relativeFrom="margin">
                  <wp:posOffset>85090</wp:posOffset>
                </wp:positionH>
                <wp:positionV relativeFrom="paragraph">
                  <wp:posOffset>1270</wp:posOffset>
                </wp:positionV>
                <wp:extent cx="786130" cy="133350"/>
                <wp:effectExtent l="3175" t="0" r="1270" b="2540"/>
                <wp:wrapNone/>
                <wp:docPr id="8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E2A07" w14:textId="77777777" w:rsidR="003A3D11" w:rsidRDefault="005C2FD0">
                            <w:pPr>
                              <w:pStyle w:val="12"/>
                              <w:shd w:val="clear" w:color="auto" w:fill="auto"/>
                              <w:spacing w:line="210" w:lineRule="exact"/>
                            </w:pPr>
                            <w:r>
                              <w:t>А. Анамнез</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AE272A" id="Text Box 77" o:spid="_x0000_s1041" type="#_x0000_t202" style="position:absolute;margin-left:6.7pt;margin-top:.1pt;width:61.9pt;height:10.5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" filled="f" stroked="f">
                <v:textbox style="mso-fit-shape-to-text:t" inset="0,0,0,0">
                  <w:txbxContent>
                    <w:p w14:paraId="38EE2A07" w14:textId="77777777" w:rsidR="003A3D11" w:rsidRDefault="005C2FD0">
                      <w:pPr>
                        <w:pStyle w:val="12"/>
                        <w:shd w:val="clear" w:color="auto" w:fill="auto"/>
                        <w:spacing w:line="210" w:lineRule="exact"/>
                      </w:pPr>
                      <w:r>
                        <w:t>А. Анамнез</w:t>
                      </w:r>
                    </w:p>
                  </w:txbxContent>
                </v:textbox>
                <w10:wrap anchorx="margin"/>
              </v:shape>
            </w:pict>
          </mc:Fallback>
        </mc:AlternateContent>
      </w:r>
      <w:r>
        <w:rPr>
          <w:noProof/>
        </w:rPr>
        <mc:AlternateContent>
          <mc:Choice Requires="wps">
            <w:drawing>
              <wp:anchor distT="0" distB="0" distL="63500" distR="63500" simplePos="0" relativeHeight="251657734" behindDoc="0" locked="0" layoutInCell="1" allowOverlap="1" wp14:anchorId="79211A98" wp14:editId="70D9EE31">
                <wp:simplePos x="0" y="0"/>
                <wp:positionH relativeFrom="margin">
                  <wp:posOffset>85090</wp:posOffset>
                </wp:positionH>
                <wp:positionV relativeFrom="paragraph">
                  <wp:posOffset>236855</wp:posOffset>
                </wp:positionV>
                <wp:extent cx="5230495" cy="322580"/>
                <wp:effectExtent l="3175" t="4445" r="0" b="0"/>
                <wp:wrapNone/>
                <wp:docPr id="8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049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84871" w14:textId="77777777" w:rsidR="003A3D11" w:rsidRDefault="005C2FD0">
                            <w:pPr>
                              <w:pStyle w:val="24"/>
                              <w:shd w:val="clear" w:color="auto" w:fill="auto"/>
                              <w:spacing w:before="0" w:line="254" w:lineRule="exact"/>
                              <w:ind w:firstLine="0"/>
                              <w:jc w:val="both"/>
                            </w:pPr>
                            <w:r>
                              <w:rPr>
                                <w:rStyle w:val="2Exact"/>
                              </w:rPr>
                              <w:t xml:space="preserve">Ответьте на следующие вопросы, отметив «Да=1» или </w:t>
                            </w:r>
                            <w:r>
                              <w:rPr>
                                <w:rStyle w:val="2Exact"/>
                              </w:rPr>
                              <w:t>«Нет=0» на основании своих обычных ощущений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211A98" id="Text Box 78" o:spid="_x0000_s1042" type="#_x0000_t202" style="position:absolute;margin-left:6.7pt;margin-top:18.65pt;width:411.85pt;height:25.4pt;z-index:25165773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" filled="f" stroked="f">
                <v:textbox style="mso-fit-shape-to-text:t" inset="0,0,0,0">
                  <w:txbxContent>
                    <w:p w14:paraId="5A984871" w14:textId="77777777" w:rsidR="003A3D11" w:rsidRDefault="005C2FD0">
                      <w:pPr>
                        <w:pStyle w:val="24"/>
                        <w:shd w:val="clear" w:color="auto" w:fill="auto"/>
                        <w:spacing w:before="0" w:line="254" w:lineRule="exact"/>
                        <w:ind w:firstLine="0"/>
                        <w:jc w:val="both"/>
                      </w:pPr>
                      <w:r>
                        <w:rPr>
                          <w:rStyle w:val="2Exact"/>
                        </w:rPr>
                        <w:t xml:space="preserve">Ответьте на следующие вопросы, отметив «Да=1» или </w:t>
                      </w:r>
                      <w:r>
                        <w:rPr>
                          <w:rStyle w:val="2Exact"/>
                        </w:rPr>
                        <w:t>«Нет=0» на основании своих обычных ощущений</w:t>
                      </w:r>
                    </w:p>
                  </w:txbxContent>
                </v:textbox>
                <w10:wrap anchorx="margin"/>
              </v:shape>
            </w:pict>
          </mc:Fallback>
        </mc:AlternateContent>
      </w:r>
    </w:p>
    <w:p w14:paraId="38AFCA8B" w14:textId="77777777" w:rsidR="003A3D11" w:rsidRDefault="003A3D11">
      <w:pPr>
        <w:spacing w:line="544" w:lineRule="exact"/>
      </w:pPr>
    </w:p>
    <w:p w14:paraId="4AFA029F" w14:textId="77777777" w:rsidR="003A3D11" w:rsidRDefault="003A3D11">
      <w:pPr>
        <w:rPr>
          <w:sz w:val="2"/>
          <w:szCs w:val="2"/>
        </w:rPr>
        <w:sectPr w:rsidR="003A3D11">
          <w:type w:val="continuous"/>
          <w:pgSz w:w="11900" w:h="16840"/>
          <w:pgMar w:top="1746" w:right="780" w:bottom="1002" w:left="1626" w:header="0" w:footer="3" w:gutter="0"/>
          <w:cols w:space="720"/>
          <w:noEndnote/>
          <w:docGrid w:linePitch="360"/>
        </w:sectPr>
      </w:pPr>
    </w:p>
    <w:p w14:paraId="74437C94" w14:textId="77777777" w:rsidR="003A3D11" w:rsidRDefault="003A3D11">
      <w:pPr>
        <w:spacing w:line="140" w:lineRule="exact"/>
        <w:rPr>
          <w:sz w:val="11"/>
          <w:szCs w:val="11"/>
        </w:rPr>
      </w:pPr>
    </w:p>
    <w:p w14:paraId="5C0F2C68" w14:textId="77777777" w:rsidR="003A3D11" w:rsidRDefault="003A3D11">
      <w:pPr>
        <w:rPr>
          <w:sz w:val="2"/>
          <w:szCs w:val="2"/>
        </w:rPr>
        <w:sectPr w:rsidR="003A3D11">
          <w:type w:val="continuous"/>
          <w:pgSz w:w="11900" w:h="16840"/>
          <w:pgMar w:top="1827" w:right="0" w:bottom="4333" w:left="0"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06"/>
        <w:gridCol w:w="706"/>
        <w:gridCol w:w="869"/>
      </w:tblGrid>
      <w:tr w:rsidR="003A3D11" w14:paraId="3AF5C4DC" w14:textId="77777777">
        <w:tblPrEx>
          <w:tblCellMar>
            <w:top w:w="0" w:type="dxa"/>
            <w:bottom w:w="0" w:type="dxa"/>
          </w:tblCellMar>
        </w:tblPrEx>
        <w:trPr>
          <w:trHeight w:hRule="exact" w:val="360"/>
          <w:jc w:val="center"/>
        </w:trPr>
        <w:tc>
          <w:tcPr>
            <w:tcW w:w="6806" w:type="dxa"/>
            <w:tcBorders>
              <w:top w:val="single" w:sz="4" w:space="0" w:color="auto"/>
              <w:left w:val="single" w:sz="4" w:space="0" w:color="auto"/>
            </w:tcBorders>
            <w:shd w:val="clear" w:color="auto" w:fill="FFFFFF"/>
          </w:tcPr>
          <w:p w14:paraId="4D276853" w14:textId="77777777" w:rsidR="003A3D11" w:rsidRDefault="005C2FD0">
            <w:pPr>
              <w:pStyle w:val="24"/>
              <w:framePr w:w="8381" w:wrap="notBeside" w:vAnchor="text" w:hAnchor="text" w:xAlign="center" w:y="1"/>
              <w:shd w:val="clear" w:color="auto" w:fill="auto"/>
              <w:spacing w:before="0" w:line="220" w:lineRule="exact"/>
              <w:ind w:firstLine="0"/>
              <w:jc w:val="both"/>
            </w:pPr>
            <w:r>
              <w:t>1. Бывает ли у вас ощущение онемения в ногах и стопах?</w:t>
            </w:r>
          </w:p>
        </w:tc>
        <w:tc>
          <w:tcPr>
            <w:tcW w:w="706" w:type="dxa"/>
            <w:tcBorders>
              <w:top w:val="single" w:sz="4" w:space="0" w:color="auto"/>
              <w:left w:val="single" w:sz="4" w:space="0" w:color="auto"/>
            </w:tcBorders>
            <w:shd w:val="clear" w:color="auto" w:fill="FFFFFF"/>
          </w:tcPr>
          <w:p w14:paraId="7BDA0A1F" w14:textId="77777777" w:rsidR="003A3D11" w:rsidRDefault="005C2FD0">
            <w:pPr>
              <w:pStyle w:val="24"/>
              <w:framePr w:w="8381" w:wrap="notBeside" w:vAnchor="text" w:hAnchor="text" w:xAlign="center" w:y="1"/>
              <w:shd w:val="clear" w:color="auto" w:fill="auto"/>
              <w:spacing w:before="0" w:line="220" w:lineRule="exact"/>
              <w:ind w:firstLine="0"/>
            </w:pPr>
            <w:r>
              <w:t>Да</w:t>
            </w:r>
          </w:p>
        </w:tc>
        <w:tc>
          <w:tcPr>
            <w:tcW w:w="869" w:type="dxa"/>
            <w:tcBorders>
              <w:top w:val="single" w:sz="4" w:space="0" w:color="auto"/>
              <w:left w:val="single" w:sz="4" w:space="0" w:color="auto"/>
              <w:right w:val="single" w:sz="4" w:space="0" w:color="auto"/>
            </w:tcBorders>
            <w:shd w:val="clear" w:color="auto" w:fill="FFFFFF"/>
          </w:tcPr>
          <w:p w14:paraId="76C33C85" w14:textId="77777777" w:rsidR="003A3D11" w:rsidRDefault="005C2FD0">
            <w:pPr>
              <w:pStyle w:val="24"/>
              <w:framePr w:w="8381" w:wrap="notBeside" w:vAnchor="text" w:hAnchor="text" w:xAlign="center" w:y="1"/>
              <w:shd w:val="clear" w:color="auto" w:fill="auto"/>
              <w:spacing w:before="0" w:line="220" w:lineRule="exact"/>
              <w:ind w:firstLine="0"/>
            </w:pPr>
            <w:r>
              <w:t>Нет</w:t>
            </w:r>
          </w:p>
        </w:tc>
      </w:tr>
      <w:tr w:rsidR="003A3D11" w14:paraId="421D8CDE" w14:textId="77777777">
        <w:tblPrEx>
          <w:tblCellMar>
            <w:top w:w="0" w:type="dxa"/>
            <w:bottom w:w="0" w:type="dxa"/>
          </w:tblCellMar>
        </w:tblPrEx>
        <w:trPr>
          <w:trHeight w:hRule="exact" w:val="403"/>
          <w:jc w:val="center"/>
        </w:trPr>
        <w:tc>
          <w:tcPr>
            <w:tcW w:w="6806" w:type="dxa"/>
            <w:tcBorders>
              <w:left w:val="single" w:sz="4" w:space="0" w:color="auto"/>
            </w:tcBorders>
            <w:shd w:val="clear" w:color="auto" w:fill="FFFFFF"/>
            <w:vAlign w:val="center"/>
          </w:tcPr>
          <w:p w14:paraId="018E0038" w14:textId="77777777" w:rsidR="003A3D11" w:rsidRDefault="005C2FD0">
            <w:pPr>
              <w:pStyle w:val="24"/>
              <w:framePr w:w="8381" w:wrap="notBeside" w:vAnchor="text" w:hAnchor="text" w:xAlign="center" w:y="1"/>
              <w:shd w:val="clear" w:color="auto" w:fill="auto"/>
              <w:spacing w:before="0" w:line="220" w:lineRule="exact"/>
              <w:ind w:firstLine="0"/>
              <w:jc w:val="both"/>
            </w:pPr>
            <w:r>
              <w:t>2. Испытывали ли вы когда-либо жгучую боль в ногах или стопах?</w:t>
            </w:r>
          </w:p>
        </w:tc>
        <w:tc>
          <w:tcPr>
            <w:tcW w:w="706" w:type="dxa"/>
            <w:tcBorders>
              <w:left w:val="single" w:sz="4" w:space="0" w:color="auto"/>
            </w:tcBorders>
            <w:shd w:val="clear" w:color="auto" w:fill="FFFFFF"/>
            <w:vAlign w:val="center"/>
          </w:tcPr>
          <w:p w14:paraId="3FAB2515" w14:textId="77777777" w:rsidR="003A3D11" w:rsidRDefault="005C2FD0">
            <w:pPr>
              <w:pStyle w:val="24"/>
              <w:framePr w:w="8381" w:wrap="notBeside" w:vAnchor="text" w:hAnchor="text" w:xAlign="center" w:y="1"/>
              <w:shd w:val="clear" w:color="auto" w:fill="auto"/>
              <w:spacing w:before="0" w:line="220" w:lineRule="exact"/>
              <w:ind w:firstLine="0"/>
            </w:pPr>
            <w:r>
              <w:t>Да</w:t>
            </w:r>
          </w:p>
        </w:tc>
        <w:tc>
          <w:tcPr>
            <w:tcW w:w="869" w:type="dxa"/>
            <w:tcBorders>
              <w:left w:val="single" w:sz="4" w:space="0" w:color="auto"/>
              <w:right w:val="single" w:sz="4" w:space="0" w:color="auto"/>
            </w:tcBorders>
            <w:shd w:val="clear" w:color="auto" w:fill="FFFFFF"/>
            <w:vAlign w:val="center"/>
          </w:tcPr>
          <w:p w14:paraId="23BA6E13" w14:textId="77777777" w:rsidR="003A3D11" w:rsidRDefault="005C2FD0">
            <w:pPr>
              <w:pStyle w:val="24"/>
              <w:framePr w:w="8381" w:wrap="notBeside" w:vAnchor="text" w:hAnchor="text" w:xAlign="center" w:y="1"/>
              <w:shd w:val="clear" w:color="auto" w:fill="auto"/>
              <w:spacing w:before="0" w:line="220" w:lineRule="exact"/>
              <w:ind w:firstLine="0"/>
            </w:pPr>
            <w:r>
              <w:t>Нет</w:t>
            </w:r>
          </w:p>
        </w:tc>
      </w:tr>
      <w:tr w:rsidR="003A3D11" w14:paraId="2E76A58C" w14:textId="77777777">
        <w:tblPrEx>
          <w:tblCellMar>
            <w:top w:w="0" w:type="dxa"/>
            <w:bottom w:w="0" w:type="dxa"/>
          </w:tblCellMar>
        </w:tblPrEx>
        <w:trPr>
          <w:trHeight w:hRule="exact" w:val="427"/>
          <w:jc w:val="center"/>
        </w:trPr>
        <w:tc>
          <w:tcPr>
            <w:tcW w:w="6806" w:type="dxa"/>
            <w:tcBorders>
              <w:left w:val="single" w:sz="4" w:space="0" w:color="auto"/>
            </w:tcBorders>
            <w:shd w:val="clear" w:color="auto" w:fill="FFFFFF"/>
            <w:vAlign w:val="center"/>
          </w:tcPr>
          <w:p w14:paraId="02B202CF" w14:textId="77777777" w:rsidR="003A3D11" w:rsidRDefault="005C2FD0">
            <w:pPr>
              <w:pStyle w:val="24"/>
              <w:framePr w:w="8381" w:wrap="notBeside" w:vAnchor="text" w:hAnchor="text" w:xAlign="center" w:y="1"/>
              <w:shd w:val="clear" w:color="auto" w:fill="auto"/>
              <w:spacing w:before="0" w:line="220" w:lineRule="exact"/>
              <w:ind w:firstLine="0"/>
              <w:jc w:val="both"/>
            </w:pPr>
            <w:r>
              <w:t xml:space="preserve">3. Ваши стопы очень </w:t>
            </w:r>
            <w:r>
              <w:t>чувствительны к прикосновению?</w:t>
            </w:r>
          </w:p>
        </w:tc>
        <w:tc>
          <w:tcPr>
            <w:tcW w:w="706" w:type="dxa"/>
            <w:tcBorders>
              <w:left w:val="single" w:sz="4" w:space="0" w:color="auto"/>
            </w:tcBorders>
            <w:shd w:val="clear" w:color="auto" w:fill="FFFFFF"/>
            <w:vAlign w:val="center"/>
          </w:tcPr>
          <w:p w14:paraId="022270BB" w14:textId="77777777" w:rsidR="003A3D11" w:rsidRDefault="005C2FD0">
            <w:pPr>
              <w:pStyle w:val="24"/>
              <w:framePr w:w="8381" w:wrap="notBeside" w:vAnchor="text" w:hAnchor="text" w:xAlign="center" w:y="1"/>
              <w:shd w:val="clear" w:color="auto" w:fill="auto"/>
              <w:spacing w:before="0" w:line="220" w:lineRule="exact"/>
              <w:ind w:firstLine="0"/>
            </w:pPr>
            <w:r>
              <w:t>Да</w:t>
            </w:r>
          </w:p>
        </w:tc>
        <w:tc>
          <w:tcPr>
            <w:tcW w:w="869" w:type="dxa"/>
            <w:tcBorders>
              <w:left w:val="single" w:sz="4" w:space="0" w:color="auto"/>
              <w:right w:val="single" w:sz="4" w:space="0" w:color="auto"/>
            </w:tcBorders>
            <w:shd w:val="clear" w:color="auto" w:fill="FFFFFF"/>
            <w:vAlign w:val="center"/>
          </w:tcPr>
          <w:p w14:paraId="7E4B6BE1" w14:textId="77777777" w:rsidR="003A3D11" w:rsidRDefault="005C2FD0">
            <w:pPr>
              <w:pStyle w:val="24"/>
              <w:framePr w:w="8381" w:wrap="notBeside" w:vAnchor="text" w:hAnchor="text" w:xAlign="center" w:y="1"/>
              <w:shd w:val="clear" w:color="auto" w:fill="auto"/>
              <w:spacing w:before="0" w:line="220" w:lineRule="exact"/>
              <w:ind w:firstLine="0"/>
            </w:pPr>
            <w:r>
              <w:t>Нет</w:t>
            </w:r>
          </w:p>
        </w:tc>
      </w:tr>
      <w:tr w:rsidR="003A3D11" w14:paraId="5E94D150" w14:textId="77777777">
        <w:tblPrEx>
          <w:tblCellMar>
            <w:top w:w="0" w:type="dxa"/>
            <w:bottom w:w="0" w:type="dxa"/>
          </w:tblCellMar>
        </w:tblPrEx>
        <w:trPr>
          <w:trHeight w:hRule="exact" w:val="427"/>
          <w:jc w:val="center"/>
        </w:trPr>
        <w:tc>
          <w:tcPr>
            <w:tcW w:w="6806" w:type="dxa"/>
            <w:tcBorders>
              <w:left w:val="single" w:sz="4" w:space="0" w:color="auto"/>
            </w:tcBorders>
            <w:shd w:val="clear" w:color="auto" w:fill="FFFFFF"/>
            <w:vAlign w:val="center"/>
          </w:tcPr>
          <w:p w14:paraId="18B9C627" w14:textId="77777777" w:rsidR="003A3D11" w:rsidRDefault="005C2FD0">
            <w:pPr>
              <w:pStyle w:val="24"/>
              <w:framePr w:w="8381" w:wrap="notBeside" w:vAnchor="text" w:hAnchor="text" w:xAlign="center" w:y="1"/>
              <w:shd w:val="clear" w:color="auto" w:fill="auto"/>
              <w:spacing w:before="0" w:line="220" w:lineRule="exact"/>
              <w:ind w:firstLine="0"/>
              <w:jc w:val="both"/>
            </w:pPr>
            <w:r>
              <w:t>4. У вас были судороги мышц ног или стоп?</w:t>
            </w:r>
          </w:p>
        </w:tc>
        <w:tc>
          <w:tcPr>
            <w:tcW w:w="706" w:type="dxa"/>
            <w:tcBorders>
              <w:left w:val="single" w:sz="4" w:space="0" w:color="auto"/>
            </w:tcBorders>
            <w:shd w:val="clear" w:color="auto" w:fill="FFFFFF"/>
            <w:vAlign w:val="center"/>
          </w:tcPr>
          <w:p w14:paraId="29F374ED" w14:textId="77777777" w:rsidR="003A3D11" w:rsidRDefault="005C2FD0">
            <w:pPr>
              <w:pStyle w:val="24"/>
              <w:framePr w:w="8381" w:wrap="notBeside" w:vAnchor="text" w:hAnchor="text" w:xAlign="center" w:y="1"/>
              <w:shd w:val="clear" w:color="auto" w:fill="auto"/>
              <w:spacing w:before="0" w:line="220" w:lineRule="exact"/>
              <w:ind w:firstLine="0"/>
            </w:pPr>
            <w:r>
              <w:t>Да</w:t>
            </w:r>
          </w:p>
        </w:tc>
        <w:tc>
          <w:tcPr>
            <w:tcW w:w="869" w:type="dxa"/>
            <w:tcBorders>
              <w:left w:val="single" w:sz="4" w:space="0" w:color="auto"/>
              <w:right w:val="single" w:sz="4" w:space="0" w:color="auto"/>
            </w:tcBorders>
            <w:shd w:val="clear" w:color="auto" w:fill="FFFFFF"/>
            <w:vAlign w:val="center"/>
          </w:tcPr>
          <w:p w14:paraId="7BD968C2" w14:textId="77777777" w:rsidR="003A3D11" w:rsidRDefault="005C2FD0">
            <w:pPr>
              <w:pStyle w:val="24"/>
              <w:framePr w:w="8381" w:wrap="notBeside" w:vAnchor="text" w:hAnchor="text" w:xAlign="center" w:y="1"/>
              <w:shd w:val="clear" w:color="auto" w:fill="auto"/>
              <w:spacing w:before="0" w:line="220" w:lineRule="exact"/>
              <w:ind w:firstLine="0"/>
            </w:pPr>
            <w:r>
              <w:t>Нет</w:t>
            </w:r>
          </w:p>
        </w:tc>
      </w:tr>
      <w:tr w:rsidR="003A3D11" w14:paraId="02A6500A" w14:textId="77777777">
        <w:tblPrEx>
          <w:tblCellMar>
            <w:top w:w="0" w:type="dxa"/>
            <w:bottom w:w="0" w:type="dxa"/>
          </w:tblCellMar>
        </w:tblPrEx>
        <w:trPr>
          <w:trHeight w:hRule="exact" w:val="634"/>
          <w:jc w:val="center"/>
        </w:trPr>
        <w:tc>
          <w:tcPr>
            <w:tcW w:w="6806" w:type="dxa"/>
            <w:tcBorders>
              <w:left w:val="single" w:sz="4" w:space="0" w:color="auto"/>
            </w:tcBorders>
            <w:shd w:val="clear" w:color="auto" w:fill="FFFFFF"/>
          </w:tcPr>
          <w:p w14:paraId="0E2EC734" w14:textId="77777777" w:rsidR="003A3D11" w:rsidRDefault="005C2FD0">
            <w:pPr>
              <w:pStyle w:val="24"/>
              <w:framePr w:w="8381" w:wrap="notBeside" w:vAnchor="text" w:hAnchor="text" w:xAlign="center" w:y="1"/>
              <w:shd w:val="clear" w:color="auto" w:fill="auto"/>
              <w:spacing w:before="0" w:line="259" w:lineRule="exact"/>
              <w:ind w:firstLine="0"/>
              <w:jc w:val="both"/>
            </w:pPr>
            <w:r>
              <w:t>5. Вы отмечали когда-либо ощущение покалывания в ногах или стопах?</w:t>
            </w:r>
          </w:p>
        </w:tc>
        <w:tc>
          <w:tcPr>
            <w:tcW w:w="706" w:type="dxa"/>
            <w:tcBorders>
              <w:left w:val="single" w:sz="4" w:space="0" w:color="auto"/>
            </w:tcBorders>
            <w:shd w:val="clear" w:color="auto" w:fill="FFFFFF"/>
          </w:tcPr>
          <w:p w14:paraId="339CC0E7" w14:textId="77777777" w:rsidR="003A3D11" w:rsidRDefault="005C2FD0">
            <w:pPr>
              <w:pStyle w:val="24"/>
              <w:framePr w:w="8381" w:wrap="notBeside" w:vAnchor="text" w:hAnchor="text" w:xAlign="center" w:y="1"/>
              <w:shd w:val="clear" w:color="auto" w:fill="auto"/>
              <w:spacing w:before="0" w:line="220" w:lineRule="exact"/>
              <w:ind w:firstLine="0"/>
            </w:pPr>
            <w:r>
              <w:t>Да</w:t>
            </w:r>
          </w:p>
        </w:tc>
        <w:tc>
          <w:tcPr>
            <w:tcW w:w="869" w:type="dxa"/>
            <w:tcBorders>
              <w:left w:val="single" w:sz="4" w:space="0" w:color="auto"/>
              <w:right w:val="single" w:sz="4" w:space="0" w:color="auto"/>
            </w:tcBorders>
            <w:shd w:val="clear" w:color="auto" w:fill="FFFFFF"/>
          </w:tcPr>
          <w:p w14:paraId="1FA11B70" w14:textId="77777777" w:rsidR="003A3D11" w:rsidRDefault="005C2FD0">
            <w:pPr>
              <w:pStyle w:val="24"/>
              <w:framePr w:w="8381" w:wrap="notBeside" w:vAnchor="text" w:hAnchor="text" w:xAlign="center" w:y="1"/>
              <w:shd w:val="clear" w:color="auto" w:fill="auto"/>
              <w:spacing w:before="0" w:line="220" w:lineRule="exact"/>
              <w:ind w:firstLine="0"/>
            </w:pPr>
            <w:r>
              <w:t>Нет</w:t>
            </w:r>
          </w:p>
        </w:tc>
      </w:tr>
      <w:tr w:rsidR="003A3D11" w14:paraId="4EDEB945" w14:textId="77777777">
        <w:tblPrEx>
          <w:tblCellMar>
            <w:top w:w="0" w:type="dxa"/>
            <w:bottom w:w="0" w:type="dxa"/>
          </w:tblCellMar>
        </w:tblPrEx>
        <w:trPr>
          <w:trHeight w:hRule="exact" w:val="686"/>
          <w:jc w:val="center"/>
        </w:trPr>
        <w:tc>
          <w:tcPr>
            <w:tcW w:w="6806" w:type="dxa"/>
            <w:tcBorders>
              <w:left w:val="single" w:sz="4" w:space="0" w:color="auto"/>
            </w:tcBorders>
            <w:shd w:val="clear" w:color="auto" w:fill="FFFFFF"/>
            <w:vAlign w:val="center"/>
          </w:tcPr>
          <w:p w14:paraId="41593386" w14:textId="77777777" w:rsidR="003A3D11" w:rsidRDefault="005C2FD0">
            <w:pPr>
              <w:pStyle w:val="24"/>
              <w:framePr w:w="8381" w:wrap="notBeside" w:vAnchor="text" w:hAnchor="text" w:xAlign="center" w:y="1"/>
              <w:shd w:val="clear" w:color="auto" w:fill="auto"/>
              <w:spacing w:before="0" w:line="254" w:lineRule="exact"/>
              <w:ind w:firstLine="0"/>
              <w:jc w:val="both"/>
            </w:pPr>
            <w:r>
              <w:t xml:space="preserve">6. Вызывает ли у вас болезненные ощущения прикосновение постельного белья или одеяла к </w:t>
            </w:r>
            <w:r>
              <w:t>коже?</w:t>
            </w:r>
          </w:p>
        </w:tc>
        <w:tc>
          <w:tcPr>
            <w:tcW w:w="706" w:type="dxa"/>
            <w:tcBorders>
              <w:left w:val="single" w:sz="4" w:space="0" w:color="auto"/>
            </w:tcBorders>
            <w:shd w:val="clear" w:color="auto" w:fill="FFFFFF"/>
          </w:tcPr>
          <w:p w14:paraId="161A75C0" w14:textId="77777777" w:rsidR="003A3D11" w:rsidRDefault="005C2FD0">
            <w:pPr>
              <w:pStyle w:val="24"/>
              <w:framePr w:w="8381" w:wrap="notBeside" w:vAnchor="text" w:hAnchor="text" w:xAlign="center" w:y="1"/>
              <w:shd w:val="clear" w:color="auto" w:fill="auto"/>
              <w:spacing w:before="0" w:line="220" w:lineRule="exact"/>
              <w:ind w:firstLine="0"/>
            </w:pPr>
            <w:r>
              <w:t>Да</w:t>
            </w:r>
          </w:p>
        </w:tc>
        <w:tc>
          <w:tcPr>
            <w:tcW w:w="869" w:type="dxa"/>
            <w:tcBorders>
              <w:left w:val="single" w:sz="4" w:space="0" w:color="auto"/>
              <w:right w:val="single" w:sz="4" w:space="0" w:color="auto"/>
            </w:tcBorders>
            <w:shd w:val="clear" w:color="auto" w:fill="FFFFFF"/>
          </w:tcPr>
          <w:p w14:paraId="1023F79B" w14:textId="77777777" w:rsidR="003A3D11" w:rsidRDefault="005C2FD0">
            <w:pPr>
              <w:pStyle w:val="24"/>
              <w:framePr w:w="8381" w:wrap="notBeside" w:vAnchor="text" w:hAnchor="text" w:xAlign="center" w:y="1"/>
              <w:shd w:val="clear" w:color="auto" w:fill="auto"/>
              <w:spacing w:before="0" w:line="220" w:lineRule="exact"/>
              <w:ind w:firstLine="0"/>
            </w:pPr>
            <w:r>
              <w:t>Нет</w:t>
            </w:r>
          </w:p>
        </w:tc>
      </w:tr>
      <w:tr w:rsidR="003A3D11" w14:paraId="21DE0EFA" w14:textId="77777777">
        <w:tblPrEx>
          <w:tblCellMar>
            <w:top w:w="0" w:type="dxa"/>
            <w:bottom w:w="0" w:type="dxa"/>
          </w:tblCellMar>
        </w:tblPrEx>
        <w:trPr>
          <w:trHeight w:hRule="exact" w:val="662"/>
          <w:jc w:val="center"/>
        </w:trPr>
        <w:tc>
          <w:tcPr>
            <w:tcW w:w="6806" w:type="dxa"/>
            <w:tcBorders>
              <w:left w:val="single" w:sz="4" w:space="0" w:color="auto"/>
            </w:tcBorders>
            <w:shd w:val="clear" w:color="auto" w:fill="FFFFFF"/>
            <w:vAlign w:val="center"/>
          </w:tcPr>
          <w:p w14:paraId="51765C3D" w14:textId="77777777" w:rsidR="003A3D11" w:rsidRDefault="005C2FD0">
            <w:pPr>
              <w:pStyle w:val="24"/>
              <w:framePr w:w="8381" w:wrap="notBeside" w:vAnchor="text" w:hAnchor="text" w:xAlign="center" w:y="1"/>
              <w:shd w:val="clear" w:color="auto" w:fill="auto"/>
              <w:spacing w:before="0" w:line="254" w:lineRule="exact"/>
              <w:ind w:firstLine="0"/>
              <w:jc w:val="both"/>
            </w:pPr>
            <w:r>
              <w:t>7. Когда вы входите в ванну или в душ, можете определить холодная вода или горячая?</w:t>
            </w:r>
          </w:p>
        </w:tc>
        <w:tc>
          <w:tcPr>
            <w:tcW w:w="706" w:type="dxa"/>
            <w:tcBorders>
              <w:left w:val="single" w:sz="4" w:space="0" w:color="auto"/>
            </w:tcBorders>
            <w:shd w:val="clear" w:color="auto" w:fill="FFFFFF"/>
          </w:tcPr>
          <w:p w14:paraId="44BD77A3" w14:textId="77777777" w:rsidR="003A3D11" w:rsidRDefault="005C2FD0">
            <w:pPr>
              <w:pStyle w:val="24"/>
              <w:framePr w:w="8381" w:wrap="notBeside" w:vAnchor="text" w:hAnchor="text" w:xAlign="center" w:y="1"/>
              <w:shd w:val="clear" w:color="auto" w:fill="auto"/>
              <w:spacing w:before="0" w:line="220" w:lineRule="exact"/>
              <w:ind w:firstLine="0"/>
            </w:pPr>
            <w:r>
              <w:t>Да</w:t>
            </w:r>
          </w:p>
        </w:tc>
        <w:tc>
          <w:tcPr>
            <w:tcW w:w="869" w:type="dxa"/>
            <w:tcBorders>
              <w:left w:val="single" w:sz="4" w:space="0" w:color="auto"/>
              <w:right w:val="single" w:sz="4" w:space="0" w:color="auto"/>
            </w:tcBorders>
            <w:shd w:val="clear" w:color="auto" w:fill="FFFFFF"/>
          </w:tcPr>
          <w:p w14:paraId="33A37C23" w14:textId="77777777" w:rsidR="003A3D11" w:rsidRDefault="005C2FD0">
            <w:pPr>
              <w:pStyle w:val="24"/>
              <w:framePr w:w="8381" w:wrap="notBeside" w:vAnchor="text" w:hAnchor="text" w:xAlign="center" w:y="1"/>
              <w:shd w:val="clear" w:color="auto" w:fill="auto"/>
              <w:spacing w:before="0" w:line="220" w:lineRule="exact"/>
              <w:ind w:firstLine="0"/>
            </w:pPr>
            <w:r>
              <w:t>Нет</w:t>
            </w:r>
          </w:p>
        </w:tc>
      </w:tr>
      <w:tr w:rsidR="003A3D11" w14:paraId="5B32FE5B" w14:textId="77777777">
        <w:tblPrEx>
          <w:tblCellMar>
            <w:top w:w="0" w:type="dxa"/>
            <w:bottom w:w="0" w:type="dxa"/>
          </w:tblCellMar>
        </w:tblPrEx>
        <w:trPr>
          <w:trHeight w:hRule="exact" w:val="403"/>
          <w:jc w:val="center"/>
        </w:trPr>
        <w:tc>
          <w:tcPr>
            <w:tcW w:w="6806" w:type="dxa"/>
            <w:tcBorders>
              <w:left w:val="single" w:sz="4" w:space="0" w:color="auto"/>
            </w:tcBorders>
            <w:shd w:val="clear" w:color="auto" w:fill="FFFFFF"/>
          </w:tcPr>
          <w:p w14:paraId="5EF15281" w14:textId="77777777" w:rsidR="003A3D11" w:rsidRDefault="005C2FD0">
            <w:pPr>
              <w:pStyle w:val="24"/>
              <w:framePr w:w="8381" w:wrap="notBeside" w:vAnchor="text" w:hAnchor="text" w:xAlign="center" w:y="1"/>
              <w:shd w:val="clear" w:color="auto" w:fill="auto"/>
              <w:spacing w:before="0" w:line="220" w:lineRule="exact"/>
              <w:ind w:firstLine="0"/>
              <w:jc w:val="both"/>
            </w:pPr>
            <w:r>
              <w:t>8. Была ли у вас когда-либо незаживающая рана на коже стоп?</w:t>
            </w:r>
          </w:p>
        </w:tc>
        <w:tc>
          <w:tcPr>
            <w:tcW w:w="706" w:type="dxa"/>
            <w:tcBorders>
              <w:left w:val="single" w:sz="4" w:space="0" w:color="auto"/>
            </w:tcBorders>
            <w:shd w:val="clear" w:color="auto" w:fill="FFFFFF"/>
          </w:tcPr>
          <w:p w14:paraId="6AF6F5DA" w14:textId="77777777" w:rsidR="003A3D11" w:rsidRDefault="005C2FD0">
            <w:pPr>
              <w:pStyle w:val="24"/>
              <w:framePr w:w="8381" w:wrap="notBeside" w:vAnchor="text" w:hAnchor="text" w:xAlign="center" w:y="1"/>
              <w:shd w:val="clear" w:color="auto" w:fill="auto"/>
              <w:spacing w:before="0" w:line="220" w:lineRule="exact"/>
              <w:ind w:firstLine="0"/>
            </w:pPr>
            <w:r>
              <w:t>Да</w:t>
            </w:r>
          </w:p>
        </w:tc>
        <w:tc>
          <w:tcPr>
            <w:tcW w:w="869" w:type="dxa"/>
            <w:tcBorders>
              <w:left w:val="single" w:sz="4" w:space="0" w:color="auto"/>
              <w:right w:val="single" w:sz="4" w:space="0" w:color="auto"/>
            </w:tcBorders>
            <w:shd w:val="clear" w:color="auto" w:fill="FFFFFF"/>
          </w:tcPr>
          <w:p w14:paraId="1F42A7FB" w14:textId="77777777" w:rsidR="003A3D11" w:rsidRDefault="005C2FD0">
            <w:pPr>
              <w:pStyle w:val="24"/>
              <w:framePr w:w="8381" w:wrap="notBeside" w:vAnchor="text" w:hAnchor="text" w:xAlign="center" w:y="1"/>
              <w:shd w:val="clear" w:color="auto" w:fill="auto"/>
              <w:spacing w:before="0" w:line="220" w:lineRule="exact"/>
              <w:ind w:firstLine="0"/>
            </w:pPr>
            <w:r>
              <w:t>Нет</w:t>
            </w:r>
          </w:p>
        </w:tc>
      </w:tr>
      <w:tr w:rsidR="003A3D11" w14:paraId="28730BF5" w14:textId="77777777">
        <w:tblPrEx>
          <w:tblCellMar>
            <w:top w:w="0" w:type="dxa"/>
            <w:bottom w:w="0" w:type="dxa"/>
          </w:tblCellMar>
        </w:tblPrEx>
        <w:trPr>
          <w:trHeight w:hRule="exact" w:val="677"/>
          <w:jc w:val="center"/>
        </w:trPr>
        <w:tc>
          <w:tcPr>
            <w:tcW w:w="6806" w:type="dxa"/>
            <w:tcBorders>
              <w:left w:val="single" w:sz="4" w:space="0" w:color="auto"/>
            </w:tcBorders>
            <w:shd w:val="clear" w:color="auto" w:fill="FFFFFF"/>
            <w:vAlign w:val="center"/>
          </w:tcPr>
          <w:p w14:paraId="4E54CF69" w14:textId="77777777" w:rsidR="003A3D11" w:rsidRDefault="005C2FD0">
            <w:pPr>
              <w:pStyle w:val="24"/>
              <w:framePr w:w="8381" w:wrap="notBeside" w:vAnchor="text" w:hAnchor="text" w:xAlign="center" w:y="1"/>
              <w:shd w:val="clear" w:color="auto" w:fill="auto"/>
              <w:spacing w:before="0" w:line="250" w:lineRule="exact"/>
              <w:ind w:firstLine="0"/>
              <w:jc w:val="both"/>
            </w:pPr>
            <w:r>
              <w:t xml:space="preserve">9. Говорил ли вам когда-либо лечащий врач, что у вас диабетическая </w:t>
            </w:r>
            <w:r>
              <w:t>нейропатия?</w:t>
            </w:r>
          </w:p>
        </w:tc>
        <w:tc>
          <w:tcPr>
            <w:tcW w:w="706" w:type="dxa"/>
            <w:tcBorders>
              <w:left w:val="single" w:sz="4" w:space="0" w:color="auto"/>
            </w:tcBorders>
            <w:shd w:val="clear" w:color="auto" w:fill="FFFFFF"/>
          </w:tcPr>
          <w:p w14:paraId="26A5CDA2" w14:textId="77777777" w:rsidR="003A3D11" w:rsidRDefault="005C2FD0">
            <w:pPr>
              <w:pStyle w:val="24"/>
              <w:framePr w:w="8381" w:wrap="notBeside" w:vAnchor="text" w:hAnchor="text" w:xAlign="center" w:y="1"/>
              <w:shd w:val="clear" w:color="auto" w:fill="auto"/>
              <w:spacing w:before="0" w:line="220" w:lineRule="exact"/>
              <w:ind w:firstLine="0"/>
            </w:pPr>
            <w:r>
              <w:t>Да</w:t>
            </w:r>
          </w:p>
        </w:tc>
        <w:tc>
          <w:tcPr>
            <w:tcW w:w="869" w:type="dxa"/>
            <w:tcBorders>
              <w:left w:val="single" w:sz="4" w:space="0" w:color="auto"/>
              <w:right w:val="single" w:sz="4" w:space="0" w:color="auto"/>
            </w:tcBorders>
            <w:shd w:val="clear" w:color="auto" w:fill="FFFFFF"/>
          </w:tcPr>
          <w:p w14:paraId="41CE7533" w14:textId="77777777" w:rsidR="003A3D11" w:rsidRDefault="005C2FD0">
            <w:pPr>
              <w:pStyle w:val="24"/>
              <w:framePr w:w="8381" w:wrap="notBeside" w:vAnchor="text" w:hAnchor="text" w:xAlign="center" w:y="1"/>
              <w:shd w:val="clear" w:color="auto" w:fill="auto"/>
              <w:spacing w:before="0" w:line="220" w:lineRule="exact"/>
              <w:ind w:firstLine="0"/>
            </w:pPr>
            <w:r>
              <w:t>Нет</w:t>
            </w:r>
          </w:p>
        </w:tc>
      </w:tr>
      <w:tr w:rsidR="003A3D11" w14:paraId="2F42F26F" w14:textId="77777777">
        <w:tblPrEx>
          <w:tblCellMar>
            <w:top w:w="0" w:type="dxa"/>
            <w:bottom w:w="0" w:type="dxa"/>
          </w:tblCellMar>
        </w:tblPrEx>
        <w:trPr>
          <w:trHeight w:hRule="exact" w:val="413"/>
          <w:jc w:val="center"/>
        </w:trPr>
        <w:tc>
          <w:tcPr>
            <w:tcW w:w="6806" w:type="dxa"/>
            <w:tcBorders>
              <w:left w:val="single" w:sz="4" w:space="0" w:color="auto"/>
            </w:tcBorders>
            <w:shd w:val="clear" w:color="auto" w:fill="FFFFFF"/>
            <w:vAlign w:val="center"/>
          </w:tcPr>
          <w:p w14:paraId="609E7518" w14:textId="77777777" w:rsidR="003A3D11" w:rsidRDefault="005C2FD0">
            <w:pPr>
              <w:pStyle w:val="24"/>
              <w:framePr w:w="8381" w:wrap="notBeside" w:vAnchor="text" w:hAnchor="text" w:xAlign="center" w:y="1"/>
              <w:shd w:val="clear" w:color="auto" w:fill="auto"/>
              <w:spacing w:before="0" w:line="220" w:lineRule="exact"/>
              <w:ind w:firstLine="0"/>
              <w:jc w:val="both"/>
            </w:pPr>
            <w:r>
              <w:t>10. Ощущаете ли вы общую слабость большую часть времени?</w:t>
            </w:r>
          </w:p>
        </w:tc>
        <w:tc>
          <w:tcPr>
            <w:tcW w:w="706" w:type="dxa"/>
            <w:tcBorders>
              <w:left w:val="single" w:sz="4" w:space="0" w:color="auto"/>
            </w:tcBorders>
            <w:shd w:val="clear" w:color="auto" w:fill="FFFFFF"/>
            <w:vAlign w:val="center"/>
          </w:tcPr>
          <w:p w14:paraId="39FEF150" w14:textId="77777777" w:rsidR="003A3D11" w:rsidRDefault="005C2FD0">
            <w:pPr>
              <w:pStyle w:val="24"/>
              <w:framePr w:w="8381" w:wrap="notBeside" w:vAnchor="text" w:hAnchor="text" w:xAlign="center" w:y="1"/>
              <w:shd w:val="clear" w:color="auto" w:fill="auto"/>
              <w:spacing w:before="0" w:line="220" w:lineRule="exact"/>
              <w:ind w:firstLine="0"/>
            </w:pPr>
            <w:r>
              <w:t>Да</w:t>
            </w:r>
          </w:p>
        </w:tc>
        <w:tc>
          <w:tcPr>
            <w:tcW w:w="869" w:type="dxa"/>
            <w:tcBorders>
              <w:left w:val="single" w:sz="4" w:space="0" w:color="auto"/>
              <w:right w:val="single" w:sz="4" w:space="0" w:color="auto"/>
            </w:tcBorders>
            <w:shd w:val="clear" w:color="auto" w:fill="FFFFFF"/>
            <w:vAlign w:val="center"/>
          </w:tcPr>
          <w:p w14:paraId="047C4A81" w14:textId="77777777" w:rsidR="003A3D11" w:rsidRDefault="005C2FD0">
            <w:pPr>
              <w:pStyle w:val="24"/>
              <w:framePr w:w="8381" w:wrap="notBeside" w:vAnchor="text" w:hAnchor="text" w:xAlign="center" w:y="1"/>
              <w:shd w:val="clear" w:color="auto" w:fill="auto"/>
              <w:spacing w:before="0" w:line="220" w:lineRule="exact"/>
              <w:ind w:firstLine="0"/>
            </w:pPr>
            <w:r>
              <w:t>Нет</w:t>
            </w:r>
          </w:p>
        </w:tc>
      </w:tr>
      <w:tr w:rsidR="003A3D11" w14:paraId="0C797C95" w14:textId="77777777">
        <w:tblPrEx>
          <w:tblCellMar>
            <w:top w:w="0" w:type="dxa"/>
            <w:bottom w:w="0" w:type="dxa"/>
          </w:tblCellMar>
        </w:tblPrEx>
        <w:trPr>
          <w:trHeight w:hRule="exact" w:val="398"/>
          <w:jc w:val="center"/>
        </w:trPr>
        <w:tc>
          <w:tcPr>
            <w:tcW w:w="6806" w:type="dxa"/>
            <w:tcBorders>
              <w:left w:val="single" w:sz="4" w:space="0" w:color="auto"/>
            </w:tcBorders>
            <w:shd w:val="clear" w:color="auto" w:fill="FFFFFF"/>
            <w:vAlign w:val="center"/>
          </w:tcPr>
          <w:p w14:paraId="365B4F50" w14:textId="77777777" w:rsidR="003A3D11" w:rsidRDefault="005C2FD0">
            <w:pPr>
              <w:pStyle w:val="24"/>
              <w:framePr w:w="8381" w:wrap="notBeside" w:vAnchor="text" w:hAnchor="text" w:xAlign="center" w:y="1"/>
              <w:shd w:val="clear" w:color="auto" w:fill="auto"/>
              <w:spacing w:before="0" w:line="220" w:lineRule="exact"/>
              <w:ind w:firstLine="0"/>
              <w:jc w:val="both"/>
            </w:pPr>
            <w:r>
              <w:t>11. Усиливаются ли ваши симптомы в ночное время?</w:t>
            </w:r>
          </w:p>
        </w:tc>
        <w:tc>
          <w:tcPr>
            <w:tcW w:w="706" w:type="dxa"/>
            <w:tcBorders>
              <w:left w:val="single" w:sz="4" w:space="0" w:color="auto"/>
            </w:tcBorders>
            <w:shd w:val="clear" w:color="auto" w:fill="FFFFFF"/>
            <w:vAlign w:val="center"/>
          </w:tcPr>
          <w:p w14:paraId="67FE725F" w14:textId="77777777" w:rsidR="003A3D11" w:rsidRDefault="005C2FD0">
            <w:pPr>
              <w:pStyle w:val="24"/>
              <w:framePr w:w="8381" w:wrap="notBeside" w:vAnchor="text" w:hAnchor="text" w:xAlign="center" w:y="1"/>
              <w:shd w:val="clear" w:color="auto" w:fill="auto"/>
              <w:spacing w:before="0" w:line="220" w:lineRule="exact"/>
              <w:ind w:firstLine="0"/>
            </w:pPr>
            <w:r>
              <w:t>Да</w:t>
            </w:r>
          </w:p>
        </w:tc>
        <w:tc>
          <w:tcPr>
            <w:tcW w:w="869" w:type="dxa"/>
            <w:tcBorders>
              <w:left w:val="single" w:sz="4" w:space="0" w:color="auto"/>
              <w:right w:val="single" w:sz="4" w:space="0" w:color="auto"/>
            </w:tcBorders>
            <w:shd w:val="clear" w:color="auto" w:fill="FFFFFF"/>
            <w:vAlign w:val="center"/>
          </w:tcPr>
          <w:p w14:paraId="27769D33" w14:textId="77777777" w:rsidR="003A3D11" w:rsidRDefault="005C2FD0">
            <w:pPr>
              <w:pStyle w:val="24"/>
              <w:framePr w:w="8381" w:wrap="notBeside" w:vAnchor="text" w:hAnchor="text" w:xAlign="center" w:y="1"/>
              <w:shd w:val="clear" w:color="auto" w:fill="auto"/>
              <w:spacing w:before="0" w:line="220" w:lineRule="exact"/>
              <w:ind w:firstLine="0"/>
            </w:pPr>
            <w:r>
              <w:t>Нет</w:t>
            </w:r>
          </w:p>
        </w:tc>
      </w:tr>
      <w:tr w:rsidR="003A3D11" w14:paraId="65497F4D" w14:textId="77777777">
        <w:tblPrEx>
          <w:tblCellMar>
            <w:top w:w="0" w:type="dxa"/>
            <w:bottom w:w="0" w:type="dxa"/>
          </w:tblCellMar>
        </w:tblPrEx>
        <w:trPr>
          <w:trHeight w:hRule="exact" w:val="422"/>
          <w:jc w:val="center"/>
        </w:trPr>
        <w:tc>
          <w:tcPr>
            <w:tcW w:w="6806" w:type="dxa"/>
            <w:tcBorders>
              <w:left w:val="single" w:sz="4" w:space="0" w:color="auto"/>
            </w:tcBorders>
            <w:shd w:val="clear" w:color="auto" w:fill="FFFFFF"/>
            <w:vAlign w:val="center"/>
          </w:tcPr>
          <w:p w14:paraId="2BAD0572" w14:textId="77777777" w:rsidR="003A3D11" w:rsidRDefault="005C2FD0">
            <w:pPr>
              <w:pStyle w:val="24"/>
              <w:framePr w:w="8381" w:wrap="notBeside" w:vAnchor="text" w:hAnchor="text" w:xAlign="center" w:y="1"/>
              <w:shd w:val="clear" w:color="auto" w:fill="auto"/>
              <w:spacing w:before="0" w:line="220" w:lineRule="exact"/>
              <w:ind w:firstLine="0"/>
              <w:jc w:val="both"/>
            </w:pPr>
            <w:r>
              <w:t>12. Болят ли у вас ноги во время ходьбы?</w:t>
            </w:r>
          </w:p>
        </w:tc>
        <w:tc>
          <w:tcPr>
            <w:tcW w:w="706" w:type="dxa"/>
            <w:tcBorders>
              <w:left w:val="single" w:sz="4" w:space="0" w:color="auto"/>
            </w:tcBorders>
            <w:shd w:val="clear" w:color="auto" w:fill="FFFFFF"/>
            <w:vAlign w:val="center"/>
          </w:tcPr>
          <w:p w14:paraId="27B6AB6D" w14:textId="77777777" w:rsidR="003A3D11" w:rsidRDefault="005C2FD0">
            <w:pPr>
              <w:pStyle w:val="24"/>
              <w:framePr w:w="8381" w:wrap="notBeside" w:vAnchor="text" w:hAnchor="text" w:xAlign="center" w:y="1"/>
              <w:shd w:val="clear" w:color="auto" w:fill="auto"/>
              <w:spacing w:before="0" w:line="220" w:lineRule="exact"/>
              <w:ind w:firstLine="0"/>
            </w:pPr>
            <w:r>
              <w:t>Да</w:t>
            </w:r>
          </w:p>
        </w:tc>
        <w:tc>
          <w:tcPr>
            <w:tcW w:w="869" w:type="dxa"/>
            <w:tcBorders>
              <w:left w:val="single" w:sz="4" w:space="0" w:color="auto"/>
              <w:right w:val="single" w:sz="4" w:space="0" w:color="auto"/>
            </w:tcBorders>
            <w:shd w:val="clear" w:color="auto" w:fill="FFFFFF"/>
            <w:vAlign w:val="center"/>
          </w:tcPr>
          <w:p w14:paraId="25DB333D" w14:textId="77777777" w:rsidR="003A3D11" w:rsidRDefault="005C2FD0">
            <w:pPr>
              <w:pStyle w:val="24"/>
              <w:framePr w:w="8381" w:wrap="notBeside" w:vAnchor="text" w:hAnchor="text" w:xAlign="center" w:y="1"/>
              <w:shd w:val="clear" w:color="auto" w:fill="auto"/>
              <w:spacing w:before="0" w:line="220" w:lineRule="exact"/>
              <w:ind w:firstLine="0"/>
            </w:pPr>
            <w:r>
              <w:t>Нет</w:t>
            </w:r>
          </w:p>
        </w:tc>
      </w:tr>
      <w:tr w:rsidR="003A3D11" w14:paraId="0E1CF3A8" w14:textId="77777777">
        <w:tblPrEx>
          <w:tblCellMar>
            <w:top w:w="0" w:type="dxa"/>
            <w:bottom w:w="0" w:type="dxa"/>
          </w:tblCellMar>
        </w:tblPrEx>
        <w:trPr>
          <w:trHeight w:hRule="exact" w:val="418"/>
          <w:jc w:val="center"/>
        </w:trPr>
        <w:tc>
          <w:tcPr>
            <w:tcW w:w="6806" w:type="dxa"/>
            <w:tcBorders>
              <w:left w:val="single" w:sz="4" w:space="0" w:color="auto"/>
            </w:tcBorders>
            <w:shd w:val="clear" w:color="auto" w:fill="FFFFFF"/>
            <w:vAlign w:val="center"/>
          </w:tcPr>
          <w:p w14:paraId="4FA5AC80" w14:textId="77777777" w:rsidR="003A3D11" w:rsidRDefault="005C2FD0">
            <w:pPr>
              <w:pStyle w:val="24"/>
              <w:framePr w:w="8381" w:wrap="notBeside" w:vAnchor="text" w:hAnchor="text" w:xAlign="center" w:y="1"/>
              <w:shd w:val="clear" w:color="auto" w:fill="auto"/>
              <w:spacing w:before="0" w:line="220" w:lineRule="exact"/>
              <w:ind w:firstLine="0"/>
              <w:jc w:val="both"/>
            </w:pPr>
            <w:r>
              <w:t>13. Вы чувствуете свои стопы во время ходьбы?</w:t>
            </w:r>
          </w:p>
        </w:tc>
        <w:tc>
          <w:tcPr>
            <w:tcW w:w="706" w:type="dxa"/>
            <w:tcBorders>
              <w:left w:val="single" w:sz="4" w:space="0" w:color="auto"/>
            </w:tcBorders>
            <w:shd w:val="clear" w:color="auto" w:fill="FFFFFF"/>
            <w:vAlign w:val="center"/>
          </w:tcPr>
          <w:p w14:paraId="21D78A30" w14:textId="77777777" w:rsidR="003A3D11" w:rsidRDefault="005C2FD0">
            <w:pPr>
              <w:pStyle w:val="24"/>
              <w:framePr w:w="8381" w:wrap="notBeside" w:vAnchor="text" w:hAnchor="text" w:xAlign="center" w:y="1"/>
              <w:shd w:val="clear" w:color="auto" w:fill="auto"/>
              <w:spacing w:before="0" w:line="220" w:lineRule="exact"/>
              <w:ind w:firstLine="0"/>
            </w:pPr>
            <w:r>
              <w:t>Да</w:t>
            </w:r>
          </w:p>
        </w:tc>
        <w:tc>
          <w:tcPr>
            <w:tcW w:w="869" w:type="dxa"/>
            <w:tcBorders>
              <w:left w:val="single" w:sz="4" w:space="0" w:color="auto"/>
              <w:right w:val="single" w:sz="4" w:space="0" w:color="auto"/>
            </w:tcBorders>
            <w:shd w:val="clear" w:color="auto" w:fill="FFFFFF"/>
            <w:vAlign w:val="center"/>
          </w:tcPr>
          <w:p w14:paraId="64DD0530" w14:textId="77777777" w:rsidR="003A3D11" w:rsidRDefault="005C2FD0">
            <w:pPr>
              <w:pStyle w:val="24"/>
              <w:framePr w:w="8381" w:wrap="notBeside" w:vAnchor="text" w:hAnchor="text" w:xAlign="center" w:y="1"/>
              <w:shd w:val="clear" w:color="auto" w:fill="auto"/>
              <w:spacing w:before="0" w:line="220" w:lineRule="exact"/>
              <w:ind w:firstLine="0"/>
            </w:pPr>
            <w:r>
              <w:t>Нет</w:t>
            </w:r>
          </w:p>
        </w:tc>
      </w:tr>
      <w:tr w:rsidR="003A3D11" w14:paraId="2AEB30CA" w14:textId="77777777">
        <w:tblPrEx>
          <w:tblCellMar>
            <w:top w:w="0" w:type="dxa"/>
            <w:bottom w:w="0" w:type="dxa"/>
          </w:tblCellMar>
        </w:tblPrEx>
        <w:trPr>
          <w:trHeight w:hRule="exact" w:val="403"/>
          <w:jc w:val="center"/>
        </w:trPr>
        <w:tc>
          <w:tcPr>
            <w:tcW w:w="6806" w:type="dxa"/>
            <w:tcBorders>
              <w:left w:val="single" w:sz="4" w:space="0" w:color="auto"/>
            </w:tcBorders>
            <w:shd w:val="clear" w:color="auto" w:fill="FFFFFF"/>
            <w:vAlign w:val="center"/>
          </w:tcPr>
          <w:p w14:paraId="07BC391E" w14:textId="77777777" w:rsidR="003A3D11" w:rsidRDefault="005C2FD0">
            <w:pPr>
              <w:pStyle w:val="24"/>
              <w:framePr w:w="8381" w:wrap="notBeside" w:vAnchor="text" w:hAnchor="text" w:xAlign="center" w:y="1"/>
              <w:shd w:val="clear" w:color="auto" w:fill="auto"/>
              <w:spacing w:before="0" w:line="220" w:lineRule="exact"/>
              <w:ind w:firstLine="0"/>
              <w:jc w:val="both"/>
            </w:pPr>
            <w:r>
              <w:t xml:space="preserve">14. </w:t>
            </w:r>
            <w:r>
              <w:t>Кожа ваших стоп настолько сухая, что появляются трещины?</w:t>
            </w:r>
          </w:p>
        </w:tc>
        <w:tc>
          <w:tcPr>
            <w:tcW w:w="706" w:type="dxa"/>
            <w:tcBorders>
              <w:left w:val="single" w:sz="4" w:space="0" w:color="auto"/>
            </w:tcBorders>
            <w:shd w:val="clear" w:color="auto" w:fill="FFFFFF"/>
            <w:vAlign w:val="center"/>
          </w:tcPr>
          <w:p w14:paraId="5AE7F981" w14:textId="77777777" w:rsidR="003A3D11" w:rsidRDefault="005C2FD0">
            <w:pPr>
              <w:pStyle w:val="24"/>
              <w:framePr w:w="8381" w:wrap="notBeside" w:vAnchor="text" w:hAnchor="text" w:xAlign="center" w:y="1"/>
              <w:shd w:val="clear" w:color="auto" w:fill="auto"/>
              <w:spacing w:before="0" w:line="220" w:lineRule="exact"/>
              <w:ind w:firstLine="0"/>
            </w:pPr>
            <w:r>
              <w:t>Да</w:t>
            </w:r>
          </w:p>
        </w:tc>
        <w:tc>
          <w:tcPr>
            <w:tcW w:w="869" w:type="dxa"/>
            <w:tcBorders>
              <w:left w:val="single" w:sz="4" w:space="0" w:color="auto"/>
              <w:right w:val="single" w:sz="4" w:space="0" w:color="auto"/>
            </w:tcBorders>
            <w:shd w:val="clear" w:color="auto" w:fill="FFFFFF"/>
            <w:vAlign w:val="center"/>
          </w:tcPr>
          <w:p w14:paraId="105BC041" w14:textId="77777777" w:rsidR="003A3D11" w:rsidRDefault="005C2FD0">
            <w:pPr>
              <w:pStyle w:val="24"/>
              <w:framePr w:w="8381" w:wrap="notBeside" w:vAnchor="text" w:hAnchor="text" w:xAlign="center" w:y="1"/>
              <w:shd w:val="clear" w:color="auto" w:fill="auto"/>
              <w:spacing w:before="0" w:line="220" w:lineRule="exact"/>
              <w:ind w:firstLine="0"/>
            </w:pPr>
            <w:r>
              <w:t>Нет</w:t>
            </w:r>
          </w:p>
        </w:tc>
      </w:tr>
      <w:tr w:rsidR="003A3D11" w14:paraId="06F44601" w14:textId="77777777">
        <w:tblPrEx>
          <w:tblCellMar>
            <w:top w:w="0" w:type="dxa"/>
            <w:bottom w:w="0" w:type="dxa"/>
          </w:tblCellMar>
        </w:tblPrEx>
        <w:trPr>
          <w:trHeight w:hRule="exact" w:val="494"/>
          <w:jc w:val="center"/>
        </w:trPr>
        <w:tc>
          <w:tcPr>
            <w:tcW w:w="6806" w:type="dxa"/>
            <w:tcBorders>
              <w:left w:val="single" w:sz="4" w:space="0" w:color="auto"/>
              <w:bottom w:val="single" w:sz="4" w:space="0" w:color="auto"/>
            </w:tcBorders>
            <w:shd w:val="clear" w:color="auto" w:fill="FFFFFF"/>
            <w:vAlign w:val="center"/>
          </w:tcPr>
          <w:p w14:paraId="1BBB918C" w14:textId="77777777" w:rsidR="003A3D11" w:rsidRDefault="005C2FD0">
            <w:pPr>
              <w:pStyle w:val="24"/>
              <w:framePr w:w="8381" w:wrap="notBeside" w:vAnchor="text" w:hAnchor="text" w:xAlign="center" w:y="1"/>
              <w:shd w:val="clear" w:color="auto" w:fill="auto"/>
              <w:spacing w:before="0" w:line="220" w:lineRule="exact"/>
              <w:ind w:firstLine="0"/>
              <w:jc w:val="both"/>
            </w:pPr>
            <w:r>
              <w:t>15. Были ли у вас ампутации нижних конечностей?</w:t>
            </w:r>
          </w:p>
        </w:tc>
        <w:tc>
          <w:tcPr>
            <w:tcW w:w="706" w:type="dxa"/>
            <w:tcBorders>
              <w:left w:val="single" w:sz="4" w:space="0" w:color="auto"/>
              <w:bottom w:val="single" w:sz="4" w:space="0" w:color="auto"/>
            </w:tcBorders>
            <w:shd w:val="clear" w:color="auto" w:fill="FFFFFF"/>
            <w:vAlign w:val="center"/>
          </w:tcPr>
          <w:p w14:paraId="05CB6B60" w14:textId="77777777" w:rsidR="003A3D11" w:rsidRDefault="005C2FD0">
            <w:pPr>
              <w:pStyle w:val="24"/>
              <w:framePr w:w="8381" w:wrap="notBeside" w:vAnchor="text" w:hAnchor="text" w:xAlign="center" w:y="1"/>
              <w:shd w:val="clear" w:color="auto" w:fill="auto"/>
              <w:spacing w:before="0" w:line="220" w:lineRule="exact"/>
              <w:ind w:firstLine="0"/>
            </w:pPr>
            <w:r>
              <w:t>Да</w:t>
            </w:r>
          </w:p>
        </w:tc>
        <w:tc>
          <w:tcPr>
            <w:tcW w:w="869" w:type="dxa"/>
            <w:tcBorders>
              <w:left w:val="single" w:sz="4" w:space="0" w:color="auto"/>
              <w:bottom w:val="single" w:sz="4" w:space="0" w:color="auto"/>
              <w:right w:val="single" w:sz="4" w:space="0" w:color="auto"/>
            </w:tcBorders>
            <w:shd w:val="clear" w:color="auto" w:fill="FFFFFF"/>
            <w:vAlign w:val="center"/>
          </w:tcPr>
          <w:p w14:paraId="67E2E83C" w14:textId="77777777" w:rsidR="003A3D11" w:rsidRDefault="005C2FD0">
            <w:pPr>
              <w:pStyle w:val="24"/>
              <w:framePr w:w="8381" w:wrap="notBeside" w:vAnchor="text" w:hAnchor="text" w:xAlign="center" w:y="1"/>
              <w:shd w:val="clear" w:color="auto" w:fill="auto"/>
              <w:spacing w:before="0" w:line="220" w:lineRule="exact"/>
              <w:ind w:firstLine="0"/>
            </w:pPr>
            <w:r>
              <w:t>Нет</w:t>
            </w:r>
          </w:p>
        </w:tc>
      </w:tr>
    </w:tbl>
    <w:p w14:paraId="642E3FAC" w14:textId="77777777" w:rsidR="003A3D11" w:rsidRDefault="005C2FD0">
      <w:pPr>
        <w:pStyle w:val="ab"/>
        <w:framePr w:w="8381" w:wrap="notBeside" w:vAnchor="text" w:hAnchor="text" w:xAlign="center" w:y="1"/>
        <w:shd w:val="clear" w:color="auto" w:fill="auto"/>
        <w:spacing w:line="220" w:lineRule="exact"/>
      </w:pPr>
      <w:r>
        <w:t>Сумма баллов:</w:t>
      </w:r>
    </w:p>
    <w:p w14:paraId="5D4D82DF" w14:textId="77777777" w:rsidR="003A3D11" w:rsidRDefault="003A3D11">
      <w:pPr>
        <w:framePr w:w="8381" w:wrap="notBeside" w:vAnchor="text" w:hAnchor="text" w:xAlign="center" w:y="1"/>
        <w:rPr>
          <w:sz w:val="2"/>
          <w:szCs w:val="2"/>
        </w:rPr>
      </w:pPr>
    </w:p>
    <w:p w14:paraId="01A2999B" w14:textId="77777777" w:rsidR="003A3D11" w:rsidRDefault="003A3D11">
      <w:pPr>
        <w:rPr>
          <w:sz w:val="2"/>
          <w:szCs w:val="2"/>
        </w:rPr>
      </w:pPr>
    </w:p>
    <w:p w14:paraId="55EB74B2" w14:textId="77777777" w:rsidR="003A3D11" w:rsidRDefault="003A3D11">
      <w:pPr>
        <w:rPr>
          <w:sz w:val="2"/>
          <w:szCs w:val="2"/>
        </w:rPr>
        <w:sectPr w:rsidR="003A3D11">
          <w:type w:val="continuous"/>
          <w:pgSz w:w="11900" w:h="16840"/>
          <w:pgMar w:top="1827" w:right="1831" w:bottom="4333" w:left="1626" w:header="0" w:footer="3" w:gutter="0"/>
          <w:cols w:space="720"/>
          <w:noEndnote/>
          <w:docGrid w:linePitch="360"/>
        </w:sectPr>
      </w:pPr>
    </w:p>
    <w:p w14:paraId="44E8C301" w14:textId="77777777" w:rsidR="003A3D11" w:rsidRDefault="003A3D11">
      <w:pPr>
        <w:spacing w:line="178" w:lineRule="exact"/>
        <w:rPr>
          <w:sz w:val="14"/>
          <w:szCs w:val="14"/>
        </w:rPr>
      </w:pPr>
    </w:p>
    <w:p w14:paraId="308DE9B6" w14:textId="77777777" w:rsidR="003A3D11" w:rsidRDefault="003A3D11">
      <w:pPr>
        <w:rPr>
          <w:sz w:val="2"/>
          <w:szCs w:val="2"/>
        </w:rPr>
        <w:sectPr w:rsidR="003A3D11">
          <w:type w:val="continuous"/>
          <w:pgSz w:w="11900" w:h="16840"/>
          <w:pgMar w:top="1746" w:right="0" w:bottom="1002" w:left="0" w:header="0" w:footer="3" w:gutter="0"/>
          <w:cols w:space="720"/>
          <w:noEndnote/>
          <w:docGrid w:linePitch="360"/>
        </w:sectPr>
      </w:pPr>
    </w:p>
    <w:p w14:paraId="4F4BB79E" w14:textId="251387C6" w:rsidR="003A3D11" w:rsidRDefault="001D4B6A">
      <w:pPr>
        <w:spacing w:line="360" w:lineRule="exact"/>
      </w:pPr>
      <w:r>
        <w:rPr>
          <w:noProof/>
        </w:rPr>
        <mc:AlternateContent>
          <mc:Choice Requires="wps">
            <w:drawing>
              <wp:anchor distT="0" distB="0" distL="63500" distR="63500" simplePos="0" relativeHeight="251657735" behindDoc="0" locked="0" layoutInCell="1" allowOverlap="1" wp14:anchorId="06063D19" wp14:editId="7827AC8D">
                <wp:simplePos x="0" y="0"/>
                <wp:positionH relativeFrom="margin">
                  <wp:posOffset>42545</wp:posOffset>
                </wp:positionH>
                <wp:positionV relativeFrom="paragraph">
                  <wp:posOffset>1270</wp:posOffset>
                </wp:positionV>
                <wp:extent cx="1950720" cy="133350"/>
                <wp:effectExtent l="0" t="635" r="3175" b="0"/>
                <wp:wrapNone/>
                <wp:docPr id="8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414A6" w14:textId="77777777" w:rsidR="003A3D11" w:rsidRDefault="005C2FD0">
                            <w:pPr>
                              <w:pStyle w:val="12"/>
                              <w:shd w:val="clear" w:color="auto" w:fill="auto"/>
                              <w:spacing w:line="210" w:lineRule="exact"/>
                            </w:pPr>
                            <w:r>
                              <w:t>Б. Физикальное обследование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063D19" id="Text Box 79" o:spid="_x0000_s1043" type="#_x0000_t202" style="position:absolute;margin-left:3.35pt;margin-top:.1pt;width:153.6pt;height:10.5pt;z-index:25165773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" filled="f" stroked="f">
                <v:textbox style="mso-fit-shape-to-text:t" inset="0,0,0,0">
                  <w:txbxContent>
                    <w:p w14:paraId="26B414A6" w14:textId="77777777" w:rsidR="003A3D11" w:rsidRDefault="005C2FD0">
                      <w:pPr>
                        <w:pStyle w:val="12"/>
                        <w:shd w:val="clear" w:color="auto" w:fill="auto"/>
                        <w:spacing w:line="210" w:lineRule="exact"/>
                      </w:pPr>
                      <w:r>
                        <w:t>Б. Физикальное обследование</w:t>
                      </w:r>
                    </w:p>
                  </w:txbxContent>
                </v:textbox>
                <w10:wrap anchorx="margin"/>
              </v:shape>
            </w:pict>
          </mc:Fallback>
        </mc:AlternateContent>
      </w:r>
      <w:r>
        <w:rPr>
          <w:noProof/>
        </w:rPr>
        <mc:AlternateContent>
          <mc:Choice Requires="wps">
            <w:drawing>
              <wp:anchor distT="0" distB="0" distL="63500" distR="63500" simplePos="0" relativeHeight="251657736" behindDoc="0" locked="0" layoutInCell="1" allowOverlap="1" wp14:anchorId="38628F92" wp14:editId="7BC91C8F">
                <wp:simplePos x="0" y="0"/>
                <wp:positionH relativeFrom="margin">
                  <wp:posOffset>54610</wp:posOffset>
                </wp:positionH>
                <wp:positionV relativeFrom="paragraph">
                  <wp:posOffset>275590</wp:posOffset>
                </wp:positionV>
                <wp:extent cx="1292225" cy="139700"/>
                <wp:effectExtent l="1270" t="0" r="1905" b="4445"/>
                <wp:wrapNone/>
                <wp:docPr id="8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35347" w14:textId="77777777" w:rsidR="003A3D11" w:rsidRDefault="005C2FD0">
                            <w:pPr>
                              <w:pStyle w:val="24"/>
                              <w:shd w:val="clear" w:color="auto" w:fill="auto"/>
                              <w:spacing w:before="0" w:line="220" w:lineRule="exact"/>
                              <w:ind w:firstLine="0"/>
                            </w:pPr>
                            <w:r>
                              <w:rPr>
                                <w:rStyle w:val="2Exact"/>
                              </w:rPr>
                              <w:t>1. Внешний вид стоп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628F92" id="Text Box 80" o:spid="_x0000_s1044" type="#_x0000_t202" style="position:absolute;margin-left:4.3pt;margin-top:21.7pt;width:101.75pt;height:11pt;z-index:251657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" filled="f" stroked="f">
                <v:textbox style="mso-fit-shape-to-text:t" inset="0,0,0,0">
                  <w:txbxContent>
                    <w:p w14:paraId="52235347" w14:textId="77777777" w:rsidR="003A3D11" w:rsidRDefault="005C2FD0">
                      <w:pPr>
                        <w:pStyle w:val="24"/>
                        <w:shd w:val="clear" w:color="auto" w:fill="auto"/>
                        <w:spacing w:before="0" w:line="220" w:lineRule="exact"/>
                        <w:ind w:firstLine="0"/>
                      </w:pPr>
                      <w:r>
                        <w:rPr>
                          <w:rStyle w:val="2Exact"/>
                        </w:rPr>
                        <w:t>1. Внешний вид стоп</w:t>
                      </w:r>
                    </w:p>
                  </w:txbxContent>
                </v:textbox>
                <w10:wrap anchorx="margin"/>
              </v:shape>
            </w:pict>
          </mc:Fallback>
        </mc:AlternateContent>
      </w:r>
      <w:r>
        <w:rPr>
          <w:noProof/>
        </w:rPr>
        <mc:AlternateContent>
          <mc:Choice Requires="wps">
            <w:drawing>
              <wp:anchor distT="0" distB="0" distL="63500" distR="63500" simplePos="0" relativeHeight="251657737" behindDoc="0" locked="0" layoutInCell="1" allowOverlap="1" wp14:anchorId="382AA350" wp14:editId="3DDEB0FF">
                <wp:simplePos x="0" y="0"/>
                <wp:positionH relativeFrom="margin">
                  <wp:posOffset>42545</wp:posOffset>
                </wp:positionH>
                <wp:positionV relativeFrom="paragraph">
                  <wp:posOffset>519430</wp:posOffset>
                </wp:positionV>
                <wp:extent cx="475615" cy="139700"/>
                <wp:effectExtent l="0" t="4445" r="1905"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2F0F9" w14:textId="77777777" w:rsidR="003A3D11" w:rsidRDefault="005C2FD0">
                            <w:pPr>
                              <w:pStyle w:val="24"/>
                              <w:shd w:val="clear" w:color="auto" w:fill="auto"/>
                              <w:spacing w:before="0" w:line="220" w:lineRule="exact"/>
                              <w:ind w:firstLine="0"/>
                            </w:pPr>
                            <w:r>
                              <w:rPr>
                                <w:rStyle w:val="2Exact"/>
                              </w:rPr>
                              <w:t>Правая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2AA350" id="Text Box 81" o:spid="_x0000_s1045" type="#_x0000_t202" style="position:absolute;margin-left:3.35pt;margin-top:40.9pt;width:37.45pt;height:11pt;z-index:25165773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" filled="f" stroked="f">
                <v:textbox style="mso-fit-shape-to-text:t" inset="0,0,0,0">
                  <w:txbxContent>
                    <w:p w14:paraId="70A2F0F9" w14:textId="77777777" w:rsidR="003A3D11" w:rsidRDefault="005C2FD0">
                      <w:pPr>
                        <w:pStyle w:val="24"/>
                        <w:shd w:val="clear" w:color="auto" w:fill="auto"/>
                        <w:spacing w:before="0" w:line="220" w:lineRule="exact"/>
                        <w:ind w:firstLine="0"/>
                      </w:pPr>
                      <w:r>
                        <w:rPr>
                          <w:rStyle w:val="2Exact"/>
                        </w:rPr>
                        <w:t>Правая</w:t>
                      </w:r>
                    </w:p>
                  </w:txbxContent>
                </v:textbox>
                <w10:wrap anchorx="margin"/>
              </v:shape>
            </w:pict>
          </mc:Fallback>
        </mc:AlternateContent>
      </w:r>
      <w:r>
        <w:rPr>
          <w:noProof/>
        </w:rPr>
        <mc:AlternateContent>
          <mc:Choice Requires="wps">
            <w:drawing>
              <wp:anchor distT="0" distB="0" distL="63500" distR="63500" simplePos="0" relativeHeight="251657738" behindDoc="0" locked="0" layoutInCell="1" allowOverlap="1" wp14:anchorId="56C814A5" wp14:editId="51D1AE9B">
                <wp:simplePos x="0" y="0"/>
                <wp:positionH relativeFrom="margin">
                  <wp:posOffset>2468880</wp:posOffset>
                </wp:positionH>
                <wp:positionV relativeFrom="paragraph">
                  <wp:posOffset>519430</wp:posOffset>
                </wp:positionV>
                <wp:extent cx="402590" cy="139700"/>
                <wp:effectExtent l="0" t="4445" r="1270" b="0"/>
                <wp:wrapNone/>
                <wp:docPr id="8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9BE1B" w14:textId="77777777" w:rsidR="003A3D11" w:rsidRDefault="005C2FD0">
                            <w:pPr>
                              <w:pStyle w:val="24"/>
                              <w:shd w:val="clear" w:color="auto" w:fill="auto"/>
                              <w:spacing w:before="0" w:line="220" w:lineRule="exact"/>
                              <w:ind w:firstLine="0"/>
                            </w:pPr>
                            <w:r>
                              <w:rPr>
                                <w:rStyle w:val="2Exact"/>
                              </w:rPr>
                              <w:t>Левая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C814A5" id="Text Box 82" o:spid="_x0000_s1046" type="#_x0000_t202" style="position:absolute;margin-left:194.4pt;margin-top:40.9pt;width:31.7pt;height:11pt;z-index:25165773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" filled="f" stroked="f">
                <v:textbox style="mso-fit-shape-to-text:t" inset="0,0,0,0">
                  <w:txbxContent>
                    <w:p w14:paraId="4009BE1B" w14:textId="77777777" w:rsidR="003A3D11" w:rsidRDefault="005C2FD0">
                      <w:pPr>
                        <w:pStyle w:val="24"/>
                        <w:shd w:val="clear" w:color="auto" w:fill="auto"/>
                        <w:spacing w:before="0" w:line="220" w:lineRule="exact"/>
                        <w:ind w:firstLine="0"/>
                      </w:pPr>
                      <w:r>
                        <w:rPr>
                          <w:rStyle w:val="2Exact"/>
                        </w:rPr>
                        <w:t>Левая</w:t>
                      </w:r>
                    </w:p>
                  </w:txbxContent>
                </v:textbox>
                <w10:wrap anchorx="margin"/>
              </v:shape>
            </w:pict>
          </mc:Fallback>
        </mc:AlternateContent>
      </w:r>
      <w:r>
        <w:rPr>
          <w:noProof/>
        </w:rPr>
        <mc:AlternateContent>
          <mc:Choice Requires="wps">
            <w:drawing>
              <wp:anchor distT="0" distB="0" distL="63500" distR="63500" simplePos="0" relativeHeight="251657739" behindDoc="0" locked="0" layoutInCell="1" allowOverlap="1" wp14:anchorId="54CCDCF3" wp14:editId="2A6DC975">
                <wp:simplePos x="0" y="0"/>
                <wp:positionH relativeFrom="margin">
                  <wp:posOffset>42545</wp:posOffset>
                </wp:positionH>
                <wp:positionV relativeFrom="paragraph">
                  <wp:posOffset>784860</wp:posOffset>
                </wp:positionV>
                <wp:extent cx="963295" cy="139700"/>
                <wp:effectExtent l="0" t="3175" r="0" b="0"/>
                <wp:wrapNone/>
                <wp:docPr id="7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FD5D6" w14:textId="77777777" w:rsidR="003A3D11" w:rsidRDefault="005C2FD0">
                            <w:pPr>
                              <w:pStyle w:val="24"/>
                              <w:shd w:val="clear" w:color="auto" w:fill="auto"/>
                              <w:spacing w:before="0" w:line="220" w:lineRule="exact"/>
                              <w:ind w:firstLine="0"/>
                            </w:pPr>
                            <w:r>
                              <w:rPr>
                                <w:rStyle w:val="2Exact"/>
                              </w:rPr>
                              <w:t>а) Нормальный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CCDCF3" id="Text Box 83" o:spid="_x0000_s1047" type="#_x0000_t202" style="position:absolute;margin-left:3.35pt;margin-top:61.8pt;width:75.85pt;height:11pt;z-index:25165773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" filled="f" stroked="f">
                <v:textbox style="mso-fit-shape-to-text:t" inset="0,0,0,0">
                  <w:txbxContent>
                    <w:p w14:paraId="29FFD5D6" w14:textId="77777777" w:rsidR="003A3D11" w:rsidRDefault="005C2FD0">
                      <w:pPr>
                        <w:pStyle w:val="24"/>
                        <w:shd w:val="clear" w:color="auto" w:fill="auto"/>
                        <w:spacing w:before="0" w:line="220" w:lineRule="exact"/>
                        <w:ind w:firstLine="0"/>
                      </w:pPr>
                      <w:r>
                        <w:rPr>
                          <w:rStyle w:val="2Exact"/>
                        </w:rPr>
                        <w:t>а) Нормальный</w:t>
                      </w:r>
                    </w:p>
                  </w:txbxContent>
                </v:textbox>
                <w10:wrap anchorx="margin"/>
              </v:shape>
            </w:pict>
          </mc:Fallback>
        </mc:AlternateContent>
      </w:r>
      <w:r>
        <w:rPr>
          <w:noProof/>
        </w:rPr>
        <mc:AlternateContent>
          <mc:Choice Requires="wps">
            <w:drawing>
              <wp:anchor distT="0" distB="0" distL="63500" distR="63500" simplePos="0" relativeHeight="251657740" behindDoc="0" locked="0" layoutInCell="1" allowOverlap="1" wp14:anchorId="52453C67" wp14:editId="0F125401">
                <wp:simplePos x="0" y="0"/>
                <wp:positionH relativeFrom="margin">
                  <wp:posOffset>1353185</wp:posOffset>
                </wp:positionH>
                <wp:positionV relativeFrom="paragraph">
                  <wp:posOffset>781685</wp:posOffset>
                </wp:positionV>
                <wp:extent cx="902335" cy="139700"/>
                <wp:effectExtent l="4445" t="0" r="0" b="3175"/>
                <wp:wrapNone/>
                <wp:docPr id="7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E3C0D" w14:textId="77777777" w:rsidR="003A3D11" w:rsidRDefault="005C2FD0">
                            <w:pPr>
                              <w:pStyle w:val="24"/>
                              <w:shd w:val="clear" w:color="auto" w:fill="auto"/>
                              <w:spacing w:before="0" w:line="220" w:lineRule="exact"/>
                              <w:ind w:firstLine="0"/>
                            </w:pPr>
                            <w:r>
                              <w:rPr>
                                <w:rStyle w:val="2Exact"/>
                              </w:rPr>
                              <w:t>Да=0 Нет=1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453C67" id="Text Box 84" o:spid="_x0000_s1048" type="#_x0000_t202" style="position:absolute;margin-left:106.55pt;margin-top:61.55pt;width:71.05pt;height:11pt;z-index:2516577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" filled="f" stroked="f">
                <v:textbox style="mso-fit-shape-to-text:t" inset="0,0,0,0">
                  <w:txbxContent>
                    <w:p w14:paraId="682E3C0D" w14:textId="77777777" w:rsidR="003A3D11" w:rsidRDefault="005C2FD0">
                      <w:pPr>
                        <w:pStyle w:val="24"/>
                        <w:shd w:val="clear" w:color="auto" w:fill="auto"/>
                        <w:spacing w:before="0" w:line="220" w:lineRule="exact"/>
                        <w:ind w:firstLine="0"/>
                      </w:pPr>
                      <w:r>
                        <w:rPr>
                          <w:rStyle w:val="2Exact"/>
                        </w:rPr>
                        <w:t>Да=0 Нет=1</w:t>
                      </w:r>
                    </w:p>
                  </w:txbxContent>
                </v:textbox>
                <w10:wrap anchorx="margin"/>
              </v:shape>
            </w:pict>
          </mc:Fallback>
        </mc:AlternateContent>
      </w:r>
      <w:r>
        <w:rPr>
          <w:noProof/>
        </w:rPr>
        <mc:AlternateContent>
          <mc:Choice Requires="wps">
            <w:drawing>
              <wp:anchor distT="0" distB="0" distL="63500" distR="63500" simplePos="0" relativeHeight="251657741" behindDoc="0" locked="0" layoutInCell="1" allowOverlap="1" wp14:anchorId="452B2B5C" wp14:editId="126C1243">
                <wp:simplePos x="0" y="0"/>
                <wp:positionH relativeFrom="margin">
                  <wp:posOffset>2468880</wp:posOffset>
                </wp:positionH>
                <wp:positionV relativeFrom="paragraph">
                  <wp:posOffset>784860</wp:posOffset>
                </wp:positionV>
                <wp:extent cx="969010" cy="139700"/>
                <wp:effectExtent l="0" t="3175" r="0" b="0"/>
                <wp:wrapNone/>
                <wp:docPr id="7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58959" w14:textId="77777777" w:rsidR="003A3D11" w:rsidRDefault="005C2FD0">
                            <w:pPr>
                              <w:pStyle w:val="24"/>
                              <w:shd w:val="clear" w:color="auto" w:fill="auto"/>
                              <w:spacing w:before="0" w:line="220" w:lineRule="exact"/>
                              <w:ind w:firstLine="0"/>
                            </w:pPr>
                            <w:r>
                              <w:rPr>
                                <w:rStyle w:val="2Exact"/>
                              </w:rPr>
                              <w:t>а) Нормальный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2B2B5C" id="Text Box 85" o:spid="_x0000_s1049" type="#_x0000_t202" style="position:absolute;margin-left:194.4pt;margin-top:61.8pt;width:76.3pt;height:11pt;z-index:25165774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" filled="f" stroked="f">
                <v:textbox style="mso-fit-shape-to-text:t" inset="0,0,0,0">
                  <w:txbxContent>
                    <w:p w14:paraId="58F58959" w14:textId="77777777" w:rsidR="003A3D11" w:rsidRDefault="005C2FD0">
                      <w:pPr>
                        <w:pStyle w:val="24"/>
                        <w:shd w:val="clear" w:color="auto" w:fill="auto"/>
                        <w:spacing w:before="0" w:line="220" w:lineRule="exact"/>
                        <w:ind w:firstLine="0"/>
                      </w:pPr>
                      <w:r>
                        <w:rPr>
                          <w:rStyle w:val="2Exact"/>
                        </w:rPr>
                        <w:t>а) Нормальный</w:t>
                      </w:r>
                    </w:p>
                  </w:txbxContent>
                </v:textbox>
                <w10:wrap anchorx="margin"/>
              </v:shape>
            </w:pict>
          </mc:Fallback>
        </mc:AlternateContent>
      </w:r>
      <w:r>
        <w:rPr>
          <w:noProof/>
        </w:rPr>
        <mc:AlternateContent>
          <mc:Choice Requires="wps">
            <w:drawing>
              <wp:anchor distT="0" distB="0" distL="63500" distR="63500" simplePos="0" relativeHeight="251657742" behindDoc="0" locked="0" layoutInCell="1" allowOverlap="1" wp14:anchorId="242B5080" wp14:editId="4D336380">
                <wp:simplePos x="0" y="0"/>
                <wp:positionH relativeFrom="margin">
                  <wp:posOffset>3779520</wp:posOffset>
                </wp:positionH>
                <wp:positionV relativeFrom="paragraph">
                  <wp:posOffset>781685</wp:posOffset>
                </wp:positionV>
                <wp:extent cx="902335" cy="139700"/>
                <wp:effectExtent l="1905" t="0" r="635" b="3175"/>
                <wp:wrapNone/>
                <wp:docPr id="7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E38F1" w14:textId="77777777" w:rsidR="003A3D11" w:rsidRDefault="005C2FD0">
                            <w:pPr>
                              <w:pStyle w:val="24"/>
                              <w:shd w:val="clear" w:color="auto" w:fill="auto"/>
                              <w:spacing w:before="0" w:line="220" w:lineRule="exact"/>
                              <w:ind w:firstLine="0"/>
                            </w:pPr>
                            <w:r>
                              <w:rPr>
                                <w:rStyle w:val="2Exact"/>
                              </w:rPr>
                              <w:t>Да=0 Нет=1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2B5080" id="Text Box 86" o:spid="_x0000_s1050" type="#_x0000_t202" style="position:absolute;margin-left:297.6pt;margin-top:61.55pt;width:71.05pt;height:11pt;z-index:25165774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" filled="f" stroked="f">
                <v:textbox style="mso-fit-shape-to-text:t" inset="0,0,0,0">
                  <w:txbxContent>
                    <w:p w14:paraId="2E2E38F1" w14:textId="77777777" w:rsidR="003A3D11" w:rsidRDefault="005C2FD0">
                      <w:pPr>
                        <w:pStyle w:val="24"/>
                        <w:shd w:val="clear" w:color="auto" w:fill="auto"/>
                        <w:spacing w:before="0" w:line="220" w:lineRule="exact"/>
                        <w:ind w:firstLine="0"/>
                      </w:pPr>
                      <w:r>
                        <w:rPr>
                          <w:rStyle w:val="2Exact"/>
                        </w:rPr>
                        <w:t>Да=0 Нет=1</w:t>
                      </w:r>
                    </w:p>
                  </w:txbxContent>
                </v:textbox>
                <w10:wrap anchorx="margin"/>
              </v:shape>
            </w:pict>
          </mc:Fallback>
        </mc:AlternateContent>
      </w:r>
      <w:r>
        <w:rPr>
          <w:noProof/>
        </w:rPr>
        <mc:AlternateContent>
          <mc:Choice Requires="wps">
            <w:drawing>
              <wp:anchor distT="0" distB="0" distL="63500" distR="63500" simplePos="0" relativeHeight="251657743" behindDoc="0" locked="0" layoutInCell="1" allowOverlap="1" wp14:anchorId="2CBBFD71" wp14:editId="2850AE24">
                <wp:simplePos x="0" y="0"/>
                <wp:positionH relativeFrom="margin">
                  <wp:posOffset>42545</wp:posOffset>
                </wp:positionH>
                <wp:positionV relativeFrom="paragraph">
                  <wp:posOffset>1176020</wp:posOffset>
                </wp:positionV>
                <wp:extent cx="2279650" cy="322580"/>
                <wp:effectExtent l="0" t="3810" r="0" b="0"/>
                <wp:wrapNone/>
                <wp:docPr id="7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1513D" w14:textId="77777777" w:rsidR="003A3D11" w:rsidRDefault="005C2FD0">
                            <w:pPr>
                              <w:pStyle w:val="24"/>
                              <w:shd w:val="clear" w:color="auto" w:fill="auto"/>
                              <w:spacing w:before="0" w:line="254" w:lineRule="exact"/>
                              <w:ind w:firstLine="0"/>
                              <w:jc w:val="both"/>
                            </w:pPr>
                            <w:r>
                              <w:rPr>
                                <w:rStyle w:val="2Exact"/>
                              </w:rPr>
                              <w:t>б) Если нет, отметьте все нарушения, которые есть у пациента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BBFD71" id="Text Box 87" o:spid="_x0000_s1051" type="#_x0000_t202" style="position:absolute;margin-left:3.35pt;margin-top:92.6pt;width:179.5pt;height:25.4pt;z-index:25165774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" filled="f" stroked="f">
                <v:textbox style="mso-fit-shape-to-text:t" inset="0,0,0,0">
                  <w:txbxContent>
                    <w:p w14:paraId="6601513D" w14:textId="77777777" w:rsidR="003A3D11" w:rsidRDefault="005C2FD0">
                      <w:pPr>
                        <w:pStyle w:val="24"/>
                        <w:shd w:val="clear" w:color="auto" w:fill="auto"/>
                        <w:spacing w:before="0" w:line="254" w:lineRule="exact"/>
                        <w:ind w:firstLine="0"/>
                        <w:jc w:val="both"/>
                      </w:pPr>
                      <w:r>
                        <w:rPr>
                          <w:rStyle w:val="2Exact"/>
                        </w:rPr>
                        <w:t>б) Если нет, отметьте все нарушения, которые есть у пациента</w:t>
                      </w:r>
                    </w:p>
                  </w:txbxContent>
                </v:textbox>
                <w10:wrap anchorx="margin"/>
              </v:shape>
            </w:pict>
          </mc:Fallback>
        </mc:AlternateContent>
      </w:r>
      <w:r>
        <w:rPr>
          <w:noProof/>
        </w:rPr>
        <mc:AlternateContent>
          <mc:Choice Requires="wps">
            <w:drawing>
              <wp:anchor distT="0" distB="0" distL="63500" distR="63500" simplePos="0" relativeHeight="251657744" behindDoc="0" locked="0" layoutInCell="1" allowOverlap="1" wp14:anchorId="42F6A1B5" wp14:editId="23873B7B">
                <wp:simplePos x="0" y="0"/>
                <wp:positionH relativeFrom="margin">
                  <wp:posOffset>2468880</wp:posOffset>
                </wp:positionH>
                <wp:positionV relativeFrom="paragraph">
                  <wp:posOffset>1178560</wp:posOffset>
                </wp:positionV>
                <wp:extent cx="2810510" cy="322580"/>
                <wp:effectExtent l="0" t="0" r="3175" b="4445"/>
                <wp:wrapNone/>
                <wp:docPr id="7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51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70CEC" w14:textId="77777777" w:rsidR="003A3D11" w:rsidRDefault="005C2FD0">
                            <w:pPr>
                              <w:pStyle w:val="24"/>
                              <w:shd w:val="clear" w:color="auto" w:fill="auto"/>
                              <w:spacing w:before="0" w:line="254" w:lineRule="exact"/>
                              <w:ind w:firstLine="0"/>
                              <w:jc w:val="both"/>
                            </w:pPr>
                            <w:r>
                              <w:rPr>
                                <w:rStyle w:val="2Exact"/>
                              </w:rPr>
                              <w:t>б) Если нет, отметьте все нарушения, которые есть у пациента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F6A1B5" id="Text Box 88" o:spid="_x0000_s1052" type="#_x0000_t202" style="position:absolute;margin-left:194.4pt;margin-top:92.8pt;width:221.3pt;height:25.4pt;z-index:2516577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" filled="f" stroked="f">
                <v:textbox style="mso-fit-shape-to-text:t" inset="0,0,0,0">
                  <w:txbxContent>
                    <w:p w14:paraId="34E70CEC" w14:textId="77777777" w:rsidR="003A3D11" w:rsidRDefault="005C2FD0">
                      <w:pPr>
                        <w:pStyle w:val="24"/>
                        <w:shd w:val="clear" w:color="auto" w:fill="auto"/>
                        <w:spacing w:before="0" w:line="254" w:lineRule="exact"/>
                        <w:ind w:firstLine="0"/>
                        <w:jc w:val="both"/>
                      </w:pPr>
                      <w:r>
                        <w:rPr>
                          <w:rStyle w:val="2Exact"/>
                        </w:rPr>
                        <w:t>б) Если нет, отметьте все нарушения, которые есть у пациента</w:t>
                      </w:r>
                    </w:p>
                  </w:txbxContent>
                </v:textbox>
                <w10:wrap anchorx="margin"/>
              </v:shape>
            </w:pict>
          </mc:Fallback>
        </mc:AlternateContent>
      </w:r>
    </w:p>
    <w:p w14:paraId="26D013B3" w14:textId="77777777" w:rsidR="003A3D11" w:rsidRDefault="003A3D11">
      <w:pPr>
        <w:spacing w:line="360" w:lineRule="exact"/>
      </w:pPr>
    </w:p>
    <w:p w14:paraId="179071B4" w14:textId="77777777" w:rsidR="003A3D11" w:rsidRDefault="003A3D11">
      <w:pPr>
        <w:spacing w:line="360" w:lineRule="exact"/>
      </w:pPr>
    </w:p>
    <w:p w14:paraId="1B66B84C" w14:textId="77777777" w:rsidR="003A3D11" w:rsidRDefault="003A3D11">
      <w:pPr>
        <w:spacing w:line="360" w:lineRule="exact"/>
      </w:pPr>
    </w:p>
    <w:p w14:paraId="4EB8EE09" w14:textId="77777777" w:rsidR="003A3D11" w:rsidRDefault="003A3D11">
      <w:pPr>
        <w:spacing w:line="360" w:lineRule="exact"/>
      </w:pPr>
    </w:p>
    <w:p w14:paraId="2790B27A" w14:textId="77777777" w:rsidR="003A3D11" w:rsidRDefault="003A3D11">
      <w:pPr>
        <w:spacing w:line="592" w:lineRule="exact"/>
      </w:pPr>
    </w:p>
    <w:p w14:paraId="751BB8AD" w14:textId="77777777" w:rsidR="003A3D11" w:rsidRDefault="003A3D11">
      <w:pPr>
        <w:rPr>
          <w:sz w:val="2"/>
          <w:szCs w:val="2"/>
        </w:rPr>
        <w:sectPr w:rsidR="003A3D11">
          <w:type w:val="continuous"/>
          <w:pgSz w:w="11900" w:h="16840"/>
          <w:pgMar w:top="1746" w:right="780" w:bottom="1002" w:left="1626" w:header="0" w:footer="3" w:gutter="0"/>
          <w:cols w:space="720"/>
          <w:noEndnote/>
          <w:docGrid w:linePitch="360"/>
        </w:sectPr>
      </w:pPr>
    </w:p>
    <w:p w14:paraId="4388B431" w14:textId="1857B89F" w:rsidR="003A3D11" w:rsidRDefault="001D4B6A">
      <w:pPr>
        <w:spacing w:line="360" w:lineRule="exact"/>
      </w:pPr>
      <w:r>
        <w:rPr>
          <w:noProof/>
        </w:rPr>
        <w:lastRenderedPageBreak/>
        <mc:AlternateContent>
          <mc:Choice Requires="wps">
            <w:drawing>
              <wp:anchor distT="0" distB="0" distL="63500" distR="63500" simplePos="0" relativeHeight="251657745" behindDoc="0" locked="0" layoutInCell="1" allowOverlap="1" wp14:anchorId="0AA66570" wp14:editId="734AD198">
                <wp:simplePos x="0" y="0"/>
                <wp:positionH relativeFrom="margin">
                  <wp:posOffset>635</wp:posOffset>
                </wp:positionH>
                <wp:positionV relativeFrom="paragraph">
                  <wp:posOffset>0</wp:posOffset>
                </wp:positionV>
                <wp:extent cx="5315585" cy="4620895"/>
                <wp:effectExtent l="1270" t="0" r="0" b="3175"/>
                <wp:wrapNone/>
                <wp:docPr id="7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5585" cy="4620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1277"/>
                              <w:gridCol w:w="2270"/>
                              <w:gridCol w:w="989"/>
                              <w:gridCol w:w="1282"/>
                            </w:tblGrid>
                            <w:tr w:rsidR="003A3D11" w14:paraId="34F3257E" w14:textId="77777777">
                              <w:tblPrEx>
                                <w:tblCellMar>
                                  <w:top w:w="0" w:type="dxa"/>
                                  <w:bottom w:w="0" w:type="dxa"/>
                                </w:tblCellMar>
                              </w:tblPrEx>
                              <w:trPr>
                                <w:trHeight w:hRule="exact" w:val="2155"/>
                                <w:jc w:val="center"/>
                              </w:trPr>
                              <w:tc>
                                <w:tcPr>
                                  <w:tcW w:w="2554" w:type="dxa"/>
                                  <w:tcBorders>
                                    <w:top w:val="single" w:sz="4" w:space="0" w:color="auto"/>
                                    <w:left w:val="single" w:sz="4" w:space="0" w:color="auto"/>
                                  </w:tcBorders>
                                  <w:shd w:val="clear" w:color="auto" w:fill="FFFFFF"/>
                                </w:tcPr>
                                <w:p w14:paraId="345A687B" w14:textId="77777777" w:rsidR="003A3D11" w:rsidRDefault="005C2FD0">
                                  <w:pPr>
                                    <w:pStyle w:val="24"/>
                                    <w:shd w:val="clear" w:color="auto" w:fill="auto"/>
                                    <w:spacing w:before="0" w:line="250" w:lineRule="exact"/>
                                    <w:ind w:firstLine="0"/>
                                    <w:jc w:val="both"/>
                                  </w:pPr>
                                  <w:r>
                                    <w:t>Деформации</w:t>
                                  </w:r>
                                </w:p>
                                <w:p w14:paraId="0B670F67" w14:textId="77777777" w:rsidR="003A3D11" w:rsidRDefault="005C2FD0">
                                  <w:pPr>
                                    <w:pStyle w:val="24"/>
                                    <w:shd w:val="clear" w:color="auto" w:fill="auto"/>
                                    <w:spacing w:before="0" w:line="250" w:lineRule="exact"/>
                                    <w:ind w:firstLine="0"/>
                                  </w:pPr>
                                  <w:r>
                                    <w:t xml:space="preserve">Сухая кожа, </w:t>
                                  </w:r>
                                  <w:r>
                                    <w:t>омозолелости</w:t>
                                  </w:r>
                                </w:p>
                                <w:p w14:paraId="0BC6984C" w14:textId="77777777" w:rsidR="003A3D11" w:rsidRDefault="005C2FD0">
                                  <w:pPr>
                                    <w:pStyle w:val="24"/>
                                    <w:shd w:val="clear" w:color="auto" w:fill="auto"/>
                                    <w:spacing w:before="0" w:line="250" w:lineRule="exact"/>
                                    <w:ind w:firstLine="0"/>
                                    <w:jc w:val="both"/>
                                  </w:pPr>
                                  <w:r>
                                    <w:t>Инфицирование</w:t>
                                  </w:r>
                                </w:p>
                                <w:p w14:paraId="5CCD3FB9" w14:textId="77777777" w:rsidR="003A3D11" w:rsidRDefault="005C2FD0">
                                  <w:pPr>
                                    <w:pStyle w:val="24"/>
                                    <w:shd w:val="clear" w:color="auto" w:fill="auto"/>
                                    <w:spacing w:before="0" w:line="250" w:lineRule="exact"/>
                                    <w:ind w:firstLine="0"/>
                                    <w:jc w:val="both"/>
                                  </w:pPr>
                                  <w:r>
                                    <w:t>Трещины</w:t>
                                  </w:r>
                                </w:p>
                                <w:p w14:paraId="49128B2D" w14:textId="77777777" w:rsidR="003A3D11" w:rsidRDefault="005C2FD0">
                                  <w:pPr>
                                    <w:pStyle w:val="24"/>
                                    <w:shd w:val="clear" w:color="auto" w:fill="auto"/>
                                    <w:spacing w:before="0" w:line="250" w:lineRule="exact"/>
                                    <w:ind w:firstLine="0"/>
                                    <w:jc w:val="both"/>
                                  </w:pPr>
                                  <w:r>
                                    <w:t>Другое</w:t>
                                  </w:r>
                                </w:p>
                                <w:p w14:paraId="6772178F" w14:textId="77777777" w:rsidR="003A3D11" w:rsidRDefault="005C2FD0">
                                  <w:pPr>
                                    <w:pStyle w:val="24"/>
                                    <w:shd w:val="clear" w:color="auto" w:fill="auto"/>
                                    <w:spacing w:before="0" w:line="250" w:lineRule="exact"/>
                                    <w:ind w:firstLine="0"/>
                                    <w:jc w:val="both"/>
                                  </w:pPr>
                                  <w:r>
                                    <w:t>Укажите, какие именно изменения отмечаются помимо, перечисленных</w:t>
                                  </w:r>
                                </w:p>
                              </w:tc>
                              <w:tc>
                                <w:tcPr>
                                  <w:tcW w:w="1277" w:type="dxa"/>
                                  <w:tcBorders>
                                    <w:top w:val="single" w:sz="4" w:space="0" w:color="auto"/>
                                    <w:left w:val="single" w:sz="4" w:space="0" w:color="auto"/>
                                  </w:tcBorders>
                                  <w:shd w:val="clear" w:color="auto" w:fill="FFFFFF"/>
                                </w:tcPr>
                                <w:p w14:paraId="1EFEBD77" w14:textId="77777777" w:rsidR="003A3D11" w:rsidRDefault="005C2FD0">
                                  <w:pPr>
                                    <w:pStyle w:val="24"/>
                                    <w:shd w:val="clear" w:color="auto" w:fill="auto"/>
                                    <w:spacing w:before="0" w:line="250" w:lineRule="exact"/>
                                    <w:ind w:firstLine="0"/>
                                    <w:jc w:val="both"/>
                                  </w:pPr>
                                  <w:r>
                                    <w:t>Да=1 Нет=0 Да=1 Нет=0 Да=1 Нет=0 Да=1 Нет=0 Да=1 Нет=0</w:t>
                                  </w:r>
                                </w:p>
                              </w:tc>
                              <w:tc>
                                <w:tcPr>
                                  <w:tcW w:w="3259" w:type="dxa"/>
                                  <w:gridSpan w:val="2"/>
                                  <w:tcBorders>
                                    <w:top w:val="single" w:sz="4" w:space="0" w:color="auto"/>
                                    <w:left w:val="single" w:sz="4" w:space="0" w:color="auto"/>
                                  </w:tcBorders>
                                  <w:shd w:val="clear" w:color="auto" w:fill="FFFFFF"/>
                                </w:tcPr>
                                <w:p w14:paraId="2DB74304" w14:textId="77777777" w:rsidR="003A3D11" w:rsidRDefault="005C2FD0">
                                  <w:pPr>
                                    <w:pStyle w:val="24"/>
                                    <w:shd w:val="clear" w:color="auto" w:fill="auto"/>
                                    <w:spacing w:before="0" w:line="250" w:lineRule="exact"/>
                                    <w:ind w:firstLine="0"/>
                                  </w:pPr>
                                  <w:r>
                                    <w:t>Деформации</w:t>
                                  </w:r>
                                </w:p>
                                <w:p w14:paraId="6A92C08D" w14:textId="77777777" w:rsidR="003A3D11" w:rsidRDefault="005C2FD0">
                                  <w:pPr>
                                    <w:pStyle w:val="24"/>
                                    <w:shd w:val="clear" w:color="auto" w:fill="auto"/>
                                    <w:spacing w:before="0" w:line="250" w:lineRule="exact"/>
                                    <w:ind w:firstLine="0"/>
                                  </w:pPr>
                                  <w:r>
                                    <w:t>Сухая кожа, омозолелости</w:t>
                                  </w:r>
                                </w:p>
                                <w:p w14:paraId="1AF1C1BC" w14:textId="77777777" w:rsidR="003A3D11" w:rsidRDefault="005C2FD0">
                                  <w:pPr>
                                    <w:pStyle w:val="24"/>
                                    <w:shd w:val="clear" w:color="auto" w:fill="auto"/>
                                    <w:spacing w:before="0" w:line="250" w:lineRule="exact"/>
                                    <w:ind w:firstLine="0"/>
                                  </w:pPr>
                                  <w:r>
                                    <w:t>Инфицирование</w:t>
                                  </w:r>
                                </w:p>
                                <w:p w14:paraId="47A1FAF9" w14:textId="77777777" w:rsidR="003A3D11" w:rsidRDefault="005C2FD0">
                                  <w:pPr>
                                    <w:pStyle w:val="24"/>
                                    <w:shd w:val="clear" w:color="auto" w:fill="auto"/>
                                    <w:spacing w:before="0" w:line="250" w:lineRule="exact"/>
                                    <w:ind w:firstLine="0"/>
                                  </w:pPr>
                                  <w:r>
                                    <w:t>Трещины</w:t>
                                  </w:r>
                                </w:p>
                                <w:p w14:paraId="2C260CB5" w14:textId="77777777" w:rsidR="003A3D11" w:rsidRDefault="005C2FD0">
                                  <w:pPr>
                                    <w:pStyle w:val="24"/>
                                    <w:shd w:val="clear" w:color="auto" w:fill="auto"/>
                                    <w:spacing w:before="0" w:line="250" w:lineRule="exact"/>
                                    <w:ind w:firstLine="0"/>
                                  </w:pPr>
                                  <w:r>
                                    <w:t>Другое</w:t>
                                  </w:r>
                                </w:p>
                                <w:p w14:paraId="4AC244F5" w14:textId="77777777" w:rsidR="003A3D11" w:rsidRDefault="005C2FD0">
                                  <w:pPr>
                                    <w:pStyle w:val="24"/>
                                    <w:shd w:val="clear" w:color="auto" w:fill="auto"/>
                                    <w:spacing w:before="0" w:line="250" w:lineRule="exact"/>
                                    <w:ind w:firstLine="0"/>
                                  </w:pPr>
                                  <w:r>
                                    <w:t xml:space="preserve">Укажите, какие именно </w:t>
                                  </w:r>
                                  <w:r>
                                    <w:t>изменения отмечаются помимо, перечисленных</w:t>
                                  </w:r>
                                </w:p>
                              </w:tc>
                              <w:tc>
                                <w:tcPr>
                                  <w:tcW w:w="1282" w:type="dxa"/>
                                  <w:tcBorders>
                                    <w:top w:val="single" w:sz="4" w:space="0" w:color="auto"/>
                                    <w:left w:val="single" w:sz="4" w:space="0" w:color="auto"/>
                                    <w:right w:val="single" w:sz="4" w:space="0" w:color="auto"/>
                                  </w:tcBorders>
                                  <w:shd w:val="clear" w:color="auto" w:fill="FFFFFF"/>
                                </w:tcPr>
                                <w:p w14:paraId="19DC569B" w14:textId="77777777" w:rsidR="003A3D11" w:rsidRDefault="005C2FD0">
                                  <w:pPr>
                                    <w:pStyle w:val="24"/>
                                    <w:shd w:val="clear" w:color="auto" w:fill="auto"/>
                                    <w:spacing w:before="0" w:line="250" w:lineRule="exact"/>
                                    <w:ind w:firstLine="0"/>
                                    <w:jc w:val="both"/>
                                  </w:pPr>
                                  <w:r>
                                    <w:t>Да=1 Нет=0 Да=1 Нет=0 Да=1 Нет=0 Да=1 Нет=0 Да=1 Нет=0</w:t>
                                  </w:r>
                                </w:p>
                              </w:tc>
                            </w:tr>
                            <w:tr w:rsidR="003A3D11" w14:paraId="3A5521AC" w14:textId="77777777">
                              <w:tblPrEx>
                                <w:tblCellMar>
                                  <w:top w:w="0" w:type="dxa"/>
                                  <w:bottom w:w="0" w:type="dxa"/>
                                </w:tblCellMar>
                              </w:tblPrEx>
                              <w:trPr>
                                <w:trHeight w:hRule="exact" w:val="446"/>
                                <w:jc w:val="center"/>
                              </w:trPr>
                              <w:tc>
                                <w:tcPr>
                                  <w:tcW w:w="3831" w:type="dxa"/>
                                  <w:gridSpan w:val="2"/>
                                  <w:tcBorders>
                                    <w:top w:val="single" w:sz="4" w:space="0" w:color="auto"/>
                                    <w:left w:val="single" w:sz="4" w:space="0" w:color="auto"/>
                                  </w:tcBorders>
                                  <w:shd w:val="clear" w:color="auto" w:fill="FFFFFF"/>
                                </w:tcPr>
                                <w:p w14:paraId="6EF21A8D" w14:textId="77777777" w:rsidR="003A3D11" w:rsidRDefault="003A3D11">
                                  <w:pPr>
                                    <w:rPr>
                                      <w:sz w:val="10"/>
                                      <w:szCs w:val="10"/>
                                    </w:rPr>
                                  </w:pPr>
                                </w:p>
                              </w:tc>
                              <w:tc>
                                <w:tcPr>
                                  <w:tcW w:w="2270" w:type="dxa"/>
                                  <w:tcBorders>
                                    <w:top w:val="single" w:sz="4" w:space="0" w:color="auto"/>
                                    <w:left w:val="single" w:sz="4" w:space="0" w:color="auto"/>
                                  </w:tcBorders>
                                  <w:shd w:val="clear" w:color="auto" w:fill="FFFFFF"/>
                                </w:tcPr>
                                <w:p w14:paraId="58F193E0" w14:textId="77777777" w:rsidR="003A3D11" w:rsidRDefault="005C2FD0">
                                  <w:pPr>
                                    <w:pStyle w:val="24"/>
                                    <w:shd w:val="clear" w:color="auto" w:fill="auto"/>
                                    <w:spacing w:before="0" w:line="220" w:lineRule="exact"/>
                                    <w:ind w:firstLine="0"/>
                                  </w:pPr>
                                  <w:r>
                                    <w:t>Правая</w:t>
                                  </w:r>
                                </w:p>
                              </w:tc>
                              <w:tc>
                                <w:tcPr>
                                  <w:tcW w:w="2271" w:type="dxa"/>
                                  <w:gridSpan w:val="2"/>
                                  <w:tcBorders>
                                    <w:top w:val="single" w:sz="4" w:space="0" w:color="auto"/>
                                    <w:left w:val="single" w:sz="4" w:space="0" w:color="auto"/>
                                    <w:right w:val="single" w:sz="4" w:space="0" w:color="auto"/>
                                  </w:tcBorders>
                                  <w:shd w:val="clear" w:color="auto" w:fill="FFFFFF"/>
                                </w:tcPr>
                                <w:p w14:paraId="46C2CD92" w14:textId="77777777" w:rsidR="003A3D11" w:rsidRDefault="005C2FD0">
                                  <w:pPr>
                                    <w:pStyle w:val="24"/>
                                    <w:shd w:val="clear" w:color="auto" w:fill="auto"/>
                                    <w:spacing w:before="0" w:line="220" w:lineRule="exact"/>
                                    <w:ind w:firstLine="0"/>
                                  </w:pPr>
                                  <w:r>
                                    <w:t>Левая</w:t>
                                  </w:r>
                                </w:p>
                              </w:tc>
                            </w:tr>
                            <w:tr w:rsidR="003A3D11" w14:paraId="41BC818A" w14:textId="77777777">
                              <w:tblPrEx>
                                <w:tblCellMar>
                                  <w:top w:w="0" w:type="dxa"/>
                                  <w:bottom w:w="0" w:type="dxa"/>
                                </w:tblCellMar>
                              </w:tblPrEx>
                              <w:trPr>
                                <w:trHeight w:hRule="exact" w:val="408"/>
                                <w:jc w:val="center"/>
                              </w:trPr>
                              <w:tc>
                                <w:tcPr>
                                  <w:tcW w:w="3831" w:type="dxa"/>
                                  <w:gridSpan w:val="2"/>
                                  <w:tcBorders>
                                    <w:top w:val="single" w:sz="4" w:space="0" w:color="auto"/>
                                    <w:left w:val="single" w:sz="4" w:space="0" w:color="auto"/>
                                  </w:tcBorders>
                                  <w:shd w:val="clear" w:color="auto" w:fill="FFFFFF"/>
                                </w:tcPr>
                                <w:p w14:paraId="6EF98FD5" w14:textId="77777777" w:rsidR="003A3D11" w:rsidRDefault="005C2FD0">
                                  <w:pPr>
                                    <w:pStyle w:val="24"/>
                                    <w:shd w:val="clear" w:color="auto" w:fill="auto"/>
                                    <w:spacing w:before="0" w:line="220" w:lineRule="exact"/>
                                    <w:ind w:firstLine="0"/>
                                  </w:pPr>
                                  <w:r>
                                    <w:t>2. Изъязвления</w:t>
                                  </w:r>
                                </w:p>
                              </w:tc>
                              <w:tc>
                                <w:tcPr>
                                  <w:tcW w:w="2270" w:type="dxa"/>
                                  <w:tcBorders>
                                    <w:top w:val="single" w:sz="4" w:space="0" w:color="auto"/>
                                    <w:left w:val="single" w:sz="4" w:space="0" w:color="auto"/>
                                  </w:tcBorders>
                                  <w:shd w:val="clear" w:color="auto" w:fill="FFFFFF"/>
                                </w:tcPr>
                                <w:p w14:paraId="770FE21A" w14:textId="77777777" w:rsidR="003A3D11" w:rsidRDefault="005C2FD0">
                                  <w:pPr>
                                    <w:pStyle w:val="24"/>
                                    <w:shd w:val="clear" w:color="auto" w:fill="auto"/>
                                    <w:spacing w:before="0" w:line="220" w:lineRule="exact"/>
                                    <w:ind w:firstLine="0"/>
                                  </w:pPr>
                                  <w:r>
                                    <w:t>Нет=0 Есть=1</w:t>
                                  </w:r>
                                </w:p>
                              </w:tc>
                              <w:tc>
                                <w:tcPr>
                                  <w:tcW w:w="2271" w:type="dxa"/>
                                  <w:gridSpan w:val="2"/>
                                  <w:tcBorders>
                                    <w:top w:val="single" w:sz="4" w:space="0" w:color="auto"/>
                                    <w:left w:val="single" w:sz="4" w:space="0" w:color="auto"/>
                                    <w:right w:val="single" w:sz="4" w:space="0" w:color="auto"/>
                                  </w:tcBorders>
                                  <w:shd w:val="clear" w:color="auto" w:fill="FFFFFF"/>
                                </w:tcPr>
                                <w:p w14:paraId="3761E5E0" w14:textId="77777777" w:rsidR="003A3D11" w:rsidRDefault="005C2FD0">
                                  <w:pPr>
                                    <w:pStyle w:val="24"/>
                                    <w:shd w:val="clear" w:color="auto" w:fill="auto"/>
                                    <w:spacing w:before="0" w:line="220" w:lineRule="exact"/>
                                    <w:ind w:firstLine="0"/>
                                  </w:pPr>
                                  <w:r>
                                    <w:t>Нет=0 Есть=1</w:t>
                                  </w:r>
                                </w:p>
                              </w:tc>
                            </w:tr>
                            <w:tr w:rsidR="003A3D11" w14:paraId="40E1592F" w14:textId="77777777">
                              <w:tblPrEx>
                                <w:tblCellMar>
                                  <w:top w:w="0" w:type="dxa"/>
                                  <w:bottom w:w="0" w:type="dxa"/>
                                </w:tblCellMar>
                              </w:tblPrEx>
                              <w:trPr>
                                <w:trHeight w:hRule="exact" w:val="1502"/>
                                <w:jc w:val="center"/>
                              </w:trPr>
                              <w:tc>
                                <w:tcPr>
                                  <w:tcW w:w="3831" w:type="dxa"/>
                                  <w:gridSpan w:val="2"/>
                                  <w:tcBorders>
                                    <w:top w:val="single" w:sz="4" w:space="0" w:color="auto"/>
                                    <w:left w:val="single" w:sz="4" w:space="0" w:color="auto"/>
                                  </w:tcBorders>
                                  <w:shd w:val="clear" w:color="auto" w:fill="FFFFFF"/>
                                </w:tcPr>
                                <w:p w14:paraId="77C269B0" w14:textId="77777777" w:rsidR="003A3D11" w:rsidRDefault="005C2FD0">
                                  <w:pPr>
                                    <w:pStyle w:val="24"/>
                                    <w:shd w:val="clear" w:color="auto" w:fill="auto"/>
                                    <w:spacing w:before="0" w:line="220" w:lineRule="exact"/>
                                    <w:ind w:firstLine="0"/>
                                  </w:pPr>
                                  <w:r>
                                    <w:t>3. Ахиллов рефлекс</w:t>
                                  </w:r>
                                </w:p>
                              </w:tc>
                              <w:tc>
                                <w:tcPr>
                                  <w:tcW w:w="2270" w:type="dxa"/>
                                  <w:tcBorders>
                                    <w:top w:val="single" w:sz="4" w:space="0" w:color="auto"/>
                                    <w:left w:val="single" w:sz="4" w:space="0" w:color="auto"/>
                                  </w:tcBorders>
                                  <w:shd w:val="clear" w:color="auto" w:fill="FFFFFF"/>
                                </w:tcPr>
                                <w:p w14:paraId="785D8DFA" w14:textId="77777777" w:rsidR="003A3D11" w:rsidRDefault="005C2FD0">
                                  <w:pPr>
                                    <w:pStyle w:val="24"/>
                                    <w:shd w:val="clear" w:color="auto" w:fill="auto"/>
                                    <w:spacing w:before="0" w:line="250" w:lineRule="exact"/>
                                    <w:ind w:firstLine="0"/>
                                  </w:pPr>
                                  <w:r>
                                    <w:t xml:space="preserve">Вызывается = 0 Вызывается при помощи приема Ендрассика = 0,5 </w:t>
                                  </w:r>
                                  <w:r>
                                    <w:t>Отсутствует = 1</w:t>
                                  </w:r>
                                </w:p>
                              </w:tc>
                              <w:tc>
                                <w:tcPr>
                                  <w:tcW w:w="2271" w:type="dxa"/>
                                  <w:gridSpan w:val="2"/>
                                  <w:tcBorders>
                                    <w:top w:val="single" w:sz="4" w:space="0" w:color="auto"/>
                                    <w:left w:val="single" w:sz="4" w:space="0" w:color="auto"/>
                                    <w:right w:val="single" w:sz="4" w:space="0" w:color="auto"/>
                                  </w:tcBorders>
                                  <w:shd w:val="clear" w:color="auto" w:fill="FFFFFF"/>
                                </w:tcPr>
                                <w:p w14:paraId="381CB891" w14:textId="77777777" w:rsidR="003A3D11" w:rsidRDefault="005C2FD0">
                                  <w:pPr>
                                    <w:pStyle w:val="24"/>
                                    <w:shd w:val="clear" w:color="auto" w:fill="auto"/>
                                    <w:spacing w:before="0" w:line="250" w:lineRule="exact"/>
                                    <w:ind w:firstLine="0"/>
                                  </w:pPr>
                                  <w:r>
                                    <w:t>Вызывается = 0 Вызывается при помощи приема Ендрассика = 0,5 Отсутствует = 1</w:t>
                                  </w:r>
                                </w:p>
                              </w:tc>
                            </w:tr>
                            <w:tr w:rsidR="003A3D11" w14:paraId="4F6DF543" w14:textId="77777777">
                              <w:tblPrEx>
                                <w:tblCellMar>
                                  <w:top w:w="0" w:type="dxa"/>
                                  <w:bottom w:w="0" w:type="dxa"/>
                                </w:tblCellMar>
                              </w:tblPrEx>
                              <w:trPr>
                                <w:trHeight w:hRule="exact" w:val="845"/>
                                <w:jc w:val="center"/>
                              </w:trPr>
                              <w:tc>
                                <w:tcPr>
                                  <w:tcW w:w="3831" w:type="dxa"/>
                                  <w:gridSpan w:val="2"/>
                                  <w:tcBorders>
                                    <w:top w:val="single" w:sz="4" w:space="0" w:color="auto"/>
                                    <w:left w:val="single" w:sz="4" w:space="0" w:color="auto"/>
                                  </w:tcBorders>
                                  <w:shd w:val="clear" w:color="auto" w:fill="FFFFFF"/>
                                </w:tcPr>
                                <w:p w14:paraId="202736FE" w14:textId="77777777" w:rsidR="003A3D11" w:rsidRDefault="005C2FD0">
                                  <w:pPr>
                                    <w:pStyle w:val="24"/>
                                    <w:shd w:val="clear" w:color="auto" w:fill="auto"/>
                                    <w:spacing w:before="0" w:line="254" w:lineRule="exact"/>
                                    <w:ind w:firstLine="0"/>
                                  </w:pPr>
                                  <w:r>
                                    <w:t>4. Вибрационная чувствительность у основания 1 пальца</w:t>
                                  </w:r>
                                </w:p>
                              </w:tc>
                              <w:tc>
                                <w:tcPr>
                                  <w:tcW w:w="2270" w:type="dxa"/>
                                  <w:tcBorders>
                                    <w:top w:val="single" w:sz="4" w:space="0" w:color="auto"/>
                                    <w:left w:val="single" w:sz="4" w:space="0" w:color="auto"/>
                                  </w:tcBorders>
                                  <w:shd w:val="clear" w:color="auto" w:fill="FFFFFF"/>
                                </w:tcPr>
                                <w:p w14:paraId="1B757CBA" w14:textId="77777777" w:rsidR="003A3D11" w:rsidRDefault="005C2FD0">
                                  <w:pPr>
                                    <w:pStyle w:val="24"/>
                                    <w:shd w:val="clear" w:color="auto" w:fill="auto"/>
                                    <w:spacing w:before="0" w:line="250" w:lineRule="exact"/>
                                    <w:ind w:firstLine="0"/>
                                  </w:pPr>
                                  <w:r>
                                    <w:t>Нормальная = 0 Снижена = 0,5 Отсутствует = 1</w:t>
                                  </w:r>
                                </w:p>
                              </w:tc>
                              <w:tc>
                                <w:tcPr>
                                  <w:tcW w:w="2271" w:type="dxa"/>
                                  <w:gridSpan w:val="2"/>
                                  <w:tcBorders>
                                    <w:top w:val="single" w:sz="4" w:space="0" w:color="auto"/>
                                    <w:left w:val="single" w:sz="4" w:space="0" w:color="auto"/>
                                    <w:right w:val="single" w:sz="4" w:space="0" w:color="auto"/>
                                  </w:tcBorders>
                                  <w:shd w:val="clear" w:color="auto" w:fill="FFFFFF"/>
                                </w:tcPr>
                                <w:p w14:paraId="053EA5DE" w14:textId="77777777" w:rsidR="003A3D11" w:rsidRDefault="005C2FD0">
                                  <w:pPr>
                                    <w:pStyle w:val="24"/>
                                    <w:shd w:val="clear" w:color="auto" w:fill="auto"/>
                                    <w:spacing w:before="0" w:line="250" w:lineRule="exact"/>
                                    <w:ind w:firstLine="0"/>
                                  </w:pPr>
                                  <w:r>
                                    <w:t>Нормальная = 0 Снижена = 0,5 Отсутствует = 1</w:t>
                                  </w:r>
                                </w:p>
                              </w:tc>
                            </w:tr>
                            <w:tr w:rsidR="003A3D11" w14:paraId="17A3CB9A" w14:textId="77777777">
                              <w:tblPrEx>
                                <w:tblCellMar>
                                  <w:top w:w="0" w:type="dxa"/>
                                  <w:bottom w:w="0" w:type="dxa"/>
                                </w:tblCellMar>
                              </w:tblPrEx>
                              <w:trPr>
                                <w:trHeight w:hRule="exact" w:val="859"/>
                                <w:jc w:val="center"/>
                              </w:trPr>
                              <w:tc>
                                <w:tcPr>
                                  <w:tcW w:w="3831" w:type="dxa"/>
                                  <w:gridSpan w:val="2"/>
                                  <w:tcBorders>
                                    <w:top w:val="single" w:sz="4" w:space="0" w:color="auto"/>
                                    <w:left w:val="single" w:sz="4" w:space="0" w:color="auto"/>
                                  </w:tcBorders>
                                  <w:shd w:val="clear" w:color="auto" w:fill="FFFFFF"/>
                                </w:tcPr>
                                <w:p w14:paraId="4866ED59" w14:textId="77777777" w:rsidR="003A3D11" w:rsidRDefault="005C2FD0">
                                  <w:pPr>
                                    <w:pStyle w:val="24"/>
                                    <w:shd w:val="clear" w:color="auto" w:fill="auto"/>
                                    <w:spacing w:before="0" w:line="220" w:lineRule="exact"/>
                                    <w:ind w:firstLine="0"/>
                                  </w:pPr>
                                  <w:r>
                                    <w:t xml:space="preserve">5. </w:t>
                                  </w:r>
                                  <w:r>
                                    <w:t>Тактильная чувствительность</w:t>
                                  </w:r>
                                </w:p>
                              </w:tc>
                              <w:tc>
                                <w:tcPr>
                                  <w:tcW w:w="2270" w:type="dxa"/>
                                  <w:tcBorders>
                                    <w:top w:val="single" w:sz="4" w:space="0" w:color="auto"/>
                                    <w:left w:val="single" w:sz="4" w:space="0" w:color="auto"/>
                                  </w:tcBorders>
                                  <w:shd w:val="clear" w:color="auto" w:fill="FFFFFF"/>
                                </w:tcPr>
                                <w:p w14:paraId="2FAC394A" w14:textId="77777777" w:rsidR="003A3D11" w:rsidRDefault="005C2FD0">
                                  <w:pPr>
                                    <w:pStyle w:val="24"/>
                                    <w:shd w:val="clear" w:color="auto" w:fill="auto"/>
                                    <w:spacing w:before="0" w:line="250" w:lineRule="exact"/>
                                    <w:ind w:firstLine="0"/>
                                  </w:pPr>
                                  <w:r>
                                    <w:t>Нормальная = 0 Снижена = 0,5 Отсутствует = 1</w:t>
                                  </w:r>
                                </w:p>
                              </w:tc>
                              <w:tc>
                                <w:tcPr>
                                  <w:tcW w:w="2271" w:type="dxa"/>
                                  <w:gridSpan w:val="2"/>
                                  <w:tcBorders>
                                    <w:top w:val="single" w:sz="4" w:space="0" w:color="auto"/>
                                    <w:left w:val="single" w:sz="4" w:space="0" w:color="auto"/>
                                    <w:right w:val="single" w:sz="4" w:space="0" w:color="auto"/>
                                  </w:tcBorders>
                                  <w:shd w:val="clear" w:color="auto" w:fill="FFFFFF"/>
                                </w:tcPr>
                                <w:p w14:paraId="7D1E8A12" w14:textId="77777777" w:rsidR="003A3D11" w:rsidRDefault="005C2FD0">
                                  <w:pPr>
                                    <w:pStyle w:val="24"/>
                                    <w:shd w:val="clear" w:color="auto" w:fill="auto"/>
                                    <w:spacing w:before="0" w:line="250" w:lineRule="exact"/>
                                    <w:ind w:firstLine="0"/>
                                  </w:pPr>
                                  <w:r>
                                    <w:t>Нормальная = 0 Снижена = 0,5 Отсутствует = 1</w:t>
                                  </w:r>
                                </w:p>
                              </w:tc>
                            </w:tr>
                            <w:tr w:rsidR="003A3D11" w14:paraId="3BBD4544" w14:textId="77777777">
                              <w:tblPrEx>
                                <w:tblCellMar>
                                  <w:top w:w="0" w:type="dxa"/>
                                  <w:bottom w:w="0" w:type="dxa"/>
                                </w:tblCellMar>
                              </w:tblPrEx>
                              <w:trPr>
                                <w:trHeight w:hRule="exact" w:val="413"/>
                                <w:jc w:val="center"/>
                              </w:trPr>
                              <w:tc>
                                <w:tcPr>
                                  <w:tcW w:w="8372" w:type="dxa"/>
                                  <w:gridSpan w:val="5"/>
                                  <w:tcBorders>
                                    <w:top w:val="single" w:sz="4" w:space="0" w:color="auto"/>
                                    <w:left w:val="single" w:sz="4" w:space="0" w:color="auto"/>
                                    <w:bottom w:val="single" w:sz="4" w:space="0" w:color="auto"/>
                                    <w:right w:val="single" w:sz="4" w:space="0" w:color="auto"/>
                                  </w:tcBorders>
                                  <w:shd w:val="clear" w:color="auto" w:fill="FFFFFF"/>
                                </w:tcPr>
                                <w:p w14:paraId="01C69E8D" w14:textId="77777777" w:rsidR="003A3D11" w:rsidRDefault="005C2FD0">
                                  <w:pPr>
                                    <w:pStyle w:val="24"/>
                                    <w:shd w:val="clear" w:color="auto" w:fill="auto"/>
                                    <w:spacing w:before="0" w:line="220" w:lineRule="exact"/>
                                    <w:ind w:left="2740" w:firstLine="0"/>
                                  </w:pPr>
                                  <w:r>
                                    <w:t>Сумма баллов:</w:t>
                                  </w:r>
                                </w:p>
                              </w:tc>
                            </w:tr>
                          </w:tbl>
                          <w:p w14:paraId="67170477" w14:textId="77777777" w:rsidR="003A3D11" w:rsidRDefault="005C2FD0">
                            <w:pPr>
                              <w:pStyle w:val="ab"/>
                              <w:shd w:val="clear" w:color="auto" w:fill="auto"/>
                              <w:spacing w:line="302" w:lineRule="exact"/>
                            </w:pPr>
                            <w:r>
                              <w:rPr>
                                <w:rStyle w:val="Exact1"/>
                              </w:rPr>
                              <w:t xml:space="preserve">Ключ (интерпретация): каждому симптому присваивается тот или иной балл. </w:t>
                            </w:r>
                            <w:r>
                              <w:rPr>
                                <w:rStyle w:val="Exact2"/>
                              </w:rPr>
                              <w:t xml:space="preserve">Сумма баллов </w:t>
                            </w:r>
                            <w:r>
                              <w:rPr>
                                <w:rStyle w:val="Exact1"/>
                              </w:rPr>
                              <w:t>&gt;2 - позволяет подозревать наличие нейропатии.</w:t>
                            </w:r>
                          </w:p>
                          <w:p w14:paraId="79133400" w14:textId="77777777" w:rsidR="003A3D11" w:rsidRDefault="003A3D11">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A66570" id="Text Box 89" o:spid="_x0000_s1053" type="#_x0000_t202" style="position:absolute;margin-left:.05pt;margin-top:0;width:418.55pt;height:363.85pt;z-index:25165774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1277"/>
                        <w:gridCol w:w="2270"/>
                        <w:gridCol w:w="989"/>
                        <w:gridCol w:w="1282"/>
                      </w:tblGrid>
                      <w:tr w:rsidR="003A3D11" w14:paraId="34F3257E" w14:textId="77777777">
                        <w:tblPrEx>
                          <w:tblCellMar>
                            <w:top w:w="0" w:type="dxa"/>
                            <w:bottom w:w="0" w:type="dxa"/>
                          </w:tblCellMar>
                        </w:tblPrEx>
                        <w:trPr>
                          <w:trHeight w:hRule="exact" w:val="2155"/>
                          <w:jc w:val="center"/>
                        </w:trPr>
                        <w:tc>
                          <w:tcPr>
                            <w:tcW w:w="2554" w:type="dxa"/>
                            <w:tcBorders>
                              <w:top w:val="single" w:sz="4" w:space="0" w:color="auto"/>
                              <w:left w:val="single" w:sz="4" w:space="0" w:color="auto"/>
                            </w:tcBorders>
                            <w:shd w:val="clear" w:color="auto" w:fill="FFFFFF"/>
                          </w:tcPr>
                          <w:p w14:paraId="345A687B" w14:textId="77777777" w:rsidR="003A3D11" w:rsidRDefault="005C2FD0">
                            <w:pPr>
                              <w:pStyle w:val="24"/>
                              <w:shd w:val="clear" w:color="auto" w:fill="auto"/>
                              <w:spacing w:before="0" w:line="250" w:lineRule="exact"/>
                              <w:ind w:firstLine="0"/>
                              <w:jc w:val="both"/>
                            </w:pPr>
                            <w:r>
                              <w:t>Деформации</w:t>
                            </w:r>
                          </w:p>
                          <w:p w14:paraId="0B670F67" w14:textId="77777777" w:rsidR="003A3D11" w:rsidRDefault="005C2FD0">
                            <w:pPr>
                              <w:pStyle w:val="24"/>
                              <w:shd w:val="clear" w:color="auto" w:fill="auto"/>
                              <w:spacing w:before="0" w:line="250" w:lineRule="exact"/>
                              <w:ind w:firstLine="0"/>
                            </w:pPr>
                            <w:r>
                              <w:t xml:space="preserve">Сухая кожа, </w:t>
                            </w:r>
                            <w:r>
                              <w:t>омозолелости</w:t>
                            </w:r>
                          </w:p>
                          <w:p w14:paraId="0BC6984C" w14:textId="77777777" w:rsidR="003A3D11" w:rsidRDefault="005C2FD0">
                            <w:pPr>
                              <w:pStyle w:val="24"/>
                              <w:shd w:val="clear" w:color="auto" w:fill="auto"/>
                              <w:spacing w:before="0" w:line="250" w:lineRule="exact"/>
                              <w:ind w:firstLine="0"/>
                              <w:jc w:val="both"/>
                            </w:pPr>
                            <w:r>
                              <w:t>Инфицирование</w:t>
                            </w:r>
                          </w:p>
                          <w:p w14:paraId="5CCD3FB9" w14:textId="77777777" w:rsidR="003A3D11" w:rsidRDefault="005C2FD0">
                            <w:pPr>
                              <w:pStyle w:val="24"/>
                              <w:shd w:val="clear" w:color="auto" w:fill="auto"/>
                              <w:spacing w:before="0" w:line="250" w:lineRule="exact"/>
                              <w:ind w:firstLine="0"/>
                              <w:jc w:val="both"/>
                            </w:pPr>
                            <w:r>
                              <w:t>Трещины</w:t>
                            </w:r>
                          </w:p>
                          <w:p w14:paraId="49128B2D" w14:textId="77777777" w:rsidR="003A3D11" w:rsidRDefault="005C2FD0">
                            <w:pPr>
                              <w:pStyle w:val="24"/>
                              <w:shd w:val="clear" w:color="auto" w:fill="auto"/>
                              <w:spacing w:before="0" w:line="250" w:lineRule="exact"/>
                              <w:ind w:firstLine="0"/>
                              <w:jc w:val="both"/>
                            </w:pPr>
                            <w:r>
                              <w:t>Другое</w:t>
                            </w:r>
                          </w:p>
                          <w:p w14:paraId="6772178F" w14:textId="77777777" w:rsidR="003A3D11" w:rsidRDefault="005C2FD0">
                            <w:pPr>
                              <w:pStyle w:val="24"/>
                              <w:shd w:val="clear" w:color="auto" w:fill="auto"/>
                              <w:spacing w:before="0" w:line="250" w:lineRule="exact"/>
                              <w:ind w:firstLine="0"/>
                              <w:jc w:val="both"/>
                            </w:pPr>
                            <w:r>
                              <w:t>Укажите, какие именно изменения отмечаются помимо, перечисленных</w:t>
                            </w:r>
                          </w:p>
                        </w:tc>
                        <w:tc>
                          <w:tcPr>
                            <w:tcW w:w="1277" w:type="dxa"/>
                            <w:tcBorders>
                              <w:top w:val="single" w:sz="4" w:space="0" w:color="auto"/>
                              <w:left w:val="single" w:sz="4" w:space="0" w:color="auto"/>
                            </w:tcBorders>
                            <w:shd w:val="clear" w:color="auto" w:fill="FFFFFF"/>
                          </w:tcPr>
                          <w:p w14:paraId="1EFEBD77" w14:textId="77777777" w:rsidR="003A3D11" w:rsidRDefault="005C2FD0">
                            <w:pPr>
                              <w:pStyle w:val="24"/>
                              <w:shd w:val="clear" w:color="auto" w:fill="auto"/>
                              <w:spacing w:before="0" w:line="250" w:lineRule="exact"/>
                              <w:ind w:firstLine="0"/>
                              <w:jc w:val="both"/>
                            </w:pPr>
                            <w:r>
                              <w:t>Да=1 Нет=0 Да=1 Нет=0 Да=1 Нет=0 Да=1 Нет=0 Да=1 Нет=0</w:t>
                            </w:r>
                          </w:p>
                        </w:tc>
                        <w:tc>
                          <w:tcPr>
                            <w:tcW w:w="3259" w:type="dxa"/>
                            <w:gridSpan w:val="2"/>
                            <w:tcBorders>
                              <w:top w:val="single" w:sz="4" w:space="0" w:color="auto"/>
                              <w:left w:val="single" w:sz="4" w:space="0" w:color="auto"/>
                            </w:tcBorders>
                            <w:shd w:val="clear" w:color="auto" w:fill="FFFFFF"/>
                          </w:tcPr>
                          <w:p w14:paraId="2DB74304" w14:textId="77777777" w:rsidR="003A3D11" w:rsidRDefault="005C2FD0">
                            <w:pPr>
                              <w:pStyle w:val="24"/>
                              <w:shd w:val="clear" w:color="auto" w:fill="auto"/>
                              <w:spacing w:before="0" w:line="250" w:lineRule="exact"/>
                              <w:ind w:firstLine="0"/>
                            </w:pPr>
                            <w:r>
                              <w:t>Деформации</w:t>
                            </w:r>
                          </w:p>
                          <w:p w14:paraId="6A92C08D" w14:textId="77777777" w:rsidR="003A3D11" w:rsidRDefault="005C2FD0">
                            <w:pPr>
                              <w:pStyle w:val="24"/>
                              <w:shd w:val="clear" w:color="auto" w:fill="auto"/>
                              <w:spacing w:before="0" w:line="250" w:lineRule="exact"/>
                              <w:ind w:firstLine="0"/>
                            </w:pPr>
                            <w:r>
                              <w:t>Сухая кожа, омозолелости</w:t>
                            </w:r>
                          </w:p>
                          <w:p w14:paraId="1AF1C1BC" w14:textId="77777777" w:rsidR="003A3D11" w:rsidRDefault="005C2FD0">
                            <w:pPr>
                              <w:pStyle w:val="24"/>
                              <w:shd w:val="clear" w:color="auto" w:fill="auto"/>
                              <w:spacing w:before="0" w:line="250" w:lineRule="exact"/>
                              <w:ind w:firstLine="0"/>
                            </w:pPr>
                            <w:r>
                              <w:t>Инфицирование</w:t>
                            </w:r>
                          </w:p>
                          <w:p w14:paraId="47A1FAF9" w14:textId="77777777" w:rsidR="003A3D11" w:rsidRDefault="005C2FD0">
                            <w:pPr>
                              <w:pStyle w:val="24"/>
                              <w:shd w:val="clear" w:color="auto" w:fill="auto"/>
                              <w:spacing w:before="0" w:line="250" w:lineRule="exact"/>
                              <w:ind w:firstLine="0"/>
                            </w:pPr>
                            <w:r>
                              <w:t>Трещины</w:t>
                            </w:r>
                          </w:p>
                          <w:p w14:paraId="2C260CB5" w14:textId="77777777" w:rsidR="003A3D11" w:rsidRDefault="005C2FD0">
                            <w:pPr>
                              <w:pStyle w:val="24"/>
                              <w:shd w:val="clear" w:color="auto" w:fill="auto"/>
                              <w:spacing w:before="0" w:line="250" w:lineRule="exact"/>
                              <w:ind w:firstLine="0"/>
                            </w:pPr>
                            <w:r>
                              <w:t>Другое</w:t>
                            </w:r>
                          </w:p>
                          <w:p w14:paraId="4AC244F5" w14:textId="77777777" w:rsidR="003A3D11" w:rsidRDefault="005C2FD0">
                            <w:pPr>
                              <w:pStyle w:val="24"/>
                              <w:shd w:val="clear" w:color="auto" w:fill="auto"/>
                              <w:spacing w:before="0" w:line="250" w:lineRule="exact"/>
                              <w:ind w:firstLine="0"/>
                            </w:pPr>
                            <w:r>
                              <w:t xml:space="preserve">Укажите, какие именно </w:t>
                            </w:r>
                            <w:r>
                              <w:t>изменения отмечаются помимо, перечисленных</w:t>
                            </w:r>
                          </w:p>
                        </w:tc>
                        <w:tc>
                          <w:tcPr>
                            <w:tcW w:w="1282" w:type="dxa"/>
                            <w:tcBorders>
                              <w:top w:val="single" w:sz="4" w:space="0" w:color="auto"/>
                              <w:left w:val="single" w:sz="4" w:space="0" w:color="auto"/>
                              <w:right w:val="single" w:sz="4" w:space="0" w:color="auto"/>
                            </w:tcBorders>
                            <w:shd w:val="clear" w:color="auto" w:fill="FFFFFF"/>
                          </w:tcPr>
                          <w:p w14:paraId="19DC569B" w14:textId="77777777" w:rsidR="003A3D11" w:rsidRDefault="005C2FD0">
                            <w:pPr>
                              <w:pStyle w:val="24"/>
                              <w:shd w:val="clear" w:color="auto" w:fill="auto"/>
                              <w:spacing w:before="0" w:line="250" w:lineRule="exact"/>
                              <w:ind w:firstLine="0"/>
                              <w:jc w:val="both"/>
                            </w:pPr>
                            <w:r>
                              <w:t>Да=1 Нет=0 Да=1 Нет=0 Да=1 Нет=0 Да=1 Нет=0 Да=1 Нет=0</w:t>
                            </w:r>
                          </w:p>
                        </w:tc>
                      </w:tr>
                      <w:tr w:rsidR="003A3D11" w14:paraId="3A5521AC" w14:textId="77777777">
                        <w:tblPrEx>
                          <w:tblCellMar>
                            <w:top w:w="0" w:type="dxa"/>
                            <w:bottom w:w="0" w:type="dxa"/>
                          </w:tblCellMar>
                        </w:tblPrEx>
                        <w:trPr>
                          <w:trHeight w:hRule="exact" w:val="446"/>
                          <w:jc w:val="center"/>
                        </w:trPr>
                        <w:tc>
                          <w:tcPr>
                            <w:tcW w:w="3831" w:type="dxa"/>
                            <w:gridSpan w:val="2"/>
                            <w:tcBorders>
                              <w:top w:val="single" w:sz="4" w:space="0" w:color="auto"/>
                              <w:left w:val="single" w:sz="4" w:space="0" w:color="auto"/>
                            </w:tcBorders>
                            <w:shd w:val="clear" w:color="auto" w:fill="FFFFFF"/>
                          </w:tcPr>
                          <w:p w14:paraId="6EF21A8D" w14:textId="77777777" w:rsidR="003A3D11" w:rsidRDefault="003A3D11">
                            <w:pPr>
                              <w:rPr>
                                <w:sz w:val="10"/>
                                <w:szCs w:val="10"/>
                              </w:rPr>
                            </w:pPr>
                          </w:p>
                        </w:tc>
                        <w:tc>
                          <w:tcPr>
                            <w:tcW w:w="2270" w:type="dxa"/>
                            <w:tcBorders>
                              <w:top w:val="single" w:sz="4" w:space="0" w:color="auto"/>
                              <w:left w:val="single" w:sz="4" w:space="0" w:color="auto"/>
                            </w:tcBorders>
                            <w:shd w:val="clear" w:color="auto" w:fill="FFFFFF"/>
                          </w:tcPr>
                          <w:p w14:paraId="58F193E0" w14:textId="77777777" w:rsidR="003A3D11" w:rsidRDefault="005C2FD0">
                            <w:pPr>
                              <w:pStyle w:val="24"/>
                              <w:shd w:val="clear" w:color="auto" w:fill="auto"/>
                              <w:spacing w:before="0" w:line="220" w:lineRule="exact"/>
                              <w:ind w:firstLine="0"/>
                            </w:pPr>
                            <w:r>
                              <w:t>Правая</w:t>
                            </w:r>
                          </w:p>
                        </w:tc>
                        <w:tc>
                          <w:tcPr>
                            <w:tcW w:w="2271" w:type="dxa"/>
                            <w:gridSpan w:val="2"/>
                            <w:tcBorders>
                              <w:top w:val="single" w:sz="4" w:space="0" w:color="auto"/>
                              <w:left w:val="single" w:sz="4" w:space="0" w:color="auto"/>
                              <w:right w:val="single" w:sz="4" w:space="0" w:color="auto"/>
                            </w:tcBorders>
                            <w:shd w:val="clear" w:color="auto" w:fill="FFFFFF"/>
                          </w:tcPr>
                          <w:p w14:paraId="46C2CD92" w14:textId="77777777" w:rsidR="003A3D11" w:rsidRDefault="005C2FD0">
                            <w:pPr>
                              <w:pStyle w:val="24"/>
                              <w:shd w:val="clear" w:color="auto" w:fill="auto"/>
                              <w:spacing w:before="0" w:line="220" w:lineRule="exact"/>
                              <w:ind w:firstLine="0"/>
                            </w:pPr>
                            <w:r>
                              <w:t>Левая</w:t>
                            </w:r>
                          </w:p>
                        </w:tc>
                      </w:tr>
                      <w:tr w:rsidR="003A3D11" w14:paraId="41BC818A" w14:textId="77777777">
                        <w:tblPrEx>
                          <w:tblCellMar>
                            <w:top w:w="0" w:type="dxa"/>
                            <w:bottom w:w="0" w:type="dxa"/>
                          </w:tblCellMar>
                        </w:tblPrEx>
                        <w:trPr>
                          <w:trHeight w:hRule="exact" w:val="408"/>
                          <w:jc w:val="center"/>
                        </w:trPr>
                        <w:tc>
                          <w:tcPr>
                            <w:tcW w:w="3831" w:type="dxa"/>
                            <w:gridSpan w:val="2"/>
                            <w:tcBorders>
                              <w:top w:val="single" w:sz="4" w:space="0" w:color="auto"/>
                              <w:left w:val="single" w:sz="4" w:space="0" w:color="auto"/>
                            </w:tcBorders>
                            <w:shd w:val="clear" w:color="auto" w:fill="FFFFFF"/>
                          </w:tcPr>
                          <w:p w14:paraId="6EF98FD5" w14:textId="77777777" w:rsidR="003A3D11" w:rsidRDefault="005C2FD0">
                            <w:pPr>
                              <w:pStyle w:val="24"/>
                              <w:shd w:val="clear" w:color="auto" w:fill="auto"/>
                              <w:spacing w:before="0" w:line="220" w:lineRule="exact"/>
                              <w:ind w:firstLine="0"/>
                            </w:pPr>
                            <w:r>
                              <w:t>2. Изъязвления</w:t>
                            </w:r>
                          </w:p>
                        </w:tc>
                        <w:tc>
                          <w:tcPr>
                            <w:tcW w:w="2270" w:type="dxa"/>
                            <w:tcBorders>
                              <w:top w:val="single" w:sz="4" w:space="0" w:color="auto"/>
                              <w:left w:val="single" w:sz="4" w:space="0" w:color="auto"/>
                            </w:tcBorders>
                            <w:shd w:val="clear" w:color="auto" w:fill="FFFFFF"/>
                          </w:tcPr>
                          <w:p w14:paraId="770FE21A" w14:textId="77777777" w:rsidR="003A3D11" w:rsidRDefault="005C2FD0">
                            <w:pPr>
                              <w:pStyle w:val="24"/>
                              <w:shd w:val="clear" w:color="auto" w:fill="auto"/>
                              <w:spacing w:before="0" w:line="220" w:lineRule="exact"/>
                              <w:ind w:firstLine="0"/>
                            </w:pPr>
                            <w:r>
                              <w:t>Нет=0 Есть=1</w:t>
                            </w:r>
                          </w:p>
                        </w:tc>
                        <w:tc>
                          <w:tcPr>
                            <w:tcW w:w="2271" w:type="dxa"/>
                            <w:gridSpan w:val="2"/>
                            <w:tcBorders>
                              <w:top w:val="single" w:sz="4" w:space="0" w:color="auto"/>
                              <w:left w:val="single" w:sz="4" w:space="0" w:color="auto"/>
                              <w:right w:val="single" w:sz="4" w:space="0" w:color="auto"/>
                            </w:tcBorders>
                            <w:shd w:val="clear" w:color="auto" w:fill="FFFFFF"/>
                          </w:tcPr>
                          <w:p w14:paraId="3761E5E0" w14:textId="77777777" w:rsidR="003A3D11" w:rsidRDefault="005C2FD0">
                            <w:pPr>
                              <w:pStyle w:val="24"/>
                              <w:shd w:val="clear" w:color="auto" w:fill="auto"/>
                              <w:spacing w:before="0" w:line="220" w:lineRule="exact"/>
                              <w:ind w:firstLine="0"/>
                            </w:pPr>
                            <w:r>
                              <w:t>Нет=0 Есть=1</w:t>
                            </w:r>
                          </w:p>
                        </w:tc>
                      </w:tr>
                      <w:tr w:rsidR="003A3D11" w14:paraId="40E1592F" w14:textId="77777777">
                        <w:tblPrEx>
                          <w:tblCellMar>
                            <w:top w:w="0" w:type="dxa"/>
                            <w:bottom w:w="0" w:type="dxa"/>
                          </w:tblCellMar>
                        </w:tblPrEx>
                        <w:trPr>
                          <w:trHeight w:hRule="exact" w:val="1502"/>
                          <w:jc w:val="center"/>
                        </w:trPr>
                        <w:tc>
                          <w:tcPr>
                            <w:tcW w:w="3831" w:type="dxa"/>
                            <w:gridSpan w:val="2"/>
                            <w:tcBorders>
                              <w:top w:val="single" w:sz="4" w:space="0" w:color="auto"/>
                              <w:left w:val="single" w:sz="4" w:space="0" w:color="auto"/>
                            </w:tcBorders>
                            <w:shd w:val="clear" w:color="auto" w:fill="FFFFFF"/>
                          </w:tcPr>
                          <w:p w14:paraId="77C269B0" w14:textId="77777777" w:rsidR="003A3D11" w:rsidRDefault="005C2FD0">
                            <w:pPr>
                              <w:pStyle w:val="24"/>
                              <w:shd w:val="clear" w:color="auto" w:fill="auto"/>
                              <w:spacing w:before="0" w:line="220" w:lineRule="exact"/>
                              <w:ind w:firstLine="0"/>
                            </w:pPr>
                            <w:r>
                              <w:t>3. Ахиллов рефлекс</w:t>
                            </w:r>
                          </w:p>
                        </w:tc>
                        <w:tc>
                          <w:tcPr>
                            <w:tcW w:w="2270" w:type="dxa"/>
                            <w:tcBorders>
                              <w:top w:val="single" w:sz="4" w:space="0" w:color="auto"/>
                              <w:left w:val="single" w:sz="4" w:space="0" w:color="auto"/>
                            </w:tcBorders>
                            <w:shd w:val="clear" w:color="auto" w:fill="FFFFFF"/>
                          </w:tcPr>
                          <w:p w14:paraId="785D8DFA" w14:textId="77777777" w:rsidR="003A3D11" w:rsidRDefault="005C2FD0">
                            <w:pPr>
                              <w:pStyle w:val="24"/>
                              <w:shd w:val="clear" w:color="auto" w:fill="auto"/>
                              <w:spacing w:before="0" w:line="250" w:lineRule="exact"/>
                              <w:ind w:firstLine="0"/>
                            </w:pPr>
                            <w:r>
                              <w:t xml:space="preserve">Вызывается = 0 Вызывается при помощи приема Ендрассика = 0,5 </w:t>
                            </w:r>
                            <w:r>
                              <w:t>Отсутствует = 1</w:t>
                            </w:r>
                          </w:p>
                        </w:tc>
                        <w:tc>
                          <w:tcPr>
                            <w:tcW w:w="2271" w:type="dxa"/>
                            <w:gridSpan w:val="2"/>
                            <w:tcBorders>
                              <w:top w:val="single" w:sz="4" w:space="0" w:color="auto"/>
                              <w:left w:val="single" w:sz="4" w:space="0" w:color="auto"/>
                              <w:right w:val="single" w:sz="4" w:space="0" w:color="auto"/>
                            </w:tcBorders>
                            <w:shd w:val="clear" w:color="auto" w:fill="FFFFFF"/>
                          </w:tcPr>
                          <w:p w14:paraId="381CB891" w14:textId="77777777" w:rsidR="003A3D11" w:rsidRDefault="005C2FD0">
                            <w:pPr>
                              <w:pStyle w:val="24"/>
                              <w:shd w:val="clear" w:color="auto" w:fill="auto"/>
                              <w:spacing w:before="0" w:line="250" w:lineRule="exact"/>
                              <w:ind w:firstLine="0"/>
                            </w:pPr>
                            <w:r>
                              <w:t>Вызывается = 0 Вызывается при помощи приема Ендрассика = 0,5 Отсутствует = 1</w:t>
                            </w:r>
                          </w:p>
                        </w:tc>
                      </w:tr>
                      <w:tr w:rsidR="003A3D11" w14:paraId="4F6DF543" w14:textId="77777777">
                        <w:tblPrEx>
                          <w:tblCellMar>
                            <w:top w:w="0" w:type="dxa"/>
                            <w:bottom w:w="0" w:type="dxa"/>
                          </w:tblCellMar>
                        </w:tblPrEx>
                        <w:trPr>
                          <w:trHeight w:hRule="exact" w:val="845"/>
                          <w:jc w:val="center"/>
                        </w:trPr>
                        <w:tc>
                          <w:tcPr>
                            <w:tcW w:w="3831" w:type="dxa"/>
                            <w:gridSpan w:val="2"/>
                            <w:tcBorders>
                              <w:top w:val="single" w:sz="4" w:space="0" w:color="auto"/>
                              <w:left w:val="single" w:sz="4" w:space="0" w:color="auto"/>
                            </w:tcBorders>
                            <w:shd w:val="clear" w:color="auto" w:fill="FFFFFF"/>
                          </w:tcPr>
                          <w:p w14:paraId="202736FE" w14:textId="77777777" w:rsidR="003A3D11" w:rsidRDefault="005C2FD0">
                            <w:pPr>
                              <w:pStyle w:val="24"/>
                              <w:shd w:val="clear" w:color="auto" w:fill="auto"/>
                              <w:spacing w:before="0" w:line="254" w:lineRule="exact"/>
                              <w:ind w:firstLine="0"/>
                            </w:pPr>
                            <w:r>
                              <w:t>4. Вибрационная чувствительность у основания 1 пальца</w:t>
                            </w:r>
                          </w:p>
                        </w:tc>
                        <w:tc>
                          <w:tcPr>
                            <w:tcW w:w="2270" w:type="dxa"/>
                            <w:tcBorders>
                              <w:top w:val="single" w:sz="4" w:space="0" w:color="auto"/>
                              <w:left w:val="single" w:sz="4" w:space="0" w:color="auto"/>
                            </w:tcBorders>
                            <w:shd w:val="clear" w:color="auto" w:fill="FFFFFF"/>
                          </w:tcPr>
                          <w:p w14:paraId="1B757CBA" w14:textId="77777777" w:rsidR="003A3D11" w:rsidRDefault="005C2FD0">
                            <w:pPr>
                              <w:pStyle w:val="24"/>
                              <w:shd w:val="clear" w:color="auto" w:fill="auto"/>
                              <w:spacing w:before="0" w:line="250" w:lineRule="exact"/>
                              <w:ind w:firstLine="0"/>
                            </w:pPr>
                            <w:r>
                              <w:t>Нормальная = 0 Снижена = 0,5 Отсутствует = 1</w:t>
                            </w:r>
                          </w:p>
                        </w:tc>
                        <w:tc>
                          <w:tcPr>
                            <w:tcW w:w="2271" w:type="dxa"/>
                            <w:gridSpan w:val="2"/>
                            <w:tcBorders>
                              <w:top w:val="single" w:sz="4" w:space="0" w:color="auto"/>
                              <w:left w:val="single" w:sz="4" w:space="0" w:color="auto"/>
                              <w:right w:val="single" w:sz="4" w:space="0" w:color="auto"/>
                            </w:tcBorders>
                            <w:shd w:val="clear" w:color="auto" w:fill="FFFFFF"/>
                          </w:tcPr>
                          <w:p w14:paraId="053EA5DE" w14:textId="77777777" w:rsidR="003A3D11" w:rsidRDefault="005C2FD0">
                            <w:pPr>
                              <w:pStyle w:val="24"/>
                              <w:shd w:val="clear" w:color="auto" w:fill="auto"/>
                              <w:spacing w:before="0" w:line="250" w:lineRule="exact"/>
                              <w:ind w:firstLine="0"/>
                            </w:pPr>
                            <w:r>
                              <w:t>Нормальная = 0 Снижена = 0,5 Отсутствует = 1</w:t>
                            </w:r>
                          </w:p>
                        </w:tc>
                      </w:tr>
                      <w:tr w:rsidR="003A3D11" w14:paraId="17A3CB9A" w14:textId="77777777">
                        <w:tblPrEx>
                          <w:tblCellMar>
                            <w:top w:w="0" w:type="dxa"/>
                            <w:bottom w:w="0" w:type="dxa"/>
                          </w:tblCellMar>
                        </w:tblPrEx>
                        <w:trPr>
                          <w:trHeight w:hRule="exact" w:val="859"/>
                          <w:jc w:val="center"/>
                        </w:trPr>
                        <w:tc>
                          <w:tcPr>
                            <w:tcW w:w="3831" w:type="dxa"/>
                            <w:gridSpan w:val="2"/>
                            <w:tcBorders>
                              <w:top w:val="single" w:sz="4" w:space="0" w:color="auto"/>
                              <w:left w:val="single" w:sz="4" w:space="0" w:color="auto"/>
                            </w:tcBorders>
                            <w:shd w:val="clear" w:color="auto" w:fill="FFFFFF"/>
                          </w:tcPr>
                          <w:p w14:paraId="4866ED59" w14:textId="77777777" w:rsidR="003A3D11" w:rsidRDefault="005C2FD0">
                            <w:pPr>
                              <w:pStyle w:val="24"/>
                              <w:shd w:val="clear" w:color="auto" w:fill="auto"/>
                              <w:spacing w:before="0" w:line="220" w:lineRule="exact"/>
                              <w:ind w:firstLine="0"/>
                            </w:pPr>
                            <w:r>
                              <w:t xml:space="preserve">5. </w:t>
                            </w:r>
                            <w:r>
                              <w:t>Тактильная чувствительность</w:t>
                            </w:r>
                          </w:p>
                        </w:tc>
                        <w:tc>
                          <w:tcPr>
                            <w:tcW w:w="2270" w:type="dxa"/>
                            <w:tcBorders>
                              <w:top w:val="single" w:sz="4" w:space="0" w:color="auto"/>
                              <w:left w:val="single" w:sz="4" w:space="0" w:color="auto"/>
                            </w:tcBorders>
                            <w:shd w:val="clear" w:color="auto" w:fill="FFFFFF"/>
                          </w:tcPr>
                          <w:p w14:paraId="2FAC394A" w14:textId="77777777" w:rsidR="003A3D11" w:rsidRDefault="005C2FD0">
                            <w:pPr>
                              <w:pStyle w:val="24"/>
                              <w:shd w:val="clear" w:color="auto" w:fill="auto"/>
                              <w:spacing w:before="0" w:line="250" w:lineRule="exact"/>
                              <w:ind w:firstLine="0"/>
                            </w:pPr>
                            <w:r>
                              <w:t>Нормальная = 0 Снижена = 0,5 Отсутствует = 1</w:t>
                            </w:r>
                          </w:p>
                        </w:tc>
                        <w:tc>
                          <w:tcPr>
                            <w:tcW w:w="2271" w:type="dxa"/>
                            <w:gridSpan w:val="2"/>
                            <w:tcBorders>
                              <w:top w:val="single" w:sz="4" w:space="0" w:color="auto"/>
                              <w:left w:val="single" w:sz="4" w:space="0" w:color="auto"/>
                              <w:right w:val="single" w:sz="4" w:space="0" w:color="auto"/>
                            </w:tcBorders>
                            <w:shd w:val="clear" w:color="auto" w:fill="FFFFFF"/>
                          </w:tcPr>
                          <w:p w14:paraId="7D1E8A12" w14:textId="77777777" w:rsidR="003A3D11" w:rsidRDefault="005C2FD0">
                            <w:pPr>
                              <w:pStyle w:val="24"/>
                              <w:shd w:val="clear" w:color="auto" w:fill="auto"/>
                              <w:spacing w:before="0" w:line="250" w:lineRule="exact"/>
                              <w:ind w:firstLine="0"/>
                            </w:pPr>
                            <w:r>
                              <w:t>Нормальная = 0 Снижена = 0,5 Отсутствует = 1</w:t>
                            </w:r>
                          </w:p>
                        </w:tc>
                      </w:tr>
                      <w:tr w:rsidR="003A3D11" w14:paraId="3BBD4544" w14:textId="77777777">
                        <w:tblPrEx>
                          <w:tblCellMar>
                            <w:top w:w="0" w:type="dxa"/>
                            <w:bottom w:w="0" w:type="dxa"/>
                          </w:tblCellMar>
                        </w:tblPrEx>
                        <w:trPr>
                          <w:trHeight w:hRule="exact" w:val="413"/>
                          <w:jc w:val="center"/>
                        </w:trPr>
                        <w:tc>
                          <w:tcPr>
                            <w:tcW w:w="8372" w:type="dxa"/>
                            <w:gridSpan w:val="5"/>
                            <w:tcBorders>
                              <w:top w:val="single" w:sz="4" w:space="0" w:color="auto"/>
                              <w:left w:val="single" w:sz="4" w:space="0" w:color="auto"/>
                              <w:bottom w:val="single" w:sz="4" w:space="0" w:color="auto"/>
                              <w:right w:val="single" w:sz="4" w:space="0" w:color="auto"/>
                            </w:tcBorders>
                            <w:shd w:val="clear" w:color="auto" w:fill="FFFFFF"/>
                          </w:tcPr>
                          <w:p w14:paraId="01C69E8D" w14:textId="77777777" w:rsidR="003A3D11" w:rsidRDefault="005C2FD0">
                            <w:pPr>
                              <w:pStyle w:val="24"/>
                              <w:shd w:val="clear" w:color="auto" w:fill="auto"/>
                              <w:spacing w:before="0" w:line="220" w:lineRule="exact"/>
                              <w:ind w:left="2740" w:firstLine="0"/>
                            </w:pPr>
                            <w:r>
                              <w:t>Сумма баллов:</w:t>
                            </w:r>
                          </w:p>
                        </w:tc>
                      </w:tr>
                    </w:tbl>
                    <w:p w14:paraId="67170477" w14:textId="77777777" w:rsidR="003A3D11" w:rsidRDefault="005C2FD0">
                      <w:pPr>
                        <w:pStyle w:val="ab"/>
                        <w:shd w:val="clear" w:color="auto" w:fill="auto"/>
                        <w:spacing w:line="302" w:lineRule="exact"/>
                      </w:pPr>
                      <w:r>
                        <w:rPr>
                          <w:rStyle w:val="Exact1"/>
                        </w:rPr>
                        <w:t xml:space="preserve">Ключ (интерпретация): каждому симптому присваивается тот или иной балл. </w:t>
                      </w:r>
                      <w:r>
                        <w:rPr>
                          <w:rStyle w:val="Exact2"/>
                        </w:rPr>
                        <w:t xml:space="preserve">Сумма баллов </w:t>
                      </w:r>
                      <w:r>
                        <w:rPr>
                          <w:rStyle w:val="Exact1"/>
                        </w:rPr>
                        <w:t>&gt;2 - позволяет подозревать наличие нейропатии.</w:t>
                      </w:r>
                    </w:p>
                    <w:p w14:paraId="79133400" w14:textId="77777777" w:rsidR="003A3D11" w:rsidRDefault="003A3D11">
                      <w:pPr>
                        <w:rPr>
                          <w:sz w:val="2"/>
                          <w:szCs w:val="2"/>
                        </w:rPr>
                      </w:pPr>
                    </w:p>
                  </w:txbxContent>
                </v:textbox>
                <w10:wrap anchorx="margin"/>
              </v:shape>
            </w:pict>
          </mc:Fallback>
        </mc:AlternateContent>
      </w:r>
    </w:p>
    <w:p w14:paraId="6E7592A4" w14:textId="77777777" w:rsidR="003A3D11" w:rsidRDefault="003A3D11">
      <w:pPr>
        <w:spacing w:line="360" w:lineRule="exact"/>
      </w:pPr>
    </w:p>
    <w:p w14:paraId="2F878B6D" w14:textId="77777777" w:rsidR="003A3D11" w:rsidRDefault="003A3D11">
      <w:pPr>
        <w:spacing w:line="360" w:lineRule="exact"/>
      </w:pPr>
    </w:p>
    <w:p w14:paraId="7DFC9329" w14:textId="77777777" w:rsidR="003A3D11" w:rsidRDefault="003A3D11">
      <w:pPr>
        <w:spacing w:line="360" w:lineRule="exact"/>
      </w:pPr>
    </w:p>
    <w:p w14:paraId="5DA67F6F" w14:textId="77777777" w:rsidR="003A3D11" w:rsidRDefault="003A3D11">
      <w:pPr>
        <w:spacing w:line="360" w:lineRule="exact"/>
      </w:pPr>
    </w:p>
    <w:p w14:paraId="5773A2C2" w14:textId="77777777" w:rsidR="003A3D11" w:rsidRDefault="003A3D11">
      <w:pPr>
        <w:spacing w:line="360" w:lineRule="exact"/>
      </w:pPr>
    </w:p>
    <w:p w14:paraId="0A37D9BA" w14:textId="77777777" w:rsidR="003A3D11" w:rsidRDefault="003A3D11">
      <w:pPr>
        <w:spacing w:line="360" w:lineRule="exact"/>
      </w:pPr>
    </w:p>
    <w:p w14:paraId="1BA8619B" w14:textId="77777777" w:rsidR="003A3D11" w:rsidRDefault="003A3D11">
      <w:pPr>
        <w:spacing w:line="360" w:lineRule="exact"/>
      </w:pPr>
    </w:p>
    <w:p w14:paraId="25B53128" w14:textId="77777777" w:rsidR="003A3D11" w:rsidRDefault="003A3D11">
      <w:pPr>
        <w:spacing w:line="360" w:lineRule="exact"/>
      </w:pPr>
    </w:p>
    <w:p w14:paraId="332B87B3" w14:textId="77777777" w:rsidR="003A3D11" w:rsidRDefault="003A3D11">
      <w:pPr>
        <w:spacing w:line="360" w:lineRule="exact"/>
      </w:pPr>
    </w:p>
    <w:p w14:paraId="2801B266" w14:textId="77777777" w:rsidR="003A3D11" w:rsidRDefault="003A3D11">
      <w:pPr>
        <w:spacing w:line="360" w:lineRule="exact"/>
      </w:pPr>
    </w:p>
    <w:p w14:paraId="6425BAC2" w14:textId="77777777" w:rsidR="003A3D11" w:rsidRDefault="003A3D11">
      <w:pPr>
        <w:spacing w:line="360" w:lineRule="exact"/>
      </w:pPr>
    </w:p>
    <w:p w14:paraId="167A9E2A" w14:textId="77777777" w:rsidR="003A3D11" w:rsidRDefault="003A3D11">
      <w:pPr>
        <w:spacing w:line="360" w:lineRule="exact"/>
      </w:pPr>
    </w:p>
    <w:p w14:paraId="79126422" w14:textId="77777777" w:rsidR="003A3D11" w:rsidRDefault="003A3D11">
      <w:pPr>
        <w:spacing w:line="360" w:lineRule="exact"/>
      </w:pPr>
    </w:p>
    <w:p w14:paraId="51985301" w14:textId="77777777" w:rsidR="003A3D11" w:rsidRDefault="003A3D11">
      <w:pPr>
        <w:spacing w:line="360" w:lineRule="exact"/>
      </w:pPr>
    </w:p>
    <w:p w14:paraId="5BB52182" w14:textId="77777777" w:rsidR="003A3D11" w:rsidRDefault="003A3D11">
      <w:pPr>
        <w:spacing w:line="360" w:lineRule="exact"/>
      </w:pPr>
    </w:p>
    <w:p w14:paraId="4ED35164" w14:textId="77777777" w:rsidR="003A3D11" w:rsidRDefault="003A3D11">
      <w:pPr>
        <w:spacing w:line="360" w:lineRule="exact"/>
      </w:pPr>
    </w:p>
    <w:p w14:paraId="1BE64904" w14:textId="77777777" w:rsidR="003A3D11" w:rsidRDefault="003A3D11">
      <w:pPr>
        <w:spacing w:line="360" w:lineRule="exact"/>
      </w:pPr>
    </w:p>
    <w:p w14:paraId="6C8BD034" w14:textId="77777777" w:rsidR="003A3D11" w:rsidRDefault="003A3D11">
      <w:pPr>
        <w:spacing w:line="360" w:lineRule="exact"/>
      </w:pPr>
    </w:p>
    <w:p w14:paraId="4ABF4C1B" w14:textId="77777777" w:rsidR="003A3D11" w:rsidRDefault="003A3D11">
      <w:pPr>
        <w:spacing w:line="366" w:lineRule="exact"/>
      </w:pPr>
    </w:p>
    <w:p w14:paraId="27D79355" w14:textId="77777777" w:rsidR="003A3D11" w:rsidRDefault="003A3D11">
      <w:pPr>
        <w:rPr>
          <w:sz w:val="2"/>
          <w:szCs w:val="2"/>
        </w:rPr>
        <w:sectPr w:rsidR="003A3D11">
          <w:headerReference w:type="even" r:id="rId122"/>
          <w:headerReference w:type="default" r:id="rId123"/>
          <w:footerReference w:type="even" r:id="rId124"/>
          <w:footerReference w:type="default" r:id="rId125"/>
          <w:headerReference w:type="first" r:id="rId126"/>
          <w:footerReference w:type="first" r:id="rId127"/>
          <w:pgSz w:w="11900" w:h="16840"/>
          <w:pgMar w:top="1358" w:right="828" w:bottom="988" w:left="1636" w:header="0" w:footer="3" w:gutter="0"/>
          <w:cols w:space="720"/>
          <w:noEndnote/>
          <w:docGrid w:linePitch="360"/>
        </w:sectPr>
      </w:pPr>
    </w:p>
    <w:p w14:paraId="143BF075" w14:textId="77777777" w:rsidR="003A3D11" w:rsidRDefault="005C2FD0">
      <w:pPr>
        <w:pStyle w:val="24"/>
        <w:shd w:val="clear" w:color="auto" w:fill="auto"/>
        <w:spacing w:before="0" w:line="456" w:lineRule="exact"/>
        <w:ind w:left="800" w:right="1060" w:firstLine="0"/>
      </w:pPr>
      <w:r>
        <w:lastRenderedPageBreak/>
        <w:t xml:space="preserve">Приложение Г4. Опросник </w:t>
      </w:r>
      <w:r>
        <w:rPr>
          <w:lang w:val="en-US" w:eastAsia="en-US" w:bidi="en-US"/>
        </w:rPr>
        <w:t xml:space="preserve">DN4 </w:t>
      </w:r>
      <w:r>
        <w:t xml:space="preserve">для диагностики болевой нейропатии. Оригинальное название: </w:t>
      </w:r>
      <w:r>
        <w:rPr>
          <w:rStyle w:val="2c"/>
          <w:lang w:val="en-US" w:eastAsia="en-US" w:bidi="en-US"/>
        </w:rPr>
        <w:t xml:space="preserve">Douleur Neuropathique en </w:t>
      </w:r>
      <w:r>
        <w:rPr>
          <w:rStyle w:val="2c"/>
        </w:rPr>
        <w:t xml:space="preserve">4 </w:t>
      </w:r>
      <w:r>
        <w:rPr>
          <w:rStyle w:val="2c"/>
          <w:lang w:val="en-US" w:eastAsia="en-US" w:bidi="en-US"/>
        </w:rPr>
        <w:t xml:space="preserve">Questions </w:t>
      </w:r>
      <w:r>
        <w:t xml:space="preserve">Источник </w:t>
      </w:r>
      <w:r>
        <w:rPr>
          <w:lang w:val="en-US" w:eastAsia="en-US" w:bidi="en-US"/>
        </w:rPr>
        <w:t>[269]</w:t>
      </w:r>
    </w:p>
    <w:p w14:paraId="5A848468" w14:textId="77777777" w:rsidR="003A3D11" w:rsidRDefault="005C2FD0">
      <w:pPr>
        <w:pStyle w:val="24"/>
        <w:shd w:val="clear" w:color="auto" w:fill="auto"/>
        <w:spacing w:before="0" w:line="456" w:lineRule="exact"/>
        <w:ind w:left="800" w:firstLine="0"/>
      </w:pPr>
      <w:r>
        <w:rPr>
          <w:rStyle w:val="2b"/>
        </w:rPr>
        <w:t>Тип: опросник</w:t>
      </w:r>
    </w:p>
    <w:p w14:paraId="28D863B2" w14:textId="77777777" w:rsidR="003A3D11" w:rsidRDefault="005C2FD0">
      <w:pPr>
        <w:pStyle w:val="24"/>
        <w:shd w:val="clear" w:color="auto" w:fill="auto"/>
        <w:spacing w:before="0" w:line="456" w:lineRule="exact"/>
        <w:ind w:left="800" w:right="1060" w:firstLine="0"/>
      </w:pPr>
      <w:r>
        <w:rPr>
          <w:rStyle w:val="2b"/>
        </w:rPr>
        <w:t>Назначение:</w:t>
      </w:r>
      <w:r>
        <w:t xml:space="preserve"> верификация болевой диабетической нейропатии </w:t>
      </w:r>
      <w:r>
        <w:rPr>
          <w:rStyle w:val="2b"/>
        </w:rPr>
        <w:t>Содержание</w:t>
      </w:r>
      <w:r>
        <w:t xml:space="preserve"> (шаблон):</w:t>
      </w:r>
    </w:p>
    <w:p w14:paraId="10757C4F" w14:textId="77777777" w:rsidR="003A3D11" w:rsidRDefault="005C2FD0">
      <w:pPr>
        <w:pStyle w:val="321"/>
        <w:keepNext/>
        <w:keepLines/>
        <w:shd w:val="clear" w:color="auto" w:fill="auto"/>
        <w:spacing w:before="0" w:line="456" w:lineRule="exact"/>
        <w:ind w:left="800"/>
        <w:jc w:val="left"/>
      </w:pPr>
      <w:bookmarkStart w:id="171" w:name="bookmark176"/>
      <w:r>
        <w:t xml:space="preserve">БЕСЕДА С </w:t>
      </w:r>
      <w:r>
        <w:t>ПАЦИЕНТОМ</w:t>
      </w:r>
      <w:bookmarkEnd w:id="171"/>
    </w:p>
    <w:p w14:paraId="062E919C" w14:textId="77777777" w:rsidR="003A3D11" w:rsidRDefault="005C2FD0">
      <w:pPr>
        <w:pStyle w:val="24"/>
        <w:shd w:val="clear" w:color="auto" w:fill="auto"/>
        <w:spacing w:before="0" w:after="297" w:line="278" w:lineRule="exact"/>
        <w:ind w:firstLine="0"/>
        <w:jc w:val="both"/>
      </w:pPr>
      <w:r>
        <w:t>Соответствует ли боль, которую испытывает пациент, одному или нескольким из следующих определений?</w:t>
      </w:r>
    </w:p>
    <w:p w14:paraId="4394B5E9" w14:textId="1B44E06D" w:rsidR="003A3D11" w:rsidRDefault="001D4B6A">
      <w:pPr>
        <w:pStyle w:val="24"/>
        <w:numPr>
          <w:ilvl w:val="0"/>
          <w:numId w:val="74"/>
        </w:numPr>
        <w:shd w:val="clear" w:color="auto" w:fill="auto"/>
        <w:tabs>
          <w:tab w:val="left" w:pos="1838"/>
        </w:tabs>
        <w:spacing w:before="0" w:line="432" w:lineRule="exact"/>
        <w:ind w:left="900" w:firstLine="0"/>
        <w:jc w:val="both"/>
      </w:pPr>
      <w:r>
        <w:rPr>
          <w:noProof/>
        </w:rPr>
        <mc:AlternateContent>
          <mc:Choice Requires="wps">
            <w:drawing>
              <wp:anchor distT="0" distB="0" distL="597535" distR="975360" simplePos="0" relativeHeight="377487116" behindDoc="1" locked="0" layoutInCell="1" allowOverlap="1" wp14:anchorId="2C8E3482" wp14:editId="678CAFE5">
                <wp:simplePos x="0" y="0"/>
                <wp:positionH relativeFrom="margin">
                  <wp:posOffset>3828415</wp:posOffset>
                </wp:positionH>
                <wp:positionV relativeFrom="paragraph">
                  <wp:posOffset>-319405</wp:posOffset>
                </wp:positionV>
                <wp:extent cx="262255" cy="992505"/>
                <wp:effectExtent l="3175" t="0" r="1270" b="2540"/>
                <wp:wrapSquare wrapText="left"/>
                <wp:docPr id="7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99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6DB4B" w14:textId="77777777" w:rsidR="003A3D11" w:rsidRDefault="005C2FD0">
                            <w:pPr>
                              <w:pStyle w:val="24"/>
                              <w:shd w:val="clear" w:color="auto" w:fill="auto"/>
                              <w:spacing w:before="0" w:after="32" w:line="220" w:lineRule="exact"/>
                              <w:ind w:firstLine="0"/>
                            </w:pPr>
                            <w:r>
                              <w:rPr>
                                <w:rStyle w:val="2Exact"/>
                              </w:rPr>
                              <w:t>Да</w:t>
                            </w:r>
                          </w:p>
                          <w:p w14:paraId="5027C8DA" w14:textId="77777777" w:rsidR="003A3D11" w:rsidRDefault="005C2FD0">
                            <w:pPr>
                              <w:pStyle w:val="15"/>
                              <w:shd w:val="clear" w:color="auto" w:fill="auto"/>
                              <w:spacing w:before="0"/>
                            </w:pPr>
                            <w:r>
                              <w:t>□</w:t>
                            </w:r>
                          </w:p>
                          <w:p w14:paraId="21512FA9" w14:textId="77777777" w:rsidR="003A3D11" w:rsidRDefault="005C2FD0">
                            <w:pPr>
                              <w:pStyle w:val="16"/>
                              <w:shd w:val="clear" w:color="auto" w:fill="auto"/>
                            </w:pPr>
                            <w:r>
                              <w:t>□</w:t>
                            </w:r>
                          </w:p>
                          <w:p w14:paraId="429E1F6A" w14:textId="77777777" w:rsidR="003A3D11" w:rsidRDefault="005C2FD0">
                            <w:pPr>
                              <w:pStyle w:val="17"/>
                              <w:shd w:val="clear" w:color="auto" w:fill="auto"/>
                            </w:pP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8E3482" id="Text Box 92" o:spid="_x0000_s1054" type="#_x0000_t202" style="position:absolute;left:0;text-align:left;margin-left:301.45pt;margin-top:-25.15pt;width:20.65pt;height:78.15pt;z-index:-125829364;visibility:visible;mso-wrap-style:square;mso-width-percent:0;mso-height-percent:0;mso-wrap-distance-left:47.05pt;mso-wrap-distance-top:0;mso-wrap-distance-right:76.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" filled="f" stroked="f">
                <v:textbox style="mso-fit-shape-to-text:t" inset="0,0,0,0">
                  <w:txbxContent>
                    <w:p w14:paraId="6556DB4B" w14:textId="77777777" w:rsidR="003A3D11" w:rsidRDefault="005C2FD0">
                      <w:pPr>
                        <w:pStyle w:val="24"/>
                        <w:shd w:val="clear" w:color="auto" w:fill="auto"/>
                        <w:spacing w:before="0" w:after="32" w:line="220" w:lineRule="exact"/>
                        <w:ind w:firstLine="0"/>
                      </w:pPr>
                      <w:r>
                        <w:rPr>
                          <w:rStyle w:val="2Exact"/>
                        </w:rPr>
                        <w:t>Да</w:t>
                      </w:r>
                    </w:p>
                    <w:p w14:paraId="5027C8DA" w14:textId="77777777" w:rsidR="003A3D11" w:rsidRDefault="005C2FD0">
                      <w:pPr>
                        <w:pStyle w:val="15"/>
                        <w:shd w:val="clear" w:color="auto" w:fill="auto"/>
                        <w:spacing w:before="0"/>
                      </w:pPr>
                      <w:r>
                        <w:t>□</w:t>
                      </w:r>
                    </w:p>
                    <w:p w14:paraId="21512FA9" w14:textId="77777777" w:rsidR="003A3D11" w:rsidRDefault="005C2FD0">
                      <w:pPr>
                        <w:pStyle w:val="16"/>
                        <w:shd w:val="clear" w:color="auto" w:fill="auto"/>
                      </w:pPr>
                      <w:r>
                        <w:t>□</w:t>
                      </w:r>
                    </w:p>
                    <w:p w14:paraId="429E1F6A" w14:textId="77777777" w:rsidR="003A3D11" w:rsidRDefault="005C2FD0">
                      <w:pPr>
                        <w:pStyle w:val="17"/>
                        <w:shd w:val="clear" w:color="auto" w:fill="auto"/>
                      </w:pPr>
                      <w:r>
                        <w:t>□</w:t>
                      </w:r>
                    </w:p>
                  </w:txbxContent>
                </v:textbox>
                <w10:wrap type="square" side="left" anchorx="margin"/>
              </v:shape>
            </w:pict>
          </mc:Fallback>
        </mc:AlternateContent>
      </w:r>
      <w:r>
        <w:rPr>
          <w:noProof/>
        </w:rPr>
        <mc:AlternateContent>
          <mc:Choice Requires="wps">
            <w:drawing>
              <wp:anchor distT="0" distB="0" distL="1493520" distR="63500" simplePos="0" relativeHeight="377487117" behindDoc="1" locked="0" layoutInCell="1" allowOverlap="1" wp14:anchorId="66812941" wp14:editId="0BC9456F">
                <wp:simplePos x="0" y="0"/>
                <wp:positionH relativeFrom="margin">
                  <wp:posOffset>4724400</wp:posOffset>
                </wp:positionH>
                <wp:positionV relativeFrom="paragraph">
                  <wp:posOffset>-313055</wp:posOffset>
                </wp:positionV>
                <wp:extent cx="341630" cy="992505"/>
                <wp:effectExtent l="3810" t="1905" r="0" b="0"/>
                <wp:wrapSquare wrapText="left"/>
                <wp:docPr id="7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99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C1BDF" w14:textId="77777777" w:rsidR="003A3D11" w:rsidRDefault="005C2FD0">
                            <w:pPr>
                              <w:pStyle w:val="24"/>
                              <w:shd w:val="clear" w:color="auto" w:fill="auto"/>
                              <w:spacing w:before="0" w:after="32" w:line="220" w:lineRule="exact"/>
                              <w:ind w:firstLine="0"/>
                            </w:pPr>
                            <w:r>
                              <w:rPr>
                                <w:rStyle w:val="2Exact"/>
                              </w:rPr>
                              <w:t>Нет</w:t>
                            </w:r>
                          </w:p>
                          <w:p w14:paraId="625623F5" w14:textId="77777777" w:rsidR="003A3D11" w:rsidRDefault="005C2FD0">
                            <w:pPr>
                              <w:pStyle w:val="18"/>
                              <w:shd w:val="clear" w:color="auto" w:fill="auto"/>
                              <w:spacing w:before="0"/>
                            </w:pPr>
                            <w:r>
                              <w:t>□</w:t>
                            </w:r>
                          </w:p>
                          <w:p w14:paraId="1DAE6811" w14:textId="77777777" w:rsidR="003A3D11" w:rsidRDefault="005C2FD0">
                            <w:pPr>
                              <w:pStyle w:val="19"/>
                              <w:shd w:val="clear" w:color="auto" w:fill="auto"/>
                            </w:pPr>
                            <w:r>
                              <w:t>□</w:t>
                            </w:r>
                          </w:p>
                          <w:p w14:paraId="46DB0388" w14:textId="77777777" w:rsidR="003A3D11" w:rsidRDefault="005C2FD0">
                            <w:pPr>
                              <w:pStyle w:val="200"/>
                              <w:shd w:val="clear" w:color="auto" w:fill="auto"/>
                            </w:pP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812941" id="Text Box 93" o:spid="_x0000_s1055" type="#_x0000_t202" style="position:absolute;left:0;text-align:left;margin-left:372pt;margin-top:-24.65pt;width:26.9pt;height:78.15pt;z-index:-125829363;visibility:visible;mso-wrap-style:square;mso-width-percent:0;mso-height-percent:0;mso-wrap-distance-left:117.6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" filled="f" stroked="f">
                <v:textbox style="mso-fit-shape-to-text:t" inset="0,0,0,0">
                  <w:txbxContent>
                    <w:p w14:paraId="65CC1BDF" w14:textId="77777777" w:rsidR="003A3D11" w:rsidRDefault="005C2FD0">
                      <w:pPr>
                        <w:pStyle w:val="24"/>
                        <w:shd w:val="clear" w:color="auto" w:fill="auto"/>
                        <w:spacing w:before="0" w:after="32" w:line="220" w:lineRule="exact"/>
                        <w:ind w:firstLine="0"/>
                      </w:pPr>
                      <w:r>
                        <w:rPr>
                          <w:rStyle w:val="2Exact"/>
                        </w:rPr>
                        <w:t>Нет</w:t>
                      </w:r>
                    </w:p>
                    <w:p w14:paraId="625623F5" w14:textId="77777777" w:rsidR="003A3D11" w:rsidRDefault="005C2FD0">
                      <w:pPr>
                        <w:pStyle w:val="18"/>
                        <w:shd w:val="clear" w:color="auto" w:fill="auto"/>
                        <w:spacing w:before="0"/>
                      </w:pPr>
                      <w:r>
                        <w:t>□</w:t>
                      </w:r>
                    </w:p>
                    <w:p w14:paraId="1DAE6811" w14:textId="77777777" w:rsidR="003A3D11" w:rsidRDefault="005C2FD0">
                      <w:pPr>
                        <w:pStyle w:val="19"/>
                        <w:shd w:val="clear" w:color="auto" w:fill="auto"/>
                      </w:pPr>
                      <w:r>
                        <w:t>□</w:t>
                      </w:r>
                    </w:p>
                    <w:p w14:paraId="46DB0388" w14:textId="77777777" w:rsidR="003A3D11" w:rsidRDefault="005C2FD0">
                      <w:pPr>
                        <w:pStyle w:val="200"/>
                        <w:shd w:val="clear" w:color="auto" w:fill="auto"/>
                      </w:pPr>
                      <w:r>
                        <w:t>□</w:t>
                      </w:r>
                    </w:p>
                  </w:txbxContent>
                </v:textbox>
                <w10:wrap type="square" side="left" anchorx="margin"/>
              </v:shape>
            </w:pict>
          </mc:Fallback>
        </mc:AlternateContent>
      </w:r>
      <w:r w:rsidR="005C2FD0">
        <w:t>Ощущение жжения</w:t>
      </w:r>
    </w:p>
    <w:p w14:paraId="3B1373E0" w14:textId="77777777" w:rsidR="003A3D11" w:rsidRDefault="005C2FD0">
      <w:pPr>
        <w:pStyle w:val="24"/>
        <w:numPr>
          <w:ilvl w:val="0"/>
          <w:numId w:val="74"/>
        </w:numPr>
        <w:shd w:val="clear" w:color="auto" w:fill="auto"/>
        <w:tabs>
          <w:tab w:val="left" w:pos="1838"/>
        </w:tabs>
        <w:spacing w:before="0" w:line="432" w:lineRule="exact"/>
        <w:ind w:left="900" w:firstLine="0"/>
        <w:jc w:val="both"/>
      </w:pPr>
      <w:r>
        <w:t>Болезненное ощущение холода</w:t>
      </w:r>
    </w:p>
    <w:p w14:paraId="7451361C" w14:textId="77777777" w:rsidR="003A3D11" w:rsidRDefault="005C2FD0">
      <w:pPr>
        <w:pStyle w:val="24"/>
        <w:numPr>
          <w:ilvl w:val="0"/>
          <w:numId w:val="74"/>
        </w:numPr>
        <w:shd w:val="clear" w:color="auto" w:fill="auto"/>
        <w:tabs>
          <w:tab w:val="left" w:pos="1838"/>
        </w:tabs>
        <w:spacing w:before="0" w:line="432" w:lineRule="exact"/>
        <w:ind w:left="900" w:firstLine="0"/>
        <w:jc w:val="both"/>
      </w:pPr>
      <w:r>
        <w:t>Ощущение как от ударов током</w:t>
      </w:r>
    </w:p>
    <w:p w14:paraId="6A95B2ED" w14:textId="77777777" w:rsidR="003A3D11" w:rsidRDefault="005C2FD0">
      <w:pPr>
        <w:pStyle w:val="24"/>
        <w:shd w:val="clear" w:color="auto" w:fill="auto"/>
        <w:spacing w:before="0" w:line="278" w:lineRule="exact"/>
        <w:ind w:firstLine="0"/>
        <w:jc w:val="both"/>
      </w:pPr>
      <w:r>
        <w:t xml:space="preserve">Сопровождается ли боль одним или </w:t>
      </w:r>
      <w:r>
        <w:t>несколькими из следующих симптомов в области ее локализации?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7"/>
        <w:gridCol w:w="4901"/>
        <w:gridCol w:w="1243"/>
        <w:gridCol w:w="917"/>
      </w:tblGrid>
      <w:tr w:rsidR="003A3D11" w14:paraId="78995662" w14:textId="77777777">
        <w:tblPrEx>
          <w:tblCellMar>
            <w:top w:w="0" w:type="dxa"/>
            <w:bottom w:w="0" w:type="dxa"/>
          </w:tblCellMar>
        </w:tblPrEx>
        <w:trPr>
          <w:trHeight w:hRule="exact" w:val="336"/>
          <w:jc w:val="center"/>
        </w:trPr>
        <w:tc>
          <w:tcPr>
            <w:tcW w:w="437" w:type="dxa"/>
            <w:shd w:val="clear" w:color="auto" w:fill="FFFFFF"/>
          </w:tcPr>
          <w:p w14:paraId="0BFE1786" w14:textId="77777777" w:rsidR="003A3D11" w:rsidRDefault="003A3D11">
            <w:pPr>
              <w:framePr w:w="7498" w:wrap="notBeside" w:vAnchor="text" w:hAnchor="text" w:xAlign="center" w:y="1"/>
              <w:rPr>
                <w:sz w:val="10"/>
                <w:szCs w:val="10"/>
              </w:rPr>
            </w:pPr>
          </w:p>
        </w:tc>
        <w:tc>
          <w:tcPr>
            <w:tcW w:w="4901" w:type="dxa"/>
            <w:shd w:val="clear" w:color="auto" w:fill="FFFFFF"/>
          </w:tcPr>
          <w:p w14:paraId="2DD938F6" w14:textId="77777777" w:rsidR="003A3D11" w:rsidRDefault="003A3D11">
            <w:pPr>
              <w:framePr w:w="7498" w:wrap="notBeside" w:vAnchor="text" w:hAnchor="text" w:xAlign="center" w:y="1"/>
              <w:rPr>
                <w:sz w:val="10"/>
                <w:szCs w:val="10"/>
              </w:rPr>
            </w:pPr>
          </w:p>
        </w:tc>
        <w:tc>
          <w:tcPr>
            <w:tcW w:w="1243" w:type="dxa"/>
            <w:shd w:val="clear" w:color="auto" w:fill="FFFFFF"/>
          </w:tcPr>
          <w:p w14:paraId="016B0193" w14:textId="77777777" w:rsidR="003A3D11" w:rsidRDefault="005C2FD0">
            <w:pPr>
              <w:pStyle w:val="24"/>
              <w:framePr w:w="7498" w:wrap="notBeside" w:vAnchor="text" w:hAnchor="text" w:xAlign="center" w:y="1"/>
              <w:shd w:val="clear" w:color="auto" w:fill="auto"/>
              <w:spacing w:before="0" w:line="220" w:lineRule="exact"/>
              <w:ind w:firstLine="0"/>
              <w:jc w:val="center"/>
            </w:pPr>
            <w:r>
              <w:t>Да</w:t>
            </w:r>
          </w:p>
        </w:tc>
        <w:tc>
          <w:tcPr>
            <w:tcW w:w="917" w:type="dxa"/>
            <w:shd w:val="clear" w:color="auto" w:fill="FFFFFF"/>
          </w:tcPr>
          <w:p w14:paraId="01280D78" w14:textId="77777777" w:rsidR="003A3D11" w:rsidRDefault="005C2FD0">
            <w:pPr>
              <w:pStyle w:val="24"/>
              <w:framePr w:w="7498" w:wrap="notBeside" w:vAnchor="text" w:hAnchor="text" w:xAlign="center" w:y="1"/>
              <w:shd w:val="clear" w:color="auto" w:fill="auto"/>
              <w:spacing w:before="0" w:line="220" w:lineRule="exact"/>
              <w:ind w:firstLine="0"/>
              <w:jc w:val="right"/>
            </w:pPr>
            <w:r>
              <w:t>Нет</w:t>
            </w:r>
          </w:p>
        </w:tc>
      </w:tr>
      <w:tr w:rsidR="003A3D11" w14:paraId="05A444F3" w14:textId="77777777">
        <w:tblPrEx>
          <w:tblCellMar>
            <w:top w:w="0" w:type="dxa"/>
            <w:bottom w:w="0" w:type="dxa"/>
          </w:tblCellMar>
        </w:tblPrEx>
        <w:trPr>
          <w:trHeight w:hRule="exact" w:val="720"/>
          <w:jc w:val="center"/>
        </w:trPr>
        <w:tc>
          <w:tcPr>
            <w:tcW w:w="437" w:type="dxa"/>
            <w:shd w:val="clear" w:color="auto" w:fill="FFFFFF"/>
          </w:tcPr>
          <w:p w14:paraId="2D93F63B" w14:textId="77777777" w:rsidR="003A3D11" w:rsidRDefault="005C2FD0">
            <w:pPr>
              <w:pStyle w:val="24"/>
              <w:framePr w:w="7498" w:wrap="notBeside" w:vAnchor="text" w:hAnchor="text" w:xAlign="center" w:y="1"/>
              <w:shd w:val="clear" w:color="auto" w:fill="auto"/>
              <w:spacing w:before="0" w:line="220" w:lineRule="exact"/>
              <w:ind w:firstLine="0"/>
            </w:pPr>
            <w:r>
              <w:t>4</w:t>
            </w:r>
          </w:p>
        </w:tc>
        <w:tc>
          <w:tcPr>
            <w:tcW w:w="4901" w:type="dxa"/>
            <w:shd w:val="clear" w:color="auto" w:fill="FFFFFF"/>
            <w:vAlign w:val="center"/>
          </w:tcPr>
          <w:p w14:paraId="205A1412" w14:textId="77777777" w:rsidR="003A3D11" w:rsidRDefault="005C2FD0">
            <w:pPr>
              <w:pStyle w:val="24"/>
              <w:framePr w:w="7498" w:wrap="notBeside" w:vAnchor="text" w:hAnchor="text" w:xAlign="center" w:y="1"/>
              <w:shd w:val="clear" w:color="auto" w:fill="auto"/>
              <w:spacing w:before="0" w:line="278" w:lineRule="exact"/>
              <w:ind w:left="320" w:firstLine="0"/>
            </w:pPr>
            <w:r>
              <w:t>Пощипыванием, ощущением ползания мурашек</w:t>
            </w:r>
          </w:p>
        </w:tc>
        <w:tc>
          <w:tcPr>
            <w:tcW w:w="1243" w:type="dxa"/>
            <w:shd w:val="clear" w:color="auto" w:fill="FFFFFF"/>
          </w:tcPr>
          <w:p w14:paraId="3AC0B9D3" w14:textId="77777777" w:rsidR="003A3D11" w:rsidRDefault="005C2FD0">
            <w:pPr>
              <w:pStyle w:val="24"/>
              <w:framePr w:w="7498" w:wrap="notBeside" w:vAnchor="text" w:hAnchor="text" w:xAlign="center" w:y="1"/>
              <w:shd w:val="clear" w:color="auto" w:fill="auto"/>
              <w:spacing w:before="0" w:line="520" w:lineRule="exact"/>
              <w:ind w:left="480" w:firstLine="0"/>
            </w:pPr>
            <w:r>
              <w:rPr>
                <w:rStyle w:val="226pt"/>
              </w:rPr>
              <w:t>□</w:t>
            </w:r>
          </w:p>
        </w:tc>
        <w:tc>
          <w:tcPr>
            <w:tcW w:w="917" w:type="dxa"/>
            <w:shd w:val="clear" w:color="auto" w:fill="FFFFFF"/>
          </w:tcPr>
          <w:p w14:paraId="0EA5B1D7" w14:textId="77777777" w:rsidR="003A3D11" w:rsidRDefault="005C2FD0">
            <w:pPr>
              <w:pStyle w:val="24"/>
              <w:framePr w:w="7498" w:wrap="notBeside" w:vAnchor="text" w:hAnchor="text" w:xAlign="center" w:y="1"/>
              <w:shd w:val="clear" w:color="auto" w:fill="auto"/>
              <w:spacing w:before="0" w:line="520" w:lineRule="exact"/>
              <w:ind w:right="160" w:firstLine="0"/>
              <w:jc w:val="right"/>
            </w:pPr>
            <w:r>
              <w:rPr>
                <w:rStyle w:val="226pt"/>
              </w:rPr>
              <w:t>□</w:t>
            </w:r>
          </w:p>
        </w:tc>
      </w:tr>
      <w:tr w:rsidR="003A3D11" w14:paraId="2420E283" w14:textId="77777777">
        <w:tblPrEx>
          <w:tblCellMar>
            <w:top w:w="0" w:type="dxa"/>
            <w:bottom w:w="0" w:type="dxa"/>
          </w:tblCellMar>
        </w:tblPrEx>
        <w:trPr>
          <w:trHeight w:hRule="exact" w:val="413"/>
          <w:jc w:val="center"/>
        </w:trPr>
        <w:tc>
          <w:tcPr>
            <w:tcW w:w="437" w:type="dxa"/>
            <w:shd w:val="clear" w:color="auto" w:fill="FFFFFF"/>
            <w:vAlign w:val="center"/>
          </w:tcPr>
          <w:p w14:paraId="09F5C877" w14:textId="77777777" w:rsidR="003A3D11" w:rsidRDefault="005C2FD0">
            <w:pPr>
              <w:pStyle w:val="24"/>
              <w:framePr w:w="7498" w:wrap="notBeside" w:vAnchor="text" w:hAnchor="text" w:xAlign="center" w:y="1"/>
              <w:shd w:val="clear" w:color="auto" w:fill="auto"/>
              <w:spacing w:before="0" w:line="220" w:lineRule="exact"/>
              <w:ind w:firstLine="0"/>
            </w:pPr>
            <w:r>
              <w:t>5</w:t>
            </w:r>
          </w:p>
        </w:tc>
        <w:tc>
          <w:tcPr>
            <w:tcW w:w="4901" w:type="dxa"/>
            <w:shd w:val="clear" w:color="auto" w:fill="FFFFFF"/>
            <w:vAlign w:val="center"/>
          </w:tcPr>
          <w:p w14:paraId="35183AD3" w14:textId="77777777" w:rsidR="003A3D11" w:rsidRDefault="005C2FD0">
            <w:pPr>
              <w:pStyle w:val="24"/>
              <w:framePr w:w="7498" w:wrap="notBeside" w:vAnchor="text" w:hAnchor="text" w:xAlign="center" w:y="1"/>
              <w:shd w:val="clear" w:color="auto" w:fill="auto"/>
              <w:spacing w:before="0" w:line="220" w:lineRule="exact"/>
              <w:ind w:left="320" w:firstLine="0"/>
            </w:pPr>
            <w:r>
              <w:t>Покалыванием</w:t>
            </w:r>
          </w:p>
        </w:tc>
        <w:tc>
          <w:tcPr>
            <w:tcW w:w="1243" w:type="dxa"/>
            <w:shd w:val="clear" w:color="auto" w:fill="FFFFFF"/>
            <w:vAlign w:val="center"/>
          </w:tcPr>
          <w:p w14:paraId="7D956FF7" w14:textId="77777777" w:rsidR="003A3D11" w:rsidRDefault="005C2FD0">
            <w:pPr>
              <w:pStyle w:val="24"/>
              <w:framePr w:w="7498" w:wrap="notBeside" w:vAnchor="text" w:hAnchor="text" w:xAlign="center" w:y="1"/>
              <w:shd w:val="clear" w:color="auto" w:fill="auto"/>
              <w:spacing w:before="0" w:line="520" w:lineRule="exact"/>
              <w:ind w:left="480" w:firstLine="0"/>
            </w:pPr>
            <w:r>
              <w:rPr>
                <w:rStyle w:val="226pt"/>
              </w:rPr>
              <w:t>□</w:t>
            </w:r>
          </w:p>
        </w:tc>
        <w:tc>
          <w:tcPr>
            <w:tcW w:w="917" w:type="dxa"/>
            <w:shd w:val="clear" w:color="auto" w:fill="FFFFFF"/>
            <w:vAlign w:val="center"/>
          </w:tcPr>
          <w:p w14:paraId="68F54339" w14:textId="77777777" w:rsidR="003A3D11" w:rsidRDefault="005C2FD0">
            <w:pPr>
              <w:pStyle w:val="24"/>
              <w:framePr w:w="7498" w:wrap="notBeside" w:vAnchor="text" w:hAnchor="text" w:xAlign="center" w:y="1"/>
              <w:shd w:val="clear" w:color="auto" w:fill="auto"/>
              <w:spacing w:before="0" w:line="520" w:lineRule="exact"/>
              <w:ind w:right="160" w:firstLine="0"/>
              <w:jc w:val="right"/>
            </w:pPr>
            <w:r>
              <w:rPr>
                <w:rStyle w:val="226pt"/>
              </w:rPr>
              <w:t>□</w:t>
            </w:r>
          </w:p>
        </w:tc>
      </w:tr>
      <w:tr w:rsidR="003A3D11" w14:paraId="6E444D09" w14:textId="77777777">
        <w:tblPrEx>
          <w:tblCellMar>
            <w:top w:w="0" w:type="dxa"/>
            <w:bottom w:w="0" w:type="dxa"/>
          </w:tblCellMar>
        </w:tblPrEx>
        <w:trPr>
          <w:trHeight w:hRule="exact" w:val="432"/>
          <w:jc w:val="center"/>
        </w:trPr>
        <w:tc>
          <w:tcPr>
            <w:tcW w:w="437" w:type="dxa"/>
            <w:shd w:val="clear" w:color="auto" w:fill="FFFFFF"/>
            <w:vAlign w:val="bottom"/>
          </w:tcPr>
          <w:p w14:paraId="1C9E7849" w14:textId="77777777" w:rsidR="003A3D11" w:rsidRDefault="005C2FD0">
            <w:pPr>
              <w:pStyle w:val="24"/>
              <w:framePr w:w="7498" w:wrap="notBeside" w:vAnchor="text" w:hAnchor="text" w:xAlign="center" w:y="1"/>
              <w:shd w:val="clear" w:color="auto" w:fill="auto"/>
              <w:spacing w:before="0" w:line="220" w:lineRule="exact"/>
              <w:ind w:firstLine="0"/>
            </w:pPr>
            <w:r>
              <w:t>6</w:t>
            </w:r>
          </w:p>
        </w:tc>
        <w:tc>
          <w:tcPr>
            <w:tcW w:w="4901" w:type="dxa"/>
            <w:shd w:val="clear" w:color="auto" w:fill="FFFFFF"/>
            <w:vAlign w:val="center"/>
          </w:tcPr>
          <w:p w14:paraId="067940F2" w14:textId="77777777" w:rsidR="003A3D11" w:rsidRDefault="005C2FD0">
            <w:pPr>
              <w:pStyle w:val="24"/>
              <w:framePr w:w="7498" w:wrap="notBeside" w:vAnchor="text" w:hAnchor="text" w:xAlign="center" w:y="1"/>
              <w:shd w:val="clear" w:color="auto" w:fill="auto"/>
              <w:spacing w:before="0" w:line="220" w:lineRule="exact"/>
              <w:ind w:left="660" w:firstLine="0"/>
            </w:pPr>
            <w:r>
              <w:t>Онемением</w:t>
            </w:r>
          </w:p>
        </w:tc>
        <w:tc>
          <w:tcPr>
            <w:tcW w:w="1243" w:type="dxa"/>
            <w:shd w:val="clear" w:color="auto" w:fill="FFFFFF"/>
            <w:vAlign w:val="center"/>
          </w:tcPr>
          <w:p w14:paraId="74BD2EC5" w14:textId="77777777" w:rsidR="003A3D11" w:rsidRDefault="005C2FD0">
            <w:pPr>
              <w:pStyle w:val="24"/>
              <w:framePr w:w="7498" w:wrap="notBeside" w:vAnchor="text" w:hAnchor="text" w:xAlign="center" w:y="1"/>
              <w:shd w:val="clear" w:color="auto" w:fill="auto"/>
              <w:spacing w:before="0" w:line="520" w:lineRule="exact"/>
              <w:ind w:left="480" w:firstLine="0"/>
            </w:pPr>
            <w:r>
              <w:rPr>
                <w:rStyle w:val="226pt"/>
              </w:rPr>
              <w:t>□</w:t>
            </w:r>
          </w:p>
        </w:tc>
        <w:tc>
          <w:tcPr>
            <w:tcW w:w="917" w:type="dxa"/>
            <w:shd w:val="clear" w:color="auto" w:fill="FFFFFF"/>
            <w:vAlign w:val="center"/>
          </w:tcPr>
          <w:p w14:paraId="18B837E0" w14:textId="77777777" w:rsidR="003A3D11" w:rsidRDefault="005C2FD0">
            <w:pPr>
              <w:pStyle w:val="24"/>
              <w:framePr w:w="7498" w:wrap="notBeside" w:vAnchor="text" w:hAnchor="text" w:xAlign="center" w:y="1"/>
              <w:shd w:val="clear" w:color="auto" w:fill="auto"/>
              <w:spacing w:before="0" w:line="520" w:lineRule="exact"/>
              <w:ind w:right="160" w:firstLine="0"/>
              <w:jc w:val="right"/>
            </w:pPr>
            <w:r>
              <w:rPr>
                <w:rStyle w:val="226pt"/>
              </w:rPr>
              <w:t>□</w:t>
            </w:r>
          </w:p>
        </w:tc>
      </w:tr>
      <w:tr w:rsidR="003A3D11" w14:paraId="1E81E0C5" w14:textId="77777777">
        <w:tblPrEx>
          <w:tblCellMar>
            <w:top w:w="0" w:type="dxa"/>
            <w:bottom w:w="0" w:type="dxa"/>
          </w:tblCellMar>
        </w:tblPrEx>
        <w:trPr>
          <w:trHeight w:hRule="exact" w:val="384"/>
          <w:jc w:val="center"/>
        </w:trPr>
        <w:tc>
          <w:tcPr>
            <w:tcW w:w="437" w:type="dxa"/>
            <w:shd w:val="clear" w:color="auto" w:fill="FFFFFF"/>
            <w:vAlign w:val="bottom"/>
          </w:tcPr>
          <w:p w14:paraId="4D4C491B" w14:textId="77777777" w:rsidR="003A3D11" w:rsidRDefault="005C2FD0">
            <w:pPr>
              <w:pStyle w:val="24"/>
              <w:framePr w:w="7498" w:wrap="notBeside" w:vAnchor="text" w:hAnchor="text" w:xAlign="center" w:y="1"/>
              <w:shd w:val="clear" w:color="auto" w:fill="auto"/>
              <w:spacing w:before="0" w:line="220" w:lineRule="exact"/>
              <w:ind w:firstLine="0"/>
            </w:pPr>
            <w:r>
              <w:t>7</w:t>
            </w:r>
          </w:p>
        </w:tc>
        <w:tc>
          <w:tcPr>
            <w:tcW w:w="4901" w:type="dxa"/>
            <w:shd w:val="clear" w:color="auto" w:fill="FFFFFF"/>
            <w:vAlign w:val="bottom"/>
          </w:tcPr>
          <w:p w14:paraId="029D6DF3" w14:textId="77777777" w:rsidR="003A3D11" w:rsidRDefault="005C2FD0">
            <w:pPr>
              <w:pStyle w:val="24"/>
              <w:framePr w:w="7498" w:wrap="notBeside" w:vAnchor="text" w:hAnchor="text" w:xAlign="center" w:y="1"/>
              <w:shd w:val="clear" w:color="auto" w:fill="auto"/>
              <w:spacing w:before="0" w:line="220" w:lineRule="exact"/>
              <w:ind w:left="660" w:firstLine="0"/>
            </w:pPr>
            <w:r>
              <w:t>Зудом</w:t>
            </w:r>
          </w:p>
        </w:tc>
        <w:tc>
          <w:tcPr>
            <w:tcW w:w="1243" w:type="dxa"/>
            <w:shd w:val="clear" w:color="auto" w:fill="FFFFFF"/>
            <w:vAlign w:val="bottom"/>
          </w:tcPr>
          <w:p w14:paraId="6C8FAE49" w14:textId="77777777" w:rsidR="003A3D11" w:rsidRDefault="005C2FD0">
            <w:pPr>
              <w:pStyle w:val="24"/>
              <w:framePr w:w="7498" w:wrap="notBeside" w:vAnchor="text" w:hAnchor="text" w:xAlign="center" w:y="1"/>
              <w:shd w:val="clear" w:color="auto" w:fill="auto"/>
              <w:spacing w:before="0" w:line="520" w:lineRule="exact"/>
              <w:ind w:left="480" w:firstLine="0"/>
            </w:pPr>
            <w:r>
              <w:rPr>
                <w:rStyle w:val="226pt"/>
              </w:rPr>
              <w:t>□</w:t>
            </w:r>
          </w:p>
        </w:tc>
        <w:tc>
          <w:tcPr>
            <w:tcW w:w="917" w:type="dxa"/>
            <w:shd w:val="clear" w:color="auto" w:fill="FFFFFF"/>
            <w:vAlign w:val="bottom"/>
          </w:tcPr>
          <w:p w14:paraId="5F1E0A66" w14:textId="77777777" w:rsidR="003A3D11" w:rsidRDefault="005C2FD0">
            <w:pPr>
              <w:pStyle w:val="24"/>
              <w:framePr w:w="7498" w:wrap="notBeside" w:vAnchor="text" w:hAnchor="text" w:xAlign="center" w:y="1"/>
              <w:shd w:val="clear" w:color="auto" w:fill="auto"/>
              <w:spacing w:before="0" w:line="520" w:lineRule="exact"/>
              <w:ind w:right="160" w:firstLine="0"/>
              <w:jc w:val="right"/>
            </w:pPr>
            <w:r>
              <w:rPr>
                <w:rStyle w:val="226pt"/>
              </w:rPr>
              <w:t>□</w:t>
            </w:r>
          </w:p>
        </w:tc>
      </w:tr>
    </w:tbl>
    <w:p w14:paraId="7798A6C0" w14:textId="77777777" w:rsidR="003A3D11" w:rsidRDefault="003A3D11">
      <w:pPr>
        <w:framePr w:w="7498" w:wrap="notBeside" w:vAnchor="text" w:hAnchor="text" w:xAlign="center" w:y="1"/>
        <w:rPr>
          <w:sz w:val="2"/>
          <w:szCs w:val="2"/>
        </w:rPr>
      </w:pPr>
    </w:p>
    <w:p w14:paraId="36421501" w14:textId="77777777" w:rsidR="003A3D11" w:rsidRDefault="003A3D11">
      <w:pPr>
        <w:rPr>
          <w:sz w:val="2"/>
          <w:szCs w:val="2"/>
        </w:rPr>
      </w:pPr>
    </w:p>
    <w:p w14:paraId="202C8794" w14:textId="77777777" w:rsidR="003A3D11" w:rsidRDefault="005C2FD0">
      <w:pPr>
        <w:pStyle w:val="321"/>
        <w:keepNext/>
        <w:keepLines/>
        <w:shd w:val="clear" w:color="auto" w:fill="auto"/>
        <w:spacing w:before="167" w:after="85" w:line="220" w:lineRule="exact"/>
        <w:ind w:left="800"/>
        <w:jc w:val="left"/>
      </w:pPr>
      <w:bookmarkStart w:id="172" w:name="bookmark177"/>
      <w:r>
        <w:t>ОСМОТР ПАЦИЕНТА</w:t>
      </w:r>
      <w:bookmarkEnd w:id="172"/>
    </w:p>
    <w:p w14:paraId="675A05CA" w14:textId="3B2461C8" w:rsidR="003A3D11" w:rsidRDefault="001D4B6A">
      <w:pPr>
        <w:pStyle w:val="24"/>
        <w:shd w:val="clear" w:color="auto" w:fill="auto"/>
        <w:spacing w:before="0" w:line="274" w:lineRule="exact"/>
        <w:ind w:firstLine="0"/>
        <w:jc w:val="both"/>
      </w:pPr>
      <w:r>
        <w:rPr>
          <w:noProof/>
        </w:rPr>
        <mc:AlternateContent>
          <mc:Choice Requires="wps">
            <w:drawing>
              <wp:anchor distT="0" distB="325755" distL="572770" distR="554990" simplePos="0" relativeHeight="377487118" behindDoc="1" locked="0" layoutInCell="1" allowOverlap="1" wp14:anchorId="04188E24" wp14:editId="155363B2">
                <wp:simplePos x="0" y="0"/>
                <wp:positionH relativeFrom="margin">
                  <wp:posOffset>572770</wp:posOffset>
                </wp:positionH>
                <wp:positionV relativeFrom="paragraph">
                  <wp:posOffset>723265</wp:posOffset>
                </wp:positionV>
                <wp:extent cx="60960" cy="139700"/>
                <wp:effectExtent l="0" t="0" r="635" b="3175"/>
                <wp:wrapTopAndBottom/>
                <wp:docPr id="7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C1A01" w14:textId="77777777" w:rsidR="003A3D11" w:rsidRDefault="005C2FD0">
                            <w:pPr>
                              <w:pStyle w:val="24"/>
                              <w:shd w:val="clear" w:color="auto" w:fill="auto"/>
                              <w:spacing w:before="0" w:line="220" w:lineRule="exact"/>
                              <w:ind w:firstLine="0"/>
                            </w:pPr>
                            <w:r>
                              <w:rPr>
                                <w:rStyle w:val="2Exact"/>
                              </w:rPr>
                              <w:t>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188E24" id="Text Box 94" o:spid="_x0000_s1056" type="#_x0000_t202" style="position:absolute;left:0;text-align:left;margin-left:45.1pt;margin-top:56.95pt;width:4.8pt;height:11pt;z-index:-125829362;visibility:visible;mso-wrap-style:square;mso-width-percent:0;mso-height-percent:0;mso-wrap-distance-left:45.1pt;mso-wrap-distance-top:0;mso-wrap-distance-right:43.7pt;mso-wrap-distance-bottom:25.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" filled="f" stroked="f">
                <v:textbox style="mso-fit-shape-to-text:t" inset="0,0,0,0">
                  <w:txbxContent>
                    <w:p w14:paraId="73EC1A01" w14:textId="77777777" w:rsidR="003A3D11" w:rsidRDefault="005C2FD0">
                      <w:pPr>
                        <w:pStyle w:val="24"/>
                        <w:shd w:val="clear" w:color="auto" w:fill="auto"/>
                        <w:spacing w:before="0" w:line="220" w:lineRule="exact"/>
                        <w:ind w:firstLine="0"/>
                      </w:pPr>
                      <w:r>
                        <w:rPr>
                          <w:rStyle w:val="2Exact"/>
                        </w:rPr>
                        <w:t>8</w:t>
                      </w:r>
                    </w:p>
                  </w:txbxContent>
                </v:textbox>
                <w10:wrap type="topAndBottom" anchorx="margin"/>
              </v:shape>
            </w:pict>
          </mc:Fallback>
        </mc:AlternateContent>
      </w:r>
      <w:r>
        <w:rPr>
          <w:noProof/>
        </w:rPr>
        <mc:AlternateContent>
          <mc:Choice Requires="wps">
            <w:drawing>
              <wp:anchor distT="0" distB="161290" distL="572770" distR="554990" simplePos="0" relativeHeight="377487119" behindDoc="1" locked="0" layoutInCell="1" allowOverlap="1" wp14:anchorId="3D11A14B" wp14:editId="2CBFDAA3">
                <wp:simplePos x="0" y="0"/>
                <wp:positionH relativeFrom="margin">
                  <wp:posOffset>572770</wp:posOffset>
                </wp:positionH>
                <wp:positionV relativeFrom="paragraph">
                  <wp:posOffset>1180465</wp:posOffset>
                </wp:positionV>
                <wp:extent cx="60960" cy="139700"/>
                <wp:effectExtent l="0" t="0" r="635" b="3175"/>
                <wp:wrapTopAndBottom/>
                <wp:docPr id="69"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B79D2" w14:textId="77777777" w:rsidR="003A3D11" w:rsidRDefault="005C2FD0">
                            <w:pPr>
                              <w:pStyle w:val="24"/>
                              <w:shd w:val="clear" w:color="auto" w:fill="auto"/>
                              <w:spacing w:before="0" w:line="220" w:lineRule="exact"/>
                              <w:ind w:firstLine="0"/>
                            </w:pPr>
                            <w:r>
                              <w:rPr>
                                <w:rStyle w:val="2Exact"/>
                              </w:rPr>
                              <w:t>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11A14B" id="Text Box 95" o:spid="_x0000_s1057" type="#_x0000_t202" style="position:absolute;left:0;text-align:left;margin-left:45.1pt;margin-top:92.95pt;width:4.8pt;height:11pt;z-index:-125829361;visibility:visible;mso-wrap-style:square;mso-width-percent:0;mso-height-percent:0;mso-wrap-distance-left:45.1pt;mso-wrap-distance-top:0;mso-wrap-distance-right:43.7pt;mso-wrap-distance-bottom:12.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" filled="f" stroked="f">
                <v:textbox style="mso-fit-shape-to-text:t" inset="0,0,0,0">
                  <w:txbxContent>
                    <w:p w14:paraId="1D0B79D2" w14:textId="77777777" w:rsidR="003A3D11" w:rsidRDefault="005C2FD0">
                      <w:pPr>
                        <w:pStyle w:val="24"/>
                        <w:shd w:val="clear" w:color="auto" w:fill="auto"/>
                        <w:spacing w:before="0" w:line="220" w:lineRule="exact"/>
                        <w:ind w:firstLine="0"/>
                      </w:pPr>
                      <w:r>
                        <w:rPr>
                          <w:rStyle w:val="2Exact"/>
                        </w:rPr>
                        <w:t>9</w:t>
                      </w:r>
                    </w:p>
                  </w:txbxContent>
                </v:textbox>
                <w10:wrap type="topAndBottom" anchorx="margin"/>
              </v:shape>
            </w:pict>
          </mc:Fallback>
        </mc:AlternateContent>
      </w:r>
      <w:r>
        <w:rPr>
          <w:noProof/>
        </w:rPr>
        <mc:AlternateContent>
          <mc:Choice Requires="wps">
            <w:drawing>
              <wp:anchor distT="0" distB="0" distL="63500" distR="140335" simplePos="0" relativeHeight="377487120" behindDoc="1" locked="0" layoutInCell="1" allowOverlap="1" wp14:anchorId="68658625" wp14:editId="4B6FD976">
                <wp:simplePos x="0" y="0"/>
                <wp:positionH relativeFrom="margin">
                  <wp:posOffset>1188720</wp:posOffset>
                </wp:positionH>
                <wp:positionV relativeFrom="paragraph">
                  <wp:posOffset>668655</wp:posOffset>
                </wp:positionV>
                <wp:extent cx="2255520" cy="779780"/>
                <wp:effectExtent l="1905" t="2540" r="0" b="0"/>
                <wp:wrapTopAndBottom/>
                <wp:docPr id="68"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77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298F4" w14:textId="77777777" w:rsidR="003A3D11" w:rsidRDefault="005C2FD0">
                            <w:pPr>
                              <w:pStyle w:val="24"/>
                              <w:shd w:val="clear" w:color="auto" w:fill="auto"/>
                              <w:spacing w:before="0" w:after="124" w:line="278" w:lineRule="exact"/>
                              <w:ind w:firstLine="0"/>
                              <w:jc w:val="both"/>
                            </w:pPr>
                            <w:r>
                              <w:rPr>
                                <w:rStyle w:val="2Exact"/>
                              </w:rPr>
                              <w:t>Пониженная чувствительность прикосновению</w:t>
                            </w:r>
                          </w:p>
                          <w:p w14:paraId="36B2808A" w14:textId="77777777" w:rsidR="003A3D11" w:rsidRDefault="005C2FD0">
                            <w:pPr>
                              <w:pStyle w:val="24"/>
                              <w:shd w:val="clear" w:color="auto" w:fill="auto"/>
                              <w:spacing w:before="0" w:line="274" w:lineRule="exact"/>
                              <w:ind w:firstLine="0"/>
                              <w:jc w:val="both"/>
                            </w:pPr>
                            <w:r>
                              <w:rPr>
                                <w:rStyle w:val="2Exact"/>
                              </w:rPr>
                              <w:t>Пониженная чувствительность покалыванию</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658625" id="Text Box 96" o:spid="_x0000_s1058" type="#_x0000_t202" style="position:absolute;left:0;text-align:left;margin-left:93.6pt;margin-top:52.65pt;width:177.6pt;height:61.4pt;z-index:-125829360;visibility:visible;mso-wrap-style:square;mso-width-percent:0;mso-height-percent:0;mso-wrap-distance-left:5pt;mso-wrap-distance-top:0;mso-wrap-distance-right:11.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" filled="f" stroked="f">
                <v:textbox style="mso-fit-shape-to-text:t" inset="0,0,0,0">
                  <w:txbxContent>
                    <w:p w14:paraId="180298F4" w14:textId="77777777" w:rsidR="003A3D11" w:rsidRDefault="005C2FD0">
                      <w:pPr>
                        <w:pStyle w:val="24"/>
                        <w:shd w:val="clear" w:color="auto" w:fill="auto"/>
                        <w:spacing w:before="0" w:after="124" w:line="278" w:lineRule="exact"/>
                        <w:ind w:firstLine="0"/>
                        <w:jc w:val="both"/>
                      </w:pPr>
                      <w:r>
                        <w:rPr>
                          <w:rStyle w:val="2Exact"/>
                        </w:rPr>
                        <w:t>Пониженная чувствительность прикосновению</w:t>
                      </w:r>
                    </w:p>
                    <w:p w14:paraId="36B2808A" w14:textId="77777777" w:rsidR="003A3D11" w:rsidRDefault="005C2FD0">
                      <w:pPr>
                        <w:pStyle w:val="24"/>
                        <w:shd w:val="clear" w:color="auto" w:fill="auto"/>
                        <w:spacing w:before="0" w:line="274" w:lineRule="exact"/>
                        <w:ind w:firstLine="0"/>
                        <w:jc w:val="both"/>
                      </w:pPr>
                      <w:r>
                        <w:rPr>
                          <w:rStyle w:val="2Exact"/>
                        </w:rPr>
                        <w:t>Пониженная чувствительность покалыванию</w:t>
                      </w:r>
                    </w:p>
                  </w:txbxContent>
                </v:textbox>
                <w10:wrap type="topAndBottom" anchorx="margin"/>
              </v:shape>
            </w:pict>
          </mc:Fallback>
        </mc:AlternateContent>
      </w:r>
      <w:r>
        <w:rPr>
          <w:noProof/>
        </w:rPr>
        <mc:AlternateContent>
          <mc:Choice Requires="wps">
            <w:drawing>
              <wp:anchor distT="0" distB="356235" distL="63500" distR="542290" simplePos="0" relativeHeight="377487121" behindDoc="1" locked="0" layoutInCell="1" allowOverlap="1" wp14:anchorId="19D839B9" wp14:editId="13EA6B1A">
                <wp:simplePos x="0" y="0"/>
                <wp:positionH relativeFrom="margin">
                  <wp:posOffset>3584575</wp:posOffset>
                </wp:positionH>
                <wp:positionV relativeFrom="paragraph">
                  <wp:posOffset>726440</wp:posOffset>
                </wp:positionV>
                <wp:extent cx="67310" cy="139700"/>
                <wp:effectExtent l="0" t="3175" r="1905" b="0"/>
                <wp:wrapTopAndBottom/>
                <wp:docPr id="6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68DFB" w14:textId="77777777" w:rsidR="003A3D11" w:rsidRDefault="005C2FD0">
                            <w:pPr>
                              <w:pStyle w:val="24"/>
                              <w:shd w:val="clear" w:color="auto" w:fill="auto"/>
                              <w:spacing w:before="0" w:line="220" w:lineRule="exact"/>
                              <w:ind w:firstLine="0"/>
                            </w:pPr>
                            <w:r>
                              <w:rPr>
                                <w:rStyle w:val="2Exact"/>
                              </w:rPr>
                              <w:t>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D839B9" id="Text Box 97" o:spid="_x0000_s1059" type="#_x0000_t202" style="position:absolute;left:0;text-align:left;margin-left:282.25pt;margin-top:57.2pt;width:5.3pt;height:11pt;z-index:-125829359;visibility:visible;mso-wrap-style:square;mso-width-percent:0;mso-height-percent:0;mso-wrap-distance-left:5pt;mso-wrap-distance-top:0;mso-wrap-distance-right:42.7pt;mso-wrap-distance-bottom:28.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" filled="f" stroked="f">
                <v:textbox style="mso-fit-shape-to-text:t" inset="0,0,0,0">
                  <w:txbxContent>
                    <w:p w14:paraId="28368DFB" w14:textId="77777777" w:rsidR="003A3D11" w:rsidRDefault="005C2FD0">
                      <w:pPr>
                        <w:pStyle w:val="24"/>
                        <w:shd w:val="clear" w:color="auto" w:fill="auto"/>
                        <w:spacing w:before="0" w:line="220" w:lineRule="exact"/>
                        <w:ind w:firstLine="0"/>
                      </w:pPr>
                      <w:r>
                        <w:rPr>
                          <w:rStyle w:val="2Exact"/>
                        </w:rPr>
                        <w:t>к</w:t>
                      </w:r>
                    </w:p>
                  </w:txbxContent>
                </v:textbox>
                <w10:wrap type="topAndBottom" anchorx="margin"/>
              </v:shape>
            </w:pict>
          </mc:Fallback>
        </mc:AlternateContent>
      </w:r>
      <w:r>
        <w:rPr>
          <w:noProof/>
        </w:rPr>
        <mc:AlternateContent>
          <mc:Choice Requires="wps">
            <w:drawing>
              <wp:anchor distT="0" distB="161290" distL="63500" distR="542290" simplePos="0" relativeHeight="377487122" behindDoc="1" locked="0" layoutInCell="1" allowOverlap="1" wp14:anchorId="172B207D" wp14:editId="13B80C44">
                <wp:simplePos x="0" y="0"/>
                <wp:positionH relativeFrom="margin">
                  <wp:posOffset>3584575</wp:posOffset>
                </wp:positionH>
                <wp:positionV relativeFrom="paragraph">
                  <wp:posOffset>1177925</wp:posOffset>
                </wp:positionV>
                <wp:extent cx="67310" cy="139700"/>
                <wp:effectExtent l="0" t="0" r="1905" b="0"/>
                <wp:wrapTopAndBottom/>
                <wp:docPr id="6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D57F7" w14:textId="77777777" w:rsidR="003A3D11" w:rsidRDefault="005C2FD0">
                            <w:pPr>
                              <w:pStyle w:val="24"/>
                              <w:shd w:val="clear" w:color="auto" w:fill="auto"/>
                              <w:spacing w:before="0" w:line="220" w:lineRule="exact"/>
                              <w:ind w:firstLine="0"/>
                            </w:pPr>
                            <w:r>
                              <w:rPr>
                                <w:rStyle w:val="2Exact"/>
                              </w:rPr>
                              <w:t>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2B207D" id="Text Box 98" o:spid="_x0000_s1060" type="#_x0000_t202" style="position:absolute;left:0;text-align:left;margin-left:282.25pt;margin-top:92.75pt;width:5.3pt;height:11pt;z-index:-125829358;visibility:visible;mso-wrap-style:square;mso-width-percent:0;mso-height-percent:0;mso-wrap-distance-left:5pt;mso-wrap-distance-top:0;mso-wrap-distance-right:42.7pt;mso-wrap-distance-bottom:12.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" filled="f" stroked="f">
                <v:textbox style="mso-fit-shape-to-text:t" inset="0,0,0,0">
                  <w:txbxContent>
                    <w:p w14:paraId="01CD57F7" w14:textId="77777777" w:rsidR="003A3D11" w:rsidRDefault="005C2FD0">
                      <w:pPr>
                        <w:pStyle w:val="24"/>
                        <w:shd w:val="clear" w:color="auto" w:fill="auto"/>
                        <w:spacing w:before="0" w:line="220" w:lineRule="exact"/>
                        <w:ind w:firstLine="0"/>
                      </w:pPr>
                      <w:r>
                        <w:rPr>
                          <w:rStyle w:val="2Exact"/>
                        </w:rPr>
                        <w:t>к</w:t>
                      </w:r>
                    </w:p>
                  </w:txbxContent>
                </v:textbox>
                <w10:wrap type="topAndBottom" anchorx="margin"/>
              </v:shape>
            </w:pict>
          </mc:Fallback>
        </mc:AlternateContent>
      </w:r>
      <w:r>
        <w:rPr>
          <w:noProof/>
        </w:rPr>
        <mc:AlternateContent>
          <mc:Choice Requires="wps">
            <w:drawing>
              <wp:anchor distT="0" distB="86360" distL="63500" distR="542290" simplePos="0" relativeHeight="377487123" behindDoc="1" locked="0" layoutInCell="1" allowOverlap="1" wp14:anchorId="6C8A0A50" wp14:editId="0ED364D8">
                <wp:simplePos x="0" y="0"/>
                <wp:positionH relativeFrom="margin">
                  <wp:posOffset>4194175</wp:posOffset>
                </wp:positionH>
                <wp:positionV relativeFrom="paragraph">
                  <wp:posOffset>418465</wp:posOffset>
                </wp:positionV>
                <wp:extent cx="262255" cy="892175"/>
                <wp:effectExtent l="0" t="0" r="0" b="3175"/>
                <wp:wrapTopAndBottom/>
                <wp:docPr id="65"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89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7D04A" w14:textId="77777777" w:rsidR="003A3D11" w:rsidRDefault="005C2FD0">
                            <w:pPr>
                              <w:pStyle w:val="24"/>
                              <w:shd w:val="clear" w:color="auto" w:fill="auto"/>
                              <w:spacing w:before="0" w:line="220" w:lineRule="exact"/>
                              <w:ind w:firstLine="0"/>
                            </w:pPr>
                            <w:r>
                              <w:rPr>
                                <w:rStyle w:val="2Exact"/>
                              </w:rPr>
                              <w:t>Да</w:t>
                            </w:r>
                          </w:p>
                          <w:p w14:paraId="147E8F56" w14:textId="77777777" w:rsidR="003A3D11" w:rsidRDefault="005C2FD0">
                            <w:pPr>
                              <w:pStyle w:val="1"/>
                              <w:keepNext/>
                              <w:keepLines/>
                              <w:shd w:val="clear" w:color="auto" w:fill="auto"/>
                              <w:spacing w:before="0" w:after="145" w:line="520" w:lineRule="exact"/>
                            </w:pPr>
                            <w:bookmarkStart w:id="173" w:name="bookmark170"/>
                            <w:r>
                              <w:t>□</w:t>
                            </w:r>
                            <w:bookmarkEnd w:id="173"/>
                          </w:p>
                          <w:p w14:paraId="564D91A9" w14:textId="77777777" w:rsidR="003A3D11" w:rsidRDefault="005C2FD0">
                            <w:pPr>
                              <w:pStyle w:val="120"/>
                              <w:keepNext/>
                              <w:keepLines/>
                              <w:shd w:val="clear" w:color="auto" w:fill="auto"/>
                              <w:spacing w:before="0" w:line="520" w:lineRule="exact"/>
                            </w:pPr>
                            <w:bookmarkStart w:id="174" w:name="bookmark171"/>
                            <w:r>
                              <w:t>□</w:t>
                            </w:r>
                            <w:bookmarkEnd w:id="17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8A0A50" id="Text Box 99" o:spid="_x0000_s1061" type="#_x0000_t202" style="position:absolute;left:0;text-align:left;margin-left:330.25pt;margin-top:32.95pt;width:20.65pt;height:70.25pt;z-index:-125829357;visibility:visible;mso-wrap-style:square;mso-width-percent:0;mso-height-percent:0;mso-wrap-distance-left:5pt;mso-wrap-distance-top:0;mso-wrap-distance-right:42.7pt;mso-wrap-distance-bottom:6.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" filled="f" stroked="f">
                <v:textbox style="mso-fit-shape-to-text:t" inset="0,0,0,0">
                  <w:txbxContent>
                    <w:p w14:paraId="4977D04A" w14:textId="77777777" w:rsidR="003A3D11" w:rsidRDefault="005C2FD0">
                      <w:pPr>
                        <w:pStyle w:val="24"/>
                        <w:shd w:val="clear" w:color="auto" w:fill="auto"/>
                        <w:spacing w:before="0" w:line="220" w:lineRule="exact"/>
                        <w:ind w:firstLine="0"/>
                      </w:pPr>
                      <w:r>
                        <w:rPr>
                          <w:rStyle w:val="2Exact"/>
                        </w:rPr>
                        <w:t>Да</w:t>
                      </w:r>
                    </w:p>
                    <w:p w14:paraId="147E8F56" w14:textId="77777777" w:rsidR="003A3D11" w:rsidRDefault="005C2FD0">
                      <w:pPr>
                        <w:pStyle w:val="1"/>
                        <w:keepNext/>
                        <w:keepLines/>
                        <w:shd w:val="clear" w:color="auto" w:fill="auto"/>
                        <w:spacing w:before="0" w:after="145" w:line="520" w:lineRule="exact"/>
                      </w:pPr>
                      <w:bookmarkStart w:id="175" w:name="bookmark170"/>
                      <w:r>
                        <w:t>□</w:t>
                      </w:r>
                      <w:bookmarkEnd w:id="175"/>
                    </w:p>
                    <w:p w14:paraId="564D91A9" w14:textId="77777777" w:rsidR="003A3D11" w:rsidRDefault="005C2FD0">
                      <w:pPr>
                        <w:pStyle w:val="120"/>
                        <w:keepNext/>
                        <w:keepLines/>
                        <w:shd w:val="clear" w:color="auto" w:fill="auto"/>
                        <w:spacing w:before="0" w:line="520" w:lineRule="exact"/>
                      </w:pPr>
                      <w:bookmarkStart w:id="176" w:name="bookmark171"/>
                      <w:r>
                        <w:t>□</w:t>
                      </w:r>
                      <w:bookmarkEnd w:id="176"/>
                    </w:p>
                  </w:txbxContent>
                </v:textbox>
                <w10:wrap type="topAndBottom" anchorx="margin"/>
              </v:shape>
            </w:pict>
          </mc:Fallback>
        </mc:AlternateContent>
      </w:r>
      <w:r>
        <w:rPr>
          <w:noProof/>
        </w:rPr>
        <mc:AlternateContent>
          <mc:Choice Requires="wps">
            <w:drawing>
              <wp:anchor distT="0" distB="86360" distL="63500" distR="694690" simplePos="0" relativeHeight="377487124" behindDoc="1" locked="0" layoutInCell="1" allowOverlap="1" wp14:anchorId="06BA9408" wp14:editId="52D81B40">
                <wp:simplePos x="0" y="0"/>
                <wp:positionH relativeFrom="margin">
                  <wp:posOffset>4998720</wp:posOffset>
                </wp:positionH>
                <wp:positionV relativeFrom="paragraph">
                  <wp:posOffset>418465</wp:posOffset>
                </wp:positionV>
                <wp:extent cx="341630" cy="892175"/>
                <wp:effectExtent l="1905" t="0" r="0" b="3175"/>
                <wp:wrapTopAndBottom/>
                <wp:docPr id="6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89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25EC0" w14:textId="77777777" w:rsidR="003A3D11" w:rsidRDefault="005C2FD0">
                            <w:pPr>
                              <w:pStyle w:val="24"/>
                              <w:shd w:val="clear" w:color="auto" w:fill="auto"/>
                              <w:spacing w:before="0" w:line="220" w:lineRule="exact"/>
                              <w:ind w:firstLine="0"/>
                            </w:pPr>
                            <w:r>
                              <w:rPr>
                                <w:rStyle w:val="2Exact"/>
                              </w:rPr>
                              <w:t>Нет</w:t>
                            </w:r>
                          </w:p>
                          <w:p w14:paraId="1989E1C4" w14:textId="77777777" w:rsidR="003A3D11" w:rsidRDefault="005C2FD0">
                            <w:pPr>
                              <w:pStyle w:val="131"/>
                              <w:keepNext/>
                              <w:keepLines/>
                              <w:shd w:val="clear" w:color="auto" w:fill="auto"/>
                              <w:spacing w:before="0" w:after="145" w:line="520" w:lineRule="exact"/>
                            </w:pPr>
                            <w:bookmarkStart w:id="177" w:name="bookmark172"/>
                            <w:r>
                              <w:t>□</w:t>
                            </w:r>
                            <w:bookmarkEnd w:id="177"/>
                          </w:p>
                          <w:p w14:paraId="59A6D2E6" w14:textId="77777777" w:rsidR="003A3D11" w:rsidRDefault="005C2FD0">
                            <w:pPr>
                              <w:pStyle w:val="141"/>
                              <w:keepNext/>
                              <w:keepLines/>
                              <w:shd w:val="clear" w:color="auto" w:fill="auto"/>
                              <w:spacing w:before="0" w:line="520" w:lineRule="exact"/>
                            </w:pPr>
                            <w:bookmarkStart w:id="178" w:name="bookmark173"/>
                            <w:r>
                              <w:t>□</w:t>
                            </w:r>
                            <w:bookmarkEnd w:id="17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BA9408" id="Text Box 100" o:spid="_x0000_s1062" type="#_x0000_t202" style="position:absolute;left:0;text-align:left;margin-left:393.6pt;margin-top:32.95pt;width:26.9pt;height:70.25pt;z-index:-125829356;visibility:visible;mso-wrap-style:square;mso-width-percent:0;mso-height-percent:0;mso-wrap-distance-left:5pt;mso-wrap-distance-top:0;mso-wrap-distance-right:54.7pt;mso-wrap-distance-bottom:6.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" filled="f" stroked="f">
                <v:textbox style="mso-fit-shape-to-text:t" inset="0,0,0,0">
                  <w:txbxContent>
                    <w:p w14:paraId="58D25EC0" w14:textId="77777777" w:rsidR="003A3D11" w:rsidRDefault="005C2FD0">
                      <w:pPr>
                        <w:pStyle w:val="24"/>
                        <w:shd w:val="clear" w:color="auto" w:fill="auto"/>
                        <w:spacing w:before="0" w:line="220" w:lineRule="exact"/>
                        <w:ind w:firstLine="0"/>
                      </w:pPr>
                      <w:r>
                        <w:rPr>
                          <w:rStyle w:val="2Exact"/>
                        </w:rPr>
                        <w:t>Нет</w:t>
                      </w:r>
                    </w:p>
                    <w:p w14:paraId="1989E1C4" w14:textId="77777777" w:rsidR="003A3D11" w:rsidRDefault="005C2FD0">
                      <w:pPr>
                        <w:pStyle w:val="131"/>
                        <w:keepNext/>
                        <w:keepLines/>
                        <w:shd w:val="clear" w:color="auto" w:fill="auto"/>
                        <w:spacing w:before="0" w:after="145" w:line="520" w:lineRule="exact"/>
                      </w:pPr>
                      <w:bookmarkStart w:id="179" w:name="bookmark172"/>
                      <w:r>
                        <w:t>□</w:t>
                      </w:r>
                      <w:bookmarkEnd w:id="179"/>
                    </w:p>
                    <w:p w14:paraId="59A6D2E6" w14:textId="77777777" w:rsidR="003A3D11" w:rsidRDefault="005C2FD0">
                      <w:pPr>
                        <w:pStyle w:val="141"/>
                        <w:keepNext/>
                        <w:keepLines/>
                        <w:shd w:val="clear" w:color="auto" w:fill="auto"/>
                        <w:spacing w:before="0" w:line="520" w:lineRule="exact"/>
                      </w:pPr>
                      <w:bookmarkStart w:id="180" w:name="bookmark173"/>
                      <w:r>
                        <w:t>□</w:t>
                      </w:r>
                      <w:bookmarkEnd w:id="180"/>
                    </w:p>
                  </w:txbxContent>
                </v:textbox>
                <w10:wrap type="topAndBottom" anchorx="margin"/>
              </v:shape>
            </w:pict>
          </mc:Fallback>
        </mc:AlternateContent>
      </w:r>
      <w:r w:rsidR="005C2FD0">
        <w:t>Локализована ли боль в той же области, где осмотр выявляет один или оба следующих симптома:</w:t>
      </w:r>
    </w:p>
    <w:p w14:paraId="039D0C19" w14:textId="01BFDF04" w:rsidR="003A3D11" w:rsidRDefault="001D4B6A">
      <w:pPr>
        <w:pStyle w:val="24"/>
        <w:shd w:val="clear" w:color="auto" w:fill="auto"/>
        <w:spacing w:before="0" w:line="220" w:lineRule="exact"/>
        <w:ind w:firstLine="0"/>
      </w:pPr>
      <w:r>
        <w:rPr>
          <w:noProof/>
        </w:rPr>
        <mc:AlternateContent>
          <mc:Choice Requires="wps">
            <w:drawing>
              <wp:anchor distT="0" distB="2540" distL="536575" distR="499745" simplePos="0" relativeHeight="377487125" behindDoc="1" locked="0" layoutInCell="1" allowOverlap="1" wp14:anchorId="3ECD98D9" wp14:editId="558C4856">
                <wp:simplePos x="0" y="0"/>
                <wp:positionH relativeFrom="margin">
                  <wp:posOffset>536575</wp:posOffset>
                </wp:positionH>
                <wp:positionV relativeFrom="paragraph">
                  <wp:posOffset>521970</wp:posOffset>
                </wp:positionV>
                <wp:extent cx="225425" cy="139700"/>
                <wp:effectExtent l="0" t="1270" r="0" b="1905"/>
                <wp:wrapTopAndBottom/>
                <wp:docPr id="63"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6DBCA" w14:textId="77777777" w:rsidR="003A3D11" w:rsidRDefault="005C2FD0">
                            <w:pPr>
                              <w:pStyle w:val="24"/>
                              <w:shd w:val="clear" w:color="auto" w:fill="auto"/>
                              <w:spacing w:before="0" w:line="220" w:lineRule="exact"/>
                              <w:ind w:firstLine="0"/>
                            </w:pPr>
                            <w:r>
                              <w:rPr>
                                <w:rStyle w:val="2Exact"/>
                              </w:rPr>
                              <w:t>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CD98D9" id="Text Box 101" o:spid="_x0000_s1063" type="#_x0000_t202" style="position:absolute;margin-left:42.25pt;margin-top:41.1pt;width:17.75pt;height:11pt;z-index:-125829355;visibility:visible;mso-wrap-style:square;mso-width-percent:0;mso-height-percent:0;mso-wrap-distance-left:42.25pt;mso-wrap-distance-top:0;mso-wrap-distance-right:39.35pt;mso-wrap-distance-bottom:.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" filled="f" stroked="f">
                <v:textbox style="mso-fit-shape-to-text:t" inset="0,0,0,0">
                  <w:txbxContent>
                    <w:p w14:paraId="3FC6DBCA" w14:textId="77777777" w:rsidR="003A3D11" w:rsidRDefault="005C2FD0">
                      <w:pPr>
                        <w:pStyle w:val="24"/>
                        <w:shd w:val="clear" w:color="auto" w:fill="auto"/>
                        <w:spacing w:before="0" w:line="220" w:lineRule="exact"/>
                        <w:ind w:firstLine="0"/>
                      </w:pPr>
                      <w:r>
                        <w:rPr>
                          <w:rStyle w:val="2Exact"/>
                        </w:rPr>
                        <w:t>10</w:t>
                      </w:r>
                    </w:p>
                  </w:txbxContent>
                </v:textbox>
                <w10:wrap type="topAndBottom" anchorx="margin"/>
              </v:shape>
            </w:pict>
          </mc:Fallback>
        </mc:AlternateContent>
      </w:r>
      <w:r>
        <w:rPr>
          <w:noProof/>
        </w:rPr>
        <mc:AlternateContent>
          <mc:Choice Requires="wps">
            <w:drawing>
              <wp:anchor distT="0" distB="0" distL="63500" distR="597535" simplePos="0" relativeHeight="377487126" behindDoc="1" locked="0" layoutInCell="1" allowOverlap="1" wp14:anchorId="706DA188" wp14:editId="1F7FFB93">
                <wp:simplePos x="0" y="0"/>
                <wp:positionH relativeFrom="margin">
                  <wp:posOffset>1261745</wp:posOffset>
                </wp:positionH>
                <wp:positionV relativeFrom="paragraph">
                  <wp:posOffset>516255</wp:posOffset>
                </wp:positionV>
                <wp:extent cx="2346960" cy="139700"/>
                <wp:effectExtent l="0" t="0" r="0" b="0"/>
                <wp:wrapTopAndBottom/>
                <wp:docPr id="6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70A9F" w14:textId="77777777" w:rsidR="003A3D11" w:rsidRDefault="005C2FD0">
                            <w:pPr>
                              <w:pStyle w:val="24"/>
                              <w:shd w:val="clear" w:color="auto" w:fill="auto"/>
                              <w:spacing w:before="0" w:line="220" w:lineRule="exact"/>
                              <w:ind w:firstLine="0"/>
                            </w:pPr>
                            <w:r>
                              <w:rPr>
                                <w:rStyle w:val="2Exact"/>
                              </w:rPr>
                              <w:t>Проведя в этой области кисточкой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6DA188" id="Text Box 102" o:spid="_x0000_s1064" type="#_x0000_t202" style="position:absolute;margin-left:99.35pt;margin-top:40.65pt;width:184.8pt;height:11pt;z-index:-125829354;visibility:visible;mso-wrap-style:square;mso-width-percent:0;mso-height-percent:0;mso-wrap-distance-left:5pt;mso-wrap-distance-top:0;mso-wrap-distance-right:4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" filled="f" stroked="f">
                <v:textbox style="mso-fit-shape-to-text:t" inset="0,0,0,0">
                  <w:txbxContent>
                    <w:p w14:paraId="28D70A9F" w14:textId="77777777" w:rsidR="003A3D11" w:rsidRDefault="005C2FD0">
                      <w:pPr>
                        <w:pStyle w:val="24"/>
                        <w:shd w:val="clear" w:color="auto" w:fill="auto"/>
                        <w:spacing w:before="0" w:line="220" w:lineRule="exact"/>
                        <w:ind w:firstLine="0"/>
                      </w:pPr>
                      <w:r>
                        <w:rPr>
                          <w:rStyle w:val="2Exact"/>
                        </w:rPr>
                        <w:t>Проведя в этой области кисточкой</w:t>
                      </w:r>
                    </w:p>
                  </w:txbxContent>
                </v:textbox>
                <w10:wrap type="topAndBottom" anchorx="margin"/>
              </v:shape>
            </w:pict>
          </mc:Fallback>
        </mc:AlternateContent>
      </w:r>
      <w:r>
        <w:rPr>
          <w:noProof/>
        </w:rPr>
        <mc:AlternateContent>
          <mc:Choice Requires="wps">
            <w:drawing>
              <wp:anchor distT="0" distB="0" distL="63500" distR="542290" simplePos="0" relativeHeight="377487127" behindDoc="1" locked="0" layoutInCell="1" allowOverlap="1" wp14:anchorId="38DAE368" wp14:editId="3B8275F9">
                <wp:simplePos x="0" y="0"/>
                <wp:positionH relativeFrom="margin">
                  <wp:posOffset>4206240</wp:posOffset>
                </wp:positionH>
                <wp:positionV relativeFrom="paragraph">
                  <wp:posOffset>241300</wp:posOffset>
                </wp:positionV>
                <wp:extent cx="267970" cy="469900"/>
                <wp:effectExtent l="0" t="0" r="0" b="0"/>
                <wp:wrapTopAndBottom/>
                <wp:docPr id="6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CF6E1" w14:textId="77777777" w:rsidR="003A3D11" w:rsidRDefault="005C2FD0">
                            <w:pPr>
                              <w:pStyle w:val="24"/>
                              <w:shd w:val="clear" w:color="auto" w:fill="auto"/>
                              <w:spacing w:before="0" w:line="220" w:lineRule="exact"/>
                              <w:ind w:firstLine="0"/>
                            </w:pPr>
                            <w:r>
                              <w:rPr>
                                <w:rStyle w:val="2Exact"/>
                              </w:rPr>
                              <w:t>Да</w:t>
                            </w:r>
                          </w:p>
                          <w:p w14:paraId="7F57F45F" w14:textId="77777777" w:rsidR="003A3D11" w:rsidRDefault="005C2FD0">
                            <w:pPr>
                              <w:pStyle w:val="150"/>
                              <w:keepNext/>
                              <w:keepLines/>
                              <w:shd w:val="clear" w:color="auto" w:fill="auto"/>
                              <w:spacing w:before="0" w:line="520" w:lineRule="exact"/>
                            </w:pPr>
                            <w:bookmarkStart w:id="181" w:name="bookmark174"/>
                            <w:r>
                              <w:t>□</w:t>
                            </w:r>
                            <w:bookmarkEnd w:id="18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DAE368" id="Text Box 103" o:spid="_x0000_s1065" type="#_x0000_t202" style="position:absolute;margin-left:331.2pt;margin-top:19pt;width:21.1pt;height:37pt;z-index:-125829353;visibility:visible;mso-wrap-style:square;mso-width-percent:0;mso-height-percent:0;mso-wrap-distance-left:5pt;mso-wrap-distance-top:0;mso-wrap-distance-right:42.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" filled="f" stroked="f">
                <v:textbox style="mso-fit-shape-to-text:t" inset="0,0,0,0">
                  <w:txbxContent>
                    <w:p w14:paraId="2FBCF6E1" w14:textId="77777777" w:rsidR="003A3D11" w:rsidRDefault="005C2FD0">
                      <w:pPr>
                        <w:pStyle w:val="24"/>
                        <w:shd w:val="clear" w:color="auto" w:fill="auto"/>
                        <w:spacing w:before="0" w:line="220" w:lineRule="exact"/>
                        <w:ind w:firstLine="0"/>
                      </w:pPr>
                      <w:r>
                        <w:rPr>
                          <w:rStyle w:val="2Exact"/>
                        </w:rPr>
                        <w:t>Да</w:t>
                      </w:r>
                    </w:p>
                    <w:p w14:paraId="7F57F45F" w14:textId="77777777" w:rsidR="003A3D11" w:rsidRDefault="005C2FD0">
                      <w:pPr>
                        <w:pStyle w:val="150"/>
                        <w:keepNext/>
                        <w:keepLines/>
                        <w:shd w:val="clear" w:color="auto" w:fill="auto"/>
                        <w:spacing w:before="0" w:line="520" w:lineRule="exact"/>
                      </w:pPr>
                      <w:bookmarkStart w:id="182" w:name="bookmark174"/>
                      <w:r>
                        <w:t>□</w:t>
                      </w:r>
                      <w:bookmarkEnd w:id="182"/>
                    </w:p>
                  </w:txbxContent>
                </v:textbox>
                <w10:wrap type="topAndBottom" anchorx="margin"/>
              </v:shape>
            </w:pict>
          </mc:Fallback>
        </mc:AlternateContent>
      </w:r>
      <w:r>
        <w:rPr>
          <w:noProof/>
        </w:rPr>
        <mc:AlternateContent>
          <mc:Choice Requires="wps">
            <w:drawing>
              <wp:anchor distT="0" distB="0" distL="63500" distR="676910" simplePos="0" relativeHeight="377487128" behindDoc="1" locked="0" layoutInCell="1" allowOverlap="1" wp14:anchorId="4052D024" wp14:editId="7DA76847">
                <wp:simplePos x="0" y="0"/>
                <wp:positionH relativeFrom="margin">
                  <wp:posOffset>5017135</wp:posOffset>
                </wp:positionH>
                <wp:positionV relativeFrom="paragraph">
                  <wp:posOffset>241300</wp:posOffset>
                </wp:positionV>
                <wp:extent cx="341630" cy="469900"/>
                <wp:effectExtent l="1270" t="0" r="0" b="0"/>
                <wp:wrapTopAndBottom/>
                <wp:docPr id="60"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6653A" w14:textId="77777777" w:rsidR="003A3D11" w:rsidRDefault="005C2FD0">
                            <w:pPr>
                              <w:pStyle w:val="24"/>
                              <w:shd w:val="clear" w:color="auto" w:fill="auto"/>
                              <w:spacing w:before="0" w:line="220" w:lineRule="exact"/>
                              <w:ind w:firstLine="0"/>
                            </w:pPr>
                            <w:r>
                              <w:rPr>
                                <w:rStyle w:val="2Exact"/>
                              </w:rPr>
                              <w:t>Нет</w:t>
                            </w:r>
                          </w:p>
                          <w:p w14:paraId="40265649" w14:textId="77777777" w:rsidR="003A3D11" w:rsidRDefault="005C2FD0">
                            <w:pPr>
                              <w:pStyle w:val="160"/>
                              <w:keepNext/>
                              <w:keepLines/>
                              <w:shd w:val="clear" w:color="auto" w:fill="auto"/>
                              <w:spacing w:before="0" w:line="520" w:lineRule="exact"/>
                            </w:pPr>
                            <w:bookmarkStart w:id="183" w:name="bookmark175"/>
                            <w:r>
                              <w:t>□</w:t>
                            </w:r>
                            <w:bookmarkEnd w:id="183"/>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52D024" id="Text Box 104" o:spid="_x0000_s1066" type="#_x0000_t202" style="position:absolute;margin-left:395.05pt;margin-top:19pt;width:26.9pt;height:37pt;z-index:-125829352;visibility:visible;mso-wrap-style:square;mso-width-percent:0;mso-height-percent:0;mso-wrap-distance-left:5pt;mso-wrap-distance-top:0;mso-wrap-distance-right:53.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" filled="f" stroked="f">
                <v:textbox style="mso-fit-shape-to-text:t" inset="0,0,0,0">
                  <w:txbxContent>
                    <w:p w14:paraId="72C6653A" w14:textId="77777777" w:rsidR="003A3D11" w:rsidRDefault="005C2FD0">
                      <w:pPr>
                        <w:pStyle w:val="24"/>
                        <w:shd w:val="clear" w:color="auto" w:fill="auto"/>
                        <w:spacing w:before="0" w:line="220" w:lineRule="exact"/>
                        <w:ind w:firstLine="0"/>
                      </w:pPr>
                      <w:r>
                        <w:rPr>
                          <w:rStyle w:val="2Exact"/>
                        </w:rPr>
                        <w:t>Нет</w:t>
                      </w:r>
                    </w:p>
                    <w:p w14:paraId="40265649" w14:textId="77777777" w:rsidR="003A3D11" w:rsidRDefault="005C2FD0">
                      <w:pPr>
                        <w:pStyle w:val="160"/>
                        <w:keepNext/>
                        <w:keepLines/>
                        <w:shd w:val="clear" w:color="auto" w:fill="auto"/>
                        <w:spacing w:before="0" w:line="520" w:lineRule="exact"/>
                      </w:pPr>
                      <w:bookmarkStart w:id="184" w:name="bookmark175"/>
                      <w:r>
                        <w:t>□</w:t>
                      </w:r>
                      <w:bookmarkEnd w:id="184"/>
                    </w:p>
                  </w:txbxContent>
                </v:textbox>
                <w10:wrap type="topAndBottom" anchorx="margin"/>
              </v:shape>
            </w:pict>
          </mc:Fallback>
        </mc:AlternateContent>
      </w:r>
      <w:r w:rsidR="005C2FD0">
        <w:t xml:space="preserve">Можно ли вызвать или </w:t>
      </w:r>
      <w:r w:rsidR="005C2FD0">
        <w:t>усилить боль в области ее локализации?</w:t>
      </w:r>
    </w:p>
    <w:p w14:paraId="3AE5DC45" w14:textId="77777777" w:rsidR="003A3D11" w:rsidRDefault="005C2FD0">
      <w:pPr>
        <w:pStyle w:val="24"/>
        <w:shd w:val="clear" w:color="auto" w:fill="auto"/>
        <w:spacing w:before="0" w:line="293" w:lineRule="exact"/>
        <w:ind w:firstLine="0"/>
        <w:jc w:val="both"/>
      </w:pPr>
      <w:r>
        <w:t>Ключ (интерпретация): если с</w:t>
      </w:r>
      <w:r>
        <w:rPr>
          <w:rStyle w:val="25"/>
        </w:rPr>
        <w:t>умма баллов (количество ответов «Да») составляет 4 и более баллов, это указывает на то, что боль у пациента является нейропатической, или имеется нейропатический компонент боли.</w:t>
      </w:r>
    </w:p>
    <w:sectPr w:rsidR="003A3D11">
      <w:pgSz w:w="11900" w:h="16840"/>
      <w:pgMar w:top="1362" w:right="770" w:bottom="1391" w:left="162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6363A" w14:textId="77777777" w:rsidR="005C2FD0" w:rsidRDefault="005C2FD0">
      <w:r>
        <w:separator/>
      </w:r>
    </w:p>
  </w:endnote>
  <w:endnote w:type="continuationSeparator" w:id="0">
    <w:p w14:paraId="7B422C67" w14:textId="77777777" w:rsidR="005C2FD0" w:rsidRDefault="005C2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8B9B1" w14:textId="198A273B" w:rsidR="003A3D11" w:rsidRDefault="001D4B6A">
    <w:pPr>
      <w:rPr>
        <w:sz w:val="2"/>
        <w:szCs w:val="2"/>
      </w:rPr>
    </w:pPr>
    <w:r>
      <w:rPr>
        <w:noProof/>
      </w:rPr>
      <mc:AlternateContent>
        <mc:Choice Requires="wps">
          <w:drawing>
            <wp:anchor distT="0" distB="0" distL="63500" distR="63500" simplePos="0" relativeHeight="314572416" behindDoc="1" locked="0" layoutInCell="1" allowOverlap="1" wp14:anchorId="1E3094D8" wp14:editId="363139FB">
              <wp:simplePos x="0" y="0"/>
              <wp:positionH relativeFrom="page">
                <wp:posOffset>4214495</wp:posOffset>
              </wp:positionH>
              <wp:positionV relativeFrom="page">
                <wp:posOffset>10196195</wp:posOffset>
              </wp:positionV>
              <wp:extent cx="67310" cy="153035"/>
              <wp:effectExtent l="4445" t="4445" r="4445" b="444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A206B"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3094D8" id="_x0000_t202" coordsize="21600,21600" o:spt="202" path="m,l,21600r21600,l21600,xe">
              <v:stroke joinstyle="miter"/>
              <v:path gradientshapeok="t" o:connecttype="rect"/>
            </v:shapetype>
            <v:shape id="Text Box 55" o:spid="_x0000_s1067" type="#_x0000_t202" style="position:absolute;margin-left:331.85pt;margin-top:802.85pt;width:5.3pt;height:12.0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" filled="f" stroked="f">
              <v:textbox style="mso-fit-shape-to-text:t" inset="0,0,0,0">
                <w:txbxContent>
                  <w:p w14:paraId="39FA206B"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F1EA" w14:textId="606799DF" w:rsidR="003A3D11" w:rsidRDefault="001D4B6A">
    <w:pPr>
      <w:rPr>
        <w:sz w:val="2"/>
        <w:szCs w:val="2"/>
      </w:rPr>
    </w:pPr>
    <w:r>
      <w:rPr>
        <w:noProof/>
      </w:rPr>
      <mc:AlternateContent>
        <mc:Choice Requires="wps">
          <w:drawing>
            <wp:anchor distT="0" distB="0" distL="63500" distR="63500" simplePos="0" relativeHeight="314572426" behindDoc="1" locked="0" layoutInCell="1" allowOverlap="1" wp14:anchorId="477E3405" wp14:editId="59A314F3">
              <wp:simplePos x="0" y="0"/>
              <wp:positionH relativeFrom="page">
                <wp:posOffset>4214495</wp:posOffset>
              </wp:positionH>
              <wp:positionV relativeFrom="page">
                <wp:posOffset>10196195</wp:posOffset>
              </wp:positionV>
              <wp:extent cx="133985" cy="153035"/>
              <wp:effectExtent l="4445" t="4445" r="4445" b="444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197F0"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7E3405" id="_x0000_t202" coordsize="21600,21600" o:spt="202" path="m,l,21600r21600,l21600,xe">
              <v:stroke joinstyle="miter"/>
              <v:path gradientshapeok="t" o:connecttype="rect"/>
            </v:shapetype>
            <v:shape id="Text Box 45" o:spid="_x0000_s1077" type="#_x0000_t202" style="position:absolute;margin-left:331.85pt;margin-top:802.85pt;width:10.55pt;height:12.0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" filled="f" stroked="f">
              <v:textbox style="mso-fit-shape-to-text:t" inset="0,0,0,0">
                <w:txbxContent>
                  <w:p w14:paraId="619197F0"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7AA2" w14:textId="5575CD49" w:rsidR="003A3D11" w:rsidRDefault="001D4B6A">
    <w:pPr>
      <w:rPr>
        <w:sz w:val="2"/>
        <w:szCs w:val="2"/>
      </w:rPr>
    </w:pPr>
    <w:r>
      <w:rPr>
        <w:noProof/>
      </w:rPr>
      <mc:AlternateContent>
        <mc:Choice Requires="wps">
          <w:drawing>
            <wp:anchor distT="0" distB="0" distL="63500" distR="63500" simplePos="0" relativeHeight="314572427" behindDoc="1" locked="0" layoutInCell="1" allowOverlap="1" wp14:anchorId="4F9E866C" wp14:editId="77A6CF90">
              <wp:simplePos x="0" y="0"/>
              <wp:positionH relativeFrom="page">
                <wp:posOffset>4214495</wp:posOffset>
              </wp:positionH>
              <wp:positionV relativeFrom="page">
                <wp:posOffset>10196195</wp:posOffset>
              </wp:positionV>
              <wp:extent cx="133985" cy="153035"/>
              <wp:effectExtent l="4445" t="4445" r="4445" b="444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A540F"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9E866C" id="_x0000_t202" coordsize="21600,21600" o:spt="202" path="m,l,21600r21600,l21600,xe">
              <v:stroke joinstyle="miter"/>
              <v:path gradientshapeok="t" o:connecttype="rect"/>
            </v:shapetype>
            <v:shape id="Text Box 44" o:spid="_x0000_s1078" type="#_x0000_t202" style="position:absolute;margin-left:331.85pt;margin-top:802.85pt;width:10.55pt;height:12.0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" filled="f" stroked="f">
              <v:textbox style="mso-fit-shape-to-text:t" inset="0,0,0,0">
                <w:txbxContent>
                  <w:p w14:paraId="7EEA540F"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528A7" w14:textId="77777777" w:rsidR="003A3D11" w:rsidRDefault="003A3D11"/>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D2BAA" w14:textId="3DAF9B0A" w:rsidR="003A3D11" w:rsidRDefault="001D4B6A">
    <w:pPr>
      <w:rPr>
        <w:sz w:val="2"/>
        <w:szCs w:val="2"/>
      </w:rPr>
    </w:pPr>
    <w:r>
      <w:rPr>
        <w:noProof/>
      </w:rPr>
      <mc:AlternateContent>
        <mc:Choice Requires="wps">
          <w:drawing>
            <wp:anchor distT="0" distB="0" distL="63500" distR="63500" simplePos="0" relativeHeight="314572428" behindDoc="1" locked="0" layoutInCell="1" allowOverlap="1" wp14:anchorId="0F97B893" wp14:editId="3598B048">
              <wp:simplePos x="0" y="0"/>
              <wp:positionH relativeFrom="page">
                <wp:posOffset>4214495</wp:posOffset>
              </wp:positionH>
              <wp:positionV relativeFrom="page">
                <wp:posOffset>10196195</wp:posOffset>
              </wp:positionV>
              <wp:extent cx="133985" cy="153035"/>
              <wp:effectExtent l="4445" t="4445" r="4445" b="444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17B8F"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97B893" id="_x0000_t202" coordsize="21600,21600" o:spt="202" path="m,l,21600r21600,l21600,xe">
              <v:stroke joinstyle="miter"/>
              <v:path gradientshapeok="t" o:connecttype="rect"/>
            </v:shapetype>
            <v:shape id="_x0000_s1079" type="#_x0000_t202" style="position:absolute;margin-left:331.85pt;margin-top:802.85pt;width:10.55pt;height:12.0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" filled="f" stroked="f">
              <v:textbox style="mso-fit-shape-to-text:t" inset="0,0,0,0">
                <w:txbxContent>
                  <w:p w14:paraId="06C17B8F"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C0D3" w14:textId="42429F9A" w:rsidR="003A3D11" w:rsidRDefault="001D4B6A">
    <w:pPr>
      <w:rPr>
        <w:sz w:val="2"/>
        <w:szCs w:val="2"/>
      </w:rPr>
    </w:pPr>
    <w:r>
      <w:rPr>
        <w:noProof/>
      </w:rPr>
      <mc:AlternateContent>
        <mc:Choice Requires="wps">
          <w:drawing>
            <wp:anchor distT="0" distB="0" distL="63500" distR="63500" simplePos="0" relativeHeight="314572429" behindDoc="1" locked="0" layoutInCell="1" allowOverlap="1" wp14:anchorId="4A90A2FD" wp14:editId="105C5C03">
              <wp:simplePos x="0" y="0"/>
              <wp:positionH relativeFrom="page">
                <wp:posOffset>4214495</wp:posOffset>
              </wp:positionH>
              <wp:positionV relativeFrom="page">
                <wp:posOffset>10196195</wp:posOffset>
              </wp:positionV>
              <wp:extent cx="133985" cy="153035"/>
              <wp:effectExtent l="4445" t="4445" r="4445" b="444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254C1"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90A2FD" id="_x0000_t202" coordsize="21600,21600" o:spt="202" path="m,l,21600r21600,l21600,xe">
              <v:stroke joinstyle="miter"/>
              <v:path gradientshapeok="t" o:connecttype="rect"/>
            </v:shapetype>
            <v:shape id="Text Box 42" o:spid="_x0000_s1080" type="#_x0000_t202" style="position:absolute;margin-left:331.85pt;margin-top:802.85pt;width:10.55pt;height:12.0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" filled="f" stroked="f">
              <v:textbox style="mso-fit-shape-to-text:t" inset="0,0,0,0">
                <w:txbxContent>
                  <w:p w14:paraId="6F9254C1"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760A9" w14:textId="5ACEBA1C" w:rsidR="003A3D11" w:rsidRDefault="001D4B6A">
    <w:pPr>
      <w:rPr>
        <w:sz w:val="2"/>
        <w:szCs w:val="2"/>
      </w:rPr>
    </w:pPr>
    <w:r>
      <w:rPr>
        <w:noProof/>
      </w:rPr>
      <mc:AlternateContent>
        <mc:Choice Requires="wps">
          <w:drawing>
            <wp:anchor distT="0" distB="0" distL="63500" distR="63500" simplePos="0" relativeHeight="314572431" behindDoc="1" locked="0" layoutInCell="1" allowOverlap="1" wp14:anchorId="35C9EB07" wp14:editId="54C31378">
              <wp:simplePos x="0" y="0"/>
              <wp:positionH relativeFrom="page">
                <wp:posOffset>4202430</wp:posOffset>
              </wp:positionH>
              <wp:positionV relativeFrom="page">
                <wp:posOffset>10104755</wp:posOffset>
              </wp:positionV>
              <wp:extent cx="133985" cy="153035"/>
              <wp:effectExtent l="1905" t="0" r="0" b="63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EC924"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d"/>
                            </w:rPr>
                            <w:t>#</w:t>
                          </w:r>
                          <w:r>
                            <w:rPr>
                              <w:rStyle w:val="ad"/>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C9EB07" id="_x0000_t202" coordsize="21600,21600" o:spt="202" path="m,l,21600r21600,l21600,xe">
              <v:stroke joinstyle="miter"/>
              <v:path gradientshapeok="t" o:connecttype="rect"/>
            </v:shapetype>
            <v:shape id="Text Box 40" o:spid="_x0000_s1082" type="#_x0000_t202" style="position:absolute;margin-left:330.9pt;margin-top:795.65pt;width:10.55pt;height:12.0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" filled="f" stroked="f">
              <v:textbox style="mso-fit-shape-to-text:t" inset="0,0,0,0">
                <w:txbxContent>
                  <w:p w14:paraId="289EC924"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d"/>
                      </w:rPr>
                      <w:t>#</w:t>
                    </w:r>
                    <w:r>
                      <w:rPr>
                        <w:rStyle w:val="ad"/>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76D3" w14:textId="6E12FE20" w:rsidR="003A3D11" w:rsidRDefault="001D4B6A">
    <w:pPr>
      <w:rPr>
        <w:sz w:val="2"/>
        <w:szCs w:val="2"/>
      </w:rPr>
    </w:pPr>
    <w:r>
      <w:rPr>
        <w:noProof/>
      </w:rPr>
      <mc:AlternateContent>
        <mc:Choice Requires="wps">
          <w:drawing>
            <wp:anchor distT="0" distB="0" distL="63500" distR="63500" simplePos="0" relativeHeight="314572432" behindDoc="1" locked="0" layoutInCell="1" allowOverlap="1" wp14:anchorId="1E4A3D98" wp14:editId="3D4A7FBB">
              <wp:simplePos x="0" y="0"/>
              <wp:positionH relativeFrom="page">
                <wp:posOffset>4214495</wp:posOffset>
              </wp:positionH>
              <wp:positionV relativeFrom="page">
                <wp:posOffset>10196195</wp:posOffset>
              </wp:positionV>
              <wp:extent cx="200660" cy="153035"/>
              <wp:effectExtent l="4445" t="4445" r="4445" b="444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EBE40"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4A3D98" id="_x0000_t202" coordsize="21600,21600" o:spt="202" path="m,l,21600r21600,l21600,xe">
              <v:stroke joinstyle="miter"/>
              <v:path gradientshapeok="t" o:connecttype="rect"/>
            </v:shapetype>
            <v:shape id="Text Box 39" o:spid="_x0000_s1083" type="#_x0000_t202" style="position:absolute;margin-left:331.85pt;margin-top:802.85pt;width:15.8pt;height:12.0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" filled="f" stroked="f">
              <v:textbox style="mso-fit-shape-to-text:t" inset="0,0,0,0">
                <w:txbxContent>
                  <w:p w14:paraId="36AEBE40"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9744" w14:textId="71EBB823" w:rsidR="003A3D11" w:rsidRDefault="001D4B6A">
    <w:pPr>
      <w:rPr>
        <w:sz w:val="2"/>
        <w:szCs w:val="2"/>
      </w:rPr>
    </w:pPr>
    <w:r>
      <w:rPr>
        <w:noProof/>
      </w:rPr>
      <mc:AlternateContent>
        <mc:Choice Requires="wps">
          <w:drawing>
            <wp:anchor distT="0" distB="0" distL="63500" distR="63500" simplePos="0" relativeHeight="314572433" behindDoc="1" locked="0" layoutInCell="1" allowOverlap="1" wp14:anchorId="21299FBA" wp14:editId="5DA083C3">
              <wp:simplePos x="0" y="0"/>
              <wp:positionH relativeFrom="page">
                <wp:posOffset>4214495</wp:posOffset>
              </wp:positionH>
              <wp:positionV relativeFrom="page">
                <wp:posOffset>10196195</wp:posOffset>
              </wp:positionV>
              <wp:extent cx="200660" cy="153035"/>
              <wp:effectExtent l="4445" t="4445" r="4445" b="444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25587"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299FBA" id="_x0000_t202" coordsize="21600,21600" o:spt="202" path="m,l,21600r21600,l21600,xe">
              <v:stroke joinstyle="miter"/>
              <v:path gradientshapeok="t" o:connecttype="rect"/>
            </v:shapetype>
            <v:shape id="Text Box 38" o:spid="_x0000_s1084" type="#_x0000_t202" style="position:absolute;margin-left:331.85pt;margin-top:802.85pt;width:15.8pt;height:12.0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" filled="f" stroked="f">
              <v:textbox style="mso-fit-shape-to-text:t" inset="0,0,0,0">
                <w:txbxContent>
                  <w:p w14:paraId="78825587"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CCDD" w14:textId="458383A6" w:rsidR="003A3D11" w:rsidRDefault="001D4B6A">
    <w:pPr>
      <w:rPr>
        <w:sz w:val="2"/>
        <w:szCs w:val="2"/>
      </w:rPr>
    </w:pPr>
    <w:r>
      <w:rPr>
        <w:noProof/>
      </w:rPr>
      <mc:AlternateContent>
        <mc:Choice Requires="wps">
          <w:drawing>
            <wp:anchor distT="0" distB="0" distL="63500" distR="63500" simplePos="0" relativeHeight="314572435" behindDoc="1" locked="0" layoutInCell="1" allowOverlap="1" wp14:anchorId="649A916D" wp14:editId="07AE51C4">
              <wp:simplePos x="0" y="0"/>
              <wp:positionH relativeFrom="page">
                <wp:posOffset>4175125</wp:posOffset>
              </wp:positionH>
              <wp:positionV relativeFrom="page">
                <wp:posOffset>10104755</wp:posOffset>
              </wp:positionV>
              <wp:extent cx="200660" cy="153035"/>
              <wp:effectExtent l="3175" t="0" r="0" b="63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70977" w14:textId="77777777" w:rsidR="003A3D11" w:rsidRDefault="005C2FD0">
                          <w:pPr>
                            <w:pStyle w:val="2f"/>
                            <w:shd w:val="clear" w:color="auto" w:fill="auto"/>
                            <w:spacing w:line="240" w:lineRule="auto"/>
                          </w:pP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9A916D" id="_x0000_t202" coordsize="21600,21600" o:spt="202" path="m,l,21600r21600,l21600,xe">
              <v:stroke joinstyle="miter"/>
              <v:path gradientshapeok="t" o:connecttype="rect"/>
            </v:shapetype>
            <v:shape id="Text Box 36" o:spid="_x0000_s1086" type="#_x0000_t202" style="position:absolute;margin-left:328.75pt;margin-top:795.65pt;width:15.8pt;height:12.05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" filled="f" stroked="f">
              <v:textbox style="mso-fit-shape-to-text:t" inset="0,0,0,0">
                <w:txbxContent>
                  <w:p w14:paraId="61070977" w14:textId="77777777" w:rsidR="003A3D11" w:rsidRDefault="005C2FD0">
                    <w:pPr>
                      <w:pStyle w:val="2f"/>
                      <w:shd w:val="clear" w:color="auto" w:fill="auto"/>
                      <w:spacing w:line="240" w:lineRule="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AC235" w14:textId="3BDB30CE" w:rsidR="003A3D11" w:rsidRDefault="001D4B6A">
    <w:pPr>
      <w:rPr>
        <w:sz w:val="2"/>
        <w:szCs w:val="2"/>
      </w:rPr>
    </w:pPr>
    <w:r>
      <w:rPr>
        <w:noProof/>
      </w:rPr>
      <mc:AlternateContent>
        <mc:Choice Requires="wps">
          <w:drawing>
            <wp:anchor distT="0" distB="0" distL="63500" distR="63500" simplePos="0" relativeHeight="314572436" behindDoc="1" locked="0" layoutInCell="1" allowOverlap="1" wp14:anchorId="18C9E355" wp14:editId="61F62AF7">
              <wp:simplePos x="0" y="0"/>
              <wp:positionH relativeFrom="page">
                <wp:posOffset>4214495</wp:posOffset>
              </wp:positionH>
              <wp:positionV relativeFrom="page">
                <wp:posOffset>10196195</wp:posOffset>
              </wp:positionV>
              <wp:extent cx="200660" cy="153035"/>
              <wp:effectExtent l="4445" t="4445" r="4445" b="444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C5A0B"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C9E355" id="_x0000_t202" coordsize="21600,21600" o:spt="202" path="m,l,21600r21600,l21600,xe">
              <v:stroke joinstyle="miter"/>
              <v:path gradientshapeok="t" o:connecttype="rect"/>
            </v:shapetype>
            <v:shape id="Text Box 35" o:spid="_x0000_s1087" type="#_x0000_t202" style="position:absolute;margin-left:331.85pt;margin-top:802.85pt;width:15.8pt;height:12.05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" filled="f" stroked="f">
              <v:textbox style="mso-fit-shape-to-text:t" inset="0,0,0,0">
                <w:txbxContent>
                  <w:p w14:paraId="1E5C5A0B"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BA27" w14:textId="68501977" w:rsidR="003A3D11" w:rsidRDefault="001D4B6A">
    <w:pPr>
      <w:rPr>
        <w:sz w:val="2"/>
        <w:szCs w:val="2"/>
      </w:rPr>
    </w:pPr>
    <w:r>
      <w:rPr>
        <w:noProof/>
      </w:rPr>
      <mc:AlternateContent>
        <mc:Choice Requires="wps">
          <w:drawing>
            <wp:anchor distT="0" distB="0" distL="63500" distR="63500" simplePos="0" relativeHeight="314572417" behindDoc="1" locked="0" layoutInCell="1" allowOverlap="1" wp14:anchorId="48CAF258" wp14:editId="4082785B">
              <wp:simplePos x="0" y="0"/>
              <wp:positionH relativeFrom="page">
                <wp:posOffset>4214495</wp:posOffset>
              </wp:positionH>
              <wp:positionV relativeFrom="page">
                <wp:posOffset>10196195</wp:posOffset>
              </wp:positionV>
              <wp:extent cx="67310" cy="153035"/>
              <wp:effectExtent l="4445" t="4445" r="4445" b="444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B5E26"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CAF258" id="_x0000_t202" coordsize="21600,21600" o:spt="202" path="m,l,21600r21600,l21600,xe">
              <v:stroke joinstyle="miter"/>
              <v:path gradientshapeok="t" o:connecttype="rect"/>
            </v:shapetype>
            <v:shape id="_x0000_s1068" type="#_x0000_t202" style="position:absolute;margin-left:331.85pt;margin-top:802.85pt;width:5.3pt;height:12.0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" filled="f" stroked="f">
              <v:textbox style="mso-fit-shape-to-text:t" inset="0,0,0,0">
                <w:txbxContent>
                  <w:p w14:paraId="495B5E26"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14EAD" w14:textId="03CADD54" w:rsidR="003A3D11" w:rsidRDefault="001D4B6A">
    <w:pPr>
      <w:rPr>
        <w:sz w:val="2"/>
        <w:szCs w:val="2"/>
      </w:rPr>
    </w:pPr>
    <w:r>
      <w:rPr>
        <w:noProof/>
      </w:rPr>
      <mc:AlternateContent>
        <mc:Choice Requires="wps">
          <w:drawing>
            <wp:anchor distT="0" distB="0" distL="63500" distR="63500" simplePos="0" relativeHeight="314572437" behindDoc="1" locked="0" layoutInCell="1" allowOverlap="1" wp14:anchorId="1422FA77" wp14:editId="4A06D94B">
              <wp:simplePos x="0" y="0"/>
              <wp:positionH relativeFrom="page">
                <wp:posOffset>4214495</wp:posOffset>
              </wp:positionH>
              <wp:positionV relativeFrom="page">
                <wp:posOffset>10196195</wp:posOffset>
              </wp:positionV>
              <wp:extent cx="200660" cy="153035"/>
              <wp:effectExtent l="4445" t="4445" r="4445" b="444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BE857"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22FA77" id="_x0000_t202" coordsize="21600,21600" o:spt="202" path="m,l,21600r21600,l21600,xe">
              <v:stroke joinstyle="miter"/>
              <v:path gradientshapeok="t" o:connecttype="rect"/>
            </v:shapetype>
            <v:shape id="Text Box 34" o:spid="_x0000_s1088" type="#_x0000_t202" style="position:absolute;margin-left:331.85pt;margin-top:802.85pt;width:15.8pt;height:12.05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" filled="f" stroked="f">
              <v:textbox style="mso-fit-shape-to-text:t" inset="0,0,0,0">
                <w:txbxContent>
                  <w:p w14:paraId="3F2BE857"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E3C8E" w14:textId="121B20E8" w:rsidR="003A3D11" w:rsidRDefault="001D4B6A">
    <w:pPr>
      <w:rPr>
        <w:sz w:val="2"/>
        <w:szCs w:val="2"/>
      </w:rPr>
    </w:pPr>
    <w:r>
      <w:rPr>
        <w:noProof/>
      </w:rPr>
      <mc:AlternateContent>
        <mc:Choice Requires="wps">
          <w:drawing>
            <wp:anchor distT="0" distB="0" distL="63500" distR="63500" simplePos="0" relativeHeight="314572439" behindDoc="1" locked="0" layoutInCell="1" allowOverlap="1" wp14:anchorId="2612DC72" wp14:editId="1007B0ED">
              <wp:simplePos x="0" y="0"/>
              <wp:positionH relativeFrom="page">
                <wp:posOffset>4175125</wp:posOffset>
              </wp:positionH>
              <wp:positionV relativeFrom="page">
                <wp:posOffset>10104755</wp:posOffset>
              </wp:positionV>
              <wp:extent cx="200660" cy="153035"/>
              <wp:effectExtent l="3175" t="0" r="0" b="63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3E993" w14:textId="77777777" w:rsidR="003A3D11" w:rsidRDefault="005C2FD0">
                          <w:pPr>
                            <w:pStyle w:val="2f"/>
                            <w:shd w:val="clear" w:color="auto" w:fill="auto"/>
                            <w:spacing w:line="240" w:lineRule="auto"/>
                          </w:pP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12DC72" id="_x0000_t202" coordsize="21600,21600" o:spt="202" path="m,l,21600r21600,l21600,xe">
              <v:stroke joinstyle="miter"/>
              <v:path gradientshapeok="t" o:connecttype="rect"/>
            </v:shapetype>
            <v:shape id="Text Box 32" o:spid="_x0000_s1090" type="#_x0000_t202" style="position:absolute;margin-left:328.75pt;margin-top:795.65pt;width:15.8pt;height:12.05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" filled="f" stroked="f">
              <v:textbox style="mso-fit-shape-to-text:t" inset="0,0,0,0">
                <w:txbxContent>
                  <w:p w14:paraId="15A3E993" w14:textId="77777777" w:rsidR="003A3D11" w:rsidRDefault="005C2FD0">
                    <w:pPr>
                      <w:pStyle w:val="2f"/>
                      <w:shd w:val="clear" w:color="auto" w:fill="auto"/>
                      <w:spacing w:line="240" w:lineRule="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CA7CA" w14:textId="33457522" w:rsidR="003A3D11" w:rsidRDefault="001D4B6A">
    <w:pPr>
      <w:rPr>
        <w:sz w:val="2"/>
        <w:szCs w:val="2"/>
      </w:rPr>
    </w:pPr>
    <w:r>
      <w:rPr>
        <w:noProof/>
      </w:rPr>
      <mc:AlternateContent>
        <mc:Choice Requires="wps">
          <w:drawing>
            <wp:anchor distT="0" distB="0" distL="63500" distR="63500" simplePos="0" relativeHeight="314572440" behindDoc="1" locked="0" layoutInCell="1" allowOverlap="1" wp14:anchorId="3C9FBC15" wp14:editId="09E1B766">
              <wp:simplePos x="0" y="0"/>
              <wp:positionH relativeFrom="page">
                <wp:posOffset>4214495</wp:posOffset>
              </wp:positionH>
              <wp:positionV relativeFrom="page">
                <wp:posOffset>10196195</wp:posOffset>
              </wp:positionV>
              <wp:extent cx="200660" cy="153035"/>
              <wp:effectExtent l="4445" t="4445" r="4445" b="444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19B69"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9FBC15" id="_x0000_t202" coordsize="21600,21600" o:spt="202" path="m,l,21600r21600,l21600,xe">
              <v:stroke joinstyle="miter"/>
              <v:path gradientshapeok="t" o:connecttype="rect"/>
            </v:shapetype>
            <v:shape id="Text Box 31" o:spid="_x0000_s1091" type="#_x0000_t202" style="position:absolute;margin-left:331.85pt;margin-top:802.85pt;width:15.8pt;height:12.05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" filled="f" stroked="f">
              <v:textbox style="mso-fit-shape-to-text:t" inset="0,0,0,0">
                <w:txbxContent>
                  <w:p w14:paraId="74D19B69"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5C699" w14:textId="3714D9D5" w:rsidR="003A3D11" w:rsidRDefault="001D4B6A">
    <w:pPr>
      <w:rPr>
        <w:sz w:val="2"/>
        <w:szCs w:val="2"/>
      </w:rPr>
    </w:pPr>
    <w:r>
      <w:rPr>
        <w:noProof/>
      </w:rPr>
      <mc:AlternateContent>
        <mc:Choice Requires="wps">
          <w:drawing>
            <wp:anchor distT="0" distB="0" distL="63500" distR="63500" simplePos="0" relativeHeight="314572441" behindDoc="1" locked="0" layoutInCell="1" allowOverlap="1" wp14:anchorId="56FF5415" wp14:editId="77B0074C">
              <wp:simplePos x="0" y="0"/>
              <wp:positionH relativeFrom="page">
                <wp:posOffset>4214495</wp:posOffset>
              </wp:positionH>
              <wp:positionV relativeFrom="page">
                <wp:posOffset>10196195</wp:posOffset>
              </wp:positionV>
              <wp:extent cx="200660" cy="153035"/>
              <wp:effectExtent l="4445" t="4445" r="4445" b="444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98B8C"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FF5415" id="_x0000_t202" coordsize="21600,21600" o:spt="202" path="m,l,21600r21600,l21600,xe">
              <v:stroke joinstyle="miter"/>
              <v:path gradientshapeok="t" o:connecttype="rect"/>
            </v:shapetype>
            <v:shape id="_x0000_s1092" type="#_x0000_t202" style="position:absolute;margin-left:331.85pt;margin-top:802.85pt;width:15.8pt;height:12.05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" filled="f" stroked="f">
              <v:textbox style="mso-fit-shape-to-text:t" inset="0,0,0,0">
                <w:txbxContent>
                  <w:p w14:paraId="52498B8C"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6CFD1" w14:textId="7EDDDA46" w:rsidR="003A3D11" w:rsidRDefault="001D4B6A">
    <w:pPr>
      <w:rPr>
        <w:sz w:val="2"/>
        <w:szCs w:val="2"/>
      </w:rPr>
    </w:pPr>
    <w:r>
      <w:rPr>
        <w:noProof/>
      </w:rPr>
      <mc:AlternateContent>
        <mc:Choice Requires="wps">
          <w:drawing>
            <wp:anchor distT="0" distB="0" distL="63500" distR="63500" simplePos="0" relativeHeight="314572443" behindDoc="1" locked="0" layoutInCell="1" allowOverlap="1" wp14:anchorId="4F27F785" wp14:editId="3EB347FF">
              <wp:simplePos x="0" y="0"/>
              <wp:positionH relativeFrom="page">
                <wp:posOffset>4175125</wp:posOffset>
              </wp:positionH>
              <wp:positionV relativeFrom="page">
                <wp:posOffset>10104755</wp:posOffset>
              </wp:positionV>
              <wp:extent cx="200660" cy="153035"/>
              <wp:effectExtent l="3175" t="0" r="0" b="63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8F627" w14:textId="77777777" w:rsidR="003A3D11" w:rsidRDefault="005C2FD0">
                          <w:pPr>
                            <w:pStyle w:val="2f"/>
                            <w:shd w:val="clear" w:color="auto" w:fill="auto"/>
                            <w:spacing w:line="240" w:lineRule="auto"/>
                          </w:pP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27F785" id="_x0000_t202" coordsize="21600,21600" o:spt="202" path="m,l,21600r21600,l21600,xe">
              <v:stroke joinstyle="miter"/>
              <v:path gradientshapeok="t" o:connecttype="rect"/>
            </v:shapetype>
            <v:shape id="Text Box 28" o:spid="_x0000_s1094" type="#_x0000_t202" style="position:absolute;margin-left:328.75pt;margin-top:795.65pt;width:15.8pt;height:12.05pt;z-index:-1887440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" filled="f" stroked="f">
              <v:textbox style="mso-fit-shape-to-text:t" inset="0,0,0,0">
                <w:txbxContent>
                  <w:p w14:paraId="3228F627" w14:textId="77777777" w:rsidR="003A3D11" w:rsidRDefault="005C2FD0">
                    <w:pPr>
                      <w:pStyle w:val="2f"/>
                      <w:shd w:val="clear" w:color="auto" w:fill="auto"/>
                      <w:spacing w:line="240" w:lineRule="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2B4F" w14:textId="35C85BD9" w:rsidR="003A3D11" w:rsidRDefault="001D4B6A">
    <w:pPr>
      <w:rPr>
        <w:sz w:val="2"/>
        <w:szCs w:val="2"/>
      </w:rPr>
    </w:pPr>
    <w:r>
      <w:rPr>
        <w:noProof/>
      </w:rPr>
      <mc:AlternateContent>
        <mc:Choice Requires="wps">
          <w:drawing>
            <wp:anchor distT="0" distB="0" distL="63500" distR="63500" simplePos="0" relativeHeight="314572444" behindDoc="1" locked="0" layoutInCell="1" allowOverlap="1" wp14:anchorId="4B4F7C43" wp14:editId="6E14FA04">
              <wp:simplePos x="0" y="0"/>
              <wp:positionH relativeFrom="page">
                <wp:posOffset>4214495</wp:posOffset>
              </wp:positionH>
              <wp:positionV relativeFrom="page">
                <wp:posOffset>10196195</wp:posOffset>
              </wp:positionV>
              <wp:extent cx="200660" cy="153035"/>
              <wp:effectExtent l="4445" t="4445" r="4445" b="444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5D68B"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4F7C43" id="_x0000_t202" coordsize="21600,21600" o:spt="202" path="m,l,21600r21600,l21600,xe">
              <v:stroke joinstyle="miter"/>
              <v:path gradientshapeok="t" o:connecttype="rect"/>
            </v:shapetype>
            <v:shape id="Text Box 27" o:spid="_x0000_s1095" type="#_x0000_t202" style="position:absolute;margin-left:331.85pt;margin-top:802.85pt;width:15.8pt;height:12.05pt;z-index:-1887440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" filled="f" stroked="f">
              <v:textbox style="mso-fit-shape-to-text:t" inset="0,0,0,0">
                <w:txbxContent>
                  <w:p w14:paraId="6055D68B"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5B564" w14:textId="26FE9193" w:rsidR="003A3D11" w:rsidRDefault="001D4B6A">
    <w:pPr>
      <w:rPr>
        <w:sz w:val="2"/>
        <w:szCs w:val="2"/>
      </w:rPr>
    </w:pPr>
    <w:r>
      <w:rPr>
        <w:noProof/>
      </w:rPr>
      <mc:AlternateContent>
        <mc:Choice Requires="wps">
          <w:drawing>
            <wp:anchor distT="0" distB="0" distL="63500" distR="63500" simplePos="0" relativeHeight="314572445" behindDoc="1" locked="0" layoutInCell="1" allowOverlap="1" wp14:anchorId="435EF31A" wp14:editId="3338D98C">
              <wp:simplePos x="0" y="0"/>
              <wp:positionH relativeFrom="page">
                <wp:posOffset>4214495</wp:posOffset>
              </wp:positionH>
              <wp:positionV relativeFrom="page">
                <wp:posOffset>10196195</wp:posOffset>
              </wp:positionV>
              <wp:extent cx="128270" cy="100330"/>
              <wp:effectExtent l="4445" t="4445" r="635"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55EDE"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5EF31A" id="_x0000_t202" coordsize="21600,21600" o:spt="202" path="m,l,21600r21600,l21600,xe">
              <v:stroke joinstyle="miter"/>
              <v:path gradientshapeok="t" o:connecttype="rect"/>
            </v:shapetype>
            <v:shape id="Text Box 26" o:spid="_x0000_s1096" type="#_x0000_t202" style="position:absolute;margin-left:331.85pt;margin-top:802.85pt;width:10.1pt;height:7.9pt;z-index:-18874403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" filled="f" stroked="f">
              <v:textbox style="mso-fit-shape-to-text:t" inset="0,0,0,0">
                <w:txbxContent>
                  <w:p w14:paraId="26E55EDE"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B5B5" w14:textId="09E6D394" w:rsidR="003A3D11" w:rsidRDefault="001D4B6A">
    <w:pPr>
      <w:rPr>
        <w:sz w:val="2"/>
        <w:szCs w:val="2"/>
      </w:rPr>
    </w:pPr>
    <w:r>
      <w:rPr>
        <w:noProof/>
      </w:rPr>
      <mc:AlternateContent>
        <mc:Choice Requires="wps">
          <w:drawing>
            <wp:anchor distT="0" distB="0" distL="63500" distR="63500" simplePos="0" relativeHeight="314572447" behindDoc="1" locked="0" layoutInCell="1" allowOverlap="1" wp14:anchorId="37BD38BA" wp14:editId="7A0AC2F9">
              <wp:simplePos x="0" y="0"/>
              <wp:positionH relativeFrom="page">
                <wp:posOffset>4175125</wp:posOffset>
              </wp:positionH>
              <wp:positionV relativeFrom="page">
                <wp:posOffset>10107930</wp:posOffset>
              </wp:positionV>
              <wp:extent cx="200660" cy="153035"/>
              <wp:effectExtent l="3175" t="1905"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E8D6A" w14:textId="77777777" w:rsidR="003A3D11" w:rsidRDefault="005C2FD0">
                          <w:pPr>
                            <w:pStyle w:val="2f"/>
                            <w:shd w:val="clear" w:color="auto" w:fill="auto"/>
                            <w:spacing w:line="240" w:lineRule="auto"/>
                          </w:pP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BD38BA" id="_x0000_t202" coordsize="21600,21600" o:spt="202" path="m,l,21600r21600,l21600,xe">
              <v:stroke joinstyle="miter"/>
              <v:path gradientshapeok="t" o:connecttype="rect"/>
            </v:shapetype>
            <v:shape id="Text Box 24" o:spid="_x0000_s1098" type="#_x0000_t202" style="position:absolute;margin-left:328.75pt;margin-top:795.9pt;width:15.8pt;height:12.05pt;z-index:-18874403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" filled="f" stroked="f">
              <v:textbox style="mso-fit-shape-to-text:t" inset="0,0,0,0">
                <w:txbxContent>
                  <w:p w14:paraId="52DE8D6A" w14:textId="77777777" w:rsidR="003A3D11" w:rsidRDefault="005C2FD0">
                    <w:pPr>
                      <w:pStyle w:val="2f"/>
                      <w:shd w:val="clear" w:color="auto" w:fill="auto"/>
                      <w:spacing w:line="240" w:lineRule="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1111A" w14:textId="6325B0CB" w:rsidR="003A3D11" w:rsidRDefault="001D4B6A">
    <w:pPr>
      <w:rPr>
        <w:sz w:val="2"/>
        <w:szCs w:val="2"/>
      </w:rPr>
    </w:pPr>
    <w:r>
      <w:rPr>
        <w:noProof/>
      </w:rPr>
      <mc:AlternateContent>
        <mc:Choice Requires="wps">
          <w:drawing>
            <wp:anchor distT="0" distB="0" distL="63500" distR="63500" simplePos="0" relativeHeight="314572448" behindDoc="1" locked="0" layoutInCell="1" allowOverlap="1" wp14:anchorId="71361467" wp14:editId="65896647">
              <wp:simplePos x="0" y="0"/>
              <wp:positionH relativeFrom="page">
                <wp:posOffset>4214495</wp:posOffset>
              </wp:positionH>
              <wp:positionV relativeFrom="page">
                <wp:posOffset>10196195</wp:posOffset>
              </wp:positionV>
              <wp:extent cx="200660" cy="153035"/>
              <wp:effectExtent l="4445" t="4445" r="4445" b="444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E03B4"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361467" id="_x0000_t202" coordsize="21600,21600" o:spt="202" path="m,l,21600r21600,l21600,xe">
              <v:stroke joinstyle="miter"/>
              <v:path gradientshapeok="t" o:connecttype="rect"/>
            </v:shapetype>
            <v:shape id="_x0000_s1099" type="#_x0000_t202" style="position:absolute;margin-left:331.85pt;margin-top:802.85pt;width:15.8pt;height:12.05pt;z-index:-1887440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" filled="f" stroked="f">
              <v:textbox style="mso-fit-shape-to-text:t" inset="0,0,0,0">
                <w:txbxContent>
                  <w:p w14:paraId="4ABE03B4"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E92E3" w14:textId="083440D2" w:rsidR="003A3D11" w:rsidRDefault="001D4B6A">
    <w:pPr>
      <w:rPr>
        <w:sz w:val="2"/>
        <w:szCs w:val="2"/>
      </w:rPr>
    </w:pPr>
    <w:r>
      <w:rPr>
        <w:noProof/>
      </w:rPr>
      <mc:AlternateContent>
        <mc:Choice Requires="wps">
          <w:drawing>
            <wp:anchor distT="0" distB="0" distL="63500" distR="63500" simplePos="0" relativeHeight="314572449" behindDoc="1" locked="0" layoutInCell="1" allowOverlap="1" wp14:anchorId="42B9B5A5" wp14:editId="6DDB1151">
              <wp:simplePos x="0" y="0"/>
              <wp:positionH relativeFrom="page">
                <wp:posOffset>4214495</wp:posOffset>
              </wp:positionH>
              <wp:positionV relativeFrom="page">
                <wp:posOffset>10196195</wp:posOffset>
              </wp:positionV>
              <wp:extent cx="200660" cy="153035"/>
              <wp:effectExtent l="4445" t="4445" r="4445" b="44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266A8" w14:textId="77777777" w:rsidR="003A3D11" w:rsidRDefault="005C2FD0">
                          <w:pPr>
                            <w:pStyle w:val="a8"/>
                            <w:shd w:val="clear" w:color="auto" w:fill="auto"/>
                            <w:spacing w:line="240" w:lineRule="auto"/>
                          </w:pPr>
                          <w:r>
                            <w:fldChar w:fldCharType="begin"/>
                          </w:r>
                          <w:r>
                            <w:instrText xml:space="preserve"> PAGE \</w:instrText>
                          </w:r>
                          <w:r>
                            <w:instrText xml:space="preserve">* MERGEFORMAT </w:instrText>
                          </w:r>
                          <w:r>
                            <w:fldChar w:fldCharType="separate"/>
                          </w:r>
                          <w:r>
                            <w:rPr>
                              <w:rStyle w:val="a9"/>
                            </w:rPr>
                            <w:t>#</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B9B5A5" id="_x0000_t202" coordsize="21600,21600" o:spt="202" path="m,l,21600r21600,l21600,xe">
              <v:stroke joinstyle="miter"/>
              <v:path gradientshapeok="t" o:connecttype="rect"/>
            </v:shapetype>
            <v:shape id="_x0000_s1100" type="#_x0000_t202" style="position:absolute;margin-left:331.85pt;margin-top:802.85pt;width:15.8pt;height:12.05pt;z-index:-1887440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" filled="f" stroked="f">
              <v:textbox style="mso-fit-shape-to-text:t" inset="0,0,0,0">
                <w:txbxContent>
                  <w:p w14:paraId="13E266A8" w14:textId="77777777" w:rsidR="003A3D11" w:rsidRDefault="005C2FD0">
                    <w:pPr>
                      <w:pStyle w:val="a8"/>
                      <w:shd w:val="clear" w:color="auto" w:fill="auto"/>
                      <w:spacing w:line="240" w:lineRule="auto"/>
                    </w:pPr>
                    <w:r>
                      <w:fldChar w:fldCharType="begin"/>
                    </w:r>
                    <w:r>
                      <w:instrText xml:space="preserve"> PAGE \</w:instrText>
                    </w:r>
                    <w:r>
                      <w:instrText xml:space="preserve">* MERGEFORMAT </w:instrText>
                    </w:r>
                    <w:r>
                      <w:fldChar w:fldCharType="separate"/>
                    </w:r>
                    <w:r>
                      <w:rPr>
                        <w:rStyle w:val="a9"/>
                      </w:rPr>
                      <w:t>#</w:t>
                    </w:r>
                    <w:r>
                      <w:rPr>
                        <w:rStyle w:val="a9"/>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EF5E" w14:textId="77777777" w:rsidR="003A3D11" w:rsidRDefault="003A3D11"/>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7F8E" w14:textId="482EE95A" w:rsidR="003A3D11" w:rsidRDefault="001D4B6A">
    <w:pPr>
      <w:rPr>
        <w:sz w:val="2"/>
        <w:szCs w:val="2"/>
      </w:rPr>
    </w:pPr>
    <w:r>
      <w:rPr>
        <w:noProof/>
      </w:rPr>
      <mc:AlternateContent>
        <mc:Choice Requires="wps">
          <w:drawing>
            <wp:anchor distT="0" distB="0" distL="63500" distR="63500" simplePos="0" relativeHeight="314572451" behindDoc="1" locked="0" layoutInCell="1" allowOverlap="1" wp14:anchorId="1352E282" wp14:editId="60C6DD91">
              <wp:simplePos x="0" y="0"/>
              <wp:positionH relativeFrom="page">
                <wp:posOffset>4175125</wp:posOffset>
              </wp:positionH>
              <wp:positionV relativeFrom="page">
                <wp:posOffset>10104755</wp:posOffset>
              </wp:positionV>
              <wp:extent cx="200660" cy="153035"/>
              <wp:effectExtent l="3175" t="0" r="0" b="6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8C6D5" w14:textId="77777777" w:rsidR="003A3D11" w:rsidRDefault="005C2FD0">
                          <w:pPr>
                            <w:pStyle w:val="2f"/>
                            <w:shd w:val="clear" w:color="auto" w:fill="auto"/>
                            <w:spacing w:line="240" w:lineRule="auto"/>
                          </w:pP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52E282" id="_x0000_t202" coordsize="21600,21600" o:spt="202" path="m,l,21600r21600,l21600,xe">
              <v:stroke joinstyle="miter"/>
              <v:path gradientshapeok="t" o:connecttype="rect"/>
            </v:shapetype>
            <v:shape id="_x0000_s1102" type="#_x0000_t202" style="position:absolute;margin-left:328.75pt;margin-top:795.65pt;width:15.8pt;height:12.05pt;z-index:-18874402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" filled="f" stroked="f">
              <v:textbox style="mso-fit-shape-to-text:t" inset="0,0,0,0">
                <w:txbxContent>
                  <w:p w14:paraId="51A8C6D5" w14:textId="77777777" w:rsidR="003A3D11" w:rsidRDefault="005C2FD0">
                    <w:pPr>
                      <w:pStyle w:val="2f"/>
                      <w:shd w:val="clear" w:color="auto" w:fill="auto"/>
                      <w:spacing w:line="240" w:lineRule="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4A8D" w14:textId="265FBEBC" w:rsidR="003A3D11" w:rsidRDefault="001D4B6A">
    <w:pPr>
      <w:rPr>
        <w:sz w:val="2"/>
        <w:szCs w:val="2"/>
      </w:rPr>
    </w:pPr>
    <w:r>
      <w:rPr>
        <w:noProof/>
      </w:rPr>
      <mc:AlternateContent>
        <mc:Choice Requires="wps">
          <w:drawing>
            <wp:anchor distT="0" distB="0" distL="63500" distR="63500" simplePos="0" relativeHeight="314572454" behindDoc="1" locked="0" layoutInCell="1" allowOverlap="1" wp14:anchorId="362443E0" wp14:editId="5AB32A04">
              <wp:simplePos x="0" y="0"/>
              <wp:positionH relativeFrom="page">
                <wp:posOffset>4175125</wp:posOffset>
              </wp:positionH>
              <wp:positionV relativeFrom="page">
                <wp:posOffset>10104755</wp:posOffset>
              </wp:positionV>
              <wp:extent cx="200660" cy="153035"/>
              <wp:effectExtent l="3175" t="0" r="0" b="6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C1E85" w14:textId="77777777" w:rsidR="003A3D11" w:rsidRDefault="005C2FD0">
                          <w:pPr>
                            <w:pStyle w:val="2f"/>
                            <w:shd w:val="clear" w:color="auto" w:fill="auto"/>
                            <w:spacing w:line="240" w:lineRule="auto"/>
                          </w:pPr>
                          <w:r>
                            <w:fldChar w:fldCharType="begin"/>
                          </w:r>
                          <w:r>
                            <w:instrText xml:space="preserve"> PAGE \* MERGEFORMAT </w:instrText>
                          </w:r>
                          <w:r>
                            <w:fldChar w:fldCharType="separate"/>
                          </w:r>
                          <w:r>
                            <w:rPr>
                              <w:lang w:val="ru-RU" w:eastAsia="ru-RU" w:bidi="ru-RU"/>
                            </w:rPr>
                            <w:t>#</w:t>
                          </w:r>
                          <w:r>
                            <w:rPr>
                              <w:lang w:val="ru-RU" w:eastAsia="ru-RU" w:bidi="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2443E0" id="_x0000_t202" coordsize="21600,21600" o:spt="202" path="m,l,21600r21600,l21600,xe">
              <v:stroke joinstyle="miter"/>
              <v:path gradientshapeok="t" o:connecttype="rect"/>
            </v:shapetype>
            <v:shape id="Text Box 18" o:spid="_x0000_s1104" type="#_x0000_t202" style="position:absolute;margin-left:328.75pt;margin-top:795.65pt;width:15.8pt;height:12.05pt;z-index:-18874402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" filled="f" stroked="f">
              <v:textbox style="mso-fit-shape-to-text:t" inset="0,0,0,0">
                <w:txbxContent>
                  <w:p w14:paraId="015C1E85" w14:textId="77777777" w:rsidR="003A3D11" w:rsidRDefault="005C2FD0">
                    <w:pPr>
                      <w:pStyle w:val="2f"/>
                      <w:shd w:val="clear" w:color="auto" w:fill="auto"/>
                      <w:spacing w:line="240" w:lineRule="auto"/>
                    </w:pPr>
                    <w:r>
                      <w:fldChar w:fldCharType="begin"/>
                    </w:r>
                    <w:r>
                      <w:instrText xml:space="preserve"> PAGE \* MERGEFORMAT </w:instrText>
                    </w:r>
                    <w:r>
                      <w:fldChar w:fldCharType="separate"/>
                    </w:r>
                    <w:r>
                      <w:rPr>
                        <w:lang w:val="ru-RU" w:eastAsia="ru-RU" w:bidi="ru-RU"/>
                      </w:rPr>
                      <w:t>#</w:t>
                    </w:r>
                    <w:r>
                      <w:rPr>
                        <w:lang w:val="ru-RU" w:eastAsia="ru-RU" w:bidi="ru-RU"/>
                      </w:rPr>
                      <w:fldChar w:fldCharType="end"/>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37652" w14:textId="629D1F52" w:rsidR="003A3D11" w:rsidRDefault="001D4B6A">
    <w:pPr>
      <w:rPr>
        <w:sz w:val="2"/>
        <w:szCs w:val="2"/>
      </w:rPr>
    </w:pPr>
    <w:r>
      <w:rPr>
        <w:noProof/>
      </w:rPr>
      <mc:AlternateContent>
        <mc:Choice Requires="wps">
          <w:drawing>
            <wp:anchor distT="0" distB="0" distL="63500" distR="63500" simplePos="0" relativeHeight="314572455" behindDoc="1" locked="0" layoutInCell="1" allowOverlap="1" wp14:anchorId="284CC06B" wp14:editId="0646BBBE">
              <wp:simplePos x="0" y="0"/>
              <wp:positionH relativeFrom="page">
                <wp:posOffset>4214495</wp:posOffset>
              </wp:positionH>
              <wp:positionV relativeFrom="page">
                <wp:posOffset>10196195</wp:posOffset>
              </wp:positionV>
              <wp:extent cx="200660" cy="153035"/>
              <wp:effectExtent l="4445" t="4445" r="4445" b="444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802EE"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4CC06B" id="_x0000_t202" coordsize="21600,21600" o:spt="202" path="m,l,21600r21600,l21600,xe">
              <v:stroke joinstyle="miter"/>
              <v:path gradientshapeok="t" o:connecttype="rect"/>
            </v:shapetype>
            <v:shape id="Text Box 17" o:spid="_x0000_s1105" type="#_x0000_t202" style="position:absolute;margin-left:331.85pt;margin-top:802.85pt;width:15.8pt;height:12.05pt;z-index:-18874402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" filled="f" stroked="f">
              <v:textbox style="mso-fit-shape-to-text:t" inset="0,0,0,0">
                <w:txbxContent>
                  <w:p w14:paraId="411802EE"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6FD42" w14:textId="48CE5B6E" w:rsidR="003A3D11" w:rsidRDefault="001D4B6A">
    <w:pPr>
      <w:rPr>
        <w:sz w:val="2"/>
        <w:szCs w:val="2"/>
      </w:rPr>
    </w:pPr>
    <w:r>
      <w:rPr>
        <w:noProof/>
      </w:rPr>
      <mc:AlternateContent>
        <mc:Choice Requires="wps">
          <w:drawing>
            <wp:anchor distT="0" distB="0" distL="63500" distR="63500" simplePos="0" relativeHeight="314572457" behindDoc="1" locked="0" layoutInCell="1" allowOverlap="1" wp14:anchorId="48EAB7AE" wp14:editId="1F563224">
              <wp:simplePos x="0" y="0"/>
              <wp:positionH relativeFrom="page">
                <wp:posOffset>4175125</wp:posOffset>
              </wp:positionH>
              <wp:positionV relativeFrom="page">
                <wp:posOffset>10104755</wp:posOffset>
              </wp:positionV>
              <wp:extent cx="200660" cy="153035"/>
              <wp:effectExtent l="3175" t="0" r="0" b="6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41B25" w14:textId="77777777" w:rsidR="003A3D11" w:rsidRDefault="005C2FD0">
                          <w:pPr>
                            <w:pStyle w:val="2f"/>
                            <w:shd w:val="clear" w:color="auto" w:fill="auto"/>
                            <w:spacing w:line="240" w:lineRule="auto"/>
                          </w:pPr>
                          <w:r>
                            <w:fldChar w:fldCharType="begin"/>
                          </w:r>
                          <w:r>
                            <w:instrText xml:space="preserve"> PAGE \* MERGEFORMAT </w:instrText>
                          </w:r>
                          <w:r>
                            <w:fldChar w:fldCharType="separate"/>
                          </w:r>
                          <w:r>
                            <w:rPr>
                              <w:lang w:val="ru-RU" w:eastAsia="ru-RU" w:bidi="ru-RU"/>
                            </w:rPr>
                            <w:t>#</w:t>
                          </w:r>
                          <w:r>
                            <w:rPr>
                              <w:lang w:val="ru-RU" w:eastAsia="ru-RU" w:bidi="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EAB7AE" id="_x0000_t202" coordsize="21600,21600" o:spt="202" path="m,l,21600r21600,l21600,xe">
              <v:stroke joinstyle="miter"/>
              <v:path gradientshapeok="t" o:connecttype="rect"/>
            </v:shapetype>
            <v:shape id="Text Box 15" o:spid="_x0000_s1107" type="#_x0000_t202" style="position:absolute;margin-left:328.75pt;margin-top:795.65pt;width:15.8pt;height:12.05pt;z-index:-18874402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" filled="f" stroked="f">
              <v:textbox style="mso-fit-shape-to-text:t" inset="0,0,0,0">
                <w:txbxContent>
                  <w:p w14:paraId="03741B25" w14:textId="77777777" w:rsidR="003A3D11" w:rsidRDefault="005C2FD0">
                    <w:pPr>
                      <w:pStyle w:val="2f"/>
                      <w:shd w:val="clear" w:color="auto" w:fill="auto"/>
                      <w:spacing w:line="240" w:lineRule="auto"/>
                    </w:pPr>
                    <w:r>
                      <w:fldChar w:fldCharType="begin"/>
                    </w:r>
                    <w:r>
                      <w:instrText xml:space="preserve"> PAGE \* MERGEFORMAT </w:instrText>
                    </w:r>
                    <w:r>
                      <w:fldChar w:fldCharType="separate"/>
                    </w:r>
                    <w:r>
                      <w:rPr>
                        <w:lang w:val="ru-RU" w:eastAsia="ru-RU" w:bidi="ru-RU"/>
                      </w:rPr>
                      <w:t>#</w:t>
                    </w:r>
                    <w:r>
                      <w:rPr>
                        <w:lang w:val="ru-RU" w:eastAsia="ru-RU" w:bidi="ru-RU"/>
                      </w:rPr>
                      <w:fldChar w:fldCharType="end"/>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989B4" w14:textId="77777777" w:rsidR="003A3D11" w:rsidRDefault="003A3D11"/>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BCF67" w14:textId="03C694CA" w:rsidR="003A3D11" w:rsidRDefault="001D4B6A">
    <w:pPr>
      <w:rPr>
        <w:sz w:val="2"/>
        <w:szCs w:val="2"/>
      </w:rPr>
    </w:pPr>
    <w:r>
      <w:rPr>
        <w:noProof/>
      </w:rPr>
      <mc:AlternateContent>
        <mc:Choice Requires="wps">
          <w:drawing>
            <wp:anchor distT="0" distB="0" distL="63500" distR="63500" simplePos="0" relativeHeight="314572459" behindDoc="1" locked="0" layoutInCell="1" allowOverlap="1" wp14:anchorId="546ECDBE" wp14:editId="548EC273">
              <wp:simplePos x="0" y="0"/>
              <wp:positionH relativeFrom="page">
                <wp:posOffset>4214495</wp:posOffset>
              </wp:positionH>
              <wp:positionV relativeFrom="page">
                <wp:posOffset>10196195</wp:posOffset>
              </wp:positionV>
              <wp:extent cx="200660" cy="153035"/>
              <wp:effectExtent l="4445" t="4445" r="4445" b="44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D66FA"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6ECDBE" id="_x0000_t202" coordsize="21600,21600" o:spt="202" path="m,l,21600r21600,l21600,xe">
              <v:stroke joinstyle="miter"/>
              <v:path gradientshapeok="t" o:connecttype="rect"/>
            </v:shapetype>
            <v:shape id="Text Box 13" o:spid="_x0000_s1109" type="#_x0000_t202" style="position:absolute;margin-left:331.85pt;margin-top:802.85pt;width:15.8pt;height:12.05pt;z-index:-18874402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" filled="f" stroked="f">
              <v:textbox style="mso-fit-shape-to-text:t" inset="0,0,0,0">
                <w:txbxContent>
                  <w:p w14:paraId="474D66FA"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66DE" w14:textId="3BE1203E" w:rsidR="003A3D11" w:rsidRDefault="001D4B6A">
    <w:pPr>
      <w:rPr>
        <w:sz w:val="2"/>
        <w:szCs w:val="2"/>
      </w:rPr>
    </w:pPr>
    <w:r>
      <w:rPr>
        <w:noProof/>
      </w:rPr>
      <mc:AlternateContent>
        <mc:Choice Requires="wps">
          <w:drawing>
            <wp:anchor distT="0" distB="0" distL="63500" distR="63500" simplePos="0" relativeHeight="314572461" behindDoc="1" locked="0" layoutInCell="1" allowOverlap="1" wp14:anchorId="29C28BC8" wp14:editId="405FF259">
              <wp:simplePos x="0" y="0"/>
              <wp:positionH relativeFrom="page">
                <wp:posOffset>4175125</wp:posOffset>
              </wp:positionH>
              <wp:positionV relativeFrom="page">
                <wp:posOffset>10104755</wp:posOffset>
              </wp:positionV>
              <wp:extent cx="200660" cy="153035"/>
              <wp:effectExtent l="3175" t="0" r="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68532" w14:textId="77777777" w:rsidR="003A3D11" w:rsidRDefault="005C2FD0">
                          <w:pPr>
                            <w:pStyle w:val="2f"/>
                            <w:shd w:val="clear" w:color="auto" w:fill="auto"/>
                            <w:spacing w:line="240" w:lineRule="auto"/>
                          </w:pPr>
                          <w:r>
                            <w:fldChar w:fldCharType="begin"/>
                          </w:r>
                          <w:r>
                            <w:instrText xml:space="preserve"> PAGE \* MERGEFORMAT </w:instrText>
                          </w:r>
                          <w:r>
                            <w:fldChar w:fldCharType="separate"/>
                          </w:r>
                          <w:r>
                            <w:rPr>
                              <w:lang w:val="ru-RU" w:eastAsia="ru-RU" w:bidi="ru-RU"/>
                            </w:rPr>
                            <w:t>#</w:t>
                          </w:r>
                          <w:r>
                            <w:rPr>
                              <w:lang w:val="ru-RU" w:eastAsia="ru-RU" w:bidi="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C28BC8" id="_x0000_t202" coordsize="21600,21600" o:spt="202" path="m,l,21600r21600,l21600,xe">
              <v:stroke joinstyle="miter"/>
              <v:path gradientshapeok="t" o:connecttype="rect"/>
            </v:shapetype>
            <v:shape id="_x0000_s1111" type="#_x0000_t202" style="position:absolute;margin-left:328.75pt;margin-top:795.65pt;width:15.8pt;height:12.05pt;z-index:-18874401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" filled="f" stroked="f">
              <v:textbox style="mso-fit-shape-to-text:t" inset="0,0,0,0">
                <w:txbxContent>
                  <w:p w14:paraId="42568532" w14:textId="77777777" w:rsidR="003A3D11" w:rsidRDefault="005C2FD0">
                    <w:pPr>
                      <w:pStyle w:val="2f"/>
                      <w:shd w:val="clear" w:color="auto" w:fill="auto"/>
                      <w:spacing w:line="240" w:lineRule="auto"/>
                    </w:pPr>
                    <w:r>
                      <w:fldChar w:fldCharType="begin"/>
                    </w:r>
                    <w:r>
                      <w:instrText xml:space="preserve"> PAGE \* MERGEFORMAT </w:instrText>
                    </w:r>
                    <w:r>
                      <w:fldChar w:fldCharType="separate"/>
                    </w:r>
                    <w:r>
                      <w:rPr>
                        <w:lang w:val="ru-RU" w:eastAsia="ru-RU" w:bidi="ru-RU"/>
                      </w:rPr>
                      <w:t>#</w:t>
                    </w:r>
                    <w:r>
                      <w:rPr>
                        <w:lang w:val="ru-RU" w:eastAsia="ru-RU" w:bidi="ru-RU"/>
                      </w:rPr>
                      <w:fldChar w:fldCharType="end"/>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8B6AC" w14:textId="1F7A91F5" w:rsidR="003A3D11" w:rsidRDefault="001D4B6A">
    <w:pPr>
      <w:rPr>
        <w:sz w:val="2"/>
        <w:szCs w:val="2"/>
      </w:rPr>
    </w:pPr>
    <w:r>
      <w:rPr>
        <w:noProof/>
      </w:rPr>
      <mc:AlternateContent>
        <mc:Choice Requires="wps">
          <w:drawing>
            <wp:anchor distT="0" distB="0" distL="63500" distR="63500" simplePos="0" relativeHeight="314572462" behindDoc="1" locked="0" layoutInCell="1" allowOverlap="1" wp14:anchorId="277948A8" wp14:editId="51C57732">
              <wp:simplePos x="0" y="0"/>
              <wp:positionH relativeFrom="page">
                <wp:posOffset>4214495</wp:posOffset>
              </wp:positionH>
              <wp:positionV relativeFrom="page">
                <wp:posOffset>10196195</wp:posOffset>
              </wp:positionV>
              <wp:extent cx="200660" cy="153035"/>
              <wp:effectExtent l="4445" t="4445" r="4445"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69928"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7948A8" id="_x0000_t202" coordsize="21600,21600" o:spt="202" path="m,l,21600r21600,l21600,xe">
              <v:stroke joinstyle="miter"/>
              <v:path gradientshapeok="t" o:connecttype="rect"/>
            </v:shapetype>
            <v:shape id="_x0000_s1112" type="#_x0000_t202" style="position:absolute;margin-left:331.85pt;margin-top:802.85pt;width:15.8pt;height:12.05pt;z-index:-18874401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" filled="f" stroked="f">
              <v:textbox style="mso-fit-shape-to-text:t" inset="0,0,0,0">
                <w:txbxContent>
                  <w:p w14:paraId="27F69928"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D4D1" w14:textId="4A4C0944" w:rsidR="003A3D11" w:rsidRDefault="001D4B6A">
    <w:pPr>
      <w:rPr>
        <w:sz w:val="2"/>
        <w:szCs w:val="2"/>
      </w:rPr>
    </w:pPr>
    <w:r>
      <w:rPr>
        <w:noProof/>
      </w:rPr>
      <mc:AlternateContent>
        <mc:Choice Requires="wps">
          <w:drawing>
            <wp:anchor distT="0" distB="0" distL="63500" distR="63500" simplePos="0" relativeHeight="314572463" behindDoc="1" locked="0" layoutInCell="1" allowOverlap="1" wp14:anchorId="72E51611" wp14:editId="3DD25D24">
              <wp:simplePos x="0" y="0"/>
              <wp:positionH relativeFrom="page">
                <wp:posOffset>4214495</wp:posOffset>
              </wp:positionH>
              <wp:positionV relativeFrom="page">
                <wp:posOffset>10196195</wp:posOffset>
              </wp:positionV>
              <wp:extent cx="200660" cy="153035"/>
              <wp:effectExtent l="4445" t="4445" r="4445"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DB6B4"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E51611" id="_x0000_t202" coordsize="21600,21600" o:spt="202" path="m,l,21600r21600,l21600,xe">
              <v:stroke joinstyle="miter"/>
              <v:path gradientshapeok="t" o:connecttype="rect"/>
            </v:shapetype>
            <v:shape id="_x0000_s1113" type="#_x0000_t202" style="position:absolute;margin-left:331.85pt;margin-top:802.85pt;width:15.8pt;height:12.05pt;z-index:-18874401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" filled="f" stroked="f">
              <v:textbox style="mso-fit-shape-to-text:t" inset="0,0,0,0">
                <w:txbxContent>
                  <w:p w14:paraId="523DB6B4"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8717" w14:textId="77777777" w:rsidR="003A3D11" w:rsidRDefault="003A3D1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F239" w14:textId="77777777" w:rsidR="003A3D11" w:rsidRDefault="003A3D11"/>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BCAC" w14:textId="737AFA6C" w:rsidR="003A3D11" w:rsidRDefault="001D4B6A">
    <w:pPr>
      <w:rPr>
        <w:sz w:val="2"/>
        <w:szCs w:val="2"/>
      </w:rPr>
    </w:pPr>
    <w:r>
      <w:rPr>
        <w:noProof/>
      </w:rPr>
      <mc:AlternateContent>
        <mc:Choice Requires="wps">
          <w:drawing>
            <wp:anchor distT="0" distB="0" distL="63500" distR="63500" simplePos="0" relativeHeight="314572466" behindDoc="1" locked="0" layoutInCell="1" allowOverlap="1" wp14:anchorId="73698AB5" wp14:editId="5BB6161B">
              <wp:simplePos x="0" y="0"/>
              <wp:positionH relativeFrom="page">
                <wp:posOffset>4175125</wp:posOffset>
              </wp:positionH>
              <wp:positionV relativeFrom="page">
                <wp:posOffset>10104755</wp:posOffset>
              </wp:positionV>
              <wp:extent cx="200660" cy="153035"/>
              <wp:effectExtent l="3175" t="0" r="0"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C282A" w14:textId="77777777" w:rsidR="003A3D11" w:rsidRDefault="005C2FD0">
                          <w:pPr>
                            <w:pStyle w:val="2f"/>
                            <w:shd w:val="clear" w:color="auto" w:fill="auto"/>
                            <w:spacing w:line="240" w:lineRule="auto"/>
                          </w:pPr>
                          <w:r>
                            <w:fldChar w:fldCharType="begin"/>
                          </w:r>
                          <w:r>
                            <w:instrText xml:space="preserve"> PAGE \* MERGEFORMAT </w:instrText>
                          </w:r>
                          <w:r>
                            <w:fldChar w:fldCharType="separate"/>
                          </w:r>
                          <w:r>
                            <w:rPr>
                              <w:lang w:val="ru-RU" w:eastAsia="ru-RU" w:bidi="ru-RU"/>
                            </w:rPr>
                            <w:t>#</w:t>
                          </w:r>
                          <w:r>
                            <w:rPr>
                              <w:lang w:val="ru-RU" w:eastAsia="ru-RU" w:bidi="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698AB5" id="_x0000_t202" coordsize="21600,21600" o:spt="202" path="m,l,21600r21600,l21600,xe">
              <v:stroke joinstyle="miter"/>
              <v:path gradientshapeok="t" o:connecttype="rect"/>
            </v:shapetype>
            <v:shape id="_x0000_s1116" type="#_x0000_t202" style="position:absolute;margin-left:328.75pt;margin-top:795.65pt;width:15.8pt;height:12.05pt;z-index:-18874401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" filled="f" stroked="f">
              <v:textbox style="mso-fit-shape-to-text:t" inset="0,0,0,0">
                <w:txbxContent>
                  <w:p w14:paraId="7E9C282A" w14:textId="77777777" w:rsidR="003A3D11" w:rsidRDefault="005C2FD0">
                    <w:pPr>
                      <w:pStyle w:val="2f"/>
                      <w:shd w:val="clear" w:color="auto" w:fill="auto"/>
                      <w:spacing w:line="240" w:lineRule="auto"/>
                    </w:pPr>
                    <w:r>
                      <w:fldChar w:fldCharType="begin"/>
                    </w:r>
                    <w:r>
                      <w:instrText xml:space="preserve"> PAGE \* MERGEFORMAT </w:instrText>
                    </w:r>
                    <w:r>
                      <w:fldChar w:fldCharType="separate"/>
                    </w:r>
                    <w:r>
                      <w:rPr>
                        <w:lang w:val="ru-RU" w:eastAsia="ru-RU" w:bidi="ru-RU"/>
                      </w:rPr>
                      <w:t>#</w:t>
                    </w:r>
                    <w:r>
                      <w:rPr>
                        <w:lang w:val="ru-RU" w:eastAsia="ru-RU" w:bidi="ru-RU"/>
                      </w:rPr>
                      <w:fldChar w:fldCharType="end"/>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1285" w14:textId="351B307D" w:rsidR="003A3D11" w:rsidRDefault="001D4B6A">
    <w:pPr>
      <w:rPr>
        <w:sz w:val="2"/>
        <w:szCs w:val="2"/>
      </w:rPr>
    </w:pPr>
    <w:r>
      <w:rPr>
        <w:noProof/>
      </w:rPr>
      <mc:AlternateContent>
        <mc:Choice Requires="wps">
          <w:drawing>
            <wp:anchor distT="0" distB="0" distL="63500" distR="63500" simplePos="0" relativeHeight="314572467" behindDoc="1" locked="0" layoutInCell="1" allowOverlap="1" wp14:anchorId="32FB3EA9" wp14:editId="2FAA58BE">
              <wp:simplePos x="0" y="0"/>
              <wp:positionH relativeFrom="page">
                <wp:posOffset>4175125</wp:posOffset>
              </wp:positionH>
              <wp:positionV relativeFrom="page">
                <wp:posOffset>10104755</wp:posOffset>
              </wp:positionV>
              <wp:extent cx="191770" cy="100330"/>
              <wp:effectExtent l="3175"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5AB3C" w14:textId="77777777" w:rsidR="003A3D11" w:rsidRDefault="005C2FD0">
                          <w:pPr>
                            <w:pStyle w:val="2f"/>
                            <w:shd w:val="clear" w:color="auto" w:fill="auto"/>
                            <w:spacing w:line="240" w:lineRule="auto"/>
                          </w:pPr>
                          <w:r>
                            <w:fldChar w:fldCharType="begin"/>
                          </w:r>
                          <w:r>
                            <w:instrText xml:space="preserve"> PAGE \* MERGEFORMAT </w:instrText>
                          </w:r>
                          <w:r>
                            <w:fldChar w:fldCharType="separate"/>
                          </w:r>
                          <w:r>
                            <w:rPr>
                              <w:lang w:val="ru-RU" w:eastAsia="ru-RU" w:bidi="ru-RU"/>
                            </w:rPr>
                            <w:t>#</w:t>
                          </w:r>
                          <w:r>
                            <w:rPr>
                              <w:lang w:val="ru-RU" w:eastAsia="ru-RU" w:bidi="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FB3EA9" id="_x0000_t202" coordsize="21600,21600" o:spt="202" path="m,l,21600r21600,l21600,xe">
              <v:stroke joinstyle="miter"/>
              <v:path gradientshapeok="t" o:connecttype="rect"/>
            </v:shapetype>
            <v:shape id="Text Box 5" o:spid="_x0000_s1117" type="#_x0000_t202" style="position:absolute;margin-left:328.75pt;margin-top:795.65pt;width:15.1pt;height:7.9pt;z-index:-18874401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" filled="f" stroked="f">
              <v:textbox style="mso-fit-shape-to-text:t" inset="0,0,0,0">
                <w:txbxContent>
                  <w:p w14:paraId="5815AB3C" w14:textId="77777777" w:rsidR="003A3D11" w:rsidRDefault="005C2FD0">
                    <w:pPr>
                      <w:pStyle w:val="2f"/>
                      <w:shd w:val="clear" w:color="auto" w:fill="auto"/>
                      <w:spacing w:line="240" w:lineRule="auto"/>
                    </w:pPr>
                    <w:r>
                      <w:fldChar w:fldCharType="begin"/>
                    </w:r>
                    <w:r>
                      <w:instrText xml:space="preserve"> PAGE \* MERGEFORMAT </w:instrText>
                    </w:r>
                    <w:r>
                      <w:fldChar w:fldCharType="separate"/>
                    </w:r>
                    <w:r>
                      <w:rPr>
                        <w:lang w:val="ru-RU" w:eastAsia="ru-RU" w:bidi="ru-RU"/>
                      </w:rPr>
                      <w:t>#</w:t>
                    </w:r>
                    <w:r>
                      <w:rPr>
                        <w:lang w:val="ru-RU" w:eastAsia="ru-RU" w:bidi="ru-RU"/>
                      </w:rPr>
                      <w:fldChar w:fldCharType="end"/>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8E0D0" w14:textId="54B6B73B" w:rsidR="003A3D11" w:rsidRDefault="001D4B6A">
    <w:pPr>
      <w:rPr>
        <w:sz w:val="2"/>
        <w:szCs w:val="2"/>
      </w:rPr>
    </w:pPr>
    <w:r>
      <w:rPr>
        <w:noProof/>
      </w:rPr>
      <mc:AlternateContent>
        <mc:Choice Requires="wps">
          <w:drawing>
            <wp:anchor distT="0" distB="0" distL="63500" distR="63500" simplePos="0" relativeHeight="314572469" behindDoc="1" locked="0" layoutInCell="1" allowOverlap="1" wp14:anchorId="6780E3EB" wp14:editId="74935F2A">
              <wp:simplePos x="0" y="0"/>
              <wp:positionH relativeFrom="page">
                <wp:posOffset>4175125</wp:posOffset>
              </wp:positionH>
              <wp:positionV relativeFrom="page">
                <wp:posOffset>10104755</wp:posOffset>
              </wp:positionV>
              <wp:extent cx="200660" cy="153035"/>
              <wp:effectExtent l="3175"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8E73B" w14:textId="77777777" w:rsidR="003A3D11" w:rsidRDefault="005C2FD0">
                          <w:pPr>
                            <w:pStyle w:val="2f"/>
                            <w:shd w:val="clear" w:color="auto" w:fill="auto"/>
                            <w:spacing w:line="240" w:lineRule="auto"/>
                          </w:pPr>
                          <w:r>
                            <w:fldChar w:fldCharType="begin"/>
                          </w:r>
                          <w:r>
                            <w:instrText xml:space="preserve"> PAGE \* MERGEFORMAT </w:instrText>
                          </w:r>
                          <w:r>
                            <w:fldChar w:fldCharType="separate"/>
                          </w:r>
                          <w:r>
                            <w:rPr>
                              <w:lang w:val="ru-RU" w:eastAsia="ru-RU" w:bidi="ru-RU"/>
                            </w:rPr>
                            <w:t>#</w:t>
                          </w:r>
                          <w:r>
                            <w:rPr>
                              <w:lang w:val="ru-RU" w:eastAsia="ru-RU" w:bidi="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80E3EB" id="_x0000_t202" coordsize="21600,21600" o:spt="202" path="m,l,21600r21600,l21600,xe">
              <v:stroke joinstyle="miter"/>
              <v:path gradientshapeok="t" o:connecttype="rect"/>
            </v:shapetype>
            <v:shape id="Text Box 3" o:spid="_x0000_s1119" type="#_x0000_t202" style="position:absolute;margin-left:328.75pt;margin-top:795.65pt;width:15.8pt;height:12.05pt;z-index:-18874401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" filled="f" stroked="f">
              <v:textbox style="mso-fit-shape-to-text:t" inset="0,0,0,0">
                <w:txbxContent>
                  <w:p w14:paraId="7B08E73B" w14:textId="77777777" w:rsidR="003A3D11" w:rsidRDefault="005C2FD0">
                    <w:pPr>
                      <w:pStyle w:val="2f"/>
                      <w:shd w:val="clear" w:color="auto" w:fill="auto"/>
                      <w:spacing w:line="240" w:lineRule="auto"/>
                    </w:pPr>
                    <w:r>
                      <w:fldChar w:fldCharType="begin"/>
                    </w:r>
                    <w:r>
                      <w:instrText xml:space="preserve"> PAGE \* MERGEFORMAT </w:instrText>
                    </w:r>
                    <w:r>
                      <w:fldChar w:fldCharType="separate"/>
                    </w:r>
                    <w:r>
                      <w:rPr>
                        <w:lang w:val="ru-RU" w:eastAsia="ru-RU" w:bidi="ru-RU"/>
                      </w:rPr>
                      <w:t>#</w:t>
                    </w:r>
                    <w:r>
                      <w:rPr>
                        <w:lang w:val="ru-RU" w:eastAsia="ru-RU" w:bidi="ru-RU"/>
                      </w:rPr>
                      <w:fldChar w:fldCharType="end"/>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FE153" w14:textId="42F0CFA5" w:rsidR="003A3D11" w:rsidRDefault="001D4B6A">
    <w:pPr>
      <w:rPr>
        <w:sz w:val="2"/>
        <w:szCs w:val="2"/>
      </w:rPr>
    </w:pPr>
    <w:r>
      <w:rPr>
        <w:noProof/>
      </w:rPr>
      <mc:AlternateContent>
        <mc:Choice Requires="wps">
          <w:drawing>
            <wp:anchor distT="0" distB="0" distL="63500" distR="63500" simplePos="0" relativeHeight="314572470" behindDoc="1" locked="0" layoutInCell="1" allowOverlap="1" wp14:anchorId="56B48E81" wp14:editId="1278E4DE">
              <wp:simplePos x="0" y="0"/>
              <wp:positionH relativeFrom="page">
                <wp:posOffset>4214495</wp:posOffset>
              </wp:positionH>
              <wp:positionV relativeFrom="page">
                <wp:posOffset>10196195</wp:posOffset>
              </wp:positionV>
              <wp:extent cx="200660" cy="153035"/>
              <wp:effectExtent l="4445" t="4445" r="444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1C68B"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B48E81" id="_x0000_t202" coordsize="21600,21600" o:spt="202" path="m,l,21600r21600,l21600,xe">
              <v:stroke joinstyle="miter"/>
              <v:path gradientshapeok="t" o:connecttype="rect"/>
            </v:shapetype>
            <v:shape id="Text Box 2" o:spid="_x0000_s1120" type="#_x0000_t202" style="position:absolute;margin-left:331.85pt;margin-top:802.85pt;width:15.8pt;height:12.05pt;z-index:-18874401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" filled="f" stroked="f">
              <v:textbox style="mso-fit-shape-to-text:t" inset="0,0,0,0">
                <w:txbxContent>
                  <w:p w14:paraId="3721C68B"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3FA6" w14:textId="2D7788D4" w:rsidR="003A3D11" w:rsidRDefault="001D4B6A">
    <w:pPr>
      <w:rPr>
        <w:sz w:val="2"/>
        <w:szCs w:val="2"/>
      </w:rPr>
    </w:pPr>
    <w:r>
      <w:rPr>
        <w:noProof/>
      </w:rPr>
      <mc:AlternateContent>
        <mc:Choice Requires="wps">
          <w:drawing>
            <wp:anchor distT="0" distB="0" distL="63500" distR="63500" simplePos="0" relativeHeight="314572471" behindDoc="1" locked="0" layoutInCell="1" allowOverlap="1" wp14:anchorId="67CBC66C" wp14:editId="5590C237">
              <wp:simplePos x="0" y="0"/>
              <wp:positionH relativeFrom="page">
                <wp:posOffset>4214495</wp:posOffset>
              </wp:positionH>
              <wp:positionV relativeFrom="page">
                <wp:posOffset>10196195</wp:posOffset>
              </wp:positionV>
              <wp:extent cx="200660" cy="153035"/>
              <wp:effectExtent l="4445" t="4445" r="444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E018F"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CBC66C" id="_x0000_t202" coordsize="21600,21600" o:spt="202" path="m,l,21600r21600,l21600,xe">
              <v:stroke joinstyle="miter"/>
              <v:path gradientshapeok="t" o:connecttype="rect"/>
            </v:shapetype>
            <v:shape id="Text Box 1" o:spid="_x0000_s1121" type="#_x0000_t202" style="position:absolute;margin-left:331.85pt;margin-top:802.85pt;width:15.8pt;height:12.05pt;z-index:-18874400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" filled="f" stroked="f">
              <v:textbox style="mso-fit-shape-to-text:t" inset="0,0,0,0">
                <w:txbxContent>
                  <w:p w14:paraId="68CE018F"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E45E" w14:textId="77777777" w:rsidR="003A3D11" w:rsidRDefault="003A3D1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D7CF" w14:textId="2092810B" w:rsidR="003A3D11" w:rsidRDefault="001D4B6A">
    <w:pPr>
      <w:rPr>
        <w:sz w:val="2"/>
        <w:szCs w:val="2"/>
      </w:rPr>
    </w:pPr>
    <w:r>
      <w:rPr>
        <w:noProof/>
      </w:rPr>
      <mc:AlternateContent>
        <mc:Choice Requires="wps">
          <w:drawing>
            <wp:anchor distT="0" distB="0" distL="63500" distR="63500" simplePos="0" relativeHeight="314572418" behindDoc="1" locked="0" layoutInCell="1" allowOverlap="1" wp14:anchorId="2CBFE593" wp14:editId="008F9D4F">
              <wp:simplePos x="0" y="0"/>
              <wp:positionH relativeFrom="page">
                <wp:posOffset>4214495</wp:posOffset>
              </wp:positionH>
              <wp:positionV relativeFrom="page">
                <wp:posOffset>10196195</wp:posOffset>
              </wp:positionV>
              <wp:extent cx="133985" cy="153035"/>
              <wp:effectExtent l="4445" t="4445" r="4445"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2839B" w14:textId="77777777" w:rsidR="003A3D11" w:rsidRDefault="005C2FD0">
                          <w:pPr>
                            <w:pStyle w:val="a8"/>
                            <w:shd w:val="clear" w:color="auto" w:fill="auto"/>
                            <w:spacing w:line="240" w:lineRule="auto"/>
                          </w:pPr>
                          <w:r>
                            <w:fldChar w:fldCharType="begin"/>
                          </w:r>
                          <w:r>
                            <w:instrText xml:space="preserve"> PAGE \* MERGEF</w:instrText>
                          </w:r>
                          <w:r>
                            <w:instrText xml:space="preserve">ORMAT </w:instrText>
                          </w:r>
                          <w:r>
                            <w:fldChar w:fldCharType="separate"/>
                          </w:r>
                          <w:r>
                            <w:rPr>
                              <w:rStyle w:val="a9"/>
                            </w:rPr>
                            <w:t>#</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BFE593" id="_x0000_t202" coordsize="21600,21600" o:spt="202" path="m,l,21600r21600,l21600,xe">
              <v:stroke joinstyle="miter"/>
              <v:path gradientshapeok="t" o:connecttype="rect"/>
            </v:shapetype>
            <v:shape id="_x0000_s1069" type="#_x0000_t202" style="position:absolute;margin-left:331.85pt;margin-top:802.85pt;width:10.55pt;height:12.0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" filled="f" stroked="f">
              <v:textbox style="mso-fit-shape-to-text:t" inset="0,0,0,0">
                <w:txbxContent>
                  <w:p w14:paraId="5FB2839B" w14:textId="77777777" w:rsidR="003A3D11" w:rsidRDefault="005C2FD0">
                    <w:pPr>
                      <w:pStyle w:val="a8"/>
                      <w:shd w:val="clear" w:color="auto" w:fill="auto"/>
                      <w:spacing w:line="240" w:lineRule="auto"/>
                    </w:pPr>
                    <w:r>
                      <w:fldChar w:fldCharType="begin"/>
                    </w:r>
                    <w:r>
                      <w:instrText xml:space="preserve"> PAGE \* MERGEF</w:instrText>
                    </w:r>
                    <w:r>
                      <w:instrText xml:space="preserve">ORMAT </w:instrText>
                    </w:r>
                    <w:r>
                      <w:fldChar w:fldCharType="separate"/>
                    </w:r>
                    <w:r>
                      <w:rPr>
                        <w:rStyle w:val="a9"/>
                      </w:rPr>
                      <w:t>#</w:t>
                    </w:r>
                    <w:r>
                      <w:rPr>
                        <w:rStyle w:val="a9"/>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610DE" w14:textId="28D7E3F0" w:rsidR="003A3D11" w:rsidRDefault="001D4B6A">
    <w:pPr>
      <w:rPr>
        <w:sz w:val="2"/>
        <w:szCs w:val="2"/>
      </w:rPr>
    </w:pPr>
    <w:r>
      <w:rPr>
        <w:noProof/>
      </w:rPr>
      <mc:AlternateContent>
        <mc:Choice Requires="wps">
          <w:drawing>
            <wp:anchor distT="0" distB="0" distL="63500" distR="63500" simplePos="0" relativeHeight="314572419" behindDoc="1" locked="0" layoutInCell="1" allowOverlap="1" wp14:anchorId="58D6F671" wp14:editId="308992F7">
              <wp:simplePos x="0" y="0"/>
              <wp:positionH relativeFrom="page">
                <wp:posOffset>4214495</wp:posOffset>
              </wp:positionH>
              <wp:positionV relativeFrom="page">
                <wp:posOffset>10196195</wp:posOffset>
              </wp:positionV>
              <wp:extent cx="133985" cy="153035"/>
              <wp:effectExtent l="4445" t="4445" r="4445" b="444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4FA96"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D6F671" id="_x0000_t202" coordsize="21600,21600" o:spt="202" path="m,l,21600r21600,l21600,xe">
              <v:stroke joinstyle="miter"/>
              <v:path gradientshapeok="t" o:connecttype="rect"/>
            </v:shapetype>
            <v:shape id="_x0000_s1070" type="#_x0000_t202" style="position:absolute;margin-left:331.85pt;margin-top:802.85pt;width:10.55pt;height:12.0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" filled="f" stroked="f">
              <v:textbox style="mso-fit-shape-to-text:t" inset="0,0,0,0">
                <w:txbxContent>
                  <w:p w14:paraId="7DB4FA96"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5B32" w14:textId="634EB3F1" w:rsidR="003A3D11" w:rsidRDefault="001D4B6A">
    <w:pPr>
      <w:rPr>
        <w:sz w:val="2"/>
        <w:szCs w:val="2"/>
      </w:rPr>
    </w:pPr>
    <w:r>
      <w:rPr>
        <w:noProof/>
      </w:rPr>
      <mc:AlternateContent>
        <mc:Choice Requires="wps">
          <w:drawing>
            <wp:anchor distT="0" distB="0" distL="63500" distR="63500" simplePos="0" relativeHeight="314572422" behindDoc="1" locked="0" layoutInCell="1" allowOverlap="1" wp14:anchorId="4222CB96" wp14:editId="478F6627">
              <wp:simplePos x="0" y="0"/>
              <wp:positionH relativeFrom="page">
                <wp:posOffset>4213225</wp:posOffset>
              </wp:positionH>
              <wp:positionV relativeFrom="page">
                <wp:posOffset>10104755</wp:posOffset>
              </wp:positionV>
              <wp:extent cx="133985" cy="100330"/>
              <wp:effectExtent l="3175"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7D492"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d"/>
                            </w:rPr>
                            <w:t>#</w:t>
                          </w:r>
                          <w:r>
                            <w:rPr>
                              <w:rStyle w:val="ad"/>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22CB96" id="_x0000_t202" coordsize="21600,21600" o:spt="202" path="m,l,21600r21600,l21600,xe">
              <v:stroke joinstyle="miter"/>
              <v:path gradientshapeok="t" o:connecttype="rect"/>
            </v:shapetype>
            <v:shape id="Text Box 49" o:spid="_x0000_s1073" type="#_x0000_t202" style="position:absolute;margin-left:331.75pt;margin-top:795.65pt;width:10.55pt;height:7.9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" filled="f" stroked="f">
              <v:textbox style="mso-fit-shape-to-text:t" inset="0,0,0,0">
                <w:txbxContent>
                  <w:p w14:paraId="27E7D492"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d"/>
                      </w:rPr>
                      <w:t>#</w:t>
                    </w:r>
                    <w:r>
                      <w:rPr>
                        <w:rStyle w:val="ad"/>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28DF" w14:textId="7C1D264D" w:rsidR="003A3D11" w:rsidRDefault="001D4B6A">
    <w:pPr>
      <w:rPr>
        <w:sz w:val="2"/>
        <w:szCs w:val="2"/>
      </w:rPr>
    </w:pPr>
    <w:r>
      <w:rPr>
        <w:noProof/>
      </w:rPr>
      <mc:AlternateContent>
        <mc:Choice Requires="wps">
          <w:drawing>
            <wp:anchor distT="0" distB="0" distL="63500" distR="63500" simplePos="0" relativeHeight="314572423" behindDoc="1" locked="0" layoutInCell="1" allowOverlap="1" wp14:anchorId="4BE9076B" wp14:editId="269D5045">
              <wp:simplePos x="0" y="0"/>
              <wp:positionH relativeFrom="page">
                <wp:posOffset>4213225</wp:posOffset>
              </wp:positionH>
              <wp:positionV relativeFrom="page">
                <wp:posOffset>10104755</wp:posOffset>
              </wp:positionV>
              <wp:extent cx="133985" cy="153035"/>
              <wp:effectExtent l="3175" t="0" r="0" b="63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EAF8A"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d"/>
                            </w:rPr>
                            <w:t>#</w:t>
                          </w:r>
                          <w:r>
                            <w:rPr>
                              <w:rStyle w:val="ad"/>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E9076B" id="_x0000_t202" coordsize="21600,21600" o:spt="202" path="m,l,21600r21600,l21600,xe">
              <v:stroke joinstyle="miter"/>
              <v:path gradientshapeok="t" o:connecttype="rect"/>
            </v:shapetype>
            <v:shape id="Text Box 48" o:spid="_x0000_s1074" type="#_x0000_t202" style="position:absolute;margin-left:331.75pt;margin-top:795.65pt;width:10.55pt;height:12.0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" filled="f" stroked="f">
              <v:textbox style="mso-fit-shape-to-text:t" inset="0,0,0,0">
                <w:txbxContent>
                  <w:p w14:paraId="46EEAF8A"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d"/>
                      </w:rPr>
                      <w:t>#</w:t>
                    </w:r>
                    <w:r>
                      <w:rPr>
                        <w:rStyle w:val="ad"/>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EB74" w14:textId="4FF42DB7" w:rsidR="003A3D11" w:rsidRDefault="001D4B6A">
    <w:pPr>
      <w:rPr>
        <w:sz w:val="2"/>
        <w:szCs w:val="2"/>
      </w:rPr>
    </w:pPr>
    <w:r>
      <w:rPr>
        <w:noProof/>
      </w:rPr>
      <mc:AlternateContent>
        <mc:Choice Requires="wps">
          <w:drawing>
            <wp:anchor distT="0" distB="0" distL="63500" distR="63500" simplePos="0" relativeHeight="314572425" behindDoc="1" locked="0" layoutInCell="1" allowOverlap="1" wp14:anchorId="1AC9B700" wp14:editId="0245EF26">
              <wp:simplePos x="0" y="0"/>
              <wp:positionH relativeFrom="page">
                <wp:posOffset>4197985</wp:posOffset>
              </wp:positionH>
              <wp:positionV relativeFrom="page">
                <wp:posOffset>10104755</wp:posOffset>
              </wp:positionV>
              <wp:extent cx="133985" cy="153035"/>
              <wp:effectExtent l="0" t="0" r="1905" b="63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BA466"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d"/>
                            </w:rPr>
                            <w:t>#</w:t>
                          </w:r>
                          <w:r>
                            <w:rPr>
                              <w:rStyle w:val="ad"/>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C9B700" id="_x0000_t202" coordsize="21600,21600" o:spt="202" path="m,l,21600r21600,l21600,xe">
              <v:stroke joinstyle="miter"/>
              <v:path gradientshapeok="t" o:connecttype="rect"/>
            </v:shapetype>
            <v:shape id="Text Box 46" o:spid="_x0000_s1076" type="#_x0000_t202" style="position:absolute;margin-left:330.55pt;margin-top:795.65pt;width:10.55pt;height:12.0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" filled="f" stroked="f">
              <v:textbox style="mso-fit-shape-to-text:t" inset="0,0,0,0">
                <w:txbxContent>
                  <w:p w14:paraId="412BA466" w14:textId="77777777" w:rsidR="003A3D11" w:rsidRDefault="005C2FD0">
                    <w:pPr>
                      <w:pStyle w:val="a8"/>
                      <w:shd w:val="clear" w:color="auto" w:fill="auto"/>
                      <w:spacing w:line="240" w:lineRule="auto"/>
                    </w:pPr>
                    <w:r>
                      <w:fldChar w:fldCharType="begin"/>
                    </w:r>
                    <w:r>
                      <w:instrText xml:space="preserve"> PAGE \* MERGEFORMAT </w:instrText>
                    </w:r>
                    <w:r>
                      <w:fldChar w:fldCharType="separate"/>
                    </w:r>
                    <w:r>
                      <w:rPr>
                        <w:rStyle w:val="ad"/>
                      </w:rPr>
                      <w:t>#</w:t>
                    </w:r>
                    <w:r>
                      <w:rPr>
                        <w:rStyle w:val="ad"/>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B3E48" w14:textId="77777777" w:rsidR="005C2FD0" w:rsidRDefault="005C2FD0">
      <w:r>
        <w:separator/>
      </w:r>
    </w:p>
  </w:footnote>
  <w:footnote w:type="continuationSeparator" w:id="0">
    <w:p w14:paraId="21BA1177" w14:textId="77777777" w:rsidR="005C2FD0" w:rsidRDefault="005C2FD0">
      <w:r>
        <w:continuationSeparator/>
      </w:r>
    </w:p>
  </w:footnote>
  <w:footnote w:id="1">
    <w:p w14:paraId="0F881C17" w14:textId="77777777" w:rsidR="003A3D11" w:rsidRDefault="005C2FD0">
      <w:pPr>
        <w:pStyle w:val="a5"/>
        <w:shd w:val="clear" w:color="auto" w:fill="auto"/>
        <w:spacing w:after="0"/>
      </w:pPr>
      <w:r>
        <w:footnoteRef/>
      </w:r>
      <w:r>
        <w:t>Имеетс</w:t>
      </w:r>
      <w:r>
        <w:t>я ввиду непреднамеренное снижение веса. Если пациент похудел намеренно - за счет специальной диеты или регулярной физической активности, балл не засчитывается</w:t>
      </w:r>
    </w:p>
    <w:p w14:paraId="73AA65AF" w14:textId="77777777" w:rsidR="003A3D11" w:rsidRDefault="005C2FD0">
      <w:pPr>
        <w:pStyle w:val="a5"/>
        <w:shd w:val="clear" w:color="auto" w:fill="auto"/>
        <w:spacing w:after="0" w:line="437" w:lineRule="exact"/>
      </w:pPr>
      <w:r>
        <w:t>Ключ (интерпретация): за каждый положительный ответ начисляется 1 балл.</w:t>
      </w:r>
    </w:p>
    <w:p w14:paraId="6B0BE7C7" w14:textId="77777777" w:rsidR="003A3D11" w:rsidRDefault="005C2FD0">
      <w:pPr>
        <w:pStyle w:val="a5"/>
        <w:shd w:val="clear" w:color="auto" w:fill="auto"/>
        <w:spacing w:after="0" w:line="437" w:lineRule="exact"/>
      </w:pPr>
      <w:r>
        <w:t>2 балла и менее - нет ста</w:t>
      </w:r>
      <w:r>
        <w:t>рческой астении,</w:t>
      </w:r>
    </w:p>
    <w:p w14:paraId="42C7AB37" w14:textId="77777777" w:rsidR="003A3D11" w:rsidRDefault="005C2FD0">
      <w:pPr>
        <w:pStyle w:val="a5"/>
        <w:shd w:val="clear" w:color="auto" w:fill="auto"/>
        <w:spacing w:after="0" w:line="437" w:lineRule="exact"/>
      </w:pPr>
      <w:r>
        <w:t>3-4 балла - вероятная преастения,</w:t>
      </w:r>
    </w:p>
    <w:p w14:paraId="01002271" w14:textId="77777777" w:rsidR="003A3D11" w:rsidRDefault="005C2FD0">
      <w:pPr>
        <w:pStyle w:val="a5"/>
        <w:shd w:val="clear" w:color="auto" w:fill="auto"/>
        <w:spacing w:after="0" w:line="437" w:lineRule="exact"/>
      </w:pPr>
      <w:r>
        <w:t>5-7 баллов - вероятная старческая астения.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D390E" w14:textId="201CB76A" w:rsidR="003A3D11" w:rsidRDefault="001D4B6A">
    <w:pPr>
      <w:rPr>
        <w:sz w:val="2"/>
        <w:szCs w:val="2"/>
      </w:rPr>
    </w:pPr>
    <w:r>
      <w:rPr>
        <w:noProof/>
      </w:rPr>
      <mc:AlternateContent>
        <mc:Choice Requires="wps">
          <w:drawing>
            <wp:anchor distT="0" distB="0" distL="63500" distR="63500" simplePos="0" relativeHeight="314572420" behindDoc="1" locked="0" layoutInCell="1" allowOverlap="1" wp14:anchorId="49B9362D" wp14:editId="13EDAD44">
              <wp:simplePos x="0" y="0"/>
              <wp:positionH relativeFrom="page">
                <wp:posOffset>1533525</wp:posOffset>
              </wp:positionH>
              <wp:positionV relativeFrom="page">
                <wp:posOffset>927100</wp:posOffset>
              </wp:positionV>
              <wp:extent cx="5486400" cy="137160"/>
              <wp:effectExtent l="0" t="3175" r="0" b="25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25FDD" w14:textId="77777777" w:rsidR="003A3D11" w:rsidRDefault="005C2FD0">
                          <w:pPr>
                            <w:pStyle w:val="a8"/>
                            <w:shd w:val="clear" w:color="auto" w:fill="auto"/>
                            <w:tabs>
                              <w:tab w:val="right" w:pos="2914"/>
                              <w:tab w:val="right" w:pos="4834"/>
                              <w:tab w:val="right" w:pos="5347"/>
                              <w:tab w:val="right" w:pos="6677"/>
                              <w:tab w:val="right" w:pos="8587"/>
                            </w:tabs>
                            <w:spacing w:line="240" w:lineRule="auto"/>
                          </w:pPr>
                          <w:r>
                            <w:rPr>
                              <w:rStyle w:val="ad"/>
                            </w:rPr>
                            <w:t>Уровень</w:t>
                          </w:r>
                          <w:r>
                            <w:rPr>
                              <w:rStyle w:val="ad"/>
                            </w:rPr>
                            <w:tab/>
                            <w:t>убедительности</w:t>
                          </w:r>
                          <w:r>
                            <w:rPr>
                              <w:rStyle w:val="ad"/>
                            </w:rPr>
                            <w:tab/>
                            <w:t>рекомендаций</w:t>
                          </w:r>
                          <w:r>
                            <w:rPr>
                              <w:rStyle w:val="ad"/>
                            </w:rPr>
                            <w:tab/>
                          </w:r>
                          <w:r>
                            <w:rPr>
                              <w:rStyle w:val="ad"/>
                              <w:lang w:val="en-US" w:eastAsia="en-US" w:bidi="en-US"/>
                            </w:rPr>
                            <w:t>C</w:t>
                          </w:r>
                          <w:r>
                            <w:rPr>
                              <w:rStyle w:val="ad"/>
                              <w:lang w:val="en-US" w:eastAsia="en-US" w:bidi="en-US"/>
                            </w:rPr>
                            <w:tab/>
                          </w:r>
                          <w:r>
                            <w:rPr>
                              <w:rStyle w:val="ad"/>
                            </w:rPr>
                            <w:t>(уровень</w:t>
                          </w:r>
                          <w:r>
                            <w:rPr>
                              <w:rStyle w:val="ad"/>
                            </w:rPr>
                            <w:tab/>
                            <w:t>достоверности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B9362D" id="_x0000_t202" coordsize="21600,21600" o:spt="202" path="m,l,21600r21600,l21600,xe">
              <v:stroke joinstyle="miter"/>
              <v:path gradientshapeok="t" o:connecttype="rect"/>
            </v:shapetype>
            <v:shape id="Text Box 51" o:spid="_x0000_s1071" type="#_x0000_t202" style="position:absolute;margin-left:120.75pt;margin-top:73pt;width:6in;height:10.8pt;z-index:-1887440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" filled="f" stroked="f">
              <v:textbox style="mso-fit-shape-to-text:t" inset="0,0,0,0">
                <w:txbxContent>
                  <w:p w14:paraId="0D925FDD" w14:textId="77777777" w:rsidR="003A3D11" w:rsidRDefault="005C2FD0">
                    <w:pPr>
                      <w:pStyle w:val="a8"/>
                      <w:shd w:val="clear" w:color="auto" w:fill="auto"/>
                      <w:tabs>
                        <w:tab w:val="right" w:pos="2914"/>
                        <w:tab w:val="right" w:pos="4834"/>
                        <w:tab w:val="right" w:pos="5347"/>
                        <w:tab w:val="right" w:pos="6677"/>
                        <w:tab w:val="right" w:pos="8587"/>
                      </w:tabs>
                      <w:spacing w:line="240" w:lineRule="auto"/>
                    </w:pPr>
                    <w:r>
                      <w:rPr>
                        <w:rStyle w:val="ad"/>
                      </w:rPr>
                      <w:t>Уровень</w:t>
                    </w:r>
                    <w:r>
                      <w:rPr>
                        <w:rStyle w:val="ad"/>
                      </w:rPr>
                      <w:tab/>
                      <w:t>убедительности</w:t>
                    </w:r>
                    <w:r>
                      <w:rPr>
                        <w:rStyle w:val="ad"/>
                      </w:rPr>
                      <w:tab/>
                      <w:t>рекомендаций</w:t>
                    </w:r>
                    <w:r>
                      <w:rPr>
                        <w:rStyle w:val="ad"/>
                      </w:rPr>
                      <w:tab/>
                    </w:r>
                    <w:r>
                      <w:rPr>
                        <w:rStyle w:val="ad"/>
                        <w:lang w:val="en-US" w:eastAsia="en-US" w:bidi="en-US"/>
                      </w:rPr>
                      <w:t>C</w:t>
                    </w:r>
                    <w:r>
                      <w:rPr>
                        <w:rStyle w:val="ad"/>
                        <w:lang w:val="en-US" w:eastAsia="en-US" w:bidi="en-US"/>
                      </w:rPr>
                      <w:tab/>
                    </w:r>
                    <w:r>
                      <w:rPr>
                        <w:rStyle w:val="ad"/>
                      </w:rPr>
                      <w:t>(уровень</w:t>
                    </w:r>
                    <w:r>
                      <w:rPr>
                        <w:rStyle w:val="ad"/>
                      </w:rPr>
                      <w:tab/>
                      <w:t>достоверности</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72787" w14:textId="6513EE98" w:rsidR="003A3D11" w:rsidRDefault="001D4B6A">
    <w:pPr>
      <w:rPr>
        <w:sz w:val="2"/>
        <w:szCs w:val="2"/>
      </w:rPr>
    </w:pPr>
    <w:r>
      <w:rPr>
        <w:noProof/>
      </w:rPr>
      <mc:AlternateContent>
        <mc:Choice Requires="wps">
          <w:drawing>
            <wp:anchor distT="0" distB="0" distL="63500" distR="63500" simplePos="0" relativeHeight="314572442" behindDoc="1" locked="0" layoutInCell="1" allowOverlap="1" wp14:anchorId="1C499D65" wp14:editId="0581F155">
              <wp:simplePos x="0" y="0"/>
              <wp:positionH relativeFrom="page">
                <wp:posOffset>1486535</wp:posOffset>
              </wp:positionH>
              <wp:positionV relativeFrom="page">
                <wp:posOffset>927100</wp:posOffset>
              </wp:positionV>
              <wp:extent cx="233680" cy="153035"/>
              <wp:effectExtent l="635" t="3175" r="381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00D0D" w14:textId="77777777" w:rsidR="003A3D11" w:rsidRDefault="005C2FD0">
                          <w:pPr>
                            <w:pStyle w:val="2f"/>
                            <w:shd w:val="clear" w:color="auto" w:fill="auto"/>
                            <w:spacing w:line="240" w:lineRule="auto"/>
                          </w:pPr>
                          <w:r>
                            <w:rPr>
                              <w:lang w:val="ru-RU" w:eastAsia="ru-RU" w:bidi="ru-RU"/>
                            </w:rPr>
                            <w:t>212.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499D65" id="_x0000_t202" coordsize="21600,21600" o:spt="202" path="m,l,21600r21600,l21600,xe">
              <v:stroke joinstyle="miter"/>
              <v:path gradientshapeok="t" o:connecttype="rect"/>
            </v:shapetype>
            <v:shape id="Text Box 29" o:spid="_x0000_s1093" type="#_x0000_t202" style="position:absolute;margin-left:117.05pt;margin-top:73pt;width:18.4pt;height:12.05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" filled="f" stroked="f">
              <v:textbox style="mso-fit-shape-to-text:t" inset="0,0,0,0">
                <w:txbxContent>
                  <w:p w14:paraId="1AF00D0D" w14:textId="77777777" w:rsidR="003A3D11" w:rsidRDefault="005C2FD0">
                    <w:pPr>
                      <w:pStyle w:val="2f"/>
                      <w:shd w:val="clear" w:color="auto" w:fill="auto"/>
                      <w:spacing w:line="240" w:lineRule="auto"/>
                    </w:pPr>
                    <w:r>
                      <w:rPr>
                        <w:lang w:val="ru-RU" w:eastAsia="ru-RU" w:bidi="ru-RU"/>
                      </w:rPr>
                      <w:t>212.</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9553D" w14:textId="3E0F4BD9" w:rsidR="003A3D11" w:rsidRDefault="001D4B6A">
    <w:pPr>
      <w:rPr>
        <w:sz w:val="2"/>
        <w:szCs w:val="2"/>
      </w:rPr>
    </w:pPr>
    <w:r>
      <w:rPr>
        <w:noProof/>
      </w:rPr>
      <mc:AlternateContent>
        <mc:Choice Requires="wps">
          <w:drawing>
            <wp:anchor distT="0" distB="0" distL="63500" distR="63500" simplePos="0" relativeHeight="314572446" behindDoc="1" locked="0" layoutInCell="1" allowOverlap="1" wp14:anchorId="2CA10157" wp14:editId="2E4C3EBB">
              <wp:simplePos x="0" y="0"/>
              <wp:positionH relativeFrom="page">
                <wp:posOffset>1477645</wp:posOffset>
              </wp:positionH>
              <wp:positionV relativeFrom="page">
                <wp:posOffset>920750</wp:posOffset>
              </wp:positionV>
              <wp:extent cx="3957320" cy="167640"/>
              <wp:effectExtent l="1270" t="0" r="381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3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5C7C0" w14:textId="77777777" w:rsidR="003A3D11" w:rsidRDefault="005C2FD0">
                          <w:pPr>
                            <w:pStyle w:val="2f"/>
                            <w:shd w:val="clear" w:color="auto" w:fill="auto"/>
                            <w:spacing w:line="240" w:lineRule="auto"/>
                          </w:pPr>
                          <w:r>
                            <w:rPr>
                              <w:rStyle w:val="2115pt3"/>
                            </w:rPr>
                            <w:t>Endocrinol.</w:t>
                          </w:r>
                          <w:r>
                            <w:t xml:space="preserve"> 2014;2(10):793-800. doi: 10.1016/S2213-8587(14)70155-X</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A10157" id="_x0000_t202" coordsize="21600,21600" o:spt="202" path="m,l,21600r21600,l21600,xe">
              <v:stroke joinstyle="miter"/>
              <v:path gradientshapeok="t" o:connecttype="rect"/>
            </v:shapetype>
            <v:shape id="Text Box 25" o:spid="_x0000_s1097" type="#_x0000_t202" style="position:absolute;margin-left:116.35pt;margin-top:72.5pt;width:311.6pt;height:13.2pt;z-index:-18874403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" filled="f" stroked="f">
              <v:textbox style="mso-fit-shape-to-text:t" inset="0,0,0,0">
                <w:txbxContent>
                  <w:p w14:paraId="5275C7C0" w14:textId="77777777" w:rsidR="003A3D11" w:rsidRDefault="005C2FD0">
                    <w:pPr>
                      <w:pStyle w:val="2f"/>
                      <w:shd w:val="clear" w:color="auto" w:fill="auto"/>
                      <w:spacing w:line="240" w:lineRule="auto"/>
                    </w:pPr>
                    <w:r>
                      <w:rPr>
                        <w:rStyle w:val="2115pt3"/>
                      </w:rPr>
                      <w:t>Endocrinol.</w:t>
                    </w:r>
                    <w:r>
                      <w:t xml:space="preserve"> 2014;2(10):793-800. doi: 10.1016/S2213-8587(14)70155-X</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C096" w14:textId="5E41436D" w:rsidR="003A3D11" w:rsidRDefault="001D4B6A">
    <w:pPr>
      <w:rPr>
        <w:sz w:val="2"/>
        <w:szCs w:val="2"/>
      </w:rPr>
    </w:pPr>
    <w:r>
      <w:rPr>
        <w:noProof/>
      </w:rPr>
      <mc:AlternateContent>
        <mc:Choice Requires="wps">
          <w:drawing>
            <wp:anchor distT="0" distB="0" distL="63500" distR="63500" simplePos="0" relativeHeight="314572450" behindDoc="1" locked="0" layoutInCell="1" allowOverlap="1" wp14:anchorId="697A4917" wp14:editId="537C2FC4">
              <wp:simplePos x="0" y="0"/>
              <wp:positionH relativeFrom="page">
                <wp:posOffset>1489710</wp:posOffset>
              </wp:positionH>
              <wp:positionV relativeFrom="page">
                <wp:posOffset>920750</wp:posOffset>
              </wp:positionV>
              <wp:extent cx="4201160" cy="167640"/>
              <wp:effectExtent l="381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1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50B6E" w14:textId="77777777" w:rsidR="003A3D11" w:rsidRDefault="005C2FD0">
                          <w:pPr>
                            <w:pStyle w:val="2f"/>
                            <w:shd w:val="clear" w:color="auto" w:fill="auto"/>
                            <w:spacing w:line="240" w:lineRule="auto"/>
                          </w:pPr>
                          <w:r>
                            <w:rPr>
                              <w:rStyle w:val="2115pt3"/>
                            </w:rPr>
                            <w:t>Ophthalmology.</w:t>
                          </w:r>
                          <w:r>
                            <w:t xml:space="preserve"> 2020;127(1):P66-P145. doi: 10.1016/j.ophtha.2019.09.025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7A4917" id="_x0000_t202" coordsize="21600,21600" o:spt="202" path="m,l,21600r21600,l21600,xe">
              <v:stroke joinstyle="miter"/>
              <v:path gradientshapeok="t" o:connecttype="rect"/>
            </v:shapetype>
            <v:shape id="_x0000_s1101" type="#_x0000_t202" style="position:absolute;margin-left:117.3pt;margin-top:72.5pt;width:330.8pt;height:13.2pt;z-index:-18874403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" filled="f" stroked="f">
              <v:textbox style="mso-fit-shape-to-text:t" inset="0,0,0,0">
                <w:txbxContent>
                  <w:p w14:paraId="72750B6E" w14:textId="77777777" w:rsidR="003A3D11" w:rsidRDefault="005C2FD0">
                    <w:pPr>
                      <w:pStyle w:val="2f"/>
                      <w:shd w:val="clear" w:color="auto" w:fill="auto"/>
                      <w:spacing w:line="240" w:lineRule="auto"/>
                    </w:pPr>
                    <w:r>
                      <w:rPr>
                        <w:rStyle w:val="2115pt3"/>
                      </w:rPr>
                      <w:t>Ophthalmology.</w:t>
                    </w:r>
                    <w:r>
                      <w:t xml:space="preserve"> 2020;127(1):P66-P145. doi: 10.1016/j.ophtha.2019.09.025</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C284" w14:textId="1368CDBA" w:rsidR="003A3D11" w:rsidRDefault="001D4B6A">
    <w:pPr>
      <w:rPr>
        <w:sz w:val="2"/>
        <w:szCs w:val="2"/>
      </w:rPr>
    </w:pPr>
    <w:r>
      <w:rPr>
        <w:noProof/>
      </w:rPr>
      <mc:AlternateContent>
        <mc:Choice Requires="wps">
          <w:drawing>
            <wp:anchor distT="0" distB="0" distL="63500" distR="63500" simplePos="0" relativeHeight="314572453" behindDoc="1" locked="0" layoutInCell="1" allowOverlap="1" wp14:anchorId="6DC83EF6" wp14:editId="10727E6D">
              <wp:simplePos x="0" y="0"/>
              <wp:positionH relativeFrom="page">
                <wp:posOffset>1084580</wp:posOffset>
              </wp:positionH>
              <wp:positionV relativeFrom="page">
                <wp:posOffset>923925</wp:posOffset>
              </wp:positionV>
              <wp:extent cx="3376930" cy="15303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93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D656D" w14:textId="77777777" w:rsidR="003A3D11" w:rsidRDefault="005C2FD0">
                          <w:pPr>
                            <w:pStyle w:val="2f"/>
                            <w:shd w:val="clear" w:color="auto" w:fill="auto"/>
                            <w:spacing w:line="240" w:lineRule="auto"/>
                          </w:pPr>
                          <w:r>
                            <w:rPr>
                              <w:lang w:val="ru-RU" w:eastAsia="ru-RU" w:bidi="ru-RU"/>
                            </w:rPr>
                            <w:t>Сахарный диабет 1 типа с диабетической ретинопатией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C83EF6" id="_x0000_t202" coordsize="21600,21600" o:spt="202" path="m,l,21600r21600,l21600,xe">
              <v:stroke joinstyle="miter"/>
              <v:path gradientshapeok="t" o:connecttype="rect"/>
            </v:shapetype>
            <v:shape id="Text Box 19" o:spid="_x0000_s1103" type="#_x0000_t202" style="position:absolute;margin-left:85.4pt;margin-top:72.75pt;width:265.9pt;height:12.05pt;z-index:-18874402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" filled="f" stroked="f">
              <v:textbox style="mso-fit-shape-to-text:t" inset="0,0,0,0">
                <w:txbxContent>
                  <w:p w14:paraId="108D656D" w14:textId="77777777" w:rsidR="003A3D11" w:rsidRDefault="005C2FD0">
                    <w:pPr>
                      <w:pStyle w:val="2f"/>
                      <w:shd w:val="clear" w:color="auto" w:fill="auto"/>
                      <w:spacing w:line="240" w:lineRule="auto"/>
                    </w:pPr>
                    <w:r>
                      <w:rPr>
                        <w:lang w:val="ru-RU" w:eastAsia="ru-RU" w:bidi="ru-RU"/>
                      </w:rPr>
                      <w:t>Сахарный диабет 1 типа с диабетической ретинопатией</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1DB2B" w14:textId="6C529F67" w:rsidR="003A3D11" w:rsidRDefault="001D4B6A">
    <w:pPr>
      <w:rPr>
        <w:sz w:val="2"/>
        <w:szCs w:val="2"/>
      </w:rPr>
    </w:pPr>
    <w:r>
      <w:rPr>
        <w:noProof/>
      </w:rPr>
      <mc:AlternateContent>
        <mc:Choice Requires="wps">
          <w:drawing>
            <wp:anchor distT="0" distB="0" distL="63500" distR="63500" simplePos="0" relativeHeight="314572456" behindDoc="1" locked="0" layoutInCell="1" allowOverlap="1" wp14:anchorId="237E8CC2" wp14:editId="0ED71523">
              <wp:simplePos x="0" y="0"/>
              <wp:positionH relativeFrom="page">
                <wp:posOffset>1532890</wp:posOffset>
              </wp:positionH>
              <wp:positionV relativeFrom="page">
                <wp:posOffset>927100</wp:posOffset>
              </wp:positionV>
              <wp:extent cx="2741295" cy="153035"/>
              <wp:effectExtent l="0" t="3175" r="254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29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A0D37" w14:textId="77777777" w:rsidR="003A3D11" w:rsidRDefault="005C2FD0">
                          <w:pPr>
                            <w:pStyle w:val="2f"/>
                            <w:shd w:val="clear" w:color="auto" w:fill="auto"/>
                            <w:spacing w:line="240" w:lineRule="auto"/>
                          </w:pPr>
                          <w:r>
                            <w:rPr>
                              <w:lang w:val="ru-RU" w:eastAsia="ru-RU" w:bidi="ru-RU"/>
                            </w:rPr>
                            <w:t>Сахарный диабет 1 типа с поражением почек</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7E8CC2" id="_x0000_t202" coordsize="21600,21600" o:spt="202" path="m,l,21600r21600,l21600,xe">
              <v:stroke joinstyle="miter"/>
              <v:path gradientshapeok="t" o:connecttype="rect"/>
            </v:shapetype>
            <v:shape id="Text Box 16" o:spid="_x0000_s1106" type="#_x0000_t202" style="position:absolute;margin-left:120.7pt;margin-top:73pt;width:215.85pt;height:12.05pt;z-index:-188744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" filled="f" stroked="f">
              <v:textbox style="mso-fit-shape-to-text:t" inset="0,0,0,0">
                <w:txbxContent>
                  <w:p w14:paraId="046A0D37" w14:textId="77777777" w:rsidR="003A3D11" w:rsidRDefault="005C2FD0">
                    <w:pPr>
                      <w:pStyle w:val="2f"/>
                      <w:shd w:val="clear" w:color="auto" w:fill="auto"/>
                      <w:spacing w:line="240" w:lineRule="auto"/>
                    </w:pPr>
                    <w:r>
                      <w:rPr>
                        <w:lang w:val="ru-RU" w:eastAsia="ru-RU" w:bidi="ru-RU"/>
                      </w:rPr>
                      <w:t>Сахарный диабет 1 типа с поражением почек</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5C372" w14:textId="4927CE9B" w:rsidR="003A3D11" w:rsidRDefault="001D4B6A">
    <w:pPr>
      <w:rPr>
        <w:sz w:val="2"/>
        <w:szCs w:val="2"/>
      </w:rPr>
    </w:pPr>
    <w:r>
      <w:rPr>
        <w:noProof/>
      </w:rPr>
      <mc:AlternateContent>
        <mc:Choice Requires="wps">
          <w:drawing>
            <wp:anchor distT="0" distB="0" distL="63500" distR="63500" simplePos="0" relativeHeight="314572458" behindDoc="1" locked="0" layoutInCell="1" allowOverlap="1" wp14:anchorId="6F9579CE" wp14:editId="7557ECE4">
              <wp:simplePos x="0" y="0"/>
              <wp:positionH relativeFrom="page">
                <wp:posOffset>2158365</wp:posOffset>
              </wp:positionH>
              <wp:positionV relativeFrom="page">
                <wp:posOffset>1110615</wp:posOffset>
              </wp:positionV>
              <wp:extent cx="3388360" cy="16764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3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03940" w14:textId="77777777" w:rsidR="003A3D11" w:rsidRDefault="005C2FD0">
                          <w:pPr>
                            <w:pStyle w:val="2f"/>
                            <w:shd w:val="clear" w:color="auto" w:fill="auto"/>
                            <w:spacing w:line="240" w:lineRule="auto"/>
                          </w:pPr>
                          <w:r>
                            <w:rPr>
                              <w:lang w:val="ru-RU" w:eastAsia="ru-RU" w:bidi="ru-RU"/>
                            </w:rPr>
                            <w:t xml:space="preserve">Дневник пациента с сахарным диабетом 1 типа: </w:t>
                          </w:r>
                          <w:r>
                            <w:rPr>
                              <w:rStyle w:val="2115pt2"/>
                              <w:lang w:val="ru-RU" w:eastAsia="ru-RU" w:bidi="ru-RU"/>
                            </w:rPr>
                            <w:t>Ф.И.О.</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9579CE" id="_x0000_t202" coordsize="21600,21600" o:spt="202" path="m,l,21600r21600,l21600,xe">
              <v:stroke joinstyle="miter"/>
              <v:path gradientshapeok="t" o:connecttype="rect"/>
            </v:shapetype>
            <v:shape id="Text Box 14" o:spid="_x0000_s1108" type="#_x0000_t202" style="position:absolute;margin-left:169.95pt;margin-top:87.45pt;width:266.8pt;height:13.2pt;z-index:-18874402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" filled="f" stroked="f">
              <v:textbox style="mso-fit-shape-to-text:t" inset="0,0,0,0">
                <w:txbxContent>
                  <w:p w14:paraId="39E03940" w14:textId="77777777" w:rsidR="003A3D11" w:rsidRDefault="005C2FD0">
                    <w:pPr>
                      <w:pStyle w:val="2f"/>
                      <w:shd w:val="clear" w:color="auto" w:fill="auto"/>
                      <w:spacing w:line="240" w:lineRule="auto"/>
                    </w:pPr>
                    <w:r>
                      <w:rPr>
                        <w:lang w:val="ru-RU" w:eastAsia="ru-RU" w:bidi="ru-RU"/>
                      </w:rPr>
                      <w:t xml:space="preserve">Дневник пациента с сахарным диабетом 1 типа: </w:t>
                    </w:r>
                    <w:r>
                      <w:rPr>
                        <w:rStyle w:val="2115pt2"/>
                        <w:lang w:val="ru-RU" w:eastAsia="ru-RU" w:bidi="ru-RU"/>
                      </w:rPr>
                      <w:t>Ф.И.О.</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242B" w14:textId="7A3CAB28" w:rsidR="003A3D11" w:rsidRDefault="001D4B6A">
    <w:pPr>
      <w:rPr>
        <w:sz w:val="2"/>
        <w:szCs w:val="2"/>
      </w:rPr>
    </w:pPr>
    <w:r>
      <w:rPr>
        <w:noProof/>
      </w:rPr>
      <mc:AlternateContent>
        <mc:Choice Requires="wps">
          <w:drawing>
            <wp:anchor distT="0" distB="0" distL="63500" distR="63500" simplePos="0" relativeHeight="314572460" behindDoc="1" locked="0" layoutInCell="1" allowOverlap="1" wp14:anchorId="39D7E03E" wp14:editId="29068583">
              <wp:simplePos x="0" y="0"/>
              <wp:positionH relativeFrom="page">
                <wp:posOffset>1532890</wp:posOffset>
              </wp:positionH>
              <wp:positionV relativeFrom="page">
                <wp:posOffset>1189355</wp:posOffset>
              </wp:positionV>
              <wp:extent cx="3827780" cy="153035"/>
              <wp:effectExtent l="0" t="0" r="1905" b="6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77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F3134" w14:textId="77777777" w:rsidR="003A3D11" w:rsidRDefault="005C2FD0">
                          <w:pPr>
                            <w:pStyle w:val="2f"/>
                            <w:shd w:val="clear" w:color="auto" w:fill="auto"/>
                            <w:spacing w:line="240" w:lineRule="auto"/>
                          </w:pPr>
                          <w:r>
                            <w:rPr>
                              <w:lang w:val="ru-RU" w:eastAsia="ru-RU" w:bidi="ru-RU"/>
                            </w:rPr>
                            <w:t>Сахарный диабет 1 типа с болевой диабетической нейропатией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D7E03E" id="_x0000_t202" coordsize="21600,21600" o:spt="202" path="m,l,21600r21600,l21600,xe">
              <v:stroke joinstyle="miter"/>
              <v:path gradientshapeok="t" o:connecttype="rect"/>
            </v:shapetype>
            <v:shape id="Text Box 12" o:spid="_x0000_s1110" type="#_x0000_t202" style="position:absolute;margin-left:120.7pt;margin-top:93.65pt;width:301.4pt;height:12.05pt;z-index:-1887440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" filled="f" stroked="f">
              <v:textbox style="mso-fit-shape-to-text:t" inset="0,0,0,0">
                <w:txbxContent>
                  <w:p w14:paraId="309F3134" w14:textId="77777777" w:rsidR="003A3D11" w:rsidRDefault="005C2FD0">
                    <w:pPr>
                      <w:pStyle w:val="2f"/>
                      <w:shd w:val="clear" w:color="auto" w:fill="auto"/>
                      <w:spacing w:line="240" w:lineRule="auto"/>
                    </w:pPr>
                    <w:r>
                      <w:rPr>
                        <w:lang w:val="ru-RU" w:eastAsia="ru-RU" w:bidi="ru-RU"/>
                      </w:rPr>
                      <w:t>Сахарный диабет 1 типа с болевой диабетической нейропатией</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9C980" w14:textId="77777777" w:rsidR="003A3D11" w:rsidRDefault="003A3D11"/>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0D908" w14:textId="77777777" w:rsidR="003A3D11" w:rsidRDefault="003A3D11"/>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7F1F" w14:textId="416BD3A9" w:rsidR="003A3D11" w:rsidRDefault="001D4B6A">
    <w:pPr>
      <w:rPr>
        <w:sz w:val="2"/>
        <w:szCs w:val="2"/>
      </w:rPr>
    </w:pPr>
    <w:r>
      <w:rPr>
        <w:noProof/>
      </w:rPr>
      <mc:AlternateContent>
        <mc:Choice Requires="wps">
          <w:drawing>
            <wp:anchor distT="0" distB="0" distL="63500" distR="63500" simplePos="0" relativeHeight="314572464" behindDoc="1" locked="0" layoutInCell="1" allowOverlap="1" wp14:anchorId="598C7D7D" wp14:editId="37FB5EAD">
              <wp:simplePos x="0" y="0"/>
              <wp:positionH relativeFrom="page">
                <wp:posOffset>1081405</wp:posOffset>
              </wp:positionH>
              <wp:positionV relativeFrom="page">
                <wp:posOffset>927100</wp:posOffset>
              </wp:positionV>
              <wp:extent cx="4181475" cy="153035"/>
              <wp:effectExtent l="0" t="3175" r="444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EFE20" w14:textId="77777777" w:rsidR="003A3D11" w:rsidRDefault="005C2FD0">
                          <w:pPr>
                            <w:pStyle w:val="2f"/>
                            <w:shd w:val="clear" w:color="auto" w:fill="auto"/>
                            <w:spacing w:line="240" w:lineRule="auto"/>
                          </w:pPr>
                          <w:r>
                            <w:rPr>
                              <w:lang w:val="ru-RU" w:eastAsia="ru-RU" w:bidi="ru-RU"/>
                            </w:rPr>
                            <w:t>Приложение Г3. Мичиганский опросник для скрининга нейропатии.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8C7D7D" id="_x0000_t202" coordsize="21600,21600" o:spt="202" path="m,l,21600r21600,l21600,xe">
              <v:stroke joinstyle="miter"/>
              <v:path gradientshapeok="t" o:connecttype="rect"/>
            </v:shapetype>
            <v:shape id="_x0000_s1114" type="#_x0000_t202" style="position:absolute;margin-left:85.15pt;margin-top:73pt;width:329.25pt;height:12.05pt;z-index:-1887440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" filled="f" stroked="f">
              <v:textbox style="mso-fit-shape-to-text:t" inset="0,0,0,0">
                <w:txbxContent>
                  <w:p w14:paraId="4CFEFE20" w14:textId="77777777" w:rsidR="003A3D11" w:rsidRDefault="005C2FD0">
                    <w:pPr>
                      <w:pStyle w:val="2f"/>
                      <w:shd w:val="clear" w:color="auto" w:fill="auto"/>
                      <w:spacing w:line="240" w:lineRule="auto"/>
                    </w:pPr>
                    <w:r>
                      <w:rPr>
                        <w:lang w:val="ru-RU" w:eastAsia="ru-RU" w:bidi="ru-RU"/>
                      </w:rPr>
                      <w:t>Приложение Г3. Мичиганский опросник для скрининга нейропатии.</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15DF1" w14:textId="1D511AEC" w:rsidR="003A3D11" w:rsidRDefault="001D4B6A">
    <w:pPr>
      <w:rPr>
        <w:sz w:val="2"/>
        <w:szCs w:val="2"/>
      </w:rPr>
    </w:pPr>
    <w:r>
      <w:rPr>
        <w:noProof/>
      </w:rPr>
      <mc:AlternateContent>
        <mc:Choice Requires="wps">
          <w:drawing>
            <wp:anchor distT="0" distB="0" distL="63500" distR="63500" simplePos="0" relativeHeight="314572421" behindDoc="1" locked="0" layoutInCell="1" allowOverlap="1" wp14:anchorId="6160301E" wp14:editId="68F86BEC">
              <wp:simplePos x="0" y="0"/>
              <wp:positionH relativeFrom="page">
                <wp:posOffset>1533525</wp:posOffset>
              </wp:positionH>
              <wp:positionV relativeFrom="page">
                <wp:posOffset>927100</wp:posOffset>
              </wp:positionV>
              <wp:extent cx="5486400" cy="153035"/>
              <wp:effectExtent l="0" t="3175"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C1442" w14:textId="77777777" w:rsidR="003A3D11" w:rsidRDefault="005C2FD0">
                          <w:pPr>
                            <w:pStyle w:val="a8"/>
                            <w:shd w:val="clear" w:color="auto" w:fill="auto"/>
                            <w:tabs>
                              <w:tab w:val="right" w:pos="2914"/>
                              <w:tab w:val="right" w:pos="4834"/>
                              <w:tab w:val="right" w:pos="5347"/>
                              <w:tab w:val="right" w:pos="6677"/>
                              <w:tab w:val="right" w:pos="8587"/>
                            </w:tabs>
                            <w:spacing w:line="240" w:lineRule="auto"/>
                          </w:pPr>
                          <w:r>
                            <w:rPr>
                              <w:rStyle w:val="ad"/>
                            </w:rPr>
                            <w:t>Уровень</w:t>
                          </w:r>
                          <w:r>
                            <w:rPr>
                              <w:rStyle w:val="ad"/>
                            </w:rPr>
                            <w:tab/>
                            <w:t>убедительности</w:t>
                          </w:r>
                          <w:r>
                            <w:rPr>
                              <w:rStyle w:val="ad"/>
                            </w:rPr>
                            <w:tab/>
                            <w:t>рекомендаций</w:t>
                          </w:r>
                          <w:r>
                            <w:rPr>
                              <w:rStyle w:val="ad"/>
                            </w:rPr>
                            <w:tab/>
                          </w:r>
                          <w:r>
                            <w:rPr>
                              <w:rStyle w:val="ad"/>
                              <w:lang w:val="en-US" w:eastAsia="en-US" w:bidi="en-US"/>
                            </w:rPr>
                            <w:t>C</w:t>
                          </w:r>
                          <w:r>
                            <w:rPr>
                              <w:rStyle w:val="ad"/>
                              <w:lang w:val="en-US" w:eastAsia="en-US" w:bidi="en-US"/>
                            </w:rPr>
                            <w:tab/>
                          </w:r>
                          <w:r>
                            <w:rPr>
                              <w:rStyle w:val="ad"/>
                            </w:rPr>
                            <w:t>(уровень</w:t>
                          </w:r>
                          <w:r>
                            <w:rPr>
                              <w:rStyle w:val="ad"/>
                            </w:rPr>
                            <w:tab/>
                          </w:r>
                          <w:r>
                            <w:rPr>
                              <w:rStyle w:val="ad"/>
                            </w:rPr>
                            <w:t>достоверности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60301E" id="_x0000_t202" coordsize="21600,21600" o:spt="202" path="m,l,21600r21600,l21600,xe">
              <v:stroke joinstyle="miter"/>
              <v:path gradientshapeok="t" o:connecttype="rect"/>
            </v:shapetype>
            <v:shape id="Text Box 50" o:spid="_x0000_s1072" type="#_x0000_t202" style="position:absolute;margin-left:120.75pt;margin-top:73pt;width:6in;height:12.05pt;z-index:-18874405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" filled="f" stroked="f">
              <v:textbox style="mso-fit-shape-to-text:t" inset="0,0,0,0">
                <w:txbxContent>
                  <w:p w14:paraId="632C1442" w14:textId="77777777" w:rsidR="003A3D11" w:rsidRDefault="005C2FD0">
                    <w:pPr>
                      <w:pStyle w:val="a8"/>
                      <w:shd w:val="clear" w:color="auto" w:fill="auto"/>
                      <w:tabs>
                        <w:tab w:val="right" w:pos="2914"/>
                        <w:tab w:val="right" w:pos="4834"/>
                        <w:tab w:val="right" w:pos="5347"/>
                        <w:tab w:val="right" w:pos="6677"/>
                        <w:tab w:val="right" w:pos="8587"/>
                      </w:tabs>
                      <w:spacing w:line="240" w:lineRule="auto"/>
                    </w:pPr>
                    <w:r>
                      <w:rPr>
                        <w:rStyle w:val="ad"/>
                      </w:rPr>
                      <w:t>Уровень</w:t>
                    </w:r>
                    <w:r>
                      <w:rPr>
                        <w:rStyle w:val="ad"/>
                      </w:rPr>
                      <w:tab/>
                      <w:t>убедительности</w:t>
                    </w:r>
                    <w:r>
                      <w:rPr>
                        <w:rStyle w:val="ad"/>
                      </w:rPr>
                      <w:tab/>
                      <w:t>рекомендаций</w:t>
                    </w:r>
                    <w:r>
                      <w:rPr>
                        <w:rStyle w:val="ad"/>
                      </w:rPr>
                      <w:tab/>
                    </w:r>
                    <w:r>
                      <w:rPr>
                        <w:rStyle w:val="ad"/>
                        <w:lang w:val="en-US" w:eastAsia="en-US" w:bidi="en-US"/>
                      </w:rPr>
                      <w:t>C</w:t>
                    </w:r>
                    <w:r>
                      <w:rPr>
                        <w:rStyle w:val="ad"/>
                        <w:lang w:val="en-US" w:eastAsia="en-US" w:bidi="en-US"/>
                      </w:rPr>
                      <w:tab/>
                    </w:r>
                    <w:r>
                      <w:rPr>
                        <w:rStyle w:val="ad"/>
                      </w:rPr>
                      <w:t>(уровень</w:t>
                    </w:r>
                    <w:r>
                      <w:rPr>
                        <w:rStyle w:val="ad"/>
                      </w:rPr>
                      <w:tab/>
                    </w:r>
                    <w:r>
                      <w:rPr>
                        <w:rStyle w:val="ad"/>
                      </w:rPr>
                      <w:t>достоверности</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E41D" w14:textId="662AB1B9" w:rsidR="003A3D11" w:rsidRDefault="001D4B6A">
    <w:pPr>
      <w:rPr>
        <w:sz w:val="2"/>
        <w:szCs w:val="2"/>
      </w:rPr>
    </w:pPr>
    <w:r>
      <w:rPr>
        <w:noProof/>
      </w:rPr>
      <mc:AlternateContent>
        <mc:Choice Requires="wps">
          <w:drawing>
            <wp:anchor distT="0" distB="0" distL="63500" distR="63500" simplePos="0" relativeHeight="314572465" behindDoc="1" locked="0" layoutInCell="1" allowOverlap="1" wp14:anchorId="7DB7133A" wp14:editId="6C8C872D">
              <wp:simplePos x="0" y="0"/>
              <wp:positionH relativeFrom="page">
                <wp:posOffset>1081405</wp:posOffset>
              </wp:positionH>
              <wp:positionV relativeFrom="page">
                <wp:posOffset>927100</wp:posOffset>
              </wp:positionV>
              <wp:extent cx="4763770" cy="133985"/>
              <wp:effectExtent l="0" t="3175" r="317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377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B9D2E" w14:textId="77777777" w:rsidR="003A3D11" w:rsidRDefault="005C2FD0">
                          <w:pPr>
                            <w:pStyle w:val="2f"/>
                            <w:shd w:val="clear" w:color="auto" w:fill="auto"/>
                            <w:spacing w:line="240" w:lineRule="auto"/>
                          </w:pPr>
                          <w:r>
                            <w:rPr>
                              <w:lang w:val="ru-RU" w:eastAsia="ru-RU" w:bidi="ru-RU"/>
                            </w:rPr>
                            <w:t>Приложение Г3. Мичиганский опросник для скрининга нейропатии.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B7133A" id="_x0000_t202" coordsize="21600,21600" o:spt="202" path="m,l,21600r21600,l21600,xe">
              <v:stroke joinstyle="miter"/>
              <v:path gradientshapeok="t" o:connecttype="rect"/>
            </v:shapetype>
            <v:shape id="_x0000_s1115" type="#_x0000_t202" style="position:absolute;margin-left:85.15pt;margin-top:73pt;width:375.1pt;height:10.55pt;z-index:-18874401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" filled="f" stroked="f">
              <v:textbox style="mso-fit-shape-to-text:t" inset="0,0,0,0">
                <w:txbxContent>
                  <w:p w14:paraId="44BB9D2E" w14:textId="77777777" w:rsidR="003A3D11" w:rsidRDefault="005C2FD0">
                    <w:pPr>
                      <w:pStyle w:val="2f"/>
                      <w:shd w:val="clear" w:color="auto" w:fill="auto"/>
                      <w:spacing w:line="240" w:lineRule="auto"/>
                    </w:pPr>
                    <w:r>
                      <w:rPr>
                        <w:lang w:val="ru-RU" w:eastAsia="ru-RU" w:bidi="ru-RU"/>
                      </w:rPr>
                      <w:t>Приложение Г3. Мичиганский опросник для скрининга нейропатии.</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690C7" w14:textId="30F0CECE" w:rsidR="003A3D11" w:rsidRDefault="001D4B6A">
    <w:pPr>
      <w:rPr>
        <w:sz w:val="2"/>
        <w:szCs w:val="2"/>
      </w:rPr>
    </w:pPr>
    <w:r>
      <w:rPr>
        <w:noProof/>
      </w:rPr>
      <mc:AlternateContent>
        <mc:Choice Requires="wps">
          <w:drawing>
            <wp:anchor distT="0" distB="0" distL="63500" distR="63500" simplePos="0" relativeHeight="314572468" behindDoc="1" locked="0" layoutInCell="1" allowOverlap="1" wp14:anchorId="6B9FAB70" wp14:editId="6CEBE659">
              <wp:simplePos x="0" y="0"/>
              <wp:positionH relativeFrom="page">
                <wp:posOffset>1529080</wp:posOffset>
              </wp:positionH>
              <wp:positionV relativeFrom="page">
                <wp:posOffset>923925</wp:posOffset>
              </wp:positionV>
              <wp:extent cx="4003675" cy="153035"/>
              <wp:effectExtent l="0" t="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67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6311E" w14:textId="77777777" w:rsidR="003A3D11" w:rsidRDefault="005C2FD0">
                          <w:pPr>
                            <w:pStyle w:val="2f"/>
                            <w:shd w:val="clear" w:color="auto" w:fill="auto"/>
                            <w:spacing w:line="240" w:lineRule="auto"/>
                          </w:pPr>
                          <w:r>
                            <w:rPr>
                              <w:lang w:val="ru-RU" w:eastAsia="ru-RU" w:bidi="ru-RU"/>
                            </w:rPr>
                            <w:t>Приложение Г2. Шкала балльной оценки симптомов нейропатии.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9FAB70" id="_x0000_t202" coordsize="21600,21600" o:spt="202" path="m,l,21600r21600,l21600,xe">
              <v:stroke joinstyle="miter"/>
              <v:path gradientshapeok="t" o:connecttype="rect"/>
            </v:shapetype>
            <v:shape id="Text Box 4" o:spid="_x0000_s1118" type="#_x0000_t202" style="position:absolute;margin-left:120.4pt;margin-top:72.75pt;width:315.25pt;height:12.05pt;z-index:-1887440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" filled="f" stroked="f">
              <v:textbox style="mso-fit-shape-to-text:t" inset="0,0,0,0">
                <w:txbxContent>
                  <w:p w14:paraId="6E46311E" w14:textId="77777777" w:rsidR="003A3D11" w:rsidRDefault="005C2FD0">
                    <w:pPr>
                      <w:pStyle w:val="2f"/>
                      <w:shd w:val="clear" w:color="auto" w:fill="auto"/>
                      <w:spacing w:line="240" w:lineRule="auto"/>
                    </w:pPr>
                    <w:r>
                      <w:rPr>
                        <w:lang w:val="ru-RU" w:eastAsia="ru-RU" w:bidi="ru-RU"/>
                      </w:rPr>
                      <w:t>Приложение Г2. Шкала балльной оценки симптомов нейропатии.</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21985" w14:textId="77777777" w:rsidR="003A3D11" w:rsidRDefault="003A3D11"/>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3523" w14:textId="77777777" w:rsidR="003A3D11" w:rsidRDefault="003A3D11"/>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481C" w14:textId="77777777" w:rsidR="003A3D11" w:rsidRDefault="003A3D1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9D920" w14:textId="58EA441A" w:rsidR="003A3D11" w:rsidRDefault="001D4B6A">
    <w:pPr>
      <w:rPr>
        <w:sz w:val="2"/>
        <w:szCs w:val="2"/>
      </w:rPr>
    </w:pPr>
    <w:r>
      <w:rPr>
        <w:noProof/>
      </w:rPr>
      <mc:AlternateContent>
        <mc:Choice Requires="wps">
          <w:drawing>
            <wp:anchor distT="0" distB="0" distL="63500" distR="63500" simplePos="0" relativeHeight="314572424" behindDoc="1" locked="0" layoutInCell="1" allowOverlap="1" wp14:anchorId="45CE6A1D" wp14:editId="2E3596E3">
              <wp:simplePos x="0" y="0"/>
              <wp:positionH relativeFrom="page">
                <wp:posOffset>1518285</wp:posOffset>
              </wp:positionH>
              <wp:positionV relativeFrom="page">
                <wp:posOffset>927100</wp:posOffset>
              </wp:positionV>
              <wp:extent cx="5483225" cy="153035"/>
              <wp:effectExtent l="3810" t="3175"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22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16DCA" w14:textId="77777777" w:rsidR="003A3D11" w:rsidRDefault="005C2FD0">
                          <w:pPr>
                            <w:pStyle w:val="a8"/>
                            <w:shd w:val="clear" w:color="auto" w:fill="auto"/>
                            <w:tabs>
                              <w:tab w:val="right" w:pos="2880"/>
                              <w:tab w:val="right" w:pos="4800"/>
                              <w:tab w:val="right" w:pos="5371"/>
                              <w:tab w:val="right" w:pos="6638"/>
                              <w:tab w:val="right" w:pos="8602"/>
                            </w:tabs>
                            <w:spacing w:line="240" w:lineRule="auto"/>
                          </w:pPr>
                          <w:r>
                            <w:rPr>
                              <w:rStyle w:val="ad"/>
                            </w:rPr>
                            <w:t>Уровень</w:t>
                          </w:r>
                          <w:r>
                            <w:rPr>
                              <w:rStyle w:val="ad"/>
                            </w:rPr>
                            <w:tab/>
                            <w:t>убедительности</w:t>
                          </w:r>
                          <w:r>
                            <w:rPr>
                              <w:rStyle w:val="ad"/>
                            </w:rPr>
                            <w:tab/>
                            <w:t>рекомендаций</w:t>
                          </w:r>
                          <w:r>
                            <w:rPr>
                              <w:rStyle w:val="ad"/>
                            </w:rPr>
                            <w:tab/>
                            <w:t>В</w:t>
                          </w:r>
                          <w:r>
                            <w:rPr>
                              <w:rStyle w:val="ad"/>
                            </w:rPr>
                            <w:tab/>
                            <w:t>(уровень</w:t>
                          </w:r>
                          <w:r>
                            <w:rPr>
                              <w:rStyle w:val="ad"/>
                            </w:rPr>
                            <w:tab/>
                            <w:t>достоверности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CE6A1D" id="_x0000_t202" coordsize="21600,21600" o:spt="202" path="m,l,21600r21600,l21600,xe">
              <v:stroke joinstyle="miter"/>
              <v:path gradientshapeok="t" o:connecttype="rect"/>
            </v:shapetype>
            <v:shape id="Text Box 47" o:spid="_x0000_s1075" type="#_x0000_t202" style="position:absolute;margin-left:119.55pt;margin-top:73pt;width:431.75pt;height:12.05pt;z-index:-18874405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" filled="f" stroked="f">
              <v:textbox style="mso-fit-shape-to-text:t" inset="0,0,0,0">
                <w:txbxContent>
                  <w:p w14:paraId="6A916DCA" w14:textId="77777777" w:rsidR="003A3D11" w:rsidRDefault="005C2FD0">
                    <w:pPr>
                      <w:pStyle w:val="a8"/>
                      <w:shd w:val="clear" w:color="auto" w:fill="auto"/>
                      <w:tabs>
                        <w:tab w:val="right" w:pos="2880"/>
                        <w:tab w:val="right" w:pos="4800"/>
                        <w:tab w:val="right" w:pos="5371"/>
                        <w:tab w:val="right" w:pos="6638"/>
                        <w:tab w:val="right" w:pos="8602"/>
                      </w:tabs>
                      <w:spacing w:line="240" w:lineRule="auto"/>
                    </w:pPr>
                    <w:r>
                      <w:rPr>
                        <w:rStyle w:val="ad"/>
                      </w:rPr>
                      <w:t>Уровень</w:t>
                    </w:r>
                    <w:r>
                      <w:rPr>
                        <w:rStyle w:val="ad"/>
                      </w:rPr>
                      <w:tab/>
                      <w:t>убедительности</w:t>
                    </w:r>
                    <w:r>
                      <w:rPr>
                        <w:rStyle w:val="ad"/>
                      </w:rPr>
                      <w:tab/>
                      <w:t>рекомендаций</w:t>
                    </w:r>
                    <w:r>
                      <w:rPr>
                        <w:rStyle w:val="ad"/>
                      </w:rPr>
                      <w:tab/>
                      <w:t>В</w:t>
                    </w:r>
                    <w:r>
                      <w:rPr>
                        <w:rStyle w:val="ad"/>
                      </w:rPr>
                      <w:tab/>
                      <w:t>(уровень</w:t>
                    </w:r>
                    <w:r>
                      <w:rPr>
                        <w:rStyle w:val="ad"/>
                      </w:rPr>
                      <w:tab/>
                      <w:t>достоверности</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92D03" w14:textId="77777777" w:rsidR="003A3D11" w:rsidRDefault="003A3D1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E772" w14:textId="77777777" w:rsidR="003A3D11" w:rsidRDefault="003A3D1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7A5C" w14:textId="77777777" w:rsidR="003A3D11" w:rsidRDefault="003A3D1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B654" w14:textId="3F31D1AB" w:rsidR="003A3D11" w:rsidRDefault="001D4B6A">
    <w:pPr>
      <w:rPr>
        <w:sz w:val="2"/>
        <w:szCs w:val="2"/>
      </w:rPr>
    </w:pPr>
    <w:r>
      <w:rPr>
        <w:noProof/>
      </w:rPr>
      <mc:AlternateContent>
        <mc:Choice Requires="wps">
          <w:drawing>
            <wp:anchor distT="0" distB="0" distL="63500" distR="63500" simplePos="0" relativeHeight="314572430" behindDoc="1" locked="0" layoutInCell="1" allowOverlap="1" wp14:anchorId="29C9979B" wp14:editId="50D2B9E1">
              <wp:simplePos x="0" y="0"/>
              <wp:positionH relativeFrom="page">
                <wp:posOffset>1096645</wp:posOffset>
              </wp:positionH>
              <wp:positionV relativeFrom="page">
                <wp:posOffset>1189355</wp:posOffset>
              </wp:positionV>
              <wp:extent cx="167005" cy="153035"/>
              <wp:effectExtent l="1270" t="0" r="3175" b="63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70792" w14:textId="77777777" w:rsidR="003A3D11" w:rsidRDefault="005C2FD0">
                          <w:pPr>
                            <w:pStyle w:val="a8"/>
                            <w:shd w:val="clear" w:color="auto" w:fill="auto"/>
                            <w:spacing w:line="240" w:lineRule="auto"/>
                          </w:pPr>
                          <w:r>
                            <w:rPr>
                              <w:rStyle w:val="ad"/>
                            </w:rPr>
                            <w:t>13.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C9979B" id="_x0000_t202" coordsize="21600,21600" o:spt="202" path="m,l,21600r21600,l21600,xe">
              <v:stroke joinstyle="miter"/>
              <v:path gradientshapeok="t" o:connecttype="rect"/>
            </v:shapetype>
            <v:shape id="Text Box 41" o:spid="_x0000_s1081" type="#_x0000_t202" style="position:absolute;margin-left:86.35pt;margin-top:93.65pt;width:13.15pt;height:12.0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" filled="f" stroked="f">
              <v:textbox style="mso-fit-shape-to-text:t" inset="0,0,0,0">
                <w:txbxContent>
                  <w:p w14:paraId="7D470792" w14:textId="77777777" w:rsidR="003A3D11" w:rsidRDefault="005C2FD0">
                    <w:pPr>
                      <w:pStyle w:val="a8"/>
                      <w:shd w:val="clear" w:color="auto" w:fill="auto"/>
                      <w:spacing w:line="240" w:lineRule="auto"/>
                    </w:pPr>
                    <w:r>
                      <w:rPr>
                        <w:rStyle w:val="ad"/>
                      </w:rPr>
                      <w:t>13.</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42F1" w14:textId="3D4FAB01" w:rsidR="003A3D11" w:rsidRDefault="001D4B6A">
    <w:pPr>
      <w:rPr>
        <w:sz w:val="2"/>
        <w:szCs w:val="2"/>
      </w:rPr>
    </w:pPr>
    <w:r>
      <w:rPr>
        <w:noProof/>
      </w:rPr>
      <mc:AlternateContent>
        <mc:Choice Requires="wps">
          <w:drawing>
            <wp:anchor distT="0" distB="0" distL="63500" distR="63500" simplePos="0" relativeHeight="314572434" behindDoc="1" locked="0" layoutInCell="1" allowOverlap="1" wp14:anchorId="54E15C30" wp14:editId="451B2462">
              <wp:simplePos x="0" y="0"/>
              <wp:positionH relativeFrom="page">
                <wp:posOffset>1486535</wp:posOffset>
              </wp:positionH>
              <wp:positionV relativeFrom="page">
                <wp:posOffset>920750</wp:posOffset>
              </wp:positionV>
              <wp:extent cx="4971415" cy="167640"/>
              <wp:effectExtent l="635"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141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903D8" w14:textId="77777777" w:rsidR="003A3D11" w:rsidRDefault="005C2FD0">
                          <w:pPr>
                            <w:pStyle w:val="2f"/>
                            <w:shd w:val="clear" w:color="auto" w:fill="auto"/>
                            <w:spacing w:line="240" w:lineRule="auto"/>
                          </w:pPr>
                          <w:r>
                            <w:t xml:space="preserve">programme. </w:t>
                          </w:r>
                          <w:r>
                            <w:rPr>
                              <w:rStyle w:val="2115pt2"/>
                            </w:rPr>
                            <w:t>DiabetMed.</w:t>
                          </w:r>
                          <w:r>
                            <w:t xml:space="preserve"> 2009;26(10):1040-1047. doi: 10.1111/j.1464-5491.2009.02820.x</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E15C30" id="_x0000_t202" coordsize="21600,21600" o:spt="202" path="m,l,21600r21600,l21600,xe">
              <v:stroke joinstyle="miter"/>
              <v:path gradientshapeok="t" o:connecttype="rect"/>
            </v:shapetype>
            <v:shape id="Text Box 37" o:spid="_x0000_s1085" type="#_x0000_t202" style="position:absolute;margin-left:117.05pt;margin-top:72.5pt;width:391.45pt;height:13.2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" filled="f" stroked="f">
              <v:textbox style="mso-fit-shape-to-text:t" inset="0,0,0,0">
                <w:txbxContent>
                  <w:p w14:paraId="252903D8" w14:textId="77777777" w:rsidR="003A3D11" w:rsidRDefault="005C2FD0">
                    <w:pPr>
                      <w:pStyle w:val="2f"/>
                      <w:shd w:val="clear" w:color="auto" w:fill="auto"/>
                      <w:spacing w:line="240" w:lineRule="auto"/>
                    </w:pPr>
                    <w:r>
                      <w:t xml:space="preserve">programme. </w:t>
                    </w:r>
                    <w:r>
                      <w:rPr>
                        <w:rStyle w:val="2115pt2"/>
                      </w:rPr>
                      <w:t>DiabetMed.</w:t>
                    </w:r>
                    <w:r>
                      <w:t xml:space="preserve"> 2009;26(10):1040-1047. doi: 10.1111/j.1464-5491.2009.02820.x</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4927C" w14:textId="1EEC496C" w:rsidR="003A3D11" w:rsidRDefault="001D4B6A">
    <w:pPr>
      <w:rPr>
        <w:sz w:val="2"/>
        <w:szCs w:val="2"/>
      </w:rPr>
    </w:pPr>
    <w:r>
      <w:rPr>
        <w:noProof/>
      </w:rPr>
      <mc:AlternateContent>
        <mc:Choice Requires="wps">
          <w:drawing>
            <wp:anchor distT="0" distB="0" distL="63500" distR="63500" simplePos="0" relativeHeight="314572438" behindDoc="1" locked="0" layoutInCell="1" allowOverlap="1" wp14:anchorId="1CEF5EC1" wp14:editId="0B60E2DF">
              <wp:simplePos x="0" y="0"/>
              <wp:positionH relativeFrom="page">
                <wp:posOffset>1496060</wp:posOffset>
              </wp:positionH>
              <wp:positionV relativeFrom="page">
                <wp:posOffset>920750</wp:posOffset>
              </wp:positionV>
              <wp:extent cx="5507990" cy="321310"/>
              <wp:effectExtent l="635"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C6F44" w14:textId="77777777" w:rsidR="003A3D11" w:rsidRDefault="005C2FD0">
                          <w:pPr>
                            <w:pStyle w:val="2f"/>
                            <w:shd w:val="clear" w:color="auto" w:fill="auto"/>
                            <w:tabs>
                              <w:tab w:val="right" w:pos="8674"/>
                            </w:tabs>
                            <w:spacing w:line="240" w:lineRule="auto"/>
                          </w:pPr>
                          <w:r>
                            <w:t xml:space="preserve">Systematic review and meta-analysis. </w:t>
                          </w:r>
                          <w:r>
                            <w:rPr>
                              <w:rStyle w:val="2115pt2"/>
                            </w:rPr>
                            <w:t>Diabet Med.</w:t>
                          </w:r>
                          <w:r>
                            <w:tab/>
                            <w:t>2009;26(2):142-148. doi:</w:t>
                          </w:r>
                        </w:p>
                        <w:p w14:paraId="51B57525" w14:textId="77777777" w:rsidR="003A3D11" w:rsidRDefault="005C2FD0">
                          <w:pPr>
                            <w:pStyle w:val="2f"/>
                            <w:shd w:val="clear" w:color="auto" w:fill="auto"/>
                            <w:spacing w:line="240" w:lineRule="auto"/>
                          </w:pPr>
                          <w:r>
                            <w:t>10.1111/j .1464-5491.2008.02640.x</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EF5EC1" id="_x0000_t202" coordsize="21600,21600" o:spt="202" path="m,l,21600r21600,l21600,xe">
              <v:stroke joinstyle="miter"/>
              <v:path gradientshapeok="t" o:connecttype="rect"/>
            </v:shapetype>
            <v:shape id="Text Box 33" o:spid="_x0000_s1089" type="#_x0000_t202" style="position:absolute;margin-left:117.8pt;margin-top:72.5pt;width:433.7pt;height:25.3pt;z-index:-18874404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" filled="f" stroked="f">
              <v:textbox style="mso-fit-shape-to-text:t" inset="0,0,0,0">
                <w:txbxContent>
                  <w:p w14:paraId="662C6F44" w14:textId="77777777" w:rsidR="003A3D11" w:rsidRDefault="005C2FD0">
                    <w:pPr>
                      <w:pStyle w:val="2f"/>
                      <w:shd w:val="clear" w:color="auto" w:fill="auto"/>
                      <w:tabs>
                        <w:tab w:val="right" w:pos="8674"/>
                      </w:tabs>
                      <w:spacing w:line="240" w:lineRule="auto"/>
                    </w:pPr>
                    <w:r>
                      <w:t xml:space="preserve">Systematic review and meta-analysis. </w:t>
                    </w:r>
                    <w:r>
                      <w:rPr>
                        <w:rStyle w:val="2115pt2"/>
                      </w:rPr>
                      <w:t>Diabet Med.</w:t>
                    </w:r>
                    <w:r>
                      <w:tab/>
                      <w:t>2009;26(2):142-148. doi:</w:t>
                    </w:r>
                  </w:p>
                  <w:p w14:paraId="51B57525" w14:textId="77777777" w:rsidR="003A3D11" w:rsidRDefault="005C2FD0">
                    <w:pPr>
                      <w:pStyle w:val="2f"/>
                      <w:shd w:val="clear" w:color="auto" w:fill="auto"/>
                      <w:spacing w:line="240" w:lineRule="auto"/>
                    </w:pPr>
                    <w:r>
                      <w:t>10.1111/j .1464-5491.2008.02640.x</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14A"/>
    <w:multiLevelType w:val="multilevel"/>
    <w:tmpl w:val="698EC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06956"/>
    <w:multiLevelType w:val="multilevel"/>
    <w:tmpl w:val="BA1AE8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21285F"/>
    <w:multiLevelType w:val="multilevel"/>
    <w:tmpl w:val="1908D15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987290"/>
    <w:multiLevelType w:val="multilevel"/>
    <w:tmpl w:val="7B3C4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B37C0A"/>
    <w:multiLevelType w:val="multilevel"/>
    <w:tmpl w:val="E4202F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D8275E"/>
    <w:multiLevelType w:val="multilevel"/>
    <w:tmpl w:val="D91C8BBA"/>
    <w:lvl w:ilvl="0">
      <w:start w:val="1"/>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F77D41"/>
    <w:multiLevelType w:val="multilevel"/>
    <w:tmpl w:val="D370202C"/>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131973"/>
    <w:multiLevelType w:val="multilevel"/>
    <w:tmpl w:val="00F62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53597E"/>
    <w:multiLevelType w:val="multilevel"/>
    <w:tmpl w:val="EB223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F44B00"/>
    <w:multiLevelType w:val="multilevel"/>
    <w:tmpl w:val="0AD4B9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2239D0"/>
    <w:multiLevelType w:val="multilevel"/>
    <w:tmpl w:val="3CB2C808"/>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F310444"/>
    <w:multiLevelType w:val="multilevel"/>
    <w:tmpl w:val="8508116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B075BD"/>
    <w:multiLevelType w:val="multilevel"/>
    <w:tmpl w:val="2FF42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EB27D9"/>
    <w:multiLevelType w:val="multilevel"/>
    <w:tmpl w:val="D02A55C2"/>
    <w:lvl w:ilvl="0">
      <w:start w:val="1"/>
      <w:numFmt w:val="bullet"/>
      <w:lvlText w:val="&gt;"/>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2236CAD"/>
    <w:multiLevelType w:val="multilevel"/>
    <w:tmpl w:val="104487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3BC48B3"/>
    <w:multiLevelType w:val="multilevel"/>
    <w:tmpl w:val="71DA1CC2"/>
    <w:lvl w:ilvl="0">
      <w:start w:val="35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45247C7"/>
    <w:multiLevelType w:val="multilevel"/>
    <w:tmpl w:val="C4044EC4"/>
    <w:lvl w:ilvl="0">
      <w:start w:val="3"/>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4EF4F2C"/>
    <w:multiLevelType w:val="multilevel"/>
    <w:tmpl w:val="FFD66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56B65BE"/>
    <w:multiLevelType w:val="multilevel"/>
    <w:tmpl w:val="DBCE0104"/>
    <w:lvl w:ilvl="0">
      <w:start w:val="1"/>
      <w:numFmt w:val="decimal"/>
      <w:lvlText w:val="3.5.%1"/>
      <w:lvlJc w:val="left"/>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5D258AA"/>
    <w:multiLevelType w:val="multilevel"/>
    <w:tmpl w:val="83CA4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5DA7C3F"/>
    <w:multiLevelType w:val="multilevel"/>
    <w:tmpl w:val="898A1440"/>
    <w:lvl w:ilvl="0">
      <w:start w:val="4"/>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5DD7081"/>
    <w:multiLevelType w:val="multilevel"/>
    <w:tmpl w:val="8CFAC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8AA6724"/>
    <w:multiLevelType w:val="multilevel"/>
    <w:tmpl w:val="2F6CB58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9377E0F"/>
    <w:multiLevelType w:val="multilevel"/>
    <w:tmpl w:val="8CE248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CAB1055"/>
    <w:multiLevelType w:val="multilevel"/>
    <w:tmpl w:val="A0CE8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C412DD"/>
    <w:multiLevelType w:val="multilevel"/>
    <w:tmpl w:val="B8C26FE2"/>
    <w:lvl w:ilvl="0">
      <w:start w:val="2"/>
      <w:numFmt w:val="decimal"/>
      <w:lvlText w:val="7.%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E94395D"/>
    <w:multiLevelType w:val="multilevel"/>
    <w:tmpl w:val="BAACF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F8D191F"/>
    <w:multiLevelType w:val="multilevel"/>
    <w:tmpl w:val="FC74797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F9D7E8C"/>
    <w:multiLevelType w:val="multilevel"/>
    <w:tmpl w:val="1BD409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0D07166"/>
    <w:multiLevelType w:val="multilevel"/>
    <w:tmpl w:val="5A7CCE66"/>
    <w:lvl w:ilvl="0">
      <w:start w:val="40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17077DB"/>
    <w:multiLevelType w:val="multilevel"/>
    <w:tmpl w:val="E14A5B0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1892BC0"/>
    <w:multiLevelType w:val="multilevel"/>
    <w:tmpl w:val="3A1A5C2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21C3CA0"/>
    <w:multiLevelType w:val="multilevel"/>
    <w:tmpl w:val="FCDABF42"/>
    <w:lvl w:ilvl="0">
      <w:start w:val="1"/>
      <w:numFmt w:val="decimal"/>
      <w:lvlText w:val="7.6.%1"/>
      <w:lvlJc w:val="left"/>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40F08D8"/>
    <w:multiLevelType w:val="multilevel"/>
    <w:tmpl w:val="EBEEB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6153B7F"/>
    <w:multiLevelType w:val="multilevel"/>
    <w:tmpl w:val="794CD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7D41A2B"/>
    <w:multiLevelType w:val="multilevel"/>
    <w:tmpl w:val="2A902AE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9C474C1"/>
    <w:multiLevelType w:val="multilevel"/>
    <w:tmpl w:val="E2EE565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9D754B3"/>
    <w:multiLevelType w:val="multilevel"/>
    <w:tmpl w:val="2244F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B896BB4"/>
    <w:multiLevelType w:val="multilevel"/>
    <w:tmpl w:val="565EDF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BDA03CA"/>
    <w:multiLevelType w:val="multilevel"/>
    <w:tmpl w:val="F1505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D84665A"/>
    <w:multiLevelType w:val="multilevel"/>
    <w:tmpl w:val="CEA8C1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4CE078D"/>
    <w:multiLevelType w:val="multilevel"/>
    <w:tmpl w:val="A2BC97E4"/>
    <w:lvl w:ilvl="0">
      <w:start w:val="4"/>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59A0A74"/>
    <w:multiLevelType w:val="multilevel"/>
    <w:tmpl w:val="70C81D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6B44F21"/>
    <w:multiLevelType w:val="multilevel"/>
    <w:tmpl w:val="FB42C64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90D66A4"/>
    <w:multiLevelType w:val="multilevel"/>
    <w:tmpl w:val="EBF6F46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91D3C28"/>
    <w:multiLevelType w:val="multilevel"/>
    <w:tmpl w:val="134487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BD22829"/>
    <w:multiLevelType w:val="multilevel"/>
    <w:tmpl w:val="C696152E"/>
    <w:lvl w:ilvl="0">
      <w:start w:val="3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C013A68"/>
    <w:multiLevelType w:val="multilevel"/>
    <w:tmpl w:val="BB52E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13C6605"/>
    <w:multiLevelType w:val="multilevel"/>
    <w:tmpl w:val="488EC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27A755A"/>
    <w:multiLevelType w:val="multilevel"/>
    <w:tmpl w:val="BF3CF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7A12253"/>
    <w:multiLevelType w:val="multilevel"/>
    <w:tmpl w:val="2B84BD8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89F44F2"/>
    <w:multiLevelType w:val="multilevel"/>
    <w:tmpl w:val="558C3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8DE27B8"/>
    <w:multiLevelType w:val="multilevel"/>
    <w:tmpl w:val="D6AAEE5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9B7402E"/>
    <w:multiLevelType w:val="multilevel"/>
    <w:tmpl w:val="CFC6674E"/>
    <w:lvl w:ilvl="0">
      <w:start w:val="4"/>
      <w:numFmt w:val="decimal"/>
      <w:lvlText w:val="4,%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AB378FA"/>
    <w:multiLevelType w:val="multilevel"/>
    <w:tmpl w:val="DCECE7DA"/>
    <w:lvl w:ilvl="0">
      <w:start w:val="9"/>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CB74F9C"/>
    <w:multiLevelType w:val="multilevel"/>
    <w:tmpl w:val="B69E7C4C"/>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1D22DCD"/>
    <w:multiLevelType w:val="multilevel"/>
    <w:tmpl w:val="B71C1B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90551CB"/>
    <w:multiLevelType w:val="multilevel"/>
    <w:tmpl w:val="4CD635A0"/>
    <w:lvl w:ilvl="0">
      <w:start w:val="1"/>
      <w:numFmt w:val="decimal"/>
      <w:lvlText w:val="%1"/>
      <w:lvlJc w:val="left"/>
      <w:rPr>
        <w:rFonts w:ascii="Times New Roman" w:eastAsia="Times New Roman" w:hAnsi="Times New Roman" w:cs="Times New Roman"/>
        <w:b/>
        <w:bCs/>
        <w:i w:val="0"/>
        <w:iCs w:val="0"/>
        <w:smallCaps w:val="0"/>
        <w:strike w:val="0"/>
        <w:color w:val="000000"/>
        <w:spacing w:val="20"/>
        <w:w w:val="100"/>
        <w:position w:val="0"/>
        <w:sz w:val="15"/>
        <w:szCs w:val="15"/>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9A5579C"/>
    <w:multiLevelType w:val="multilevel"/>
    <w:tmpl w:val="8B8C1F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A0B1FB8"/>
    <w:multiLevelType w:val="multilevel"/>
    <w:tmpl w:val="19C036F0"/>
    <w:lvl w:ilvl="0">
      <w:start w:val="18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A9D6FE8"/>
    <w:multiLevelType w:val="multilevel"/>
    <w:tmpl w:val="D0E68B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BAD53FF"/>
    <w:multiLevelType w:val="multilevel"/>
    <w:tmpl w:val="26DAFB6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FFE69D7"/>
    <w:multiLevelType w:val="multilevel"/>
    <w:tmpl w:val="70AAA9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0C53CD8"/>
    <w:multiLevelType w:val="multilevel"/>
    <w:tmpl w:val="C7628F6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2813BBF"/>
    <w:multiLevelType w:val="multilevel"/>
    <w:tmpl w:val="93B4D094"/>
    <w:lvl w:ilvl="0">
      <w:start w:val="1"/>
      <w:numFmt w:val="decimal"/>
      <w:lvlText w:val="7.6.%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2C61AEF"/>
    <w:multiLevelType w:val="multilevel"/>
    <w:tmpl w:val="0B8EB27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2DB3A6C"/>
    <w:multiLevelType w:val="multilevel"/>
    <w:tmpl w:val="1EACF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97B5FA8"/>
    <w:multiLevelType w:val="multilevel"/>
    <w:tmpl w:val="052A6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A4E00A1"/>
    <w:multiLevelType w:val="multilevel"/>
    <w:tmpl w:val="94B20D9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B492FEA"/>
    <w:multiLevelType w:val="multilevel"/>
    <w:tmpl w:val="9EBE88F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266722D"/>
    <w:multiLevelType w:val="multilevel"/>
    <w:tmpl w:val="E716B85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5E94EB6"/>
    <w:multiLevelType w:val="multilevel"/>
    <w:tmpl w:val="BFBACB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A736BF1"/>
    <w:multiLevelType w:val="multilevel"/>
    <w:tmpl w:val="71AC46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D7C5704"/>
    <w:multiLevelType w:val="multilevel"/>
    <w:tmpl w:val="E32A7AF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5"/>
  </w:num>
  <w:num w:numId="3">
    <w:abstractNumId w:val="64"/>
  </w:num>
  <w:num w:numId="4">
    <w:abstractNumId w:val="36"/>
  </w:num>
  <w:num w:numId="5">
    <w:abstractNumId w:val="60"/>
  </w:num>
  <w:num w:numId="6">
    <w:abstractNumId w:val="9"/>
  </w:num>
  <w:num w:numId="7">
    <w:abstractNumId w:val="26"/>
  </w:num>
  <w:num w:numId="8">
    <w:abstractNumId w:val="35"/>
  </w:num>
  <w:num w:numId="9">
    <w:abstractNumId w:val="13"/>
  </w:num>
  <w:num w:numId="10">
    <w:abstractNumId w:val="43"/>
  </w:num>
  <w:num w:numId="11">
    <w:abstractNumId w:val="53"/>
  </w:num>
  <w:num w:numId="12">
    <w:abstractNumId w:val="52"/>
  </w:num>
  <w:num w:numId="13">
    <w:abstractNumId w:val="51"/>
  </w:num>
  <w:num w:numId="14">
    <w:abstractNumId w:val="62"/>
  </w:num>
  <w:num w:numId="15">
    <w:abstractNumId w:val="57"/>
  </w:num>
  <w:num w:numId="16">
    <w:abstractNumId w:val="48"/>
  </w:num>
  <w:num w:numId="17">
    <w:abstractNumId w:val="23"/>
  </w:num>
  <w:num w:numId="18">
    <w:abstractNumId w:val="4"/>
  </w:num>
  <w:num w:numId="19">
    <w:abstractNumId w:val="16"/>
  </w:num>
  <w:num w:numId="20">
    <w:abstractNumId w:val="12"/>
  </w:num>
  <w:num w:numId="21">
    <w:abstractNumId w:val="21"/>
  </w:num>
  <w:num w:numId="22">
    <w:abstractNumId w:val="27"/>
  </w:num>
  <w:num w:numId="23">
    <w:abstractNumId w:val="55"/>
  </w:num>
  <w:num w:numId="24">
    <w:abstractNumId w:val="67"/>
  </w:num>
  <w:num w:numId="25">
    <w:abstractNumId w:val="5"/>
  </w:num>
  <w:num w:numId="26">
    <w:abstractNumId w:val="2"/>
  </w:num>
  <w:num w:numId="27">
    <w:abstractNumId w:val="20"/>
  </w:num>
  <w:num w:numId="28">
    <w:abstractNumId w:val="18"/>
  </w:num>
  <w:num w:numId="29">
    <w:abstractNumId w:val="30"/>
  </w:num>
  <w:num w:numId="30">
    <w:abstractNumId w:val="70"/>
  </w:num>
  <w:num w:numId="31">
    <w:abstractNumId w:val="58"/>
  </w:num>
  <w:num w:numId="32">
    <w:abstractNumId w:val="34"/>
  </w:num>
  <w:num w:numId="33">
    <w:abstractNumId w:val="68"/>
  </w:num>
  <w:num w:numId="34">
    <w:abstractNumId w:val="61"/>
  </w:num>
  <w:num w:numId="35">
    <w:abstractNumId w:val="11"/>
  </w:num>
  <w:num w:numId="36">
    <w:abstractNumId w:val="44"/>
  </w:num>
  <w:num w:numId="37">
    <w:abstractNumId w:val="69"/>
  </w:num>
  <w:num w:numId="38">
    <w:abstractNumId w:val="63"/>
  </w:num>
  <w:num w:numId="39">
    <w:abstractNumId w:val="17"/>
  </w:num>
  <w:num w:numId="40">
    <w:abstractNumId w:val="38"/>
  </w:num>
  <w:num w:numId="41">
    <w:abstractNumId w:val="41"/>
  </w:num>
  <w:num w:numId="42">
    <w:abstractNumId w:val="45"/>
  </w:num>
  <w:num w:numId="43">
    <w:abstractNumId w:val="28"/>
  </w:num>
  <w:num w:numId="44">
    <w:abstractNumId w:val="10"/>
  </w:num>
  <w:num w:numId="45">
    <w:abstractNumId w:val="37"/>
  </w:num>
  <w:num w:numId="46">
    <w:abstractNumId w:val="42"/>
  </w:num>
  <w:num w:numId="47">
    <w:abstractNumId w:val="24"/>
  </w:num>
  <w:num w:numId="48">
    <w:abstractNumId w:val="31"/>
  </w:num>
  <w:num w:numId="49">
    <w:abstractNumId w:val="50"/>
  </w:num>
  <w:num w:numId="50">
    <w:abstractNumId w:val="32"/>
  </w:num>
  <w:num w:numId="51">
    <w:abstractNumId w:val="73"/>
  </w:num>
  <w:num w:numId="52">
    <w:abstractNumId w:val="66"/>
  </w:num>
  <w:num w:numId="53">
    <w:abstractNumId w:val="3"/>
  </w:num>
  <w:num w:numId="54">
    <w:abstractNumId w:val="46"/>
  </w:num>
  <w:num w:numId="55">
    <w:abstractNumId w:val="65"/>
  </w:num>
  <w:num w:numId="56">
    <w:abstractNumId w:val="7"/>
  </w:num>
  <w:num w:numId="57">
    <w:abstractNumId w:val="33"/>
  </w:num>
  <w:num w:numId="58">
    <w:abstractNumId w:val="40"/>
  </w:num>
  <w:num w:numId="59">
    <w:abstractNumId w:val="22"/>
  </w:num>
  <w:num w:numId="60">
    <w:abstractNumId w:val="29"/>
  </w:num>
  <w:num w:numId="61">
    <w:abstractNumId w:val="54"/>
  </w:num>
  <w:num w:numId="62">
    <w:abstractNumId w:val="14"/>
  </w:num>
  <w:num w:numId="63">
    <w:abstractNumId w:val="71"/>
  </w:num>
  <w:num w:numId="64">
    <w:abstractNumId w:val="59"/>
  </w:num>
  <w:num w:numId="65">
    <w:abstractNumId w:val="15"/>
  </w:num>
  <w:num w:numId="66">
    <w:abstractNumId w:val="49"/>
  </w:num>
  <w:num w:numId="67">
    <w:abstractNumId w:val="6"/>
  </w:num>
  <w:num w:numId="68">
    <w:abstractNumId w:val="47"/>
  </w:num>
  <w:num w:numId="69">
    <w:abstractNumId w:val="19"/>
  </w:num>
  <w:num w:numId="70">
    <w:abstractNumId w:val="72"/>
  </w:num>
  <w:num w:numId="71">
    <w:abstractNumId w:val="1"/>
  </w:num>
  <w:num w:numId="72">
    <w:abstractNumId w:val="0"/>
  </w:num>
  <w:num w:numId="73">
    <w:abstractNumId w:val="56"/>
  </w:num>
  <w:num w:numId="74">
    <w:abstractNumId w:val="3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11"/>
    <w:rsid w:val="001D4B6A"/>
    <w:rsid w:val="003A3D11"/>
    <w:rsid w:val="005C2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28A17"/>
  <w15:docId w15:val="{DE09EBF2-D0D5-4393-B6B1-9BE1822C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Exact">
    <w:name w:val="Подпись к картинке Exact"/>
    <w:basedOn w:val="a0"/>
    <w:link w:val="a6"/>
    <w:rPr>
      <w:rFonts w:ascii="Times New Roman" w:eastAsia="Times New Roman" w:hAnsi="Times New Roman" w:cs="Times New Roman"/>
      <w:b w:val="0"/>
      <w:bCs w:val="0"/>
      <w:i w:val="0"/>
      <w:iCs w:val="0"/>
      <w:smallCaps w:val="0"/>
      <w:strike w:val="0"/>
      <w:sz w:val="17"/>
      <w:szCs w:val="17"/>
      <w:u w:val="none"/>
    </w:rPr>
  </w:style>
  <w:style w:type="character" w:customStyle="1" w:styleId="Exact0">
    <w:name w:val="Подпись к картинке Exact"/>
    <w:basedOn w:val="Exac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3">
    <w:name w:val="Основной текст (3)_"/>
    <w:basedOn w:val="a0"/>
    <w:link w:val="30"/>
    <w:rPr>
      <w:rFonts w:ascii="Georgia" w:eastAsia="Georgia" w:hAnsi="Georgia" w:cs="Georgia"/>
      <w:b w:val="0"/>
      <w:bCs w:val="0"/>
      <w:i w:val="0"/>
      <w:iCs w:val="0"/>
      <w:smallCaps w:val="0"/>
      <w:strike w:val="0"/>
      <w:sz w:val="14"/>
      <w:szCs w:val="14"/>
      <w:u w:val="none"/>
    </w:rPr>
  </w:style>
  <w:style w:type="character" w:customStyle="1" w:styleId="31">
    <w:name w:val="Основной текст (3)"/>
    <w:basedOn w:val="3"/>
    <w:rPr>
      <w:rFonts w:ascii="Georgia" w:eastAsia="Georgia" w:hAnsi="Georgia" w:cs="Georgia"/>
      <w:b w:val="0"/>
      <w:bCs w:val="0"/>
      <w:i w:val="0"/>
      <w:iCs w:val="0"/>
      <w:smallCaps w:val="0"/>
      <w:strike w:val="0"/>
      <w:color w:val="000000"/>
      <w:spacing w:val="0"/>
      <w:w w:val="100"/>
      <w:position w:val="0"/>
      <w:sz w:val="14"/>
      <w:szCs w:val="1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7"/>
      <w:szCs w:val="17"/>
      <w:u w:val="none"/>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4"/>
      <w:szCs w:val="14"/>
      <w:u w:val="none"/>
      <w:lang w:val="en-US" w:eastAsia="en-US" w:bidi="en-US"/>
    </w:rPr>
  </w:style>
  <w:style w:type="character" w:customStyle="1" w:styleId="5105pt">
    <w:name w:val="Основной текст (5) + 10;5 pt;Полужирный"/>
    <w:basedOn w:val="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36"/>
      <w:szCs w:val="36"/>
      <w:u w:val="none"/>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7">
    <w:name w:val="Основной текст (7)_"/>
    <w:basedOn w:val="a0"/>
    <w:link w:val="70"/>
    <w:rPr>
      <w:rFonts w:ascii="Calibri" w:eastAsia="Calibri" w:hAnsi="Calibri" w:cs="Calibri"/>
      <w:b/>
      <w:bCs/>
      <w:i w:val="0"/>
      <w:iCs w:val="0"/>
      <w:smallCaps w:val="0"/>
      <w:strike w:val="0"/>
      <w:sz w:val="19"/>
      <w:szCs w:val="19"/>
      <w:u w:val="none"/>
      <w:lang w:val="en-US" w:eastAsia="en-US" w:bidi="en-US"/>
    </w:rPr>
  </w:style>
  <w:style w:type="character" w:customStyle="1" w:styleId="71">
    <w:name w:val="Основной текст (7)"/>
    <w:basedOn w:val="7"/>
    <w:rPr>
      <w:rFonts w:ascii="Calibri" w:eastAsia="Calibri" w:hAnsi="Calibri" w:cs="Calibri"/>
      <w:b/>
      <w:bCs/>
      <w:i w:val="0"/>
      <w:iCs w:val="0"/>
      <w:smallCaps w:val="0"/>
      <w:strike w:val="0"/>
      <w:color w:val="000000"/>
      <w:spacing w:val="0"/>
      <w:w w:val="100"/>
      <w:position w:val="0"/>
      <w:sz w:val="19"/>
      <w:szCs w:val="19"/>
      <w:u w:val="none"/>
      <w:lang w:val="ru-RU" w:eastAsia="ru-RU" w:bidi="ru-RU"/>
    </w:rPr>
  </w:style>
  <w:style w:type="character" w:customStyle="1" w:styleId="7TimesNewRoman105pt">
    <w:name w:val="Основной текст (7) + Times New Roman;10;5 pt"/>
    <w:basedOn w:val="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7TimesNewRoman105pt0">
    <w:name w:val="Основной текст (7) + Times New Roman;10;5 pt"/>
    <w:basedOn w:val="7"/>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7Georgia85pt">
    <w:name w:val="Основной текст (7) + Georgia;8;5 pt;Не полужирный"/>
    <w:basedOn w:val="7"/>
    <w:rPr>
      <w:rFonts w:ascii="Georgia" w:eastAsia="Georgia" w:hAnsi="Georgia" w:cs="Georgia"/>
      <w:b/>
      <w:bCs/>
      <w:i w:val="0"/>
      <w:iCs w:val="0"/>
      <w:smallCaps w:val="0"/>
      <w:strike w:val="0"/>
      <w:color w:val="000000"/>
      <w:spacing w:val="0"/>
      <w:w w:val="100"/>
      <w:position w:val="0"/>
      <w:sz w:val="17"/>
      <w:szCs w:val="17"/>
      <w:u w:val="none"/>
      <w:lang w:val="ru-RU" w:eastAsia="ru-RU" w:bidi="ru-RU"/>
    </w:rPr>
  </w:style>
  <w:style w:type="character" w:customStyle="1" w:styleId="72">
    <w:name w:val="Основной текст (7)"/>
    <w:basedOn w:val="7"/>
    <w:rPr>
      <w:rFonts w:ascii="Calibri" w:eastAsia="Calibri" w:hAnsi="Calibri" w:cs="Calibri"/>
      <w:b/>
      <w:bCs/>
      <w:i w:val="0"/>
      <w:iCs w:val="0"/>
      <w:smallCaps w:val="0"/>
      <w:strike w:val="0"/>
      <w:color w:val="000000"/>
      <w:spacing w:val="0"/>
      <w:w w:val="100"/>
      <w:position w:val="0"/>
      <w:sz w:val="19"/>
      <w:szCs w:val="19"/>
      <w:u w:val="none"/>
      <w:lang w:val="en-US" w:eastAsia="en-US" w:bidi="en-US"/>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1"/>
      <w:szCs w:val="21"/>
      <w:u w:val="none"/>
    </w:rPr>
  </w:style>
  <w:style w:type="character" w:customStyle="1" w:styleId="81">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8Calibri95pt">
    <w:name w:val="Основной текст (8) + Calibri;9;5 pt"/>
    <w:basedOn w:val="8"/>
    <w:rPr>
      <w:rFonts w:ascii="Calibri" w:eastAsia="Calibri" w:hAnsi="Calibri" w:cs="Calibri"/>
      <w:b/>
      <w:bCs/>
      <w:i w:val="0"/>
      <w:iCs w:val="0"/>
      <w:smallCaps w:val="0"/>
      <w:strike w:val="0"/>
      <w:color w:val="000000"/>
      <w:spacing w:val="0"/>
      <w:w w:val="100"/>
      <w:position w:val="0"/>
      <w:sz w:val="19"/>
      <w:szCs w:val="19"/>
      <w:u w:val="none"/>
      <w:lang w:val="en-US" w:eastAsia="en-US" w:bidi="en-US"/>
    </w:rPr>
  </w:style>
  <w:style w:type="character" w:customStyle="1" w:styleId="82">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83">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8Georgia10pt">
    <w:name w:val="Основной текст (8) + Georgia;10 pt;Не полужирный"/>
    <w:basedOn w:val="8"/>
    <w:rPr>
      <w:rFonts w:ascii="Georgia" w:eastAsia="Georgia" w:hAnsi="Georgia" w:cs="Georgia"/>
      <w:b/>
      <w:bCs/>
      <w:i w:val="0"/>
      <w:iCs w:val="0"/>
      <w:smallCaps w:val="0"/>
      <w:strike w:val="0"/>
      <w:color w:val="000000"/>
      <w:spacing w:val="0"/>
      <w:w w:val="100"/>
      <w:position w:val="0"/>
      <w:sz w:val="20"/>
      <w:szCs w:val="20"/>
      <w:u w:val="none"/>
      <w:lang w:val="ru-RU" w:eastAsia="ru-RU" w:bidi="ru-RU"/>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1"/>
      <w:szCs w:val="21"/>
      <w:u w:val="none"/>
    </w:rPr>
  </w:style>
  <w:style w:type="character" w:customStyle="1" w:styleId="a9">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
    <w:name w:val="Оглавление 2 Знак"/>
    <w:basedOn w:val="a0"/>
    <w:link w:val="22"/>
    <w:rPr>
      <w:rFonts w:ascii="Times New Roman" w:eastAsia="Times New Roman" w:hAnsi="Times New Roman" w:cs="Times New Roman"/>
      <w:b w:val="0"/>
      <w:bCs w:val="0"/>
      <w:i w:val="0"/>
      <w:iCs w:val="0"/>
      <w:smallCaps w:val="0"/>
      <w:strike w:val="0"/>
      <w:sz w:val="22"/>
      <w:szCs w:val="22"/>
      <w:u w:val="none"/>
    </w:rPr>
  </w:style>
  <w:style w:type="character" w:customStyle="1" w:styleId="32">
    <w:name w:val="Оглавление 3 Знак"/>
    <w:basedOn w:val="a0"/>
    <w:link w:val="33"/>
    <w:rPr>
      <w:rFonts w:ascii="Calibri" w:eastAsia="Calibri" w:hAnsi="Calibri" w:cs="Calibri"/>
      <w:b w:val="0"/>
      <w:bCs w:val="0"/>
      <w:i w:val="0"/>
      <w:iCs w:val="0"/>
      <w:smallCaps w:val="0"/>
      <w:strike w:val="0"/>
      <w:sz w:val="22"/>
      <w:szCs w:val="22"/>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22"/>
      <w:szCs w:val="22"/>
      <w:u w:val="none"/>
    </w:rPr>
  </w:style>
  <w:style w:type="character" w:customStyle="1" w:styleId="25">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Курсив"/>
    <w:basedOn w:val="23"/>
    <w:rPr>
      <w:rFonts w:ascii="Times New Roman" w:eastAsia="Times New Roman" w:hAnsi="Times New Roman" w:cs="Times New Roman"/>
      <w:b w:val="0"/>
      <w:bCs w:val="0"/>
      <w:i/>
      <w:iCs/>
      <w:smallCaps w:val="0"/>
      <w:strike w:val="0"/>
      <w:color w:val="000000"/>
      <w:spacing w:val="0"/>
      <w:w w:val="100"/>
      <w:position w:val="0"/>
      <w:sz w:val="23"/>
      <w:szCs w:val="23"/>
      <w:u w:val="none"/>
      <w:lang w:val="en-US" w:eastAsia="en-US" w:bidi="en-US"/>
    </w:rPr>
  </w:style>
  <w:style w:type="character" w:customStyle="1" w:styleId="26">
    <w:name w:val="Основной текст (2) + Полужирный"/>
    <w:basedOn w:val="2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Georgia95pt">
    <w:name w:val="Основной текст (2) + Georgia;9;5 pt"/>
    <w:basedOn w:val="23"/>
    <w:rPr>
      <w:rFonts w:ascii="Georgia" w:eastAsia="Georgia" w:hAnsi="Georgia" w:cs="Georgia"/>
      <w:b/>
      <w:bCs/>
      <w:i w:val="0"/>
      <w:iCs w:val="0"/>
      <w:smallCaps w:val="0"/>
      <w:strike w:val="0"/>
      <w:color w:val="000000"/>
      <w:spacing w:val="0"/>
      <w:w w:val="100"/>
      <w:position w:val="0"/>
      <w:sz w:val="19"/>
      <w:szCs w:val="19"/>
      <w:u w:val="none"/>
      <w:lang w:val="en-US" w:eastAsia="en-US" w:bidi="en-US"/>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2Exact0">
    <w:name w:val="Основной текст (2) Exact"/>
    <w:basedOn w:val="23"/>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34">
    <w:name w:val="Заголовок №3_"/>
    <w:basedOn w:val="a0"/>
    <w:link w:val="35"/>
    <w:rPr>
      <w:rFonts w:ascii="Times New Roman" w:eastAsia="Times New Roman" w:hAnsi="Times New Roman" w:cs="Times New Roman"/>
      <w:b/>
      <w:bCs/>
      <w:i w:val="0"/>
      <w:iCs w:val="0"/>
      <w:smallCaps w:val="0"/>
      <w:strike w:val="0"/>
      <w:sz w:val="22"/>
      <w:szCs w:val="22"/>
      <w:u w:val="none"/>
    </w:rPr>
  </w:style>
  <w:style w:type="character" w:customStyle="1" w:styleId="36">
    <w:name w:val="Заголовок №3"/>
    <w:basedOn w:val="34"/>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37">
    <w:name w:val="Заголовок №3"/>
    <w:basedOn w:val="34"/>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8">
    <w:name w:val="Основной текст (2) + Полужирный"/>
    <w:basedOn w:val="2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2"/>
      <w:szCs w:val="22"/>
      <w:u w:val="none"/>
    </w:rPr>
  </w:style>
  <w:style w:type="character" w:customStyle="1" w:styleId="91">
    <w:name w:val="Основной текст (9) + Не полужирный"/>
    <w:basedOn w:val="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75pt1pt">
    <w:name w:val="Основной текст (2) + 7;5 pt;Полужирный;Интервал 1 pt"/>
    <w:basedOn w:val="23"/>
    <w:rPr>
      <w:rFonts w:ascii="Times New Roman" w:eastAsia="Times New Roman" w:hAnsi="Times New Roman" w:cs="Times New Roman"/>
      <w:b/>
      <w:bCs/>
      <w:i w:val="0"/>
      <w:iCs w:val="0"/>
      <w:smallCaps w:val="0"/>
      <w:strike w:val="0"/>
      <w:color w:val="000000"/>
      <w:spacing w:val="20"/>
      <w:w w:val="100"/>
      <w:position w:val="0"/>
      <w:sz w:val="15"/>
      <w:szCs w:val="15"/>
      <w:u w:val="none"/>
      <w:lang w:val="en-US" w:eastAsia="en-US" w:bidi="en-US"/>
    </w:rPr>
  </w:style>
  <w:style w:type="character" w:customStyle="1" w:styleId="10">
    <w:name w:val="Основной текст (10)_"/>
    <w:basedOn w:val="a0"/>
    <w:link w:val="100"/>
    <w:rPr>
      <w:rFonts w:ascii="Times New Roman" w:eastAsia="Times New Roman" w:hAnsi="Times New Roman" w:cs="Times New Roman"/>
      <w:b w:val="0"/>
      <w:bCs w:val="0"/>
      <w:i/>
      <w:iCs/>
      <w:smallCaps w:val="0"/>
      <w:strike w:val="0"/>
      <w:sz w:val="23"/>
      <w:szCs w:val="23"/>
      <w:u w:val="none"/>
    </w:rPr>
  </w:style>
  <w:style w:type="character" w:customStyle="1" w:styleId="1011pt">
    <w:name w:val="Основной текст (10) + 11 pt;Полужирный;Не курсив"/>
    <w:basedOn w:val="10"/>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011pt0">
    <w:name w:val="Основной текст (10) + 11 pt;Не курсив"/>
    <w:basedOn w:val="10"/>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075pt">
    <w:name w:val="Основной текст (10) + 7;5 pt"/>
    <w:basedOn w:val="10"/>
    <w:rPr>
      <w:rFonts w:ascii="Times New Roman" w:eastAsia="Times New Roman" w:hAnsi="Times New Roman" w:cs="Times New Roman"/>
      <w:b w:val="0"/>
      <w:bCs w:val="0"/>
      <w:i/>
      <w:iCs/>
      <w:smallCaps w:val="0"/>
      <w:strike w:val="0"/>
      <w:color w:val="000000"/>
      <w:spacing w:val="0"/>
      <w:w w:val="100"/>
      <w:position w:val="0"/>
      <w:sz w:val="15"/>
      <w:szCs w:val="15"/>
      <w:u w:val="none"/>
      <w:lang w:val="en-US" w:eastAsia="en-US" w:bidi="en-US"/>
    </w:rPr>
  </w:style>
  <w:style w:type="character" w:customStyle="1" w:styleId="101">
    <w:name w:val="Основной текст (10)"/>
    <w:basedOn w:val="1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9">
    <w:name w:val="Подпись к таблице (2)_"/>
    <w:basedOn w:val="a0"/>
    <w:link w:val="2a"/>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z w:val="22"/>
      <w:szCs w:val="22"/>
      <w:u w:val="none"/>
    </w:rPr>
  </w:style>
  <w:style w:type="character" w:customStyle="1" w:styleId="275pt1pt0">
    <w:name w:val="Основной текст (2) + 7;5 pt;Полужирный;Интервал 1 pt"/>
    <w:basedOn w:val="23"/>
    <w:rPr>
      <w:rFonts w:ascii="Times New Roman" w:eastAsia="Times New Roman" w:hAnsi="Times New Roman" w:cs="Times New Roman"/>
      <w:b/>
      <w:bCs/>
      <w:i w:val="0"/>
      <w:iCs w:val="0"/>
      <w:smallCaps w:val="0"/>
      <w:strike w:val="0"/>
      <w:color w:val="000000"/>
      <w:spacing w:val="20"/>
      <w:w w:val="100"/>
      <w:position w:val="0"/>
      <w:sz w:val="15"/>
      <w:szCs w:val="15"/>
      <w:u w:val="none"/>
      <w:lang w:val="ru-RU" w:eastAsia="ru-RU" w:bidi="ru-RU"/>
    </w:rPr>
  </w:style>
  <w:style w:type="character" w:customStyle="1" w:styleId="2Exact1">
    <w:name w:val="Подпись к таблице (2) Exact"/>
    <w:basedOn w:val="a0"/>
    <w:rPr>
      <w:rFonts w:ascii="Times New Roman" w:eastAsia="Times New Roman" w:hAnsi="Times New Roman" w:cs="Times New Roman"/>
      <w:b/>
      <w:bCs/>
      <w:i w:val="0"/>
      <w:iCs w:val="0"/>
      <w:smallCaps w:val="0"/>
      <w:strike w:val="0"/>
      <w:sz w:val="22"/>
      <w:szCs w:val="22"/>
      <w:u w:val="none"/>
    </w:rPr>
  </w:style>
  <w:style w:type="character" w:customStyle="1" w:styleId="38">
    <w:name w:val="Заголовок №3 + Не полужирный"/>
    <w:basedOn w:val="3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5pt0">
    <w:name w:val="Основной текст (2) + 11;5 pt;Полужирный;Курсив"/>
    <w:basedOn w:val="23"/>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75pt0pt">
    <w:name w:val="Основной текст (2) + 7;5 pt;Курсив;Интервал 0 pt"/>
    <w:basedOn w:val="23"/>
    <w:rPr>
      <w:rFonts w:ascii="Times New Roman" w:eastAsia="Times New Roman" w:hAnsi="Times New Roman" w:cs="Times New Roman"/>
      <w:b w:val="0"/>
      <w:bCs w:val="0"/>
      <w:i/>
      <w:iCs/>
      <w:smallCaps w:val="0"/>
      <w:strike w:val="0"/>
      <w:color w:val="000000"/>
      <w:spacing w:val="10"/>
      <w:w w:val="100"/>
      <w:position w:val="0"/>
      <w:sz w:val="15"/>
      <w:szCs w:val="15"/>
      <w:u w:val="none"/>
      <w:lang w:val="en-US" w:eastAsia="en-US" w:bidi="en-US"/>
    </w:rPr>
  </w:style>
  <w:style w:type="character" w:customStyle="1" w:styleId="102">
    <w:name w:val="Основной текст (10) + Полужирный"/>
    <w:basedOn w:val="10"/>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ac">
    <w:name w:val="Подпись к таблице + Полужирный"/>
    <w:basedOn w:val="aa"/>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5pt">
    <w:name w:val="Основной текст (2) + 5 pt;Курсив"/>
    <w:basedOn w:val="23"/>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2105pt">
    <w:name w:val="Основной текст (2) + 10;5 pt;Полужирный"/>
    <w:basedOn w:val="2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1">
    <w:name w:val="Основной текст (11)_"/>
    <w:basedOn w:val="a0"/>
    <w:link w:val="110"/>
    <w:rPr>
      <w:rFonts w:ascii="Times New Roman" w:eastAsia="Times New Roman" w:hAnsi="Times New Roman" w:cs="Times New Roman"/>
      <w:b w:val="0"/>
      <w:bCs w:val="0"/>
      <w:i/>
      <w:iCs/>
      <w:smallCaps w:val="0"/>
      <w:strike w:val="0"/>
      <w:sz w:val="23"/>
      <w:szCs w:val="23"/>
      <w:u w:val="none"/>
    </w:rPr>
  </w:style>
  <w:style w:type="character" w:customStyle="1" w:styleId="1111pt">
    <w:name w:val="Основной текст (11) + 11 pt;Не курсив"/>
    <w:basedOn w:val="1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111pt0">
    <w:name w:val="Основной текст (11) + 11 pt;Полужирный;Не курсив"/>
    <w:basedOn w:val="1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15pt1">
    <w:name w:val="Основной текст (2) + 11;5 pt;Курсив"/>
    <w:basedOn w:val="23"/>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75pt">
    <w:name w:val="Основной текст (2) + 7;5 pt"/>
    <w:basedOn w:val="2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ad">
    <w:name w:val="Колонтитул + Полужирный"/>
    <w:basedOn w:val="a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05pt0">
    <w:name w:val="Основной текст (2) + 10;5 pt;Полужирный"/>
    <w:basedOn w:val="2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2Exact">
    <w:name w:val="Основной текст (12) Exact"/>
    <w:basedOn w:val="a0"/>
    <w:link w:val="12"/>
    <w:rPr>
      <w:rFonts w:ascii="Times New Roman" w:eastAsia="Times New Roman" w:hAnsi="Times New Roman" w:cs="Times New Roman"/>
      <w:b/>
      <w:bCs/>
      <w:i w:val="0"/>
      <w:iCs w:val="0"/>
      <w:smallCaps w:val="0"/>
      <w:strike w:val="0"/>
      <w:sz w:val="21"/>
      <w:szCs w:val="21"/>
      <w:u w:val="none"/>
    </w:rPr>
  </w:style>
  <w:style w:type="character" w:customStyle="1" w:styleId="12Exact0">
    <w:name w:val="Основной текст (12) Exact"/>
    <w:basedOn w:val="12Exact"/>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9Exact">
    <w:name w:val="Основной текст (9) Exact"/>
    <w:basedOn w:val="a0"/>
    <w:rPr>
      <w:rFonts w:ascii="Times New Roman" w:eastAsia="Times New Roman" w:hAnsi="Times New Roman" w:cs="Times New Roman"/>
      <w:b/>
      <w:bCs/>
      <w:i w:val="0"/>
      <w:iCs w:val="0"/>
      <w:smallCaps w:val="0"/>
      <w:strike w:val="0"/>
      <w:sz w:val="22"/>
      <w:szCs w:val="22"/>
      <w:u w:val="none"/>
    </w:rPr>
  </w:style>
  <w:style w:type="character" w:customStyle="1" w:styleId="320">
    <w:name w:val="Заголовок №3 (2)_"/>
    <w:basedOn w:val="a0"/>
    <w:link w:val="321"/>
    <w:rPr>
      <w:rFonts w:ascii="Times New Roman" w:eastAsia="Times New Roman" w:hAnsi="Times New Roman" w:cs="Times New Roman"/>
      <w:b w:val="0"/>
      <w:bCs w:val="0"/>
      <w:i w:val="0"/>
      <w:iCs w:val="0"/>
      <w:smallCaps w:val="0"/>
      <w:strike w:val="0"/>
      <w:sz w:val="22"/>
      <w:szCs w:val="22"/>
      <w:u w:val="none"/>
    </w:rPr>
  </w:style>
  <w:style w:type="character" w:customStyle="1" w:styleId="322">
    <w:name w:val="Заголовок №3 (2)"/>
    <w:basedOn w:val="32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b">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c">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11pt1">
    <w:name w:val="Основной текст (10) + 11 pt;Полужирный;Не курсив"/>
    <w:basedOn w:val="10"/>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d">
    <w:name w:val="Основной текст (2) + Полужирный"/>
    <w:basedOn w:val="2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010pt">
    <w:name w:val="Основной текст (10) + 10 pt;Не курсив"/>
    <w:basedOn w:val="10"/>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03">
    <w:name w:val="Основной текст (10)"/>
    <w:basedOn w:val="1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e">
    <w:name w:val="Колонтитул (2)_"/>
    <w:basedOn w:val="a0"/>
    <w:link w:val="2f"/>
    <w:rPr>
      <w:rFonts w:ascii="Times New Roman" w:eastAsia="Times New Roman" w:hAnsi="Times New Roman" w:cs="Times New Roman"/>
      <w:b/>
      <w:bCs/>
      <w:i w:val="0"/>
      <w:iCs w:val="0"/>
      <w:smallCaps w:val="0"/>
      <w:strike w:val="0"/>
      <w:sz w:val="21"/>
      <w:szCs w:val="21"/>
      <w:u w:val="none"/>
      <w:lang w:val="en-US" w:eastAsia="en-US" w:bidi="en-US"/>
    </w:rPr>
  </w:style>
  <w:style w:type="character" w:customStyle="1" w:styleId="2115pt2">
    <w:name w:val="Колонтитул (2) + 11;5 pt;Не полужирный;Курсив"/>
    <w:basedOn w:val="2e"/>
    <w:rPr>
      <w:rFonts w:ascii="Times New Roman" w:eastAsia="Times New Roman" w:hAnsi="Times New Roman" w:cs="Times New Roman"/>
      <w:b/>
      <w:bCs/>
      <w:i/>
      <w:iCs/>
      <w:smallCaps w:val="0"/>
      <w:strike w:val="0"/>
      <w:color w:val="000000"/>
      <w:spacing w:val="0"/>
      <w:w w:val="100"/>
      <w:position w:val="0"/>
      <w:sz w:val="23"/>
      <w:szCs w:val="23"/>
      <w:u w:val="none"/>
      <w:lang w:val="en-US" w:eastAsia="en-US" w:bidi="en-US"/>
    </w:rPr>
  </w:style>
  <w:style w:type="character" w:customStyle="1" w:styleId="10Exact">
    <w:name w:val="Основной текст (10) Exact"/>
    <w:basedOn w:val="a0"/>
    <w:rPr>
      <w:rFonts w:ascii="Times New Roman" w:eastAsia="Times New Roman" w:hAnsi="Times New Roman" w:cs="Times New Roman"/>
      <w:b w:val="0"/>
      <w:bCs w:val="0"/>
      <w:i/>
      <w:iCs/>
      <w:smallCaps w:val="0"/>
      <w:strike w:val="0"/>
      <w:sz w:val="23"/>
      <w:szCs w:val="23"/>
      <w:u w:val="none"/>
      <w:lang w:val="en-US" w:eastAsia="en-US" w:bidi="en-US"/>
    </w:rPr>
  </w:style>
  <w:style w:type="character" w:customStyle="1" w:styleId="2115pt3">
    <w:name w:val="Колонтитул (2) + 11;5 pt;Не полужирный;Курсив"/>
    <w:basedOn w:val="2e"/>
    <w:rPr>
      <w:rFonts w:ascii="Times New Roman" w:eastAsia="Times New Roman" w:hAnsi="Times New Roman" w:cs="Times New Roman"/>
      <w:b/>
      <w:bCs/>
      <w:i/>
      <w:iCs/>
      <w:smallCaps w:val="0"/>
      <w:strike w:val="0"/>
      <w:color w:val="000000"/>
      <w:spacing w:val="0"/>
      <w:w w:val="100"/>
      <w:position w:val="0"/>
      <w:sz w:val="23"/>
      <w:szCs w:val="23"/>
      <w:u w:val="none"/>
      <w:lang w:val="en-US" w:eastAsia="en-US" w:bidi="en-US"/>
    </w:rPr>
  </w:style>
  <w:style w:type="character" w:customStyle="1" w:styleId="2f0">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f1">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13">
    <w:name w:val="Основной текст (13)_"/>
    <w:basedOn w:val="a0"/>
    <w:link w:val="130"/>
    <w:rPr>
      <w:rFonts w:ascii="Times New Roman" w:eastAsia="Times New Roman" w:hAnsi="Times New Roman" w:cs="Times New Roman"/>
      <w:b/>
      <w:bCs/>
      <w:i w:val="0"/>
      <w:iCs w:val="0"/>
      <w:smallCaps w:val="0"/>
      <w:strike w:val="0"/>
      <w:sz w:val="28"/>
      <w:szCs w:val="28"/>
      <w:u w:val="none"/>
    </w:rPr>
  </w:style>
  <w:style w:type="character" w:customStyle="1" w:styleId="2f2">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3Exact">
    <w:name w:val="Основной текст (13) Exact"/>
    <w:basedOn w:val="a0"/>
    <w:rPr>
      <w:rFonts w:ascii="Times New Roman" w:eastAsia="Times New Roman" w:hAnsi="Times New Roman" w:cs="Times New Roman"/>
      <w:b/>
      <w:bCs/>
      <w:i w:val="0"/>
      <w:iCs w:val="0"/>
      <w:smallCaps w:val="0"/>
      <w:strike w:val="0"/>
      <w:sz w:val="28"/>
      <w:szCs w:val="28"/>
      <w:u w:val="none"/>
    </w:rPr>
  </w:style>
  <w:style w:type="character" w:customStyle="1" w:styleId="1311ptExact">
    <w:name w:val="Основной текст (13) + 11 pt;Не полужирный Exact"/>
    <w:basedOn w:val="1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4">
    <w:name w:val="Основной текст (14)_"/>
    <w:basedOn w:val="a0"/>
    <w:link w:val="140"/>
    <w:rPr>
      <w:rFonts w:ascii="Times New Roman" w:eastAsia="Times New Roman" w:hAnsi="Times New Roman" w:cs="Times New Roman"/>
      <w:b/>
      <w:bCs/>
      <w:i w:val="0"/>
      <w:iCs w:val="0"/>
      <w:smallCaps w:val="0"/>
      <w:strike w:val="0"/>
      <w:sz w:val="15"/>
      <w:szCs w:val="15"/>
      <w:u w:val="none"/>
    </w:rPr>
  </w:style>
  <w:style w:type="character" w:customStyle="1" w:styleId="285pt">
    <w:name w:val="Основной текст (2) + 8;5 pt;Полужирный"/>
    <w:basedOn w:val="23"/>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Constantia10pt">
    <w:name w:val="Основной текст (2) + Constantia;10 pt"/>
    <w:basedOn w:val="23"/>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ae">
    <w:name w:val="Подпись к таблице"/>
    <w:basedOn w:val="aa"/>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Exact1">
    <w:name w:val="Подпись к таблице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Exact2">
    <w:name w:val="Подпись к таблице Exact"/>
    <w:basedOn w:val="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5Exact">
    <w:name w:val="Основной текст (15) Exact"/>
    <w:basedOn w:val="a0"/>
    <w:link w:val="15"/>
    <w:rPr>
      <w:rFonts w:ascii="Times New Roman" w:eastAsia="Times New Roman" w:hAnsi="Times New Roman" w:cs="Times New Roman"/>
      <w:b w:val="0"/>
      <w:bCs w:val="0"/>
      <w:i w:val="0"/>
      <w:iCs w:val="0"/>
      <w:smallCaps w:val="0"/>
      <w:strike w:val="0"/>
      <w:sz w:val="52"/>
      <w:szCs w:val="52"/>
      <w:u w:val="none"/>
    </w:rPr>
  </w:style>
  <w:style w:type="character" w:customStyle="1" w:styleId="16Exact">
    <w:name w:val="Основной текст (16) Exact"/>
    <w:basedOn w:val="a0"/>
    <w:link w:val="16"/>
    <w:rPr>
      <w:rFonts w:ascii="Times New Roman" w:eastAsia="Times New Roman" w:hAnsi="Times New Roman" w:cs="Times New Roman"/>
      <w:b w:val="0"/>
      <w:bCs w:val="0"/>
      <w:i w:val="0"/>
      <w:iCs w:val="0"/>
      <w:smallCaps w:val="0"/>
      <w:strike w:val="0"/>
      <w:sz w:val="52"/>
      <w:szCs w:val="52"/>
      <w:u w:val="none"/>
    </w:rPr>
  </w:style>
  <w:style w:type="character" w:customStyle="1" w:styleId="17Exact">
    <w:name w:val="Основной текст (17) Exact"/>
    <w:basedOn w:val="a0"/>
    <w:link w:val="17"/>
    <w:rPr>
      <w:rFonts w:ascii="Times New Roman" w:eastAsia="Times New Roman" w:hAnsi="Times New Roman" w:cs="Times New Roman"/>
      <w:b w:val="0"/>
      <w:bCs w:val="0"/>
      <w:i w:val="0"/>
      <w:iCs w:val="0"/>
      <w:smallCaps w:val="0"/>
      <w:strike w:val="0"/>
      <w:sz w:val="52"/>
      <w:szCs w:val="52"/>
      <w:u w:val="none"/>
    </w:rPr>
  </w:style>
  <w:style w:type="character" w:customStyle="1" w:styleId="18Exact">
    <w:name w:val="Основной текст (18) Exact"/>
    <w:basedOn w:val="a0"/>
    <w:link w:val="18"/>
    <w:rPr>
      <w:rFonts w:ascii="Times New Roman" w:eastAsia="Times New Roman" w:hAnsi="Times New Roman" w:cs="Times New Roman"/>
      <w:b w:val="0"/>
      <w:bCs w:val="0"/>
      <w:i w:val="0"/>
      <w:iCs w:val="0"/>
      <w:smallCaps w:val="0"/>
      <w:strike w:val="0"/>
      <w:sz w:val="52"/>
      <w:szCs w:val="52"/>
      <w:u w:val="none"/>
    </w:rPr>
  </w:style>
  <w:style w:type="character" w:customStyle="1" w:styleId="19Exact">
    <w:name w:val="Основной текст (19) Exact"/>
    <w:basedOn w:val="a0"/>
    <w:link w:val="19"/>
    <w:rPr>
      <w:rFonts w:ascii="Times New Roman" w:eastAsia="Times New Roman" w:hAnsi="Times New Roman" w:cs="Times New Roman"/>
      <w:b w:val="0"/>
      <w:bCs w:val="0"/>
      <w:i w:val="0"/>
      <w:iCs w:val="0"/>
      <w:smallCaps w:val="0"/>
      <w:strike w:val="0"/>
      <w:sz w:val="52"/>
      <w:szCs w:val="52"/>
      <w:u w:val="none"/>
    </w:rPr>
  </w:style>
  <w:style w:type="character" w:customStyle="1" w:styleId="20Exact">
    <w:name w:val="Основной текст (20) Exact"/>
    <w:basedOn w:val="a0"/>
    <w:link w:val="200"/>
    <w:rPr>
      <w:rFonts w:ascii="Times New Roman" w:eastAsia="Times New Roman" w:hAnsi="Times New Roman" w:cs="Times New Roman"/>
      <w:b w:val="0"/>
      <w:bCs w:val="0"/>
      <w:i w:val="0"/>
      <w:iCs w:val="0"/>
      <w:smallCaps w:val="0"/>
      <w:strike w:val="0"/>
      <w:sz w:val="52"/>
      <w:szCs w:val="52"/>
      <w:u w:val="none"/>
    </w:rPr>
  </w:style>
  <w:style w:type="character" w:customStyle="1" w:styleId="1Exact">
    <w:name w:val="Заголовок №1 Exact"/>
    <w:basedOn w:val="a0"/>
    <w:link w:val="1"/>
    <w:rPr>
      <w:rFonts w:ascii="Times New Roman" w:eastAsia="Times New Roman" w:hAnsi="Times New Roman" w:cs="Times New Roman"/>
      <w:b w:val="0"/>
      <w:bCs w:val="0"/>
      <w:i w:val="0"/>
      <w:iCs w:val="0"/>
      <w:smallCaps w:val="0"/>
      <w:strike w:val="0"/>
      <w:sz w:val="52"/>
      <w:szCs w:val="52"/>
      <w:u w:val="none"/>
    </w:rPr>
  </w:style>
  <w:style w:type="character" w:customStyle="1" w:styleId="12Exact1">
    <w:name w:val="Заголовок №1 (2) Exact"/>
    <w:basedOn w:val="a0"/>
    <w:link w:val="120"/>
    <w:rPr>
      <w:rFonts w:ascii="Times New Roman" w:eastAsia="Times New Roman" w:hAnsi="Times New Roman" w:cs="Times New Roman"/>
      <w:b w:val="0"/>
      <w:bCs w:val="0"/>
      <w:i w:val="0"/>
      <w:iCs w:val="0"/>
      <w:smallCaps w:val="0"/>
      <w:strike w:val="0"/>
      <w:sz w:val="52"/>
      <w:szCs w:val="52"/>
      <w:u w:val="none"/>
    </w:rPr>
  </w:style>
  <w:style w:type="character" w:customStyle="1" w:styleId="13Exact0">
    <w:name w:val="Заголовок №1 (3) Exact"/>
    <w:basedOn w:val="a0"/>
    <w:link w:val="131"/>
    <w:rPr>
      <w:rFonts w:ascii="Times New Roman" w:eastAsia="Times New Roman" w:hAnsi="Times New Roman" w:cs="Times New Roman"/>
      <w:b w:val="0"/>
      <w:bCs w:val="0"/>
      <w:i w:val="0"/>
      <w:iCs w:val="0"/>
      <w:smallCaps w:val="0"/>
      <w:strike w:val="0"/>
      <w:sz w:val="52"/>
      <w:szCs w:val="52"/>
      <w:u w:val="none"/>
    </w:rPr>
  </w:style>
  <w:style w:type="character" w:customStyle="1" w:styleId="14Exact">
    <w:name w:val="Заголовок №1 (4) Exact"/>
    <w:basedOn w:val="a0"/>
    <w:link w:val="141"/>
    <w:rPr>
      <w:rFonts w:ascii="Times New Roman" w:eastAsia="Times New Roman" w:hAnsi="Times New Roman" w:cs="Times New Roman"/>
      <w:b w:val="0"/>
      <w:bCs w:val="0"/>
      <w:i w:val="0"/>
      <w:iCs w:val="0"/>
      <w:smallCaps w:val="0"/>
      <w:strike w:val="0"/>
      <w:sz w:val="52"/>
      <w:szCs w:val="52"/>
      <w:u w:val="none"/>
    </w:rPr>
  </w:style>
  <w:style w:type="character" w:customStyle="1" w:styleId="15Exact0">
    <w:name w:val="Заголовок №1 (5) Exact"/>
    <w:basedOn w:val="a0"/>
    <w:link w:val="150"/>
    <w:rPr>
      <w:rFonts w:ascii="Times New Roman" w:eastAsia="Times New Roman" w:hAnsi="Times New Roman" w:cs="Times New Roman"/>
      <w:b w:val="0"/>
      <w:bCs w:val="0"/>
      <w:i w:val="0"/>
      <w:iCs w:val="0"/>
      <w:smallCaps w:val="0"/>
      <w:strike w:val="0"/>
      <w:sz w:val="52"/>
      <w:szCs w:val="52"/>
      <w:u w:val="none"/>
    </w:rPr>
  </w:style>
  <w:style w:type="character" w:customStyle="1" w:styleId="16Exact0">
    <w:name w:val="Заголовок №1 (6) Exact"/>
    <w:basedOn w:val="a0"/>
    <w:link w:val="160"/>
    <w:rPr>
      <w:rFonts w:ascii="Times New Roman" w:eastAsia="Times New Roman" w:hAnsi="Times New Roman" w:cs="Times New Roman"/>
      <w:b w:val="0"/>
      <w:bCs w:val="0"/>
      <w:i w:val="0"/>
      <w:iCs w:val="0"/>
      <w:smallCaps w:val="0"/>
      <w:strike w:val="0"/>
      <w:sz w:val="52"/>
      <w:szCs w:val="52"/>
      <w:u w:val="none"/>
    </w:rPr>
  </w:style>
  <w:style w:type="character" w:customStyle="1" w:styleId="226pt">
    <w:name w:val="Основной текст (2) + 26 pt"/>
    <w:basedOn w:val="23"/>
    <w:rPr>
      <w:rFonts w:ascii="Times New Roman" w:eastAsia="Times New Roman" w:hAnsi="Times New Roman" w:cs="Times New Roman"/>
      <w:b w:val="0"/>
      <w:bCs w:val="0"/>
      <w:i w:val="0"/>
      <w:iCs w:val="0"/>
      <w:smallCaps w:val="0"/>
      <w:strike w:val="0"/>
      <w:color w:val="000000"/>
      <w:spacing w:val="0"/>
      <w:w w:val="100"/>
      <w:position w:val="0"/>
      <w:sz w:val="52"/>
      <w:szCs w:val="52"/>
      <w:u w:val="none"/>
      <w:lang w:val="ru-RU" w:eastAsia="ru-RU" w:bidi="ru-RU"/>
    </w:rPr>
  </w:style>
  <w:style w:type="paragraph" w:customStyle="1" w:styleId="a5">
    <w:name w:val="Сноска"/>
    <w:basedOn w:val="a"/>
    <w:link w:val="a4"/>
    <w:pPr>
      <w:shd w:val="clear" w:color="auto" w:fill="FFFFFF"/>
      <w:spacing w:after="60" w:line="317" w:lineRule="exact"/>
      <w:jc w:val="both"/>
    </w:pPr>
    <w:rPr>
      <w:rFonts w:ascii="Times New Roman" w:eastAsia="Times New Roman" w:hAnsi="Times New Roman" w:cs="Times New Roman"/>
      <w:sz w:val="22"/>
      <w:szCs w:val="22"/>
    </w:rPr>
  </w:style>
  <w:style w:type="paragraph" w:customStyle="1" w:styleId="a6">
    <w:name w:val="Подпись к картинке"/>
    <w:basedOn w:val="a"/>
    <w:link w:val="Exact"/>
    <w:pPr>
      <w:shd w:val="clear" w:color="auto" w:fill="FFFFFF"/>
      <w:spacing w:line="0" w:lineRule="atLeast"/>
    </w:pPr>
    <w:rPr>
      <w:rFonts w:ascii="Times New Roman" w:eastAsia="Times New Roman" w:hAnsi="Times New Roman" w:cs="Times New Roman"/>
      <w:sz w:val="17"/>
      <w:szCs w:val="17"/>
    </w:rPr>
  </w:style>
  <w:style w:type="paragraph" w:customStyle="1" w:styleId="30">
    <w:name w:val="Основной текст (3)"/>
    <w:basedOn w:val="a"/>
    <w:link w:val="3"/>
    <w:pPr>
      <w:shd w:val="clear" w:color="auto" w:fill="FFFFFF"/>
      <w:spacing w:after="240" w:line="293" w:lineRule="exact"/>
      <w:jc w:val="right"/>
    </w:pPr>
    <w:rPr>
      <w:rFonts w:ascii="Georgia" w:eastAsia="Georgia" w:hAnsi="Georgia" w:cs="Georgia"/>
      <w:sz w:val="14"/>
      <w:szCs w:val="14"/>
    </w:rPr>
  </w:style>
  <w:style w:type="paragraph" w:customStyle="1" w:styleId="40">
    <w:name w:val="Основной текст (4)"/>
    <w:basedOn w:val="a"/>
    <w:link w:val="4"/>
    <w:pPr>
      <w:shd w:val="clear" w:color="auto" w:fill="FFFFFF"/>
      <w:spacing w:before="240" w:after="840" w:line="0" w:lineRule="atLeast"/>
      <w:jc w:val="right"/>
    </w:pPr>
    <w:rPr>
      <w:rFonts w:ascii="Times New Roman" w:eastAsia="Times New Roman" w:hAnsi="Times New Roman" w:cs="Times New Roman"/>
      <w:sz w:val="17"/>
      <w:szCs w:val="17"/>
    </w:rPr>
  </w:style>
  <w:style w:type="paragraph" w:customStyle="1" w:styleId="50">
    <w:name w:val="Основной текст (5)"/>
    <w:basedOn w:val="a"/>
    <w:link w:val="5"/>
    <w:pPr>
      <w:shd w:val="clear" w:color="auto" w:fill="FFFFFF"/>
      <w:spacing w:before="840" w:after="240" w:line="0" w:lineRule="atLeast"/>
    </w:pPr>
    <w:rPr>
      <w:rFonts w:ascii="Times New Roman" w:eastAsia="Times New Roman" w:hAnsi="Times New Roman" w:cs="Times New Roman"/>
      <w:sz w:val="14"/>
      <w:szCs w:val="14"/>
      <w:lang w:val="en-US" w:eastAsia="en-US" w:bidi="en-US"/>
    </w:rPr>
  </w:style>
  <w:style w:type="paragraph" w:customStyle="1" w:styleId="60">
    <w:name w:val="Основной текст (6)"/>
    <w:basedOn w:val="a"/>
    <w:link w:val="6"/>
    <w:pPr>
      <w:shd w:val="clear" w:color="auto" w:fill="FFFFFF"/>
      <w:spacing w:before="240" w:after="1260" w:line="0" w:lineRule="atLeast"/>
    </w:pPr>
    <w:rPr>
      <w:rFonts w:ascii="Times New Roman" w:eastAsia="Times New Roman" w:hAnsi="Times New Roman" w:cs="Times New Roman"/>
      <w:b/>
      <w:bCs/>
      <w:sz w:val="36"/>
      <w:szCs w:val="36"/>
    </w:rPr>
  </w:style>
  <w:style w:type="paragraph" w:customStyle="1" w:styleId="70">
    <w:name w:val="Основной текст (7)"/>
    <w:basedOn w:val="a"/>
    <w:link w:val="7"/>
    <w:pPr>
      <w:shd w:val="clear" w:color="auto" w:fill="FFFFFF"/>
      <w:spacing w:before="1260" w:after="240" w:line="269" w:lineRule="exact"/>
      <w:ind w:hanging="120"/>
    </w:pPr>
    <w:rPr>
      <w:rFonts w:ascii="Calibri" w:eastAsia="Calibri" w:hAnsi="Calibri" w:cs="Calibri"/>
      <w:b/>
      <w:bCs/>
      <w:sz w:val="19"/>
      <w:szCs w:val="19"/>
      <w:lang w:val="en-US" w:eastAsia="en-US" w:bidi="en-US"/>
    </w:rPr>
  </w:style>
  <w:style w:type="paragraph" w:customStyle="1" w:styleId="80">
    <w:name w:val="Основной текст (8)"/>
    <w:basedOn w:val="a"/>
    <w:link w:val="8"/>
    <w:pPr>
      <w:shd w:val="clear" w:color="auto" w:fill="FFFFFF"/>
      <w:spacing w:after="240" w:line="0" w:lineRule="atLeast"/>
    </w:pPr>
    <w:rPr>
      <w:rFonts w:ascii="Times New Roman" w:eastAsia="Times New Roman" w:hAnsi="Times New Roman" w:cs="Times New Roman"/>
      <w:b/>
      <w:bCs/>
      <w:sz w:val="21"/>
      <w:szCs w:val="21"/>
    </w:rPr>
  </w:style>
  <w:style w:type="paragraph" w:customStyle="1" w:styleId="20">
    <w:name w:val="Заголовок №2"/>
    <w:basedOn w:val="a"/>
    <w:link w:val="2"/>
    <w:pPr>
      <w:shd w:val="clear" w:color="auto" w:fill="FFFFFF"/>
      <w:spacing w:after="300" w:line="0" w:lineRule="atLeast"/>
      <w:outlineLvl w:val="1"/>
    </w:pPr>
    <w:rPr>
      <w:rFonts w:ascii="Times New Roman" w:eastAsia="Times New Roman" w:hAnsi="Times New Roman" w:cs="Times New Roman"/>
      <w:b/>
      <w:bCs/>
      <w:sz w:val="28"/>
      <w:szCs w:val="28"/>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sz w:val="21"/>
      <w:szCs w:val="21"/>
    </w:rPr>
  </w:style>
  <w:style w:type="paragraph" w:styleId="22">
    <w:name w:val="toc 2"/>
    <w:basedOn w:val="a"/>
    <w:link w:val="21"/>
    <w:autoRedefine/>
    <w:pPr>
      <w:shd w:val="clear" w:color="auto" w:fill="FFFFFF"/>
      <w:spacing w:before="300" w:after="300" w:line="0" w:lineRule="atLeast"/>
      <w:jc w:val="both"/>
    </w:pPr>
    <w:rPr>
      <w:rFonts w:ascii="Times New Roman" w:eastAsia="Times New Roman" w:hAnsi="Times New Roman" w:cs="Times New Roman"/>
      <w:sz w:val="22"/>
      <w:szCs w:val="22"/>
    </w:rPr>
  </w:style>
  <w:style w:type="paragraph" w:styleId="33">
    <w:name w:val="toc 3"/>
    <w:basedOn w:val="a"/>
    <w:link w:val="32"/>
    <w:autoRedefine/>
    <w:pPr>
      <w:shd w:val="clear" w:color="auto" w:fill="FFFFFF"/>
      <w:spacing w:line="509" w:lineRule="exact"/>
      <w:jc w:val="both"/>
    </w:pPr>
    <w:rPr>
      <w:rFonts w:ascii="Calibri" w:eastAsia="Calibri" w:hAnsi="Calibri" w:cs="Calibri"/>
      <w:sz w:val="22"/>
      <w:szCs w:val="22"/>
    </w:rPr>
  </w:style>
  <w:style w:type="paragraph" w:customStyle="1" w:styleId="24">
    <w:name w:val="Основной текст (2)"/>
    <w:basedOn w:val="a"/>
    <w:link w:val="23"/>
    <w:pPr>
      <w:shd w:val="clear" w:color="auto" w:fill="FFFFFF"/>
      <w:spacing w:before="240" w:line="413" w:lineRule="exact"/>
      <w:ind w:hanging="360"/>
    </w:pPr>
    <w:rPr>
      <w:rFonts w:ascii="Times New Roman" w:eastAsia="Times New Roman" w:hAnsi="Times New Roman" w:cs="Times New Roman"/>
      <w:sz w:val="22"/>
      <w:szCs w:val="22"/>
    </w:rPr>
  </w:style>
  <w:style w:type="paragraph" w:customStyle="1" w:styleId="35">
    <w:name w:val="Заголовок №3"/>
    <w:basedOn w:val="a"/>
    <w:link w:val="34"/>
    <w:pPr>
      <w:shd w:val="clear" w:color="auto" w:fill="FFFFFF"/>
      <w:spacing w:before="480" w:line="408" w:lineRule="exact"/>
      <w:jc w:val="both"/>
      <w:outlineLvl w:val="2"/>
    </w:pPr>
    <w:rPr>
      <w:rFonts w:ascii="Times New Roman" w:eastAsia="Times New Roman" w:hAnsi="Times New Roman" w:cs="Times New Roman"/>
      <w:b/>
      <w:bCs/>
      <w:sz w:val="22"/>
      <w:szCs w:val="22"/>
    </w:rPr>
  </w:style>
  <w:style w:type="paragraph" w:customStyle="1" w:styleId="90">
    <w:name w:val="Основной текст (9)"/>
    <w:basedOn w:val="a"/>
    <w:link w:val="9"/>
    <w:pPr>
      <w:shd w:val="clear" w:color="auto" w:fill="FFFFFF"/>
      <w:spacing w:line="413" w:lineRule="exact"/>
      <w:jc w:val="both"/>
    </w:pPr>
    <w:rPr>
      <w:rFonts w:ascii="Times New Roman" w:eastAsia="Times New Roman" w:hAnsi="Times New Roman" w:cs="Times New Roman"/>
      <w:b/>
      <w:bCs/>
      <w:sz w:val="22"/>
      <w:szCs w:val="22"/>
    </w:rPr>
  </w:style>
  <w:style w:type="paragraph" w:customStyle="1" w:styleId="100">
    <w:name w:val="Основной текст (10)"/>
    <w:basedOn w:val="a"/>
    <w:link w:val="10"/>
    <w:pPr>
      <w:shd w:val="clear" w:color="auto" w:fill="FFFFFF"/>
      <w:spacing w:line="413" w:lineRule="exact"/>
      <w:jc w:val="both"/>
    </w:pPr>
    <w:rPr>
      <w:rFonts w:ascii="Times New Roman" w:eastAsia="Times New Roman" w:hAnsi="Times New Roman" w:cs="Times New Roman"/>
      <w:i/>
      <w:iCs/>
      <w:sz w:val="23"/>
      <w:szCs w:val="23"/>
    </w:rPr>
  </w:style>
  <w:style w:type="paragraph" w:customStyle="1" w:styleId="2a">
    <w:name w:val="Подпись к таблице (2)"/>
    <w:basedOn w:val="a"/>
    <w:link w:val="29"/>
    <w:pPr>
      <w:shd w:val="clear" w:color="auto" w:fill="FFFFFF"/>
      <w:spacing w:line="0" w:lineRule="atLeast"/>
    </w:pPr>
    <w:rPr>
      <w:rFonts w:ascii="Times New Roman" w:eastAsia="Times New Roman" w:hAnsi="Times New Roman" w:cs="Times New Roman"/>
      <w:b/>
      <w:bCs/>
      <w:sz w:val="22"/>
      <w:szCs w:val="22"/>
    </w:rPr>
  </w:style>
  <w:style w:type="paragraph" w:customStyle="1" w:styleId="ab">
    <w:name w:val="Подпись к таблице"/>
    <w:basedOn w:val="a"/>
    <w:link w:val="aa"/>
    <w:pPr>
      <w:shd w:val="clear" w:color="auto" w:fill="FFFFFF"/>
      <w:spacing w:line="0" w:lineRule="atLeast"/>
    </w:pPr>
    <w:rPr>
      <w:rFonts w:ascii="Times New Roman" w:eastAsia="Times New Roman" w:hAnsi="Times New Roman" w:cs="Times New Roman"/>
      <w:sz w:val="22"/>
      <w:szCs w:val="22"/>
    </w:rPr>
  </w:style>
  <w:style w:type="paragraph" w:customStyle="1" w:styleId="110">
    <w:name w:val="Основной текст (11)"/>
    <w:basedOn w:val="a"/>
    <w:link w:val="11"/>
    <w:pPr>
      <w:shd w:val="clear" w:color="auto" w:fill="FFFFFF"/>
      <w:spacing w:line="413" w:lineRule="exact"/>
      <w:jc w:val="both"/>
    </w:pPr>
    <w:rPr>
      <w:rFonts w:ascii="Times New Roman" w:eastAsia="Times New Roman" w:hAnsi="Times New Roman" w:cs="Times New Roman"/>
      <w:i/>
      <w:iCs/>
      <w:sz w:val="23"/>
      <w:szCs w:val="23"/>
    </w:rPr>
  </w:style>
  <w:style w:type="paragraph" w:customStyle="1" w:styleId="12">
    <w:name w:val="Основной текст (12)"/>
    <w:basedOn w:val="a"/>
    <w:link w:val="12Exact"/>
    <w:pPr>
      <w:shd w:val="clear" w:color="auto" w:fill="FFFFFF"/>
      <w:spacing w:line="0" w:lineRule="atLeast"/>
    </w:pPr>
    <w:rPr>
      <w:rFonts w:ascii="Times New Roman" w:eastAsia="Times New Roman" w:hAnsi="Times New Roman" w:cs="Times New Roman"/>
      <w:b/>
      <w:bCs/>
      <w:sz w:val="21"/>
      <w:szCs w:val="21"/>
    </w:rPr>
  </w:style>
  <w:style w:type="paragraph" w:customStyle="1" w:styleId="321">
    <w:name w:val="Заголовок №3 (2)"/>
    <w:basedOn w:val="a"/>
    <w:link w:val="320"/>
    <w:pPr>
      <w:shd w:val="clear" w:color="auto" w:fill="FFFFFF"/>
      <w:spacing w:before="180" w:line="413" w:lineRule="exact"/>
      <w:jc w:val="both"/>
      <w:outlineLvl w:val="2"/>
    </w:pPr>
    <w:rPr>
      <w:rFonts w:ascii="Times New Roman" w:eastAsia="Times New Roman" w:hAnsi="Times New Roman" w:cs="Times New Roman"/>
      <w:sz w:val="22"/>
      <w:szCs w:val="22"/>
    </w:rPr>
  </w:style>
  <w:style w:type="paragraph" w:customStyle="1" w:styleId="2f">
    <w:name w:val="Колонтитул (2)"/>
    <w:basedOn w:val="a"/>
    <w:link w:val="2e"/>
    <w:pPr>
      <w:shd w:val="clear" w:color="auto" w:fill="FFFFFF"/>
      <w:spacing w:line="0" w:lineRule="atLeast"/>
    </w:pPr>
    <w:rPr>
      <w:rFonts w:ascii="Times New Roman" w:eastAsia="Times New Roman" w:hAnsi="Times New Roman" w:cs="Times New Roman"/>
      <w:b/>
      <w:bCs/>
      <w:sz w:val="21"/>
      <w:szCs w:val="21"/>
      <w:lang w:val="en-US" w:eastAsia="en-US" w:bidi="en-US"/>
    </w:rPr>
  </w:style>
  <w:style w:type="paragraph" w:customStyle="1" w:styleId="130">
    <w:name w:val="Основной текст (13)"/>
    <w:basedOn w:val="a"/>
    <w:link w:val="13"/>
    <w:pPr>
      <w:shd w:val="clear" w:color="auto" w:fill="FFFFFF"/>
      <w:spacing w:line="485" w:lineRule="exact"/>
      <w:ind w:hanging="780"/>
      <w:jc w:val="center"/>
    </w:pPr>
    <w:rPr>
      <w:rFonts w:ascii="Times New Roman" w:eastAsia="Times New Roman" w:hAnsi="Times New Roman" w:cs="Times New Roman"/>
      <w:b/>
      <w:bCs/>
      <w:sz w:val="28"/>
      <w:szCs w:val="28"/>
    </w:rPr>
  </w:style>
  <w:style w:type="paragraph" w:customStyle="1" w:styleId="140">
    <w:name w:val="Основной текст (14)"/>
    <w:basedOn w:val="a"/>
    <w:link w:val="14"/>
    <w:pPr>
      <w:shd w:val="clear" w:color="auto" w:fill="FFFFFF"/>
      <w:spacing w:before="660" w:line="192" w:lineRule="exact"/>
    </w:pPr>
    <w:rPr>
      <w:rFonts w:ascii="Times New Roman" w:eastAsia="Times New Roman" w:hAnsi="Times New Roman" w:cs="Times New Roman"/>
      <w:b/>
      <w:bCs/>
      <w:sz w:val="15"/>
      <w:szCs w:val="15"/>
    </w:rPr>
  </w:style>
  <w:style w:type="paragraph" w:customStyle="1" w:styleId="15">
    <w:name w:val="Основной текст (15)"/>
    <w:basedOn w:val="a"/>
    <w:link w:val="15Exact"/>
    <w:pPr>
      <w:shd w:val="clear" w:color="auto" w:fill="FFFFFF"/>
      <w:spacing w:before="180" w:line="437" w:lineRule="exact"/>
    </w:pPr>
    <w:rPr>
      <w:rFonts w:ascii="Times New Roman" w:eastAsia="Times New Roman" w:hAnsi="Times New Roman" w:cs="Times New Roman"/>
      <w:sz w:val="52"/>
      <w:szCs w:val="52"/>
    </w:rPr>
  </w:style>
  <w:style w:type="paragraph" w:customStyle="1" w:styleId="16">
    <w:name w:val="Основной текст (16)"/>
    <w:basedOn w:val="a"/>
    <w:link w:val="16Exact"/>
    <w:pPr>
      <w:shd w:val="clear" w:color="auto" w:fill="FFFFFF"/>
      <w:spacing w:line="437" w:lineRule="exact"/>
    </w:pPr>
    <w:rPr>
      <w:rFonts w:ascii="Times New Roman" w:eastAsia="Times New Roman" w:hAnsi="Times New Roman" w:cs="Times New Roman"/>
      <w:sz w:val="52"/>
      <w:szCs w:val="52"/>
    </w:rPr>
  </w:style>
  <w:style w:type="paragraph" w:customStyle="1" w:styleId="17">
    <w:name w:val="Основной текст (17)"/>
    <w:basedOn w:val="a"/>
    <w:link w:val="17Exact"/>
    <w:pPr>
      <w:shd w:val="clear" w:color="auto" w:fill="FFFFFF"/>
      <w:spacing w:line="437" w:lineRule="exact"/>
    </w:pPr>
    <w:rPr>
      <w:rFonts w:ascii="Times New Roman" w:eastAsia="Times New Roman" w:hAnsi="Times New Roman" w:cs="Times New Roman"/>
      <w:sz w:val="52"/>
      <w:szCs w:val="52"/>
    </w:rPr>
  </w:style>
  <w:style w:type="paragraph" w:customStyle="1" w:styleId="18">
    <w:name w:val="Основной текст (18)"/>
    <w:basedOn w:val="a"/>
    <w:link w:val="18Exact"/>
    <w:pPr>
      <w:shd w:val="clear" w:color="auto" w:fill="FFFFFF"/>
      <w:spacing w:before="180" w:line="437" w:lineRule="exact"/>
    </w:pPr>
    <w:rPr>
      <w:rFonts w:ascii="Times New Roman" w:eastAsia="Times New Roman" w:hAnsi="Times New Roman" w:cs="Times New Roman"/>
      <w:sz w:val="52"/>
      <w:szCs w:val="52"/>
    </w:rPr>
  </w:style>
  <w:style w:type="paragraph" w:customStyle="1" w:styleId="19">
    <w:name w:val="Основной текст (19)"/>
    <w:basedOn w:val="a"/>
    <w:link w:val="19Exact"/>
    <w:pPr>
      <w:shd w:val="clear" w:color="auto" w:fill="FFFFFF"/>
      <w:spacing w:line="437" w:lineRule="exact"/>
    </w:pPr>
    <w:rPr>
      <w:rFonts w:ascii="Times New Roman" w:eastAsia="Times New Roman" w:hAnsi="Times New Roman" w:cs="Times New Roman"/>
      <w:sz w:val="52"/>
      <w:szCs w:val="52"/>
    </w:rPr>
  </w:style>
  <w:style w:type="paragraph" w:customStyle="1" w:styleId="200">
    <w:name w:val="Основной текст (20)"/>
    <w:basedOn w:val="a"/>
    <w:link w:val="20Exact"/>
    <w:pPr>
      <w:shd w:val="clear" w:color="auto" w:fill="FFFFFF"/>
      <w:spacing w:line="437" w:lineRule="exact"/>
    </w:pPr>
    <w:rPr>
      <w:rFonts w:ascii="Times New Roman" w:eastAsia="Times New Roman" w:hAnsi="Times New Roman" w:cs="Times New Roman"/>
      <w:sz w:val="52"/>
      <w:szCs w:val="52"/>
    </w:rPr>
  </w:style>
  <w:style w:type="paragraph" w:customStyle="1" w:styleId="1">
    <w:name w:val="Заголовок №1"/>
    <w:basedOn w:val="a"/>
    <w:link w:val="1Exact"/>
    <w:pPr>
      <w:shd w:val="clear" w:color="auto" w:fill="FFFFFF"/>
      <w:spacing w:before="180" w:after="420" w:line="0" w:lineRule="atLeast"/>
      <w:outlineLvl w:val="0"/>
    </w:pPr>
    <w:rPr>
      <w:rFonts w:ascii="Times New Roman" w:eastAsia="Times New Roman" w:hAnsi="Times New Roman" w:cs="Times New Roman"/>
      <w:sz w:val="52"/>
      <w:szCs w:val="52"/>
    </w:rPr>
  </w:style>
  <w:style w:type="paragraph" w:customStyle="1" w:styleId="120">
    <w:name w:val="Заголовок №1 (2)"/>
    <w:basedOn w:val="a"/>
    <w:link w:val="12Exact1"/>
    <w:pPr>
      <w:shd w:val="clear" w:color="auto" w:fill="FFFFFF"/>
      <w:spacing w:before="420" w:line="0" w:lineRule="atLeast"/>
      <w:outlineLvl w:val="0"/>
    </w:pPr>
    <w:rPr>
      <w:rFonts w:ascii="Times New Roman" w:eastAsia="Times New Roman" w:hAnsi="Times New Roman" w:cs="Times New Roman"/>
      <w:sz w:val="52"/>
      <w:szCs w:val="52"/>
    </w:rPr>
  </w:style>
  <w:style w:type="paragraph" w:customStyle="1" w:styleId="131">
    <w:name w:val="Заголовок №1 (3)"/>
    <w:basedOn w:val="a"/>
    <w:link w:val="13Exact0"/>
    <w:pPr>
      <w:shd w:val="clear" w:color="auto" w:fill="FFFFFF"/>
      <w:spacing w:before="180" w:after="420" w:line="0" w:lineRule="atLeast"/>
      <w:outlineLvl w:val="0"/>
    </w:pPr>
    <w:rPr>
      <w:rFonts w:ascii="Times New Roman" w:eastAsia="Times New Roman" w:hAnsi="Times New Roman" w:cs="Times New Roman"/>
      <w:sz w:val="52"/>
      <w:szCs w:val="52"/>
    </w:rPr>
  </w:style>
  <w:style w:type="paragraph" w:customStyle="1" w:styleId="141">
    <w:name w:val="Заголовок №1 (4)"/>
    <w:basedOn w:val="a"/>
    <w:link w:val="14Exact"/>
    <w:pPr>
      <w:shd w:val="clear" w:color="auto" w:fill="FFFFFF"/>
      <w:spacing w:before="420" w:line="0" w:lineRule="atLeast"/>
      <w:outlineLvl w:val="0"/>
    </w:pPr>
    <w:rPr>
      <w:rFonts w:ascii="Times New Roman" w:eastAsia="Times New Roman" w:hAnsi="Times New Roman" w:cs="Times New Roman"/>
      <w:sz w:val="52"/>
      <w:szCs w:val="52"/>
    </w:rPr>
  </w:style>
  <w:style w:type="paragraph" w:customStyle="1" w:styleId="150">
    <w:name w:val="Заголовок №1 (5)"/>
    <w:basedOn w:val="a"/>
    <w:link w:val="15Exact0"/>
    <w:pPr>
      <w:shd w:val="clear" w:color="auto" w:fill="FFFFFF"/>
      <w:spacing w:before="180" w:line="0" w:lineRule="atLeast"/>
      <w:outlineLvl w:val="0"/>
    </w:pPr>
    <w:rPr>
      <w:rFonts w:ascii="Times New Roman" w:eastAsia="Times New Roman" w:hAnsi="Times New Roman" w:cs="Times New Roman"/>
      <w:sz w:val="52"/>
      <w:szCs w:val="52"/>
    </w:rPr>
  </w:style>
  <w:style w:type="paragraph" w:customStyle="1" w:styleId="160">
    <w:name w:val="Заголовок №1 (6)"/>
    <w:basedOn w:val="a"/>
    <w:link w:val="16Exact0"/>
    <w:pPr>
      <w:shd w:val="clear" w:color="auto" w:fill="FFFFFF"/>
      <w:spacing w:before="180" w:line="0" w:lineRule="atLeast"/>
      <w:outlineLvl w:val="0"/>
    </w:pPr>
    <w:rPr>
      <w:rFonts w:ascii="Times New Roman" w:eastAsia="Times New Roman" w:hAnsi="Times New Roman" w:cs="Times New Roman"/>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eader" Target="header20.xml"/><Relationship Id="rId21" Type="http://schemas.openxmlformats.org/officeDocument/2006/relationships/footer" Target="footer10.xml"/><Relationship Id="rId42" Type="http://schemas.openxmlformats.org/officeDocument/2006/relationships/hyperlink" Target="https://www.worldcat.org/title/hypoglycemia-in-diabetes-pathophysiology-prevalence-and-prevention/oclc/953848679" TargetMode="External"/><Relationship Id="rId47" Type="http://schemas.openxmlformats.org/officeDocument/2006/relationships/hyperlink" Target="http://www.idf.org/eyecare" TargetMode="External"/><Relationship Id="rId63" Type="http://schemas.openxmlformats.org/officeDocument/2006/relationships/hyperlink" Target="mailto:docmikhina@mail.ru" TargetMode="External"/><Relationship Id="rId68" Type="http://schemas.openxmlformats.org/officeDocument/2006/relationships/hyperlink" Target="mailto:laptevdn@ya.ru" TargetMode="External"/><Relationship Id="rId84" Type="http://schemas.openxmlformats.org/officeDocument/2006/relationships/hyperlink" Target="mailto:ibondar2008@gmail.com" TargetMode="External"/><Relationship Id="rId89" Type="http://schemas.openxmlformats.org/officeDocument/2006/relationships/hyperlink" Target="mailto:vagrashot@mail.ru" TargetMode="External"/><Relationship Id="rId112" Type="http://schemas.openxmlformats.org/officeDocument/2006/relationships/footer" Target="footer37.xml"/><Relationship Id="rId16" Type="http://schemas.openxmlformats.org/officeDocument/2006/relationships/footer" Target="footer8.xml"/><Relationship Id="rId107" Type="http://schemas.openxmlformats.org/officeDocument/2006/relationships/footer" Target="footer34.xml"/><Relationship Id="rId11" Type="http://schemas.openxmlformats.org/officeDocument/2006/relationships/footer" Target="footer5.xml"/><Relationship Id="rId32" Type="http://schemas.openxmlformats.org/officeDocument/2006/relationships/header" Target="header8.xml"/><Relationship Id="rId37" Type="http://schemas.openxmlformats.org/officeDocument/2006/relationships/footer" Target="footer21.xml"/><Relationship Id="rId53" Type="http://schemas.openxmlformats.org/officeDocument/2006/relationships/footer" Target="footer30.xml"/><Relationship Id="rId58" Type="http://schemas.openxmlformats.org/officeDocument/2006/relationships/hyperlink" Target="mailto:shamkhalova@mail.ru" TargetMode="External"/><Relationship Id="rId74" Type="http://schemas.openxmlformats.org/officeDocument/2006/relationships/hyperlink" Target="mailto:ansev1@mail.ru" TargetMode="External"/><Relationship Id="rId79" Type="http://schemas.openxmlformats.org/officeDocument/2006/relationships/hyperlink" Target="mailto:glas1966@rambler.ru" TargetMode="External"/><Relationship Id="rId102" Type="http://schemas.openxmlformats.org/officeDocument/2006/relationships/footer" Target="footer33.xml"/><Relationship Id="rId123" Type="http://schemas.openxmlformats.org/officeDocument/2006/relationships/header" Target="header23.xml"/><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mailto:napetunina@mail.ru" TargetMode="External"/><Relationship Id="rId95" Type="http://schemas.openxmlformats.org/officeDocument/2006/relationships/hyperlink" Target="https://apicr.minzdrav.gov.ru/static/%d0%a0%d1%9a%d0%a0%c2%a0102.PDF" TargetMode="External"/><Relationship Id="rId22" Type="http://schemas.openxmlformats.org/officeDocument/2006/relationships/footer" Target="footer11.xml"/><Relationship Id="rId27" Type="http://schemas.openxmlformats.org/officeDocument/2006/relationships/header" Target="header7.xml"/><Relationship Id="rId43" Type="http://schemas.openxmlformats.org/officeDocument/2006/relationships/footer" Target="footer25.xml"/><Relationship Id="rId48" Type="http://schemas.openxmlformats.org/officeDocument/2006/relationships/hyperlink" Target="https://www.gov.uk/topic/population-screening-programmes/diabetic-eye" TargetMode="External"/><Relationship Id="rId64" Type="http://schemas.openxmlformats.org/officeDocument/2006/relationships/hyperlink" Target="mailto:galstyangagik964@gmail.com" TargetMode="External"/><Relationship Id="rId69" Type="http://schemas.openxmlformats.org/officeDocument/2006/relationships/hyperlink" Target="mailto:shakhtarina@bk.ru" TargetMode="External"/><Relationship Id="rId113" Type="http://schemas.openxmlformats.org/officeDocument/2006/relationships/footer" Target="footer38.xml"/><Relationship Id="rId118" Type="http://schemas.openxmlformats.org/officeDocument/2006/relationships/footer" Target="footer40.xml"/><Relationship Id="rId80" Type="http://schemas.openxmlformats.org/officeDocument/2006/relationships/hyperlink" Target="mailto:elena.starostina@rambler.ru" TargetMode="External"/><Relationship Id="rId85" Type="http://schemas.openxmlformats.org/officeDocument/2006/relationships/hyperlink" Target="mailto:val_farida@mail.ru" TargetMode="External"/><Relationship Id="rId12" Type="http://schemas.openxmlformats.org/officeDocument/2006/relationships/footer" Target="footer6.xml"/><Relationship Id="rId17" Type="http://schemas.openxmlformats.org/officeDocument/2006/relationships/header" Target="header3.xml"/><Relationship Id="rId33" Type="http://schemas.openxmlformats.org/officeDocument/2006/relationships/footer" Target="footer18.xml"/><Relationship Id="rId38" Type="http://schemas.openxmlformats.org/officeDocument/2006/relationships/footer" Target="footer22.xml"/><Relationship Id="rId59" Type="http://schemas.openxmlformats.org/officeDocument/2006/relationships/hyperlink" Target="mailto:tatiana_nikonova@mail.ru" TargetMode="External"/><Relationship Id="rId103" Type="http://schemas.openxmlformats.org/officeDocument/2006/relationships/image" Target="media/image3.jpeg"/><Relationship Id="rId108" Type="http://schemas.openxmlformats.org/officeDocument/2006/relationships/footer" Target="footer35.xml"/><Relationship Id="rId124" Type="http://schemas.openxmlformats.org/officeDocument/2006/relationships/footer" Target="footer43.xml"/><Relationship Id="rId129" Type="http://schemas.openxmlformats.org/officeDocument/2006/relationships/theme" Target="theme/theme1.xml"/><Relationship Id="rId54" Type="http://schemas.openxmlformats.org/officeDocument/2006/relationships/hyperlink" Target="http://www.ncbi.nlm.nih.gov/pubmed/33355732" TargetMode="External"/><Relationship Id="rId70" Type="http://schemas.openxmlformats.org/officeDocument/2006/relationships/hyperlink" Target="mailto:egorovadasha@yandex.ru" TargetMode="External"/><Relationship Id="rId75" Type="http://schemas.openxmlformats.org/officeDocument/2006/relationships/hyperlink" Target="mailto:smartynov@inbox.ru" TargetMode="External"/><Relationship Id="rId91" Type="http://schemas.openxmlformats.org/officeDocument/2006/relationships/hyperlink" Target="mailto:suplotovala@mail.ru" TargetMode="External"/><Relationship Id="rId9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6.xml"/><Relationship Id="rId28" Type="http://schemas.openxmlformats.org/officeDocument/2006/relationships/footer" Target="footer15.xml"/><Relationship Id="rId49" Type="http://schemas.openxmlformats.org/officeDocument/2006/relationships/hyperlink" Target="https://www.ndrs.scot.nhs.uk/Links/index.htm/" TargetMode="External"/><Relationship Id="rId114" Type="http://schemas.openxmlformats.org/officeDocument/2006/relationships/header" Target="header18.xml"/><Relationship Id="rId119" Type="http://schemas.openxmlformats.org/officeDocument/2006/relationships/footer" Target="footer41.xml"/><Relationship Id="rId44" Type="http://schemas.openxmlformats.org/officeDocument/2006/relationships/footer" Target="footer26.xml"/><Relationship Id="rId60" Type="http://schemas.openxmlformats.org/officeDocument/2006/relationships/hyperlink" Target="mailto:olgasukhareva@mail.ru" TargetMode="External"/><Relationship Id="rId65" Type="http://schemas.openxmlformats.org/officeDocument/2006/relationships/hyperlink" Target="mailto:alla-tokmakova@yandex.ru" TargetMode="External"/><Relationship Id="rId81" Type="http://schemas.openxmlformats.org/officeDocument/2006/relationships/hyperlink" Target="mailto:alexander.ametov@gmail.com" TargetMode="External"/><Relationship Id="rId86" Type="http://schemas.openxmlformats.org/officeDocument/2006/relationships/hyperlink" Target="mailto:t.y.demidova@gmail.com" TargetMode="External"/><Relationship Id="rId13" Type="http://schemas.openxmlformats.org/officeDocument/2006/relationships/header" Target="header1.xml"/><Relationship Id="rId18" Type="http://schemas.openxmlformats.org/officeDocument/2006/relationships/footer" Target="footer9.xml"/><Relationship Id="rId39" Type="http://schemas.openxmlformats.org/officeDocument/2006/relationships/footer" Target="footer23.xml"/><Relationship Id="rId109" Type="http://schemas.openxmlformats.org/officeDocument/2006/relationships/header" Target="header16.xml"/><Relationship Id="rId34" Type="http://schemas.openxmlformats.org/officeDocument/2006/relationships/footer" Target="footer19.xml"/><Relationship Id="rId50" Type="http://schemas.openxmlformats.org/officeDocument/2006/relationships/footer" Target="footer28.xml"/><Relationship Id="rId55" Type="http://schemas.openxmlformats.org/officeDocument/2006/relationships/hyperlink" Target="mailto:dedov@endocrincentr.ru" TargetMode="External"/><Relationship Id="rId76" Type="http://schemas.openxmlformats.org/officeDocument/2006/relationships/hyperlink" Target="mailto:olga-vikulova-1973@yandex.ru" TargetMode="External"/><Relationship Id="rId97" Type="http://schemas.openxmlformats.org/officeDocument/2006/relationships/image" Target="media/image2.jpeg"/><Relationship Id="rId104" Type="http://schemas.openxmlformats.org/officeDocument/2006/relationships/image" Target="media/image4.jpeg"/><Relationship Id="rId120" Type="http://schemas.openxmlformats.org/officeDocument/2006/relationships/header" Target="header21.xml"/><Relationship Id="rId125" Type="http://schemas.openxmlformats.org/officeDocument/2006/relationships/footer" Target="footer44.xml"/><Relationship Id="rId7" Type="http://schemas.openxmlformats.org/officeDocument/2006/relationships/footer" Target="footer1.xml"/><Relationship Id="rId71" Type="http://schemas.openxmlformats.org/officeDocument/2006/relationships/hyperlink" Target="mailto:iklefort@mail.ru" TargetMode="External"/><Relationship Id="rId92" Type="http://schemas.openxmlformats.org/officeDocument/2006/relationships/hyperlink" Target="mailto:larut@list.ru" TargetMode="External"/><Relationship Id="rId2" Type="http://schemas.openxmlformats.org/officeDocument/2006/relationships/styles" Target="styles.xml"/><Relationship Id="rId29" Type="http://schemas.openxmlformats.org/officeDocument/2006/relationships/hyperlink" Target="http://www.icoph.org/downloads/ICOGuidelinesforDiabeticEyeCare.pdf" TargetMode="External"/><Relationship Id="rId24" Type="http://schemas.openxmlformats.org/officeDocument/2006/relationships/footer" Target="footer12.xml"/><Relationship Id="rId40" Type="http://schemas.openxmlformats.org/officeDocument/2006/relationships/header" Target="header10.xml"/><Relationship Id="rId45" Type="http://schemas.openxmlformats.org/officeDocument/2006/relationships/header" Target="header11.xml"/><Relationship Id="rId66" Type="http://schemas.openxmlformats.org/officeDocument/2006/relationships/hyperlink" Target="mailto:alla-tokmakova@yandex.ru" TargetMode="External"/><Relationship Id="rId87" Type="http://schemas.openxmlformats.org/officeDocument/2006/relationships/hyperlink" Target="mailto:kistapet@mail.ru" TargetMode="External"/><Relationship Id="rId110" Type="http://schemas.openxmlformats.org/officeDocument/2006/relationships/footer" Target="footer36.xml"/><Relationship Id="rId115" Type="http://schemas.openxmlformats.org/officeDocument/2006/relationships/footer" Target="footer39.xml"/><Relationship Id="rId61" Type="http://schemas.openxmlformats.org/officeDocument/2006/relationships/hyperlink" Target="mailto:pekarevaev@mail.ru" TargetMode="External"/><Relationship Id="rId82" Type="http://schemas.openxmlformats.org/officeDocument/2006/relationships/hyperlink" Target="mailto:antsiferov@rambler.ru" TargetMode="External"/><Relationship Id="rId19" Type="http://schemas.openxmlformats.org/officeDocument/2006/relationships/header" Target="header4.xml"/><Relationship Id="rId14" Type="http://schemas.openxmlformats.org/officeDocument/2006/relationships/header" Target="header2.xml"/><Relationship Id="rId30" Type="http://schemas.openxmlformats.org/officeDocument/2006/relationships/footer" Target="footer16.xml"/><Relationship Id="rId35" Type="http://schemas.openxmlformats.org/officeDocument/2006/relationships/footer" Target="footer20.xml"/><Relationship Id="rId56" Type="http://schemas.openxmlformats.org/officeDocument/2006/relationships/hyperlink" Target="mailto:shestakova.mv@gmail.com" TargetMode="External"/><Relationship Id="rId77" Type="http://schemas.openxmlformats.org/officeDocument/2006/relationships/hyperlink" Target="mailto:victor9368@gmail.com" TargetMode="External"/><Relationship Id="rId100" Type="http://schemas.openxmlformats.org/officeDocument/2006/relationships/footer" Target="footer32.xml"/><Relationship Id="rId105" Type="http://schemas.openxmlformats.org/officeDocument/2006/relationships/image" Target="media/image5.jpeg"/><Relationship Id="rId126" Type="http://schemas.openxmlformats.org/officeDocument/2006/relationships/header" Target="header24.xml"/><Relationship Id="rId8" Type="http://schemas.openxmlformats.org/officeDocument/2006/relationships/footer" Target="footer2.xml"/><Relationship Id="rId51" Type="http://schemas.openxmlformats.org/officeDocument/2006/relationships/footer" Target="footer29.xml"/><Relationship Id="rId72" Type="http://schemas.openxmlformats.org/officeDocument/2006/relationships/hyperlink" Target="mailto:sklyanik.igor@gmail.com" TargetMode="External"/><Relationship Id="rId93" Type="http://schemas.openxmlformats.org/officeDocument/2006/relationships/hyperlink" Target="mailto:oluschk@mail.ru" TargetMode="External"/><Relationship Id="rId98" Type="http://schemas.openxmlformats.org/officeDocument/2006/relationships/header" Target="header13.xml"/><Relationship Id="rId121" Type="http://schemas.openxmlformats.org/officeDocument/2006/relationships/footer" Target="footer42.xml"/><Relationship Id="rId3" Type="http://schemas.openxmlformats.org/officeDocument/2006/relationships/settings" Target="settings.xml"/><Relationship Id="rId25" Type="http://schemas.openxmlformats.org/officeDocument/2006/relationships/footer" Target="footer13.xml"/><Relationship Id="rId46" Type="http://schemas.openxmlformats.org/officeDocument/2006/relationships/footer" Target="footer27.xml"/><Relationship Id="rId67" Type="http://schemas.openxmlformats.org/officeDocument/2006/relationships/hyperlink" Target="mailto:elenasurkova@mail.ru" TargetMode="External"/><Relationship Id="rId116" Type="http://schemas.openxmlformats.org/officeDocument/2006/relationships/header" Target="header19.xml"/><Relationship Id="rId20" Type="http://schemas.openxmlformats.org/officeDocument/2006/relationships/header" Target="header5.xml"/><Relationship Id="rId41" Type="http://schemas.openxmlformats.org/officeDocument/2006/relationships/footer" Target="footer24.xml"/><Relationship Id="rId62" Type="http://schemas.openxmlformats.org/officeDocument/2006/relationships/hyperlink" Target="mailto:ibragimovaliudmila@gmail.com" TargetMode="External"/><Relationship Id="rId83" Type="http://schemas.openxmlformats.org/officeDocument/2006/relationships/hyperlink" Target="mailto:tpbardymova@mail.ru" TargetMode="External"/><Relationship Id="rId88" Type="http://schemas.openxmlformats.org/officeDocument/2006/relationships/hyperlink" Target="mailto:klimontov@mail.ru" TargetMode="External"/><Relationship Id="rId111" Type="http://schemas.openxmlformats.org/officeDocument/2006/relationships/header" Target="header17.xml"/><Relationship Id="rId15" Type="http://schemas.openxmlformats.org/officeDocument/2006/relationships/footer" Target="footer7.xml"/><Relationship Id="rId36" Type="http://schemas.openxmlformats.org/officeDocument/2006/relationships/header" Target="header9.xml"/><Relationship Id="rId57" Type="http://schemas.openxmlformats.org/officeDocument/2006/relationships/hyperlink" Target="mailto:education@endocrincentr.ru" TargetMode="External"/><Relationship Id="rId106" Type="http://schemas.openxmlformats.org/officeDocument/2006/relationships/header" Target="header15.xml"/><Relationship Id="rId127" Type="http://schemas.openxmlformats.org/officeDocument/2006/relationships/footer" Target="footer45.xml"/><Relationship Id="rId10" Type="http://schemas.openxmlformats.org/officeDocument/2006/relationships/footer" Target="footer4.xml"/><Relationship Id="rId31" Type="http://schemas.openxmlformats.org/officeDocument/2006/relationships/footer" Target="footer17.xml"/><Relationship Id="rId52" Type="http://schemas.openxmlformats.org/officeDocument/2006/relationships/header" Target="header12.xml"/><Relationship Id="rId73" Type="http://schemas.openxmlformats.org/officeDocument/2006/relationships/hyperlink" Target="mailto:iwonamj@mail.ru" TargetMode="External"/><Relationship Id="rId78" Type="http://schemas.openxmlformats.org/officeDocument/2006/relationships/hyperlink" Target="mailto:ivist08@yandex.ru" TargetMode="External"/><Relationship Id="rId94" Type="http://schemas.openxmlformats.org/officeDocument/2006/relationships/hyperlink" Target="mailto:yushkha@gmail.com" TargetMode="External"/><Relationship Id="rId99" Type="http://schemas.openxmlformats.org/officeDocument/2006/relationships/footer" Target="footer31.xml"/><Relationship Id="rId101" Type="http://schemas.openxmlformats.org/officeDocument/2006/relationships/header" Target="header14.xml"/><Relationship Id="rId122" Type="http://schemas.openxmlformats.org/officeDocument/2006/relationships/header" Target="header22.xml"/><Relationship Id="rId4" Type="http://schemas.openxmlformats.org/officeDocument/2006/relationships/webSettings" Target="webSettings.xml"/><Relationship Id="rId9" Type="http://schemas.openxmlformats.org/officeDocument/2006/relationships/footer" Target="footer3.xml"/><Relationship Id="rId26" Type="http://schemas.openxmlformats.org/officeDocument/2006/relationships/footer" Target="foot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176</Pages>
  <Words>52462</Words>
  <Characters>299040</Characters>
  <Application>Microsoft Office Word</Application>
  <DocSecurity>0</DocSecurity>
  <Lines>2492</Lines>
  <Paragraphs>701</Paragraphs>
  <ScaleCrop>false</ScaleCrop>
  <Company/>
  <LinksUpToDate>false</LinksUpToDate>
  <CharactersWithSpaces>350801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Стат33</dc:creator>
  <cp:lastModifiedBy>Стат33</cp:lastModifiedBy>
  <cp:revision>1</cp:revision>
  <dcterms:created xsi:type="dcterms:W3CDTF">2023-11-13T02:11:00Z</dcterms:created>
  <dcterms:modified xsi:type="dcterms:W3CDTF">2023-11-13T02:12:00Z</dcterms:modified>
</cp:coreProperties>
</file>