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199E" w14:textId="52DD0AB0" w:rsidR="00F32C55" w:rsidRDefault="000248C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198316AC" wp14:editId="048DE6D4">
                <wp:simplePos x="0" y="0"/>
                <wp:positionH relativeFrom="margin">
                  <wp:posOffset>3371215</wp:posOffset>
                </wp:positionH>
                <wp:positionV relativeFrom="paragraph">
                  <wp:posOffset>755650</wp:posOffset>
                </wp:positionV>
                <wp:extent cx="2804160" cy="1397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5A7E8" w14:textId="77777777" w:rsidR="00F32C55" w:rsidRDefault="006852B8">
                            <w:pPr>
                              <w:pStyle w:val="a4"/>
                              <w:shd w:val="clear" w:color="auto" w:fill="auto"/>
                              <w:tabs>
                                <w:tab w:val="left" w:leader="underscore" w:pos="1637"/>
                              </w:tabs>
                              <w:spacing w:line="220" w:lineRule="exact"/>
                            </w:pPr>
                            <w:r>
                              <w:t>Протокол №</w:t>
                            </w:r>
                            <w:r>
                              <w:rPr>
                                <w:rStyle w:val="Exact0"/>
                              </w:rPr>
                              <w:tab/>
                            </w:r>
                            <w:r>
                              <w:t>от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316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45pt;margin-top:59.5pt;width:220.8pt;height:11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" filled="f" stroked="f">
                <v:textbox style="mso-fit-shape-to-text:t" inset="0,0,0,0">
                  <w:txbxContent>
                    <w:p w14:paraId="5355A7E8" w14:textId="77777777" w:rsidR="00F32C55" w:rsidRDefault="006852B8">
                      <w:pPr>
                        <w:pStyle w:val="a4"/>
                        <w:shd w:val="clear" w:color="auto" w:fill="auto"/>
                        <w:tabs>
                          <w:tab w:val="left" w:leader="underscore" w:pos="1637"/>
                        </w:tabs>
                        <w:spacing w:line="220" w:lineRule="exact"/>
                      </w:pPr>
                      <w:r>
                        <w:t>Протокол №</w:t>
                      </w:r>
                      <w:r>
                        <w:rPr>
                          <w:rStyle w:val="Exact0"/>
                        </w:rPr>
                        <w:tab/>
                      </w:r>
                      <w:r>
                        <w:t>от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55098286" wp14:editId="1FF6E0E7">
                <wp:simplePos x="0" y="0"/>
                <wp:positionH relativeFrom="margin">
                  <wp:posOffset>2621280</wp:posOffset>
                </wp:positionH>
                <wp:positionV relativeFrom="paragraph">
                  <wp:posOffset>2877820</wp:posOffset>
                </wp:positionV>
                <wp:extent cx="1908175" cy="139700"/>
                <wp:effectExtent l="0" t="0" r="0" b="0"/>
                <wp:wrapSquare wrapText="bothSides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2033B" w14:textId="77777777" w:rsidR="00F32C55" w:rsidRDefault="006852B8">
                            <w:pPr>
                              <w:pStyle w:val="a4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Клинические рекомендации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8286" id="Text Box 3" o:spid="_x0000_s1027" type="#_x0000_t202" style="position:absolute;margin-left:206.4pt;margin-top:226.6pt;width:150.25pt;height:11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" filled="f" stroked="f">
                <v:textbox style="mso-fit-shape-to-text:t" inset="0,0,0,0">
                  <w:txbxContent>
                    <w:p w14:paraId="5282033B" w14:textId="77777777" w:rsidR="00F32C55" w:rsidRDefault="006852B8">
                      <w:pPr>
                        <w:pStyle w:val="a4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t>Клинические рекомендации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377487106" behindDoc="1" locked="0" layoutInCell="1" allowOverlap="1" wp14:anchorId="68E137CD" wp14:editId="45D12725">
            <wp:simplePos x="0" y="0"/>
            <wp:positionH relativeFrom="margin">
              <wp:posOffset>48895</wp:posOffset>
            </wp:positionH>
            <wp:positionV relativeFrom="paragraph">
              <wp:posOffset>1054100</wp:posOffset>
            </wp:positionV>
            <wp:extent cx="5108575" cy="1603375"/>
            <wp:effectExtent l="0" t="0" r="0" b="0"/>
            <wp:wrapSquare wrapText="bothSides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685FD" w14:textId="77777777" w:rsidR="00F32C55" w:rsidRDefault="006852B8">
      <w:pPr>
        <w:pStyle w:val="30"/>
        <w:shd w:val="clear" w:color="auto" w:fill="auto"/>
      </w:pPr>
      <w:r>
        <w:t>Утверждено:</w:t>
      </w:r>
    </w:p>
    <w:p w14:paraId="130EE83F" w14:textId="77777777" w:rsidR="00F32C55" w:rsidRDefault="006852B8">
      <w:pPr>
        <w:pStyle w:val="40"/>
        <w:shd w:val="clear" w:color="auto" w:fill="auto"/>
      </w:pPr>
      <w:r>
        <w:t>Общероссийская общественная организания «Российская гастроэнтерологическая ассоциация»</w:t>
      </w:r>
    </w:p>
    <w:p w14:paraId="3DF0683E" w14:textId="6351618E" w:rsidR="00F32C55" w:rsidRDefault="006852B8">
      <w:pPr>
        <w:pStyle w:val="20"/>
        <w:shd w:val="clear" w:color="auto" w:fill="auto"/>
        <w:tabs>
          <w:tab w:val="left" w:pos="1968"/>
          <w:tab w:val="left" w:pos="3221"/>
        </w:tabs>
        <w:ind w:firstLine="0"/>
      </w:pPr>
      <w:r>
        <w:t>Протокол</w:t>
      </w:r>
      <w:r>
        <w:tab/>
      </w:r>
      <w:r>
        <w:tab/>
      </w:r>
    </w:p>
    <w:p w14:paraId="4ADBE492" w14:textId="77777777" w:rsidR="00F32C55" w:rsidRDefault="006852B8">
      <w:pPr>
        <w:pStyle w:val="30"/>
        <w:shd w:val="clear" w:color="auto" w:fill="auto"/>
        <w:spacing w:line="350" w:lineRule="exact"/>
        <w:jc w:val="both"/>
      </w:pPr>
      <w:r>
        <w:t>Президент РГА, академик РАН</w:t>
      </w:r>
    </w:p>
    <w:p w14:paraId="70DC8AE7" w14:textId="77777777" w:rsidR="00F32C55" w:rsidRDefault="006852B8">
      <w:pPr>
        <w:pStyle w:val="30"/>
        <w:shd w:val="clear" w:color="auto" w:fill="auto"/>
        <w:jc w:val="both"/>
      </w:pPr>
      <w:r>
        <w:br w:type="column"/>
      </w:r>
      <w:r>
        <w:t>Утверждено:</w:t>
      </w:r>
    </w:p>
    <w:p w14:paraId="57C9C643" w14:textId="77777777" w:rsidR="00F32C55" w:rsidRDefault="006852B8">
      <w:pPr>
        <w:pStyle w:val="40"/>
        <w:shd w:val="clear" w:color="auto" w:fill="auto"/>
        <w:spacing w:after="93"/>
        <w:jc w:val="both"/>
      </w:pPr>
      <w:r>
        <w:t xml:space="preserve">Общероссийская общественная </w:t>
      </w:r>
      <w:r>
        <w:t>организация «Ассоциация колопроктологов России»</w:t>
      </w:r>
    </w:p>
    <w:p w14:paraId="72C7EC67" w14:textId="77777777" w:rsidR="00F32C55" w:rsidRDefault="006852B8">
      <w:pPr>
        <w:pStyle w:val="30"/>
        <w:shd w:val="clear" w:color="auto" w:fill="auto"/>
        <w:spacing w:after="452" w:line="280" w:lineRule="exact"/>
        <w:ind w:left="2220"/>
      </w:pPr>
      <w:r>
        <w:t>академик РАН</w:t>
      </w:r>
    </w:p>
    <w:p w14:paraId="7AC5131E" w14:textId="77777777" w:rsidR="00F32C55" w:rsidRDefault="006852B8">
      <w:pPr>
        <w:pStyle w:val="30"/>
        <w:shd w:val="clear" w:color="auto" w:fill="auto"/>
        <w:spacing w:line="280" w:lineRule="exact"/>
        <w:jc w:val="both"/>
        <w:sectPr w:rsidR="00F32C55">
          <w:footerReference w:type="default" r:id="rId8"/>
          <w:pgSz w:w="11900" w:h="16840"/>
          <w:pgMar w:top="321" w:right="860" w:bottom="1444" w:left="777" w:header="0" w:footer="3" w:gutter="0"/>
          <w:cols w:num="2" w:space="202"/>
          <w:noEndnote/>
          <w:titlePg/>
          <w:docGrid w:linePitch="360"/>
        </w:sectPr>
      </w:pPr>
      <w:r>
        <w:t>Ю.А. Шелыгин</w:t>
      </w:r>
    </w:p>
    <w:p w14:paraId="757B4EB8" w14:textId="77777777" w:rsidR="00F32C55" w:rsidRDefault="00F32C55">
      <w:pPr>
        <w:spacing w:line="140" w:lineRule="exact"/>
        <w:rPr>
          <w:sz w:val="11"/>
          <w:szCs w:val="11"/>
        </w:rPr>
      </w:pPr>
    </w:p>
    <w:p w14:paraId="1687ED8B" w14:textId="77777777" w:rsidR="00F32C55" w:rsidRDefault="00F32C55">
      <w:pPr>
        <w:rPr>
          <w:sz w:val="2"/>
          <w:szCs w:val="2"/>
        </w:rPr>
        <w:sectPr w:rsidR="00F32C55">
          <w:type w:val="continuous"/>
          <w:pgSz w:w="11900" w:h="16840"/>
          <w:pgMar w:top="321" w:right="0" w:bottom="321" w:left="0" w:header="0" w:footer="3" w:gutter="0"/>
          <w:cols w:space="720"/>
          <w:noEndnote/>
          <w:docGrid w:linePitch="360"/>
        </w:sectPr>
      </w:pPr>
    </w:p>
    <w:p w14:paraId="77B0BB58" w14:textId="607BDFBA" w:rsidR="00F32C55" w:rsidRDefault="000248C3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326AD9C" wp14:editId="1911F1F4">
                <wp:simplePos x="0" y="0"/>
                <wp:positionH relativeFrom="margin">
                  <wp:posOffset>3169920</wp:posOffset>
                </wp:positionH>
                <wp:positionV relativeFrom="paragraph">
                  <wp:posOffset>1270</wp:posOffset>
                </wp:positionV>
                <wp:extent cx="816610" cy="279400"/>
                <wp:effectExtent l="0" t="3175" r="0" b="317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EB7EF" w14:textId="77777777" w:rsidR="00F32C55" w:rsidRDefault="006852B8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440" w:lineRule="exact"/>
                            </w:pPr>
                            <w:bookmarkStart w:id="0" w:name="bookmark0"/>
                            <w:r>
                              <w:t>Запор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6AD9C" id="Text Box 6" o:spid="_x0000_s1028" type="#_x0000_t202" style="position:absolute;margin-left:249.6pt;margin-top:.1pt;width:64.3pt;height:2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" filled="f" stroked="f">
                <v:textbox style="mso-fit-shape-to-text:t" inset="0,0,0,0">
                  <w:txbxContent>
                    <w:p w14:paraId="2E3EB7EF" w14:textId="77777777" w:rsidR="00F32C55" w:rsidRDefault="006852B8">
                      <w:pPr>
                        <w:pStyle w:val="1"/>
                        <w:keepNext/>
                        <w:keepLines/>
                        <w:shd w:val="clear" w:color="auto" w:fill="auto"/>
                        <w:spacing w:line="440" w:lineRule="exact"/>
                      </w:pPr>
                      <w:bookmarkStart w:id="1" w:name="bookmark0"/>
                      <w:r>
                        <w:t>Запор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1DDEEFFF" wp14:editId="6BCD202E">
                <wp:simplePos x="0" y="0"/>
                <wp:positionH relativeFrom="margin">
                  <wp:posOffset>511810</wp:posOffset>
                </wp:positionH>
                <wp:positionV relativeFrom="paragraph">
                  <wp:posOffset>1119505</wp:posOffset>
                </wp:positionV>
                <wp:extent cx="3364865" cy="1049020"/>
                <wp:effectExtent l="0" t="0" r="1905" b="127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B55D5" w14:textId="77777777" w:rsidR="00F32C55" w:rsidRDefault="006852B8">
                            <w:pPr>
                              <w:pStyle w:val="20"/>
                              <w:shd w:val="clear" w:color="auto" w:fill="auto"/>
                              <w:spacing w:line="41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Кодирование по</w:t>
                            </w:r>
                          </w:p>
                          <w:p w14:paraId="7718B9C5" w14:textId="77777777" w:rsidR="00F32C55" w:rsidRDefault="006852B8">
                            <w:pPr>
                              <w:pStyle w:val="20"/>
                              <w:shd w:val="clear" w:color="auto" w:fill="auto"/>
                              <w:spacing w:line="41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Международной статистической</w:t>
                            </w:r>
                          </w:p>
                          <w:p w14:paraId="0A9BC244" w14:textId="77777777" w:rsidR="00F32C55" w:rsidRDefault="006852B8">
                            <w:pPr>
                              <w:pStyle w:val="20"/>
                              <w:shd w:val="clear" w:color="auto" w:fill="auto"/>
                              <w:spacing w:line="41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классификации </w:t>
                            </w:r>
                            <w:r>
                              <w:rPr>
                                <w:rStyle w:val="2Exact"/>
                              </w:rPr>
                              <w:t>болезней и проблем, связанных со</w:t>
                            </w:r>
                          </w:p>
                          <w:p w14:paraId="14785C62" w14:textId="77777777" w:rsidR="00F32C55" w:rsidRDefault="006852B8">
                            <w:pPr>
                              <w:pStyle w:val="20"/>
                              <w:shd w:val="clear" w:color="auto" w:fill="auto"/>
                              <w:spacing w:line="41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здоровьем;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EEFFF" id="Text Box 7" o:spid="_x0000_s1029" type="#_x0000_t202" style="position:absolute;margin-left:40.3pt;margin-top:88.15pt;width:264.95pt;height:82.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" filled="f" stroked="f">
                <v:textbox style="mso-fit-shape-to-text:t" inset="0,0,0,0">
                  <w:txbxContent>
                    <w:p w14:paraId="5AFB55D5" w14:textId="77777777" w:rsidR="00F32C55" w:rsidRDefault="006852B8">
                      <w:pPr>
                        <w:pStyle w:val="20"/>
                        <w:shd w:val="clear" w:color="auto" w:fill="auto"/>
                        <w:spacing w:line="413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Кодирование по</w:t>
                      </w:r>
                    </w:p>
                    <w:p w14:paraId="7718B9C5" w14:textId="77777777" w:rsidR="00F32C55" w:rsidRDefault="006852B8">
                      <w:pPr>
                        <w:pStyle w:val="20"/>
                        <w:shd w:val="clear" w:color="auto" w:fill="auto"/>
                        <w:spacing w:line="413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Международной статистической</w:t>
                      </w:r>
                    </w:p>
                    <w:p w14:paraId="0A9BC244" w14:textId="77777777" w:rsidR="00F32C55" w:rsidRDefault="006852B8">
                      <w:pPr>
                        <w:pStyle w:val="20"/>
                        <w:shd w:val="clear" w:color="auto" w:fill="auto"/>
                        <w:spacing w:line="413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 xml:space="preserve">классификации </w:t>
                      </w:r>
                      <w:r>
                        <w:rPr>
                          <w:rStyle w:val="2Exact"/>
                        </w:rPr>
                        <w:t>болезней и проблем, связанных со</w:t>
                      </w:r>
                    </w:p>
                    <w:p w14:paraId="14785C62" w14:textId="77777777" w:rsidR="00F32C55" w:rsidRDefault="006852B8">
                      <w:pPr>
                        <w:pStyle w:val="20"/>
                        <w:shd w:val="clear" w:color="auto" w:fill="auto"/>
                        <w:spacing w:line="413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здоровьем;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0CA9D791" wp14:editId="3C1A20B1">
                <wp:simplePos x="0" y="0"/>
                <wp:positionH relativeFrom="margin">
                  <wp:posOffset>4377055</wp:posOffset>
                </wp:positionH>
                <wp:positionV relativeFrom="paragraph">
                  <wp:posOffset>1217295</wp:posOffset>
                </wp:positionV>
                <wp:extent cx="463550" cy="139700"/>
                <wp:effectExtent l="3175" t="0" r="0" b="317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6879E" w14:textId="77777777" w:rsidR="00F32C55" w:rsidRDefault="006852B8">
                            <w:pPr>
                              <w:pStyle w:val="33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2" w:name="bookmark1"/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К59.0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9D791" id="Text Box 8" o:spid="_x0000_s1030" type="#_x0000_t202" style="position:absolute;margin-left:344.65pt;margin-top:95.85pt;width:36.5pt;height:1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" filled="f" stroked="f">
                <v:textbox style="mso-fit-shape-to-text:t" inset="0,0,0,0">
                  <w:txbxContent>
                    <w:p w14:paraId="1996879E" w14:textId="77777777" w:rsidR="00F32C55" w:rsidRDefault="006852B8">
                      <w:pPr>
                        <w:pStyle w:val="33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3" w:name="bookmark1"/>
                      <w:r>
                        <w:rPr>
                          <w:rStyle w:val="3Exact"/>
                          <w:b/>
                          <w:bCs/>
                        </w:rPr>
                        <w:t>К59.0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6ABF858D" wp14:editId="587AAA7E">
                <wp:simplePos x="0" y="0"/>
                <wp:positionH relativeFrom="margin">
                  <wp:posOffset>524510</wp:posOffset>
                </wp:positionH>
                <wp:positionV relativeFrom="paragraph">
                  <wp:posOffset>2530475</wp:posOffset>
                </wp:positionV>
                <wp:extent cx="1310640" cy="139700"/>
                <wp:effectExtent l="0" t="0" r="0" b="444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98365" w14:textId="77777777" w:rsidR="00F32C55" w:rsidRDefault="006852B8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Возрастная группа: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F858D" id="Text Box 9" o:spid="_x0000_s1031" type="#_x0000_t202" style="position:absolute;margin-left:41.3pt;margin-top:199.25pt;width:103.2pt;height:1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" filled="f" stroked="f">
                <v:textbox style="mso-fit-shape-to-text:t" inset="0,0,0,0">
                  <w:txbxContent>
                    <w:p w14:paraId="52298365" w14:textId="77777777" w:rsidR="00F32C55" w:rsidRDefault="006852B8">
                      <w:pPr>
                        <w:pStyle w:val="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Возрастная группа: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5073750C" wp14:editId="09EE4015">
                <wp:simplePos x="0" y="0"/>
                <wp:positionH relativeFrom="margin">
                  <wp:posOffset>4389120</wp:posOffset>
                </wp:positionH>
                <wp:positionV relativeFrom="paragraph">
                  <wp:posOffset>2527935</wp:posOffset>
                </wp:positionV>
                <wp:extent cx="725170" cy="139700"/>
                <wp:effectExtent l="0" t="0" r="254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D9709" w14:textId="77777777" w:rsidR="00F32C55" w:rsidRDefault="006852B8">
                            <w:pPr>
                              <w:pStyle w:val="33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4" w:name="bookmark2"/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взрослые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3750C" id="Text Box 10" o:spid="_x0000_s1032" type="#_x0000_t202" style="position:absolute;margin-left:345.6pt;margin-top:199.05pt;width:57.1pt;height:11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" filled="f" stroked="f">
                <v:textbox style="mso-fit-shape-to-text:t" inset="0,0,0,0">
                  <w:txbxContent>
                    <w:p w14:paraId="040D9709" w14:textId="77777777" w:rsidR="00F32C55" w:rsidRDefault="006852B8">
                      <w:pPr>
                        <w:pStyle w:val="33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5" w:name="bookmark2"/>
                      <w:r>
                        <w:rPr>
                          <w:rStyle w:val="3Exact"/>
                          <w:b/>
                          <w:bCs/>
                        </w:rPr>
                        <w:t>взрослые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785E2CBD" wp14:editId="3B701739">
                <wp:simplePos x="0" y="0"/>
                <wp:positionH relativeFrom="margin">
                  <wp:posOffset>530225</wp:posOffset>
                </wp:positionH>
                <wp:positionV relativeFrom="paragraph">
                  <wp:posOffset>3054985</wp:posOffset>
                </wp:positionV>
                <wp:extent cx="1243330" cy="139700"/>
                <wp:effectExtent l="4445" t="0" r="0" b="381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D4434" w14:textId="77777777" w:rsidR="00F32C55" w:rsidRDefault="006852B8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Год утверждения: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E2CBD" id="Text Box 11" o:spid="_x0000_s1033" type="#_x0000_t202" style="position:absolute;margin-left:41.75pt;margin-top:240.55pt;width:97.9pt;height:11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" filled="f" stroked="f">
                <v:textbox style="mso-fit-shape-to-text:t" inset="0,0,0,0">
                  <w:txbxContent>
                    <w:p w14:paraId="647D4434" w14:textId="77777777" w:rsidR="00F32C55" w:rsidRDefault="006852B8">
                      <w:pPr>
                        <w:pStyle w:val="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Год утверждения: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4FE757A1" wp14:editId="76E4349B">
                <wp:simplePos x="0" y="0"/>
                <wp:positionH relativeFrom="margin">
                  <wp:posOffset>4395470</wp:posOffset>
                </wp:positionH>
                <wp:positionV relativeFrom="paragraph">
                  <wp:posOffset>3051810</wp:posOffset>
                </wp:positionV>
                <wp:extent cx="377825" cy="139700"/>
                <wp:effectExtent l="2540" t="0" r="635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73D8F" w14:textId="77777777" w:rsidR="00F32C55" w:rsidRDefault="006852B8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6" w:name="bookmark3"/>
                            <w:r>
                              <w:t>2021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757A1" id="Text Box 12" o:spid="_x0000_s1034" type="#_x0000_t202" style="position:absolute;margin-left:346.1pt;margin-top:240.3pt;width:29.75pt;height:11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" filled="f" stroked="f">
                <v:textbox style="mso-fit-shape-to-text:t" inset="0,0,0,0">
                  <w:txbxContent>
                    <w:p w14:paraId="23E73D8F" w14:textId="77777777" w:rsidR="00F32C55" w:rsidRDefault="006852B8">
                      <w:pPr>
                        <w:pStyle w:val="32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7" w:name="bookmark3"/>
                      <w:r>
                        <w:t>2021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791996D3" wp14:editId="2CE37704">
                <wp:simplePos x="0" y="0"/>
                <wp:positionH relativeFrom="margin">
                  <wp:posOffset>536575</wp:posOffset>
                </wp:positionH>
                <wp:positionV relativeFrom="paragraph">
                  <wp:posOffset>3729990</wp:posOffset>
                </wp:positionV>
                <wp:extent cx="3663950" cy="813435"/>
                <wp:effectExtent l="1270" t="0" r="1905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54DB8" w14:textId="77777777" w:rsidR="00F32C55" w:rsidRDefault="006852B8">
                            <w:pPr>
                              <w:pStyle w:val="20"/>
                              <w:shd w:val="clear" w:color="auto" w:fill="auto"/>
                              <w:spacing w:line="42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Разработчик клинических рекомендаций:</w:t>
                            </w:r>
                          </w:p>
                          <w:p w14:paraId="4A63903E" w14:textId="77777777" w:rsidR="00F32C55" w:rsidRDefault="006852B8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795"/>
                              </w:tabs>
                              <w:spacing w:line="427" w:lineRule="exact"/>
                              <w:ind w:left="440" w:firstLine="0"/>
                            </w:pPr>
                            <w:r>
                              <w:rPr>
                                <w:rStyle w:val="2Exact"/>
                              </w:rPr>
                              <w:t>Российская гастроэнтерологическая ассоциация</w:t>
                            </w:r>
                          </w:p>
                          <w:p w14:paraId="68A172DD" w14:textId="77777777" w:rsidR="00F32C55" w:rsidRDefault="006852B8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790"/>
                              </w:tabs>
                              <w:spacing w:line="427" w:lineRule="exact"/>
                              <w:ind w:left="440" w:firstLine="0"/>
                            </w:pPr>
                            <w:r>
                              <w:rPr>
                                <w:rStyle w:val="2Exact"/>
                              </w:rPr>
                              <w:t>Ассоциация колопроктологов России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996D3" id="Text Box 13" o:spid="_x0000_s1035" type="#_x0000_t202" style="position:absolute;margin-left:42.25pt;margin-top:293.7pt;width:288.5pt;height:64.0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" filled="f" stroked="f">
                <v:textbox style="mso-fit-shape-to-text:t" inset="0,0,0,0">
                  <w:txbxContent>
                    <w:p w14:paraId="75654DB8" w14:textId="77777777" w:rsidR="00F32C55" w:rsidRDefault="006852B8">
                      <w:pPr>
                        <w:pStyle w:val="20"/>
                        <w:shd w:val="clear" w:color="auto" w:fill="auto"/>
                        <w:spacing w:line="427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Разработчик клинических рекомендаций:</w:t>
                      </w:r>
                    </w:p>
                    <w:p w14:paraId="4A63903E" w14:textId="77777777" w:rsidR="00F32C55" w:rsidRDefault="006852B8">
                      <w:pPr>
                        <w:pStyle w:val="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795"/>
                        </w:tabs>
                        <w:spacing w:line="427" w:lineRule="exact"/>
                        <w:ind w:left="440" w:firstLine="0"/>
                      </w:pPr>
                      <w:r>
                        <w:rPr>
                          <w:rStyle w:val="2Exact"/>
                        </w:rPr>
                        <w:t>Российская гастроэнтерологическая ассоциация</w:t>
                      </w:r>
                    </w:p>
                    <w:p w14:paraId="68A172DD" w14:textId="77777777" w:rsidR="00F32C55" w:rsidRDefault="006852B8">
                      <w:pPr>
                        <w:pStyle w:val="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790"/>
                        </w:tabs>
                        <w:spacing w:line="427" w:lineRule="exact"/>
                        <w:ind w:left="440" w:firstLine="0"/>
                      </w:pPr>
                      <w:r>
                        <w:rPr>
                          <w:rStyle w:val="2Exact"/>
                        </w:rPr>
                        <w:t>Ассоциация колопроктологов России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65BC0699" wp14:editId="133BA58B">
                <wp:simplePos x="0" y="0"/>
                <wp:positionH relativeFrom="margin">
                  <wp:posOffset>536575</wp:posOffset>
                </wp:positionH>
                <wp:positionV relativeFrom="paragraph">
                  <wp:posOffset>5998210</wp:posOffset>
                </wp:positionV>
                <wp:extent cx="6096000" cy="311150"/>
                <wp:effectExtent l="1270" t="0" r="0" b="381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44D15" w14:textId="77777777" w:rsidR="00F32C55" w:rsidRDefault="006852B8">
                            <w:pPr>
                              <w:pStyle w:val="5"/>
                              <w:shd w:val="clear" w:color="auto" w:fill="auto"/>
                              <w:spacing w:after="130" w:line="180" w:lineRule="exact"/>
                            </w:pPr>
                            <w:r>
                              <w:t xml:space="preserve">«Одобрено на </w:t>
                            </w:r>
                            <w:r>
                              <w:t>заседании научно-практического совета Министерства здравоохранения Российской Федерации</w:t>
                            </w:r>
                          </w:p>
                          <w:p w14:paraId="06EDE55D" w14:textId="77777777" w:rsidR="00F32C55" w:rsidRDefault="006852B8">
                            <w:pPr>
                              <w:pStyle w:val="5"/>
                              <w:shd w:val="clear" w:color="auto" w:fill="auto"/>
                              <w:tabs>
                                <w:tab w:val="left" w:leader="underscore" w:pos="3976"/>
                                <w:tab w:val="left" w:leader="underscore" w:pos="5574"/>
                                <w:tab w:val="left" w:leader="underscore" w:pos="7062"/>
                              </w:tabs>
                              <w:spacing w:after="0" w:line="180" w:lineRule="exact"/>
                              <w:ind w:left="2440"/>
                              <w:jc w:val="both"/>
                            </w:pPr>
                            <w:r>
                              <w:t>(протокол от «</w:t>
                            </w: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ab/>
                            </w:r>
                            <w:r>
                              <w:t>»</w:t>
                            </w:r>
                            <w:r>
                              <w:rPr>
                                <w:rStyle w:val="5Exact1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5Exact1"/>
                                <w:b/>
                                <w:bCs/>
                              </w:rPr>
                              <w:tab/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C0699" id="Text Box 14" o:spid="_x0000_s1036" type="#_x0000_t202" style="position:absolute;margin-left:42.25pt;margin-top:472.3pt;width:480pt;height:24.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" filled="f" stroked="f">
                <v:textbox style="mso-fit-shape-to-text:t" inset="0,0,0,0">
                  <w:txbxContent>
                    <w:p w14:paraId="34644D15" w14:textId="77777777" w:rsidR="00F32C55" w:rsidRDefault="006852B8">
                      <w:pPr>
                        <w:pStyle w:val="5"/>
                        <w:shd w:val="clear" w:color="auto" w:fill="auto"/>
                        <w:spacing w:after="130" w:line="180" w:lineRule="exact"/>
                      </w:pPr>
                      <w:r>
                        <w:t xml:space="preserve">«Одобрено на </w:t>
                      </w:r>
                      <w:r>
                        <w:t>заседании научно-практического совета Министерства здравоохранения Российской Федерации</w:t>
                      </w:r>
                    </w:p>
                    <w:p w14:paraId="06EDE55D" w14:textId="77777777" w:rsidR="00F32C55" w:rsidRDefault="006852B8">
                      <w:pPr>
                        <w:pStyle w:val="5"/>
                        <w:shd w:val="clear" w:color="auto" w:fill="auto"/>
                        <w:tabs>
                          <w:tab w:val="left" w:leader="underscore" w:pos="3976"/>
                          <w:tab w:val="left" w:leader="underscore" w:pos="5574"/>
                          <w:tab w:val="left" w:leader="underscore" w:pos="7062"/>
                        </w:tabs>
                        <w:spacing w:after="0" w:line="180" w:lineRule="exact"/>
                        <w:ind w:left="2440"/>
                        <w:jc w:val="both"/>
                      </w:pPr>
                      <w:r>
                        <w:t>(протокол от «</w:t>
                      </w:r>
                      <w:r>
                        <w:rPr>
                          <w:rStyle w:val="5Exact0"/>
                          <w:b/>
                          <w:bCs/>
                        </w:rPr>
                        <w:tab/>
                      </w:r>
                      <w:r>
                        <w:t>»</w:t>
                      </w:r>
                      <w:r>
                        <w:rPr>
                          <w:rStyle w:val="5Exact1"/>
                          <w:b/>
                          <w:bCs/>
                        </w:rPr>
                        <w:tab/>
                      </w:r>
                      <w:r>
                        <w:rPr>
                          <w:rStyle w:val="5Exact1"/>
                          <w:b/>
                          <w:bCs/>
                        </w:rPr>
                        <w:tab/>
                      </w:r>
                      <w: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10149B" w14:textId="77777777" w:rsidR="00F32C55" w:rsidRDefault="00F32C55">
      <w:pPr>
        <w:spacing w:line="360" w:lineRule="exact"/>
      </w:pPr>
    </w:p>
    <w:p w14:paraId="4DF35F0A" w14:textId="77777777" w:rsidR="00F32C55" w:rsidRDefault="00F32C55">
      <w:pPr>
        <w:spacing w:line="360" w:lineRule="exact"/>
      </w:pPr>
    </w:p>
    <w:p w14:paraId="0C91EF95" w14:textId="77777777" w:rsidR="00F32C55" w:rsidRDefault="00F32C55">
      <w:pPr>
        <w:spacing w:line="360" w:lineRule="exact"/>
      </w:pPr>
    </w:p>
    <w:p w14:paraId="55A0DEA6" w14:textId="77777777" w:rsidR="00F32C55" w:rsidRDefault="00F32C55">
      <w:pPr>
        <w:spacing w:line="360" w:lineRule="exact"/>
      </w:pPr>
    </w:p>
    <w:p w14:paraId="178A7700" w14:textId="77777777" w:rsidR="00F32C55" w:rsidRDefault="00F32C55">
      <w:pPr>
        <w:spacing w:line="360" w:lineRule="exact"/>
      </w:pPr>
    </w:p>
    <w:p w14:paraId="3603F5AB" w14:textId="77777777" w:rsidR="00F32C55" w:rsidRDefault="00F32C55">
      <w:pPr>
        <w:spacing w:line="360" w:lineRule="exact"/>
      </w:pPr>
    </w:p>
    <w:p w14:paraId="50F48393" w14:textId="77777777" w:rsidR="00F32C55" w:rsidRDefault="00F32C55">
      <w:pPr>
        <w:spacing w:line="360" w:lineRule="exact"/>
      </w:pPr>
    </w:p>
    <w:p w14:paraId="4F68922A" w14:textId="77777777" w:rsidR="00F32C55" w:rsidRDefault="00F32C55">
      <w:pPr>
        <w:spacing w:line="360" w:lineRule="exact"/>
      </w:pPr>
    </w:p>
    <w:p w14:paraId="79BC4772" w14:textId="77777777" w:rsidR="00F32C55" w:rsidRDefault="00F32C55">
      <w:pPr>
        <w:spacing w:line="360" w:lineRule="exact"/>
      </w:pPr>
    </w:p>
    <w:p w14:paraId="470DD9B9" w14:textId="77777777" w:rsidR="00F32C55" w:rsidRDefault="00F32C55">
      <w:pPr>
        <w:spacing w:line="360" w:lineRule="exact"/>
      </w:pPr>
    </w:p>
    <w:p w14:paraId="79666B0A" w14:textId="77777777" w:rsidR="00F32C55" w:rsidRDefault="00F32C55">
      <w:pPr>
        <w:spacing w:line="360" w:lineRule="exact"/>
      </w:pPr>
    </w:p>
    <w:p w14:paraId="692560DB" w14:textId="77777777" w:rsidR="00F32C55" w:rsidRDefault="00F32C55">
      <w:pPr>
        <w:spacing w:line="360" w:lineRule="exact"/>
      </w:pPr>
    </w:p>
    <w:p w14:paraId="5A01A612" w14:textId="77777777" w:rsidR="00F32C55" w:rsidRDefault="00F32C55">
      <w:pPr>
        <w:spacing w:line="360" w:lineRule="exact"/>
      </w:pPr>
    </w:p>
    <w:p w14:paraId="0C4CEBB1" w14:textId="77777777" w:rsidR="00F32C55" w:rsidRDefault="00F32C55">
      <w:pPr>
        <w:spacing w:line="360" w:lineRule="exact"/>
      </w:pPr>
    </w:p>
    <w:p w14:paraId="7DFA8F08" w14:textId="77777777" w:rsidR="00F32C55" w:rsidRDefault="00F32C55">
      <w:pPr>
        <w:spacing w:line="360" w:lineRule="exact"/>
      </w:pPr>
    </w:p>
    <w:p w14:paraId="104E2CC8" w14:textId="77777777" w:rsidR="00F32C55" w:rsidRDefault="00F32C55">
      <w:pPr>
        <w:spacing w:line="360" w:lineRule="exact"/>
      </w:pPr>
    </w:p>
    <w:p w14:paraId="2218A656" w14:textId="77777777" w:rsidR="00F32C55" w:rsidRDefault="00F32C55">
      <w:pPr>
        <w:spacing w:line="360" w:lineRule="exact"/>
      </w:pPr>
    </w:p>
    <w:p w14:paraId="26B1F521" w14:textId="77777777" w:rsidR="00F32C55" w:rsidRDefault="00F32C55">
      <w:pPr>
        <w:spacing w:line="360" w:lineRule="exact"/>
      </w:pPr>
    </w:p>
    <w:p w14:paraId="1415BC32" w14:textId="77777777" w:rsidR="00F32C55" w:rsidRDefault="00F32C55">
      <w:pPr>
        <w:spacing w:line="360" w:lineRule="exact"/>
      </w:pPr>
    </w:p>
    <w:p w14:paraId="20E18F66" w14:textId="77777777" w:rsidR="00F32C55" w:rsidRDefault="00F32C55">
      <w:pPr>
        <w:spacing w:line="360" w:lineRule="exact"/>
      </w:pPr>
    </w:p>
    <w:p w14:paraId="08470F9A" w14:textId="77777777" w:rsidR="00F32C55" w:rsidRDefault="00F32C55">
      <w:pPr>
        <w:spacing w:line="360" w:lineRule="exact"/>
      </w:pPr>
    </w:p>
    <w:p w14:paraId="292E4EBA" w14:textId="77777777" w:rsidR="00F32C55" w:rsidRDefault="00F32C55">
      <w:pPr>
        <w:spacing w:line="360" w:lineRule="exact"/>
      </w:pPr>
    </w:p>
    <w:p w14:paraId="708F0FDB" w14:textId="77777777" w:rsidR="00F32C55" w:rsidRDefault="00F32C55">
      <w:pPr>
        <w:spacing w:line="360" w:lineRule="exact"/>
      </w:pPr>
    </w:p>
    <w:p w14:paraId="3B60400B" w14:textId="77777777" w:rsidR="00F32C55" w:rsidRDefault="00F32C55">
      <w:pPr>
        <w:spacing w:line="360" w:lineRule="exact"/>
      </w:pPr>
    </w:p>
    <w:p w14:paraId="7685A6A8" w14:textId="77777777" w:rsidR="00F32C55" w:rsidRDefault="00F32C55">
      <w:pPr>
        <w:spacing w:line="360" w:lineRule="exact"/>
      </w:pPr>
    </w:p>
    <w:p w14:paraId="005771DF" w14:textId="77777777" w:rsidR="00F32C55" w:rsidRDefault="00F32C55">
      <w:pPr>
        <w:spacing w:line="693" w:lineRule="exact"/>
      </w:pPr>
    </w:p>
    <w:p w14:paraId="35B82EC9" w14:textId="77777777" w:rsidR="00F32C55" w:rsidRDefault="00F32C55">
      <w:pPr>
        <w:rPr>
          <w:sz w:val="2"/>
          <w:szCs w:val="2"/>
        </w:rPr>
        <w:sectPr w:rsidR="00F32C55">
          <w:type w:val="continuous"/>
          <w:pgSz w:w="11900" w:h="16840"/>
          <w:pgMar w:top="321" w:right="677" w:bottom="321" w:left="777" w:header="0" w:footer="3" w:gutter="0"/>
          <w:cols w:space="720"/>
          <w:noEndnote/>
          <w:docGrid w:linePitch="360"/>
        </w:sectPr>
      </w:pPr>
    </w:p>
    <w:p w14:paraId="75E7A664" w14:textId="77777777" w:rsidR="00F32C55" w:rsidRDefault="006852B8">
      <w:pPr>
        <w:pStyle w:val="33"/>
        <w:keepNext/>
        <w:keepLines/>
        <w:shd w:val="clear" w:color="auto" w:fill="auto"/>
        <w:spacing w:after="380" w:line="220" w:lineRule="exact"/>
        <w:ind w:left="4940"/>
      </w:pPr>
      <w:bookmarkStart w:id="8" w:name="bookmark4"/>
      <w:r>
        <w:lastRenderedPageBreak/>
        <w:t>Оглавление</w:t>
      </w:r>
      <w:bookmarkEnd w:id="8"/>
    </w:p>
    <w:p w14:paraId="52E73C98" w14:textId="77777777" w:rsidR="00F32C55" w:rsidRDefault="006852B8">
      <w:pPr>
        <w:pStyle w:val="22"/>
        <w:shd w:val="clear" w:color="auto" w:fill="auto"/>
        <w:tabs>
          <w:tab w:val="right" w:leader="dot" w:pos="10252"/>
        </w:tabs>
        <w:spacing w:before="0"/>
        <w:ind w:left="92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5" w:tooltip="Current Document">
        <w:r>
          <w:t>Список сокращений</w:t>
        </w:r>
        <w:r>
          <w:tab/>
          <w:t>4</w:t>
        </w:r>
      </w:hyperlink>
    </w:p>
    <w:p w14:paraId="0C0C6D36" w14:textId="77777777" w:rsidR="00F32C55" w:rsidRDefault="006852B8">
      <w:pPr>
        <w:pStyle w:val="22"/>
        <w:shd w:val="clear" w:color="auto" w:fill="auto"/>
        <w:tabs>
          <w:tab w:val="right" w:leader="dot" w:pos="10252"/>
        </w:tabs>
        <w:spacing w:before="0"/>
        <w:ind w:left="920"/>
      </w:pPr>
      <w:hyperlink w:anchor="bookmark7" w:tooltip="Current Document">
        <w:r>
          <w:t>Термины и определения</w:t>
        </w:r>
        <w:r>
          <w:tab/>
          <w:t>4</w:t>
        </w:r>
      </w:hyperlink>
    </w:p>
    <w:p w14:paraId="53C669DD" w14:textId="77777777" w:rsidR="00F32C55" w:rsidRDefault="006852B8">
      <w:pPr>
        <w:pStyle w:val="22"/>
        <w:numPr>
          <w:ilvl w:val="0"/>
          <w:numId w:val="2"/>
        </w:numPr>
        <w:shd w:val="clear" w:color="auto" w:fill="auto"/>
        <w:tabs>
          <w:tab w:val="left" w:pos="1250"/>
        </w:tabs>
        <w:spacing w:before="0"/>
        <w:ind w:left="920"/>
      </w:pPr>
      <w:hyperlink w:anchor="bookmark9" w:tooltip="Current Document">
        <w:r>
          <w:t>Краткая информация по заболеванию или состоянию (гру</w:t>
        </w:r>
        <w:r>
          <w:t>ппе заболеваний или</w:t>
        </w:r>
      </w:hyperlink>
    </w:p>
    <w:p w14:paraId="7DD8146E" w14:textId="77777777" w:rsidR="00F32C55" w:rsidRDefault="006852B8">
      <w:pPr>
        <w:pStyle w:val="35"/>
        <w:shd w:val="clear" w:color="auto" w:fill="auto"/>
        <w:tabs>
          <w:tab w:val="right" w:leader="dot" w:pos="10252"/>
        </w:tabs>
        <w:spacing w:before="0"/>
        <w:ind w:left="920"/>
      </w:pPr>
      <w:hyperlink w:anchor="bookmark13" w:tooltip="Current Document">
        <w:r>
          <w:rPr>
            <w:rStyle w:val="21"/>
          </w:rPr>
          <w:t>состояний)</w:t>
        </w:r>
        <w:r>
          <w:rPr>
            <w:rStyle w:val="21"/>
          </w:rPr>
          <w:tab/>
          <w:t>4</w:t>
        </w:r>
      </w:hyperlink>
    </w:p>
    <w:p w14:paraId="6594B54C" w14:textId="77777777" w:rsidR="00F32C55" w:rsidRDefault="006852B8">
      <w:pPr>
        <w:pStyle w:val="22"/>
        <w:numPr>
          <w:ilvl w:val="1"/>
          <w:numId w:val="2"/>
        </w:numPr>
        <w:shd w:val="clear" w:color="auto" w:fill="auto"/>
        <w:tabs>
          <w:tab w:val="left" w:pos="1605"/>
          <w:tab w:val="center" w:pos="8989"/>
          <w:tab w:val="right" w:leader="dot" w:pos="10252"/>
        </w:tabs>
        <w:spacing w:before="0"/>
        <w:ind w:left="1160"/>
      </w:pPr>
      <w:hyperlink w:anchor="bookmark11" w:tooltip="Current Document">
        <w:r>
          <w:t>Определение заболевания или состояния (группы заболеваний или</w:t>
        </w:r>
        <w:r>
          <w:tab/>
          <w:t>состояний)</w:t>
        </w:r>
        <w:r>
          <w:tab/>
          <w:t>4</w:t>
        </w:r>
      </w:hyperlink>
    </w:p>
    <w:p w14:paraId="14FC0FD6" w14:textId="77777777" w:rsidR="00F32C55" w:rsidRDefault="006852B8">
      <w:pPr>
        <w:pStyle w:val="22"/>
        <w:numPr>
          <w:ilvl w:val="1"/>
          <w:numId w:val="2"/>
        </w:numPr>
        <w:shd w:val="clear" w:color="auto" w:fill="auto"/>
        <w:tabs>
          <w:tab w:val="left" w:pos="1624"/>
        </w:tabs>
        <w:spacing w:before="0"/>
        <w:ind w:left="1160"/>
      </w:pPr>
      <w:hyperlink w:anchor="bookmark14" w:tooltip="Current Document">
        <w:r>
          <w:t>Этиология и патогенез заболевания или состояния (группы заболеваний или</w:t>
        </w:r>
      </w:hyperlink>
    </w:p>
    <w:p w14:paraId="24F83573" w14:textId="77777777" w:rsidR="00F32C55" w:rsidRDefault="006852B8">
      <w:pPr>
        <w:pStyle w:val="35"/>
        <w:shd w:val="clear" w:color="auto" w:fill="auto"/>
        <w:tabs>
          <w:tab w:val="right" w:leader="dot" w:pos="10252"/>
        </w:tabs>
        <w:spacing w:before="0"/>
        <w:ind w:left="1160"/>
      </w:pPr>
      <w:hyperlink w:anchor="bookmark16" w:tooltip="Current Document">
        <w:r>
          <w:rPr>
            <w:rStyle w:val="21"/>
          </w:rPr>
          <w:t>состояний)</w:t>
        </w:r>
        <w:r>
          <w:rPr>
            <w:rStyle w:val="21"/>
          </w:rPr>
          <w:tab/>
          <w:t>4</w:t>
        </w:r>
      </w:hyperlink>
    </w:p>
    <w:p w14:paraId="612732CD" w14:textId="77777777" w:rsidR="00F32C55" w:rsidRDefault="006852B8">
      <w:pPr>
        <w:pStyle w:val="22"/>
        <w:numPr>
          <w:ilvl w:val="1"/>
          <w:numId w:val="2"/>
        </w:numPr>
        <w:shd w:val="clear" w:color="auto" w:fill="auto"/>
        <w:tabs>
          <w:tab w:val="left" w:pos="1624"/>
        </w:tabs>
        <w:spacing w:before="0"/>
        <w:ind w:left="1160"/>
      </w:pPr>
      <w:r>
        <w:t>Эпидемиология заболевания или состояния (группы заболеваний или состояний) .... 5</w:t>
      </w:r>
    </w:p>
    <w:p w14:paraId="37D4BAE4" w14:textId="77777777" w:rsidR="00F32C55" w:rsidRDefault="006852B8">
      <w:pPr>
        <w:pStyle w:val="22"/>
        <w:numPr>
          <w:ilvl w:val="1"/>
          <w:numId w:val="2"/>
        </w:numPr>
        <w:shd w:val="clear" w:color="auto" w:fill="auto"/>
        <w:tabs>
          <w:tab w:val="left" w:pos="1624"/>
        </w:tabs>
        <w:spacing w:before="0"/>
        <w:ind w:left="1160"/>
      </w:pPr>
      <w:hyperlink w:anchor="bookmark19" w:tooltip="Current Document">
        <w:r>
          <w:t>Особенности кодирования заболевания или состояния (группы заболеваний или</w:t>
        </w:r>
      </w:hyperlink>
    </w:p>
    <w:p w14:paraId="77127D30" w14:textId="77777777" w:rsidR="00F32C55" w:rsidRDefault="006852B8">
      <w:pPr>
        <w:pStyle w:val="22"/>
        <w:shd w:val="clear" w:color="auto" w:fill="auto"/>
        <w:tabs>
          <w:tab w:val="right" w:leader="dot" w:pos="10252"/>
        </w:tabs>
        <w:spacing w:before="0"/>
        <w:ind w:left="1160"/>
        <w:jc w:val="left"/>
      </w:pPr>
      <w:r>
        <w:t>состояний) по Международной статистической классификации болезней и проблем, связанных со здоровьем</w:t>
      </w:r>
      <w:r>
        <w:tab/>
        <w:t>5</w:t>
      </w:r>
    </w:p>
    <w:p w14:paraId="1B599BC4" w14:textId="77777777" w:rsidR="00F32C55" w:rsidRDefault="006852B8">
      <w:pPr>
        <w:pStyle w:val="35"/>
        <w:numPr>
          <w:ilvl w:val="1"/>
          <w:numId w:val="2"/>
        </w:numPr>
        <w:shd w:val="clear" w:color="auto" w:fill="auto"/>
        <w:tabs>
          <w:tab w:val="left" w:pos="1624"/>
          <w:tab w:val="center" w:pos="8418"/>
          <w:tab w:val="right" w:leader="dot" w:pos="10252"/>
        </w:tabs>
        <w:spacing w:before="0"/>
        <w:ind w:left="1160"/>
      </w:pPr>
      <w:hyperlink w:anchor="bookmark12" w:tooltip="Current Document">
        <w:r>
          <w:rPr>
            <w:rStyle w:val="21"/>
          </w:rPr>
          <w:t>Классификация заболевания или состояния (группы заболеваний</w:t>
        </w:r>
        <w:r>
          <w:rPr>
            <w:rStyle w:val="21"/>
          </w:rPr>
          <w:tab/>
          <w:t>или состояний)</w:t>
        </w:r>
        <w:r>
          <w:rPr>
            <w:rStyle w:val="21"/>
          </w:rPr>
          <w:tab/>
          <w:t>5</w:t>
        </w:r>
      </w:hyperlink>
    </w:p>
    <w:p w14:paraId="57B97575" w14:textId="77777777" w:rsidR="00F32C55" w:rsidRDefault="006852B8">
      <w:pPr>
        <w:pStyle w:val="22"/>
        <w:numPr>
          <w:ilvl w:val="1"/>
          <w:numId w:val="2"/>
        </w:numPr>
        <w:shd w:val="clear" w:color="auto" w:fill="auto"/>
        <w:tabs>
          <w:tab w:val="left" w:pos="1624"/>
        </w:tabs>
        <w:spacing w:before="0"/>
        <w:ind w:left="1160"/>
      </w:pPr>
      <w:hyperlink w:anchor="bookmark21" w:tooltip="Current Document">
        <w:r>
          <w:t>Клиническая картина заболевания или состояния (группы заболеваний или</w:t>
        </w:r>
      </w:hyperlink>
    </w:p>
    <w:p w14:paraId="00DBFFBF" w14:textId="77777777" w:rsidR="00F32C55" w:rsidRDefault="006852B8">
      <w:pPr>
        <w:pStyle w:val="22"/>
        <w:shd w:val="clear" w:color="auto" w:fill="auto"/>
        <w:tabs>
          <w:tab w:val="right" w:leader="dot" w:pos="10252"/>
        </w:tabs>
        <w:spacing w:before="0"/>
        <w:ind w:left="1160"/>
      </w:pPr>
      <w:r>
        <w:t>с</w:t>
      </w:r>
      <w:r>
        <w:t>остояний)</w:t>
      </w:r>
      <w:r>
        <w:tab/>
        <w:t>6</w:t>
      </w:r>
    </w:p>
    <w:p w14:paraId="12EEE7A1" w14:textId="77777777" w:rsidR="00F32C55" w:rsidRDefault="006852B8">
      <w:pPr>
        <w:pStyle w:val="22"/>
        <w:numPr>
          <w:ilvl w:val="0"/>
          <w:numId w:val="2"/>
        </w:numPr>
        <w:shd w:val="clear" w:color="auto" w:fill="auto"/>
        <w:tabs>
          <w:tab w:val="left" w:pos="1274"/>
        </w:tabs>
        <w:spacing w:before="0"/>
        <w:ind w:left="920"/>
      </w:pPr>
      <w:r>
        <w:t>Диагностика заболевания или состояния (группы заболеваний или состояний),</w:t>
      </w:r>
    </w:p>
    <w:p w14:paraId="7238C987" w14:textId="77777777" w:rsidR="00F32C55" w:rsidRDefault="006852B8">
      <w:pPr>
        <w:pStyle w:val="22"/>
        <w:shd w:val="clear" w:color="auto" w:fill="auto"/>
        <w:tabs>
          <w:tab w:val="right" w:leader="dot" w:pos="10252"/>
        </w:tabs>
        <w:spacing w:before="0"/>
        <w:ind w:left="920"/>
      </w:pPr>
      <w:r>
        <w:t>медицинские показания и противопоказания к применению методов диагностики</w:t>
      </w:r>
      <w:r>
        <w:tab/>
        <w:t>6</w:t>
      </w:r>
    </w:p>
    <w:p w14:paraId="079834AC" w14:textId="77777777" w:rsidR="00F32C55" w:rsidRDefault="006852B8">
      <w:pPr>
        <w:pStyle w:val="35"/>
        <w:numPr>
          <w:ilvl w:val="1"/>
          <w:numId w:val="2"/>
        </w:numPr>
        <w:shd w:val="clear" w:color="auto" w:fill="auto"/>
        <w:tabs>
          <w:tab w:val="left" w:pos="1629"/>
          <w:tab w:val="right" w:leader="dot" w:pos="10252"/>
        </w:tabs>
        <w:spacing w:before="0"/>
        <w:ind w:left="1160"/>
      </w:pPr>
      <w:hyperlink w:anchor="bookmark26" w:tooltip="Current Document">
        <w:r>
          <w:rPr>
            <w:rStyle w:val="21"/>
          </w:rPr>
          <w:t>Жалобы и анамнез</w:t>
        </w:r>
        <w:r>
          <w:rPr>
            <w:rStyle w:val="21"/>
          </w:rPr>
          <w:tab/>
          <w:t>6</w:t>
        </w:r>
      </w:hyperlink>
    </w:p>
    <w:p w14:paraId="752966A6" w14:textId="77777777" w:rsidR="00F32C55" w:rsidRDefault="006852B8">
      <w:pPr>
        <w:pStyle w:val="35"/>
        <w:numPr>
          <w:ilvl w:val="1"/>
          <w:numId w:val="2"/>
        </w:numPr>
        <w:shd w:val="clear" w:color="auto" w:fill="auto"/>
        <w:tabs>
          <w:tab w:val="left" w:pos="1648"/>
          <w:tab w:val="right" w:leader="dot" w:pos="10252"/>
        </w:tabs>
        <w:spacing w:before="0"/>
        <w:ind w:left="1160"/>
      </w:pPr>
      <w:hyperlink w:anchor="bookmark28" w:tooltip="Current Document">
        <w:r>
          <w:rPr>
            <w:rStyle w:val="21"/>
          </w:rPr>
          <w:t>Физикальное обследование</w:t>
        </w:r>
        <w:r>
          <w:rPr>
            <w:rStyle w:val="21"/>
          </w:rPr>
          <w:tab/>
          <w:t>6</w:t>
        </w:r>
      </w:hyperlink>
    </w:p>
    <w:p w14:paraId="5053E909" w14:textId="77777777" w:rsidR="00F32C55" w:rsidRDefault="006852B8">
      <w:pPr>
        <w:pStyle w:val="35"/>
        <w:numPr>
          <w:ilvl w:val="1"/>
          <w:numId w:val="2"/>
        </w:numPr>
        <w:shd w:val="clear" w:color="auto" w:fill="auto"/>
        <w:tabs>
          <w:tab w:val="left" w:pos="1648"/>
          <w:tab w:val="right" w:leader="dot" w:pos="10252"/>
        </w:tabs>
        <w:spacing w:before="0"/>
        <w:ind w:left="1160"/>
      </w:pPr>
      <w:hyperlink w:anchor="bookmark29" w:tooltip="Current Document">
        <w:r>
          <w:rPr>
            <w:rStyle w:val="21"/>
          </w:rPr>
          <w:t>Лабораторные диагностические исследования</w:t>
        </w:r>
        <w:r>
          <w:rPr>
            <w:rStyle w:val="21"/>
          </w:rPr>
          <w:tab/>
          <w:t>6</w:t>
        </w:r>
      </w:hyperlink>
    </w:p>
    <w:p w14:paraId="3E1FEC7D" w14:textId="77777777" w:rsidR="00F32C55" w:rsidRDefault="006852B8">
      <w:pPr>
        <w:pStyle w:val="35"/>
        <w:numPr>
          <w:ilvl w:val="1"/>
          <w:numId w:val="2"/>
        </w:numPr>
        <w:shd w:val="clear" w:color="auto" w:fill="auto"/>
        <w:tabs>
          <w:tab w:val="left" w:pos="1648"/>
          <w:tab w:val="right" w:leader="dot" w:pos="10252"/>
        </w:tabs>
        <w:spacing w:before="0"/>
        <w:ind w:left="1160"/>
      </w:pPr>
      <w:hyperlink w:anchor="bookmark30" w:tooltip="Current Document">
        <w:r>
          <w:rPr>
            <w:rStyle w:val="21"/>
          </w:rPr>
          <w:t>Инструментальные диагн</w:t>
        </w:r>
        <w:r>
          <w:rPr>
            <w:rStyle w:val="21"/>
          </w:rPr>
          <w:t>остические исследования</w:t>
        </w:r>
        <w:r>
          <w:rPr>
            <w:rStyle w:val="21"/>
          </w:rPr>
          <w:tab/>
          <w:t>7</w:t>
        </w:r>
      </w:hyperlink>
    </w:p>
    <w:p w14:paraId="69C058AA" w14:textId="77777777" w:rsidR="00F32C55" w:rsidRDefault="006852B8">
      <w:pPr>
        <w:pStyle w:val="35"/>
        <w:numPr>
          <w:ilvl w:val="1"/>
          <w:numId w:val="2"/>
        </w:numPr>
        <w:shd w:val="clear" w:color="auto" w:fill="auto"/>
        <w:tabs>
          <w:tab w:val="left" w:pos="1648"/>
          <w:tab w:val="right" w:leader="dot" w:pos="10252"/>
        </w:tabs>
        <w:spacing w:before="0"/>
        <w:ind w:left="1160"/>
      </w:pPr>
      <w:hyperlink w:anchor="bookmark34" w:tooltip="Current Document">
        <w:r>
          <w:rPr>
            <w:rStyle w:val="21"/>
          </w:rPr>
          <w:t>Иные диагностические исследования</w:t>
        </w:r>
        <w:r>
          <w:rPr>
            <w:rStyle w:val="21"/>
          </w:rPr>
          <w:tab/>
          <w:t>6</w:t>
        </w:r>
      </w:hyperlink>
    </w:p>
    <w:p w14:paraId="1316691F" w14:textId="77777777" w:rsidR="00F32C55" w:rsidRDefault="006852B8">
      <w:pPr>
        <w:pStyle w:val="22"/>
        <w:numPr>
          <w:ilvl w:val="0"/>
          <w:numId w:val="2"/>
        </w:numPr>
        <w:shd w:val="clear" w:color="auto" w:fill="auto"/>
        <w:tabs>
          <w:tab w:val="left" w:pos="1274"/>
        </w:tabs>
        <w:spacing w:before="0"/>
        <w:ind w:left="920"/>
      </w:pPr>
      <w:r>
        <w:t>Лечение, включая медикаментозную и немедикаментозную терапии, диетотерапию,</w:t>
      </w:r>
    </w:p>
    <w:p w14:paraId="5DCB8B4C" w14:textId="77777777" w:rsidR="00F32C55" w:rsidRDefault="006852B8">
      <w:pPr>
        <w:pStyle w:val="22"/>
        <w:shd w:val="clear" w:color="auto" w:fill="auto"/>
        <w:tabs>
          <w:tab w:val="right" w:leader="dot" w:pos="10252"/>
        </w:tabs>
        <w:spacing w:before="0"/>
        <w:ind w:left="920"/>
        <w:jc w:val="left"/>
      </w:pPr>
      <w:r>
        <w:t>обезболивание, медицинские показания и противопоказания к приме</w:t>
      </w:r>
      <w:r>
        <w:t>нению методов лечения</w:t>
      </w:r>
      <w:r>
        <w:tab/>
        <w:t>10</w:t>
      </w:r>
    </w:p>
    <w:p w14:paraId="64ABD5EC" w14:textId="77777777" w:rsidR="00F32C55" w:rsidRDefault="006852B8">
      <w:pPr>
        <w:pStyle w:val="35"/>
        <w:numPr>
          <w:ilvl w:val="1"/>
          <w:numId w:val="2"/>
        </w:numPr>
        <w:shd w:val="clear" w:color="auto" w:fill="auto"/>
        <w:tabs>
          <w:tab w:val="left" w:pos="1624"/>
          <w:tab w:val="right" w:leader="dot" w:pos="10252"/>
        </w:tabs>
        <w:spacing w:before="0"/>
        <w:ind w:left="1160"/>
      </w:pPr>
      <w:hyperlink w:anchor="bookmark35" w:tooltip="Current Document">
        <w:r>
          <w:rPr>
            <w:rStyle w:val="21"/>
          </w:rPr>
          <w:t>Диетотерапия</w:t>
        </w:r>
        <w:r>
          <w:rPr>
            <w:rStyle w:val="21"/>
          </w:rPr>
          <w:tab/>
          <w:t>10</w:t>
        </w:r>
      </w:hyperlink>
    </w:p>
    <w:p w14:paraId="2F3AAD7B" w14:textId="77777777" w:rsidR="00F32C55" w:rsidRDefault="006852B8">
      <w:pPr>
        <w:pStyle w:val="35"/>
        <w:numPr>
          <w:ilvl w:val="1"/>
          <w:numId w:val="2"/>
        </w:numPr>
        <w:shd w:val="clear" w:color="auto" w:fill="auto"/>
        <w:tabs>
          <w:tab w:val="left" w:pos="1643"/>
          <w:tab w:val="right" w:leader="dot" w:pos="10252"/>
        </w:tabs>
        <w:spacing w:before="0"/>
        <w:ind w:left="1160"/>
      </w:pPr>
      <w:hyperlink w:anchor="bookmark36" w:tooltip="Current Document">
        <w:r>
          <w:rPr>
            <w:rStyle w:val="21"/>
          </w:rPr>
          <w:t>Консервативное лечение</w:t>
        </w:r>
        <w:r>
          <w:rPr>
            <w:rStyle w:val="21"/>
          </w:rPr>
          <w:tab/>
          <w:t>11</w:t>
        </w:r>
      </w:hyperlink>
    </w:p>
    <w:p w14:paraId="791E0CFD" w14:textId="77777777" w:rsidR="00F32C55" w:rsidRDefault="006852B8">
      <w:pPr>
        <w:pStyle w:val="35"/>
        <w:numPr>
          <w:ilvl w:val="1"/>
          <w:numId w:val="2"/>
        </w:numPr>
        <w:shd w:val="clear" w:color="auto" w:fill="auto"/>
        <w:tabs>
          <w:tab w:val="left" w:pos="1643"/>
          <w:tab w:val="right" w:leader="dot" w:pos="10252"/>
        </w:tabs>
        <w:spacing w:before="0"/>
        <w:ind w:left="1160"/>
      </w:pPr>
      <w:hyperlink w:anchor="bookmark37" w:tooltip="Current Document">
        <w:r>
          <w:rPr>
            <w:rStyle w:val="21"/>
          </w:rPr>
          <w:t>Хирургическое лечение</w:t>
        </w:r>
        <w:r>
          <w:rPr>
            <w:rStyle w:val="21"/>
          </w:rPr>
          <w:tab/>
          <w:t>13</w:t>
        </w:r>
      </w:hyperlink>
    </w:p>
    <w:p w14:paraId="10E546CA" w14:textId="77777777" w:rsidR="00F32C55" w:rsidRDefault="006852B8">
      <w:pPr>
        <w:pStyle w:val="22"/>
        <w:numPr>
          <w:ilvl w:val="0"/>
          <w:numId w:val="2"/>
        </w:numPr>
        <w:shd w:val="clear" w:color="auto" w:fill="auto"/>
        <w:tabs>
          <w:tab w:val="left" w:pos="1274"/>
        </w:tabs>
        <w:spacing w:before="0"/>
        <w:ind w:left="920"/>
      </w:pPr>
      <w:r>
        <w:t>Медицинская реабилитация, медицинские показания и противопоказания к применению</w:t>
      </w:r>
    </w:p>
    <w:p w14:paraId="46D9770B" w14:textId="77777777" w:rsidR="00F32C55" w:rsidRDefault="006852B8">
      <w:pPr>
        <w:pStyle w:val="22"/>
        <w:shd w:val="clear" w:color="auto" w:fill="auto"/>
        <w:tabs>
          <w:tab w:val="right" w:leader="dot" w:pos="10252"/>
        </w:tabs>
        <w:spacing w:before="0"/>
        <w:ind w:left="920"/>
      </w:pPr>
      <w:r>
        <w:t>методов реабилитации</w:t>
      </w:r>
      <w:r>
        <w:tab/>
        <w:t>17</w:t>
      </w:r>
    </w:p>
    <w:p w14:paraId="1FB8BBA9" w14:textId="77777777" w:rsidR="00F32C55" w:rsidRDefault="006852B8">
      <w:pPr>
        <w:pStyle w:val="22"/>
        <w:numPr>
          <w:ilvl w:val="0"/>
          <w:numId w:val="2"/>
        </w:numPr>
        <w:shd w:val="clear" w:color="auto" w:fill="auto"/>
        <w:tabs>
          <w:tab w:val="left" w:pos="1274"/>
        </w:tabs>
        <w:spacing w:before="0"/>
        <w:ind w:left="920"/>
      </w:pPr>
      <w:r>
        <w:t>Профилактика и диспансерное наблюдение, медицинские показания и</w:t>
      </w:r>
    </w:p>
    <w:p w14:paraId="0D0413FF" w14:textId="77777777" w:rsidR="00F32C55" w:rsidRDefault="006852B8">
      <w:pPr>
        <w:pStyle w:val="22"/>
        <w:shd w:val="clear" w:color="auto" w:fill="auto"/>
        <w:tabs>
          <w:tab w:val="right" w:leader="dot" w:pos="10252"/>
        </w:tabs>
        <w:spacing w:before="0"/>
        <w:ind w:left="920"/>
      </w:pPr>
      <w:r>
        <w:t>противопоказания к применению методов профилактики</w:t>
      </w:r>
      <w:r>
        <w:tab/>
        <w:t>17</w:t>
      </w:r>
    </w:p>
    <w:p w14:paraId="707FC9B1" w14:textId="77777777" w:rsidR="00F32C55" w:rsidRDefault="006852B8">
      <w:pPr>
        <w:pStyle w:val="22"/>
        <w:numPr>
          <w:ilvl w:val="0"/>
          <w:numId w:val="2"/>
        </w:numPr>
        <w:shd w:val="clear" w:color="auto" w:fill="auto"/>
        <w:tabs>
          <w:tab w:val="left" w:pos="1274"/>
          <w:tab w:val="right" w:leader="dot" w:pos="10252"/>
        </w:tabs>
        <w:spacing w:before="0"/>
        <w:ind w:left="920"/>
      </w:pPr>
      <w:r>
        <w:t xml:space="preserve">Организация оказания </w:t>
      </w:r>
      <w:r>
        <w:t>медицинской помощи</w:t>
      </w:r>
      <w:r>
        <w:tab/>
        <w:t>18</w:t>
      </w:r>
    </w:p>
    <w:p w14:paraId="71698402" w14:textId="77777777" w:rsidR="00F32C55" w:rsidRDefault="006852B8">
      <w:pPr>
        <w:pStyle w:val="22"/>
        <w:numPr>
          <w:ilvl w:val="0"/>
          <w:numId w:val="2"/>
        </w:numPr>
        <w:shd w:val="clear" w:color="auto" w:fill="auto"/>
        <w:tabs>
          <w:tab w:val="left" w:pos="1274"/>
        </w:tabs>
        <w:spacing w:before="0"/>
        <w:ind w:left="920"/>
      </w:pPr>
      <w:r>
        <w:t>Дополнительная информация (в том числе факторы, влияющие на исход заболевания</w:t>
      </w:r>
    </w:p>
    <w:p w14:paraId="77FA328A" w14:textId="77777777" w:rsidR="00F32C55" w:rsidRDefault="006852B8">
      <w:pPr>
        <w:pStyle w:val="22"/>
        <w:shd w:val="clear" w:color="auto" w:fill="auto"/>
        <w:tabs>
          <w:tab w:val="right" w:leader="dot" w:pos="10252"/>
        </w:tabs>
        <w:spacing w:before="0"/>
        <w:ind w:left="920"/>
      </w:pPr>
      <w:r>
        <w:t>или состояния)</w:t>
      </w:r>
      <w:r>
        <w:tab/>
        <w:t>18</w:t>
      </w:r>
    </w:p>
    <w:p w14:paraId="5471D50A" w14:textId="77777777" w:rsidR="00F32C55" w:rsidRDefault="006852B8">
      <w:pPr>
        <w:pStyle w:val="22"/>
        <w:shd w:val="clear" w:color="auto" w:fill="auto"/>
        <w:tabs>
          <w:tab w:val="right" w:leader="dot" w:pos="10252"/>
        </w:tabs>
        <w:spacing w:before="0"/>
        <w:ind w:left="920"/>
      </w:pPr>
      <w:hyperlink w:anchor="bookmark42" w:tooltip="Current Document">
        <w:r>
          <w:t>Критерии оценки качества медицинской помощи</w:t>
        </w:r>
        <w:r>
          <w:tab/>
          <w:t>18</w:t>
        </w:r>
      </w:hyperlink>
    </w:p>
    <w:p w14:paraId="2E06B2AE" w14:textId="77777777" w:rsidR="00F32C55" w:rsidRDefault="006852B8">
      <w:pPr>
        <w:pStyle w:val="22"/>
        <w:shd w:val="clear" w:color="auto" w:fill="auto"/>
        <w:tabs>
          <w:tab w:val="right" w:leader="dot" w:pos="10252"/>
        </w:tabs>
        <w:spacing w:before="0"/>
        <w:ind w:left="920"/>
      </w:pPr>
      <w:hyperlink w:anchor="bookmark44" w:tooltip="Current Document">
        <w:r>
          <w:t>Список литературы</w:t>
        </w:r>
        <w:r>
          <w:tab/>
          <w:t>19</w:t>
        </w:r>
      </w:hyperlink>
    </w:p>
    <w:p w14:paraId="52019314" w14:textId="77777777" w:rsidR="00F32C55" w:rsidRDefault="006852B8">
      <w:pPr>
        <w:pStyle w:val="22"/>
        <w:shd w:val="clear" w:color="auto" w:fill="auto"/>
        <w:spacing w:before="0"/>
        <w:ind w:left="920"/>
      </w:pPr>
      <w:r>
        <w:t>Приложение А1. Состав рабочей группы по разработке и пересмотру клинических</w:t>
      </w:r>
    </w:p>
    <w:p w14:paraId="21744640" w14:textId="77777777" w:rsidR="00F32C55" w:rsidRDefault="006852B8">
      <w:pPr>
        <w:pStyle w:val="22"/>
        <w:shd w:val="clear" w:color="auto" w:fill="auto"/>
        <w:tabs>
          <w:tab w:val="right" w:leader="dot" w:pos="10252"/>
        </w:tabs>
        <w:spacing w:before="0"/>
        <w:ind w:left="920"/>
      </w:pPr>
      <w:hyperlink w:anchor="bookmark48" w:tooltip="Current Document">
        <w:r>
          <w:t>рекомендаций</w:t>
        </w:r>
        <w:r>
          <w:tab/>
          <w:t>22</w:t>
        </w:r>
      </w:hyperlink>
    </w:p>
    <w:p w14:paraId="04B7D2E1" w14:textId="77777777" w:rsidR="00F32C55" w:rsidRDefault="006852B8">
      <w:pPr>
        <w:pStyle w:val="22"/>
        <w:shd w:val="clear" w:color="auto" w:fill="auto"/>
        <w:tabs>
          <w:tab w:val="right" w:leader="dot" w:pos="10252"/>
        </w:tabs>
        <w:spacing w:before="0"/>
        <w:ind w:left="920"/>
      </w:pPr>
      <w:hyperlink w:anchor="bookmark47" w:tooltip="Current Document">
        <w:r>
          <w:t>Приложение А2. Методология разработки клинических рекомендаций</w:t>
        </w:r>
        <w:r>
          <w:tab/>
          <w:t>23</w:t>
        </w:r>
      </w:hyperlink>
    </w:p>
    <w:p w14:paraId="1B21BC1C" w14:textId="77777777" w:rsidR="00F32C55" w:rsidRDefault="006852B8">
      <w:pPr>
        <w:pStyle w:val="22"/>
        <w:shd w:val="clear" w:color="auto" w:fill="auto"/>
        <w:spacing w:before="0"/>
        <w:ind w:left="920"/>
        <w:jc w:val="left"/>
      </w:pPr>
      <w:r>
        <w:t>Приложение АЗ. Справочные материалы, включая соответствие показаний к применению противопоказаний, способов применения и доз лекарственных препаратов, инструкции по</w:t>
      </w:r>
    </w:p>
    <w:p w14:paraId="783A44C0" w14:textId="77777777" w:rsidR="00F32C55" w:rsidRDefault="006852B8">
      <w:pPr>
        <w:pStyle w:val="22"/>
        <w:shd w:val="clear" w:color="auto" w:fill="auto"/>
        <w:tabs>
          <w:tab w:val="right" w:leader="dot" w:pos="10252"/>
        </w:tabs>
        <w:spacing w:before="0"/>
        <w:ind w:left="920"/>
      </w:pPr>
      <w:r>
        <w:t>приме</w:t>
      </w:r>
      <w:r>
        <w:t>нению лекарственного препарата</w:t>
      </w:r>
      <w:r>
        <w:tab/>
        <w:t>24</w:t>
      </w:r>
    </w:p>
    <w:p w14:paraId="6E6C7DFF" w14:textId="77777777" w:rsidR="00F32C55" w:rsidRDefault="006852B8">
      <w:pPr>
        <w:pStyle w:val="22"/>
        <w:shd w:val="clear" w:color="auto" w:fill="auto"/>
        <w:tabs>
          <w:tab w:val="right" w:leader="dot" w:pos="10252"/>
        </w:tabs>
        <w:spacing w:before="0" w:after="9"/>
        <w:ind w:left="920"/>
      </w:pPr>
      <w:r>
        <w:t>Приложение Б. Алгоритмы действий врача</w:t>
      </w:r>
      <w:r>
        <w:tab/>
        <w:t>26</w:t>
      </w:r>
    </w:p>
    <w:p w14:paraId="532A9067" w14:textId="77777777" w:rsidR="00F32C55" w:rsidRDefault="006852B8">
      <w:pPr>
        <w:pStyle w:val="22"/>
        <w:shd w:val="clear" w:color="auto" w:fill="auto"/>
        <w:tabs>
          <w:tab w:val="right" w:leader="dot" w:pos="10252"/>
        </w:tabs>
        <w:spacing w:before="0" w:line="413" w:lineRule="exact"/>
        <w:ind w:left="920"/>
      </w:pPr>
      <w:hyperlink w:anchor="bookmark49" w:tooltip="Current Document">
        <w:r>
          <w:t>Приложение В. Информация для пациента</w:t>
        </w:r>
        <w:r>
          <w:tab/>
          <w:t>28</w:t>
        </w:r>
      </w:hyperlink>
    </w:p>
    <w:p w14:paraId="22F2A77F" w14:textId="77777777" w:rsidR="00F32C55" w:rsidRDefault="006852B8">
      <w:pPr>
        <w:pStyle w:val="22"/>
        <w:shd w:val="clear" w:color="auto" w:fill="auto"/>
        <w:spacing w:before="0" w:line="413" w:lineRule="exact"/>
        <w:ind w:left="920"/>
      </w:pPr>
      <w:r>
        <w:t xml:space="preserve">Приложение Г. Шкалы оценки, вопросники и другие оценочные инструменты </w:t>
      </w:r>
      <w:r>
        <w:t>пациента,</w:t>
      </w:r>
    </w:p>
    <w:p w14:paraId="52107213" w14:textId="77777777" w:rsidR="00F32C55" w:rsidRDefault="006852B8">
      <w:pPr>
        <w:pStyle w:val="22"/>
        <w:shd w:val="clear" w:color="auto" w:fill="auto"/>
        <w:tabs>
          <w:tab w:val="right" w:leader="dot" w:pos="10252"/>
        </w:tabs>
        <w:spacing w:before="0" w:line="413" w:lineRule="exact"/>
        <w:ind w:left="920"/>
      </w:pPr>
      <w:r>
        <w:t>приведенные в клинических рекомендациях</w:t>
      </w:r>
      <w:r>
        <w:tab/>
        <w:t>28</w:t>
      </w:r>
      <w:r>
        <w:fldChar w:fldCharType="end"/>
      </w:r>
    </w:p>
    <w:p w14:paraId="5BF532EB" w14:textId="77777777" w:rsidR="00F32C55" w:rsidRDefault="006852B8">
      <w:pPr>
        <w:pStyle w:val="24"/>
        <w:keepNext/>
        <w:keepLines/>
        <w:shd w:val="clear" w:color="auto" w:fill="auto"/>
        <w:spacing w:after="70" w:line="340" w:lineRule="exact"/>
        <w:ind w:left="4060" w:firstLine="0"/>
      </w:pPr>
      <w:bookmarkStart w:id="9" w:name="bookmark5"/>
      <w:r>
        <w:lastRenderedPageBreak/>
        <w:t>Список сокращений</w:t>
      </w:r>
      <w:bookmarkEnd w:id="9"/>
    </w:p>
    <w:p w14:paraId="68AF506A" w14:textId="77777777" w:rsidR="00F32C55" w:rsidRDefault="006852B8">
      <w:pPr>
        <w:pStyle w:val="20"/>
        <w:shd w:val="clear" w:color="auto" w:fill="auto"/>
        <w:spacing w:line="413" w:lineRule="exact"/>
        <w:ind w:left="1620" w:firstLine="0"/>
        <w:jc w:val="left"/>
      </w:pPr>
      <w:bookmarkStart w:id="10" w:name="bookmark6"/>
      <w:r>
        <w:t>БОС - биологическая обратная связь</w:t>
      </w:r>
      <w:bookmarkEnd w:id="10"/>
    </w:p>
    <w:p w14:paraId="28ACD3B1" w14:textId="77777777" w:rsidR="00F32C55" w:rsidRDefault="006852B8">
      <w:pPr>
        <w:pStyle w:val="20"/>
        <w:shd w:val="clear" w:color="auto" w:fill="auto"/>
        <w:spacing w:line="413" w:lineRule="exact"/>
        <w:ind w:left="1620" w:firstLine="0"/>
        <w:jc w:val="left"/>
      </w:pPr>
      <w:r>
        <w:t>ЖКТ - желудочно-кишечный тракт</w:t>
      </w:r>
    </w:p>
    <w:p w14:paraId="0941F755" w14:textId="77777777" w:rsidR="00F32C55" w:rsidRDefault="006852B8">
      <w:pPr>
        <w:pStyle w:val="20"/>
        <w:shd w:val="clear" w:color="auto" w:fill="auto"/>
        <w:spacing w:line="413" w:lineRule="exact"/>
        <w:ind w:left="1620" w:firstLine="0"/>
        <w:jc w:val="left"/>
      </w:pPr>
      <w:r>
        <w:t>КЦЖК - короткоцепочные жирные кислоты</w:t>
      </w:r>
    </w:p>
    <w:p w14:paraId="42BA3D0A" w14:textId="77777777" w:rsidR="00F32C55" w:rsidRDefault="006852B8">
      <w:pPr>
        <w:pStyle w:val="20"/>
        <w:shd w:val="clear" w:color="auto" w:fill="auto"/>
        <w:spacing w:line="413" w:lineRule="exact"/>
        <w:ind w:left="1620" w:firstLine="0"/>
        <w:jc w:val="left"/>
      </w:pPr>
      <w:r>
        <w:t>ПЭГ - полиэтиленгликоль</w:t>
      </w:r>
    </w:p>
    <w:p w14:paraId="7DC47535" w14:textId="77777777" w:rsidR="00F32C55" w:rsidRDefault="006852B8">
      <w:pPr>
        <w:pStyle w:val="20"/>
        <w:shd w:val="clear" w:color="auto" w:fill="auto"/>
        <w:spacing w:line="413" w:lineRule="exact"/>
        <w:ind w:left="1620" w:firstLine="0"/>
        <w:jc w:val="left"/>
      </w:pPr>
      <w:r>
        <w:t>СРК - синдром раздраженного кишечника</w:t>
      </w:r>
    </w:p>
    <w:p w14:paraId="74D16484" w14:textId="77777777" w:rsidR="00F32C55" w:rsidRDefault="006852B8">
      <w:pPr>
        <w:pStyle w:val="20"/>
        <w:shd w:val="clear" w:color="auto" w:fill="auto"/>
        <w:spacing w:line="413" w:lineRule="exact"/>
        <w:ind w:left="1620" w:firstLine="0"/>
        <w:jc w:val="left"/>
      </w:pPr>
      <w:r>
        <w:t>ФРД - функционал</w:t>
      </w:r>
      <w:r>
        <w:t>ьные расстройства дефекации</w:t>
      </w:r>
    </w:p>
    <w:p w14:paraId="200A1C4F" w14:textId="77777777" w:rsidR="00F32C55" w:rsidRDefault="006852B8">
      <w:pPr>
        <w:pStyle w:val="20"/>
        <w:shd w:val="clear" w:color="auto" w:fill="auto"/>
        <w:spacing w:line="413" w:lineRule="exact"/>
        <w:ind w:left="1620" w:firstLine="0"/>
        <w:jc w:val="left"/>
        <w:sectPr w:rsidR="00F32C55">
          <w:pgSz w:w="11900" w:h="16840"/>
          <w:pgMar w:top="1152" w:right="672" w:bottom="1882" w:left="782" w:header="0" w:footer="3" w:gutter="0"/>
          <w:cols w:space="720"/>
          <w:noEndnote/>
          <w:docGrid w:linePitch="360"/>
        </w:sectPr>
      </w:pPr>
      <w:r>
        <w:t>ЭМГ - электромиография</w:t>
      </w:r>
    </w:p>
    <w:p w14:paraId="3EECBC05" w14:textId="77777777" w:rsidR="00F32C55" w:rsidRDefault="006852B8">
      <w:pPr>
        <w:pStyle w:val="24"/>
        <w:keepNext/>
        <w:keepLines/>
        <w:shd w:val="clear" w:color="auto" w:fill="auto"/>
        <w:spacing w:after="70" w:line="340" w:lineRule="exact"/>
        <w:ind w:left="3700" w:firstLine="0"/>
      </w:pPr>
      <w:bookmarkStart w:id="11" w:name="bookmark7"/>
      <w:r>
        <w:lastRenderedPageBreak/>
        <w:t>Термины и определения</w:t>
      </w:r>
      <w:bookmarkEnd w:id="11"/>
    </w:p>
    <w:p w14:paraId="1AF5E3EF" w14:textId="77777777" w:rsidR="00F32C55" w:rsidRDefault="006852B8">
      <w:pPr>
        <w:pStyle w:val="20"/>
        <w:shd w:val="clear" w:color="auto" w:fill="auto"/>
        <w:spacing w:line="413" w:lineRule="exact"/>
        <w:ind w:left="920" w:firstLine="700"/>
        <w:jc w:val="left"/>
      </w:pPr>
      <w:bookmarkStart w:id="12" w:name="bookmark8"/>
      <w:r>
        <w:t>Первичный (функциональный) запор - заболевание функциональной природы, при котором отсутствуют органические (структурные) изменения.</w:t>
      </w:r>
      <w:bookmarkEnd w:id="12"/>
    </w:p>
    <w:p w14:paraId="663612AD" w14:textId="77777777" w:rsidR="00F32C55" w:rsidRDefault="006852B8">
      <w:pPr>
        <w:pStyle w:val="20"/>
        <w:shd w:val="clear" w:color="auto" w:fill="auto"/>
        <w:spacing w:line="413" w:lineRule="exact"/>
        <w:ind w:left="920" w:firstLine="700"/>
        <w:jc w:val="left"/>
        <w:sectPr w:rsidR="00F32C55">
          <w:pgSz w:w="11900" w:h="16840"/>
          <w:pgMar w:top="1143" w:right="672" w:bottom="1143" w:left="782" w:header="0" w:footer="3" w:gutter="0"/>
          <w:cols w:space="720"/>
          <w:noEndnote/>
          <w:docGrid w:linePitch="360"/>
        </w:sectPr>
      </w:pPr>
      <w:r>
        <w:t>Вторичны</w:t>
      </w:r>
      <w:r>
        <w:t>й запор - симптом, который служит проявлением другого заболевания.</w:t>
      </w:r>
    </w:p>
    <w:p w14:paraId="4377624C" w14:textId="77777777" w:rsidR="00F32C55" w:rsidRDefault="006852B8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1651"/>
        </w:tabs>
        <w:spacing w:after="0" w:line="566" w:lineRule="exact"/>
        <w:ind w:left="2700" w:right="600" w:hanging="1460"/>
      </w:pPr>
      <w:bookmarkStart w:id="13" w:name="bookmark10"/>
      <w:bookmarkStart w:id="14" w:name="bookmark11"/>
      <w:bookmarkStart w:id="15" w:name="bookmark9"/>
      <w:r>
        <w:lastRenderedPageBreak/>
        <w:t>Краткая информация по заболеванию или состоянию (группе заболеваний или состояний)</w:t>
      </w:r>
      <w:bookmarkEnd w:id="13"/>
      <w:bookmarkEnd w:id="14"/>
      <w:bookmarkEnd w:id="15"/>
    </w:p>
    <w:p w14:paraId="5602C337" w14:textId="77777777" w:rsidR="00F32C55" w:rsidRDefault="006852B8">
      <w:pPr>
        <w:pStyle w:val="33"/>
        <w:keepNext/>
        <w:keepLines/>
        <w:numPr>
          <w:ilvl w:val="1"/>
          <w:numId w:val="3"/>
        </w:numPr>
        <w:shd w:val="clear" w:color="auto" w:fill="auto"/>
        <w:tabs>
          <w:tab w:val="left" w:pos="2226"/>
        </w:tabs>
        <w:spacing w:after="183" w:line="220" w:lineRule="exact"/>
        <w:ind w:left="880" w:firstLine="720"/>
        <w:jc w:val="both"/>
      </w:pPr>
      <w:bookmarkStart w:id="16" w:name="bookmark12"/>
      <w:r>
        <w:rPr>
          <w:rStyle w:val="34"/>
          <w:b/>
          <w:bCs/>
        </w:rPr>
        <w:t>Определение заболевания или состояния (группы заболеваний или</w:t>
      </w:r>
      <w:bookmarkEnd w:id="16"/>
    </w:p>
    <w:p w14:paraId="43080B5E" w14:textId="77777777" w:rsidR="00F32C55" w:rsidRDefault="006852B8">
      <w:pPr>
        <w:pStyle w:val="33"/>
        <w:keepNext/>
        <w:keepLines/>
        <w:shd w:val="clear" w:color="auto" w:fill="auto"/>
        <w:spacing w:after="24" w:line="220" w:lineRule="exact"/>
        <w:ind w:left="880" w:firstLine="720"/>
        <w:jc w:val="both"/>
      </w:pPr>
      <w:bookmarkStart w:id="17" w:name="bookmark13"/>
      <w:r>
        <w:rPr>
          <w:rStyle w:val="34"/>
          <w:b/>
          <w:bCs/>
        </w:rPr>
        <w:t>состояний)</w:t>
      </w:r>
      <w:bookmarkEnd w:id="17"/>
    </w:p>
    <w:p w14:paraId="26A8EEB1" w14:textId="77777777" w:rsidR="00F32C55" w:rsidRDefault="006852B8">
      <w:pPr>
        <w:pStyle w:val="20"/>
        <w:shd w:val="clear" w:color="auto" w:fill="auto"/>
        <w:spacing w:line="413" w:lineRule="exact"/>
        <w:ind w:left="880" w:right="240" w:firstLine="720"/>
      </w:pPr>
      <w:bookmarkStart w:id="18" w:name="bookmark14"/>
      <w:r>
        <w:t xml:space="preserve">Главным признаком запора служит изменение консистенции кала по Бристольской Шкале Формы Стула </w:t>
      </w:r>
      <w:r>
        <w:rPr>
          <w:lang w:val="en-US" w:eastAsia="en-US" w:bidi="en-US"/>
        </w:rPr>
        <w:t xml:space="preserve">(BristolStoolFormScale), </w:t>
      </w:r>
      <w:r>
        <w:t>в которой запору соответствуют 1-й и 2-й типы консистенции стула («отдельные твердые комочки кала в виде «орешков» и «кал нормальной форм</w:t>
      </w:r>
      <w:r>
        <w:t>ы, но с твердыми комочками») [ 1 ].</w:t>
      </w:r>
      <w:bookmarkEnd w:id="18"/>
    </w:p>
    <w:p w14:paraId="39D9B21A" w14:textId="77777777" w:rsidR="00F32C55" w:rsidRDefault="006852B8">
      <w:pPr>
        <w:pStyle w:val="33"/>
        <w:keepNext/>
        <w:keepLines/>
        <w:numPr>
          <w:ilvl w:val="1"/>
          <w:numId w:val="3"/>
        </w:numPr>
        <w:shd w:val="clear" w:color="auto" w:fill="auto"/>
        <w:tabs>
          <w:tab w:val="left" w:pos="2059"/>
        </w:tabs>
        <w:spacing w:after="183" w:line="220" w:lineRule="exact"/>
        <w:ind w:left="880" w:firstLine="720"/>
        <w:jc w:val="both"/>
      </w:pPr>
      <w:bookmarkStart w:id="19" w:name="bookmark15"/>
      <w:r>
        <w:rPr>
          <w:rStyle w:val="34"/>
          <w:b/>
          <w:bCs/>
        </w:rPr>
        <w:t>Этиология и патогенез заболевания или состояния (группы заболеваний или</w:t>
      </w:r>
      <w:bookmarkEnd w:id="19"/>
    </w:p>
    <w:p w14:paraId="6F9252F4" w14:textId="77777777" w:rsidR="00F32C55" w:rsidRDefault="006852B8">
      <w:pPr>
        <w:pStyle w:val="33"/>
        <w:keepNext/>
        <w:keepLines/>
        <w:shd w:val="clear" w:color="auto" w:fill="auto"/>
        <w:spacing w:after="24" w:line="220" w:lineRule="exact"/>
        <w:ind w:left="880" w:firstLine="720"/>
        <w:jc w:val="both"/>
      </w:pPr>
      <w:bookmarkStart w:id="20" w:name="bookmark16"/>
      <w:r>
        <w:rPr>
          <w:rStyle w:val="34"/>
          <w:b/>
          <w:bCs/>
        </w:rPr>
        <w:t>состояний)</w:t>
      </w:r>
      <w:bookmarkEnd w:id="20"/>
    </w:p>
    <w:p w14:paraId="5B854DBB" w14:textId="77777777" w:rsidR="00F32C55" w:rsidRDefault="006852B8">
      <w:pPr>
        <w:pStyle w:val="20"/>
        <w:shd w:val="clear" w:color="auto" w:fill="auto"/>
        <w:spacing w:line="413" w:lineRule="exact"/>
        <w:ind w:left="880" w:right="240" w:firstLine="720"/>
      </w:pPr>
      <w:r>
        <w:t>Причину возникновения запора удается выяснить далеко не у всех пациентов, даже при длительном наблюдении за пациентом [2]. Однако с учето</w:t>
      </w:r>
      <w:r>
        <w:t>м оценки времени транзита содержимого по кишечнику, а также состояния мышц тазового дна могут быть выделены группы пациентов, страдающих хроническим запором с преимущественно следующими механизмами его формирования:</w:t>
      </w:r>
    </w:p>
    <w:p w14:paraId="2403D8C6" w14:textId="77777777" w:rsidR="00F32C55" w:rsidRDefault="006852B8">
      <w:pPr>
        <w:pStyle w:val="20"/>
        <w:numPr>
          <w:ilvl w:val="0"/>
          <w:numId w:val="4"/>
        </w:numPr>
        <w:shd w:val="clear" w:color="auto" w:fill="auto"/>
        <w:tabs>
          <w:tab w:val="left" w:pos="2226"/>
        </w:tabs>
        <w:spacing w:line="418" w:lineRule="exact"/>
        <w:ind w:left="880" w:firstLine="720"/>
      </w:pPr>
      <w:r>
        <w:t xml:space="preserve">запор, связанный с </w:t>
      </w:r>
      <w:r>
        <w:t>замедлением транзита,</w:t>
      </w:r>
    </w:p>
    <w:p w14:paraId="429FF59A" w14:textId="77777777" w:rsidR="00F32C55" w:rsidRDefault="006852B8">
      <w:pPr>
        <w:pStyle w:val="20"/>
        <w:numPr>
          <w:ilvl w:val="0"/>
          <w:numId w:val="4"/>
        </w:numPr>
        <w:shd w:val="clear" w:color="auto" w:fill="auto"/>
        <w:tabs>
          <w:tab w:val="left" w:pos="2226"/>
        </w:tabs>
        <w:spacing w:line="418" w:lineRule="exact"/>
        <w:ind w:left="880" w:right="240" w:firstLine="720"/>
      </w:pPr>
      <w:r>
        <w:t>запор, связанный с нарушением акта дефекации (диссинергическая дефекация),</w:t>
      </w:r>
    </w:p>
    <w:p w14:paraId="0D9DEE57" w14:textId="77777777" w:rsidR="00F32C55" w:rsidRDefault="006852B8">
      <w:pPr>
        <w:pStyle w:val="20"/>
        <w:numPr>
          <w:ilvl w:val="0"/>
          <w:numId w:val="4"/>
        </w:numPr>
        <w:shd w:val="clear" w:color="auto" w:fill="auto"/>
        <w:tabs>
          <w:tab w:val="left" w:pos="2226"/>
        </w:tabs>
        <w:spacing w:line="418" w:lineRule="exact"/>
        <w:ind w:left="880" w:right="240" w:firstLine="720"/>
      </w:pPr>
      <w:r>
        <w:t>запор с нормальным транзитом (синдром раздраженного кишечника с запором) [3].</w:t>
      </w:r>
    </w:p>
    <w:p w14:paraId="7ECD2777" w14:textId="77777777" w:rsidR="00F32C55" w:rsidRDefault="006852B8">
      <w:pPr>
        <w:pStyle w:val="20"/>
        <w:shd w:val="clear" w:color="auto" w:fill="auto"/>
        <w:spacing w:line="418" w:lineRule="exact"/>
        <w:ind w:left="880" w:firstLine="720"/>
      </w:pPr>
      <w:r>
        <w:t>Причины вторичных запоров приведены в табл. 1.</w:t>
      </w:r>
    </w:p>
    <w:p w14:paraId="1F6FF259" w14:textId="77777777" w:rsidR="00F32C55" w:rsidRDefault="006852B8">
      <w:pPr>
        <w:pStyle w:val="20"/>
        <w:shd w:val="clear" w:color="auto" w:fill="auto"/>
        <w:spacing w:line="418" w:lineRule="exact"/>
        <w:ind w:left="880" w:firstLine="720"/>
      </w:pPr>
      <w:r>
        <w:t xml:space="preserve">Таблица 1. Причины </w:t>
      </w:r>
      <w:r>
        <w:t>вторичных запоров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5"/>
        <w:gridCol w:w="6101"/>
      </w:tblGrid>
      <w:tr w:rsidR="00F32C55" w14:paraId="056C798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10C63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78" w:lineRule="exact"/>
              <w:ind w:firstLine="0"/>
            </w:pPr>
            <w:r>
              <w:rPr>
                <w:rStyle w:val="25"/>
              </w:rPr>
              <w:t>Механическое препятствие прохождению каловых масс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4F374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69" w:lineRule="exact"/>
              <w:ind w:firstLine="0"/>
            </w:pPr>
            <w:r>
              <w:rPr>
                <w:rStyle w:val="25"/>
              </w:rPr>
              <w:t>Колоректальный рак, воспалительные заболевания кишечника, анальные трещины, сдавление кишки снаружи и др.</w:t>
            </w:r>
          </w:p>
        </w:tc>
      </w:tr>
      <w:tr w:rsidR="00F32C55" w14:paraId="50F168F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F7927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Неврологические заболевания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5794BA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78" w:lineRule="exact"/>
              <w:ind w:firstLine="0"/>
            </w:pPr>
            <w:r>
              <w:rPr>
                <w:rStyle w:val="25"/>
              </w:rPr>
              <w:t xml:space="preserve">Автономная нейропатия, болезнь Паркинсона, </w:t>
            </w:r>
            <w:r>
              <w:rPr>
                <w:rStyle w:val="25"/>
              </w:rPr>
              <w:t>опухоль спинного мозга, острое нарушение мозгового кровообращения, рассеянный склероз и др.</w:t>
            </w:r>
          </w:p>
        </w:tc>
      </w:tr>
      <w:tr w:rsidR="00F32C55" w14:paraId="5A082F4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43A1F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Эндокринные заболевания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469D2A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78" w:lineRule="exact"/>
              <w:ind w:firstLine="0"/>
            </w:pPr>
            <w:r>
              <w:rPr>
                <w:rStyle w:val="25"/>
              </w:rPr>
              <w:t>Сахарный диабет, гипотиреоз, нарушения электролитного обмена при заболеваниях надпочечников и др.</w:t>
            </w:r>
          </w:p>
        </w:tc>
      </w:tr>
      <w:tr w:rsidR="00F32C55" w14:paraId="5BB9AD55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B44B0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Психические расстройства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6D1C1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93" w:lineRule="exact"/>
              <w:ind w:firstLine="0"/>
            </w:pPr>
            <w:r>
              <w:rPr>
                <w:rStyle w:val="25"/>
              </w:rPr>
              <w:t>Эмоциональные расстройства, соматоформная дисфункция вегетативной нервной системы, анорексия и ДР-</w:t>
            </w:r>
          </w:p>
        </w:tc>
      </w:tr>
      <w:tr w:rsidR="00F32C55" w14:paraId="2C5CDB4F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B7602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69" w:lineRule="exact"/>
              <w:ind w:firstLine="0"/>
            </w:pPr>
            <w:r>
              <w:rPr>
                <w:rStyle w:val="25"/>
              </w:rPr>
              <w:t>Системные заболевания соединительной ткани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B2CA6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Дерматомиозит, системная склеродермия и др.</w:t>
            </w:r>
          </w:p>
        </w:tc>
      </w:tr>
      <w:tr w:rsidR="00F32C55" w14:paraId="50EA80C9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right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63B0C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Особенности питания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23EA90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 xml:space="preserve">Низкое содержание в рационе </w:t>
            </w:r>
            <w:r>
              <w:rPr>
                <w:rStyle w:val="25"/>
              </w:rPr>
              <w:t>неперевариваемой клетчатки, употребление термически обработанной</w:t>
            </w:r>
          </w:p>
        </w:tc>
      </w:tr>
    </w:tbl>
    <w:p w14:paraId="4F5B8898" w14:textId="77777777" w:rsidR="00F32C55" w:rsidRDefault="00F32C55">
      <w:pPr>
        <w:framePr w:w="9586" w:wrap="notBeside" w:vAnchor="text" w:hAnchor="text" w:xAlign="right" w:y="1"/>
        <w:rPr>
          <w:sz w:val="2"/>
          <w:szCs w:val="2"/>
        </w:rPr>
      </w:pPr>
    </w:p>
    <w:p w14:paraId="05940670" w14:textId="77777777" w:rsidR="00F32C55" w:rsidRDefault="00F32C55">
      <w:pPr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5"/>
        <w:gridCol w:w="6101"/>
      </w:tblGrid>
      <w:tr w:rsidR="00F32C55" w14:paraId="511329CC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right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7BAA6" w14:textId="77777777" w:rsidR="00F32C55" w:rsidRDefault="00F32C55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0427A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78" w:lineRule="exact"/>
              <w:ind w:firstLine="0"/>
            </w:pPr>
            <w:r>
              <w:rPr>
                <w:rStyle w:val="25"/>
              </w:rPr>
              <w:t>пищи, нарушение ритма питания (прием пищи 1-2 раза в день).</w:t>
            </w:r>
          </w:p>
        </w:tc>
      </w:tr>
      <w:tr w:rsidR="00F32C55" w14:paraId="41DF3F32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right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74B1A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5"/>
              </w:rPr>
              <w:t>Прием медикаментов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91609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 xml:space="preserve">Антидепрессанты, блокаторы Са^^ каналов, антихолинергические препараты, соединения железа, </w:t>
            </w:r>
            <w:r>
              <w:rPr>
                <w:rStyle w:val="25"/>
              </w:rPr>
              <w:t>одновременное применение большого количества лекарственных препаратов и др.</w:t>
            </w:r>
          </w:p>
        </w:tc>
      </w:tr>
    </w:tbl>
    <w:p w14:paraId="2C883888" w14:textId="77777777" w:rsidR="00F32C55" w:rsidRDefault="00F32C55">
      <w:pPr>
        <w:framePr w:w="9586" w:wrap="notBeside" w:vAnchor="text" w:hAnchor="text" w:xAlign="right" w:y="1"/>
        <w:rPr>
          <w:sz w:val="2"/>
          <w:szCs w:val="2"/>
        </w:rPr>
      </w:pPr>
    </w:p>
    <w:p w14:paraId="00ED8B4F" w14:textId="77777777" w:rsidR="00F32C55" w:rsidRDefault="00F32C55">
      <w:pPr>
        <w:rPr>
          <w:sz w:val="2"/>
          <w:szCs w:val="2"/>
        </w:rPr>
      </w:pPr>
    </w:p>
    <w:p w14:paraId="3405F745" w14:textId="77777777" w:rsidR="00F32C55" w:rsidRDefault="006852B8">
      <w:pPr>
        <w:pStyle w:val="331"/>
        <w:keepNext/>
        <w:keepLines/>
        <w:numPr>
          <w:ilvl w:val="1"/>
          <w:numId w:val="3"/>
        </w:numPr>
        <w:shd w:val="clear" w:color="auto" w:fill="auto"/>
        <w:tabs>
          <w:tab w:val="left" w:pos="2051"/>
        </w:tabs>
        <w:spacing w:before="371"/>
        <w:ind w:left="1580" w:right="240"/>
      </w:pPr>
      <w:bookmarkStart w:id="21" w:name="bookmark17"/>
      <w:bookmarkStart w:id="22" w:name="bookmark18"/>
      <w:r>
        <w:rPr>
          <w:rStyle w:val="332"/>
          <w:b/>
          <w:bCs/>
        </w:rPr>
        <w:t>Эпидемиология заболевания или состояния (группы заболеваний или состояний)</w:t>
      </w:r>
      <w:bookmarkEnd w:id="21"/>
      <w:bookmarkEnd w:id="22"/>
    </w:p>
    <w:p w14:paraId="63EBD3ED" w14:textId="77777777" w:rsidR="00F32C55" w:rsidRDefault="006852B8">
      <w:pPr>
        <w:pStyle w:val="20"/>
        <w:shd w:val="clear" w:color="auto" w:fill="auto"/>
        <w:spacing w:line="413" w:lineRule="exact"/>
        <w:ind w:left="860" w:right="240" w:firstLine="720"/>
      </w:pPr>
      <w:bookmarkStart w:id="23" w:name="bookmark19"/>
      <w:r>
        <w:t xml:space="preserve">Симптомы запора, такие как уменьшение числа дефекаций в единицу времени, изменение </w:t>
      </w:r>
      <w:r>
        <w:t xml:space="preserve">консистенции каловых масс до твердой или комковатой, необходимость в дополнительном натуживании, ощущение неполного опорожнения кишечника, вздутие живота, встречаются у 12-19% взрослого населения таких стран, как Соединенные Штаты Америки, Великобритания, </w:t>
      </w:r>
      <w:r>
        <w:t>Германия, Франция, Италия, Бразилия и Северная Корея. Приводятся также данные о том, что у лиц старше 60 лет запор встречается чаще (в 36% случаев) [4]. Качество жизни пациентов, страдающих хроническим запором, сравнимо с качеством жизни пациентов с сахарн</w:t>
      </w:r>
      <w:r>
        <w:t>ым диабетом, артериальной гипертензией и депрессией [5].</w:t>
      </w:r>
      <w:bookmarkEnd w:id="23"/>
    </w:p>
    <w:p w14:paraId="692E29D6" w14:textId="77777777" w:rsidR="00F32C55" w:rsidRDefault="006852B8">
      <w:pPr>
        <w:pStyle w:val="33"/>
        <w:keepNext/>
        <w:keepLines/>
        <w:numPr>
          <w:ilvl w:val="1"/>
          <w:numId w:val="3"/>
        </w:numPr>
        <w:shd w:val="clear" w:color="auto" w:fill="auto"/>
        <w:tabs>
          <w:tab w:val="left" w:pos="2046"/>
        </w:tabs>
        <w:spacing w:line="418" w:lineRule="exact"/>
        <w:ind w:left="1580" w:right="240"/>
        <w:jc w:val="both"/>
      </w:pPr>
      <w:bookmarkStart w:id="24" w:name="bookmark20"/>
      <w:r>
        <w:rPr>
          <w:rStyle w:val="34"/>
          <w:b/>
          <w:bCs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</w:t>
      </w:r>
      <w:bookmarkEnd w:id="24"/>
    </w:p>
    <w:p w14:paraId="2B07ED21" w14:textId="77777777" w:rsidR="00F32C55" w:rsidRDefault="006852B8">
      <w:pPr>
        <w:pStyle w:val="20"/>
        <w:shd w:val="clear" w:color="auto" w:fill="auto"/>
        <w:spacing w:after="29" w:line="220" w:lineRule="exact"/>
        <w:ind w:left="860" w:firstLine="720"/>
      </w:pPr>
      <w:bookmarkStart w:id="25" w:name="bookmark21"/>
      <w:r>
        <w:t>К59.0 - запор.</w:t>
      </w:r>
      <w:bookmarkEnd w:id="25"/>
    </w:p>
    <w:p w14:paraId="6A20E486" w14:textId="77777777" w:rsidR="00F32C55" w:rsidRDefault="006852B8">
      <w:pPr>
        <w:pStyle w:val="33"/>
        <w:keepNext/>
        <w:keepLines/>
        <w:numPr>
          <w:ilvl w:val="1"/>
          <w:numId w:val="3"/>
        </w:numPr>
        <w:shd w:val="clear" w:color="auto" w:fill="auto"/>
        <w:tabs>
          <w:tab w:val="left" w:pos="2003"/>
        </w:tabs>
        <w:spacing w:line="413" w:lineRule="exact"/>
        <w:ind w:left="1580" w:right="240"/>
        <w:jc w:val="both"/>
      </w:pPr>
      <w:bookmarkStart w:id="26" w:name="bookmark22"/>
      <w:r>
        <w:rPr>
          <w:rStyle w:val="34"/>
          <w:b/>
          <w:bCs/>
        </w:rPr>
        <w:t xml:space="preserve">Классификация заболевания или </w:t>
      </w:r>
      <w:r>
        <w:rPr>
          <w:rStyle w:val="34"/>
          <w:b/>
          <w:bCs/>
        </w:rPr>
        <w:t>состояния (группы заболеваний или состояний)</w:t>
      </w:r>
      <w:bookmarkEnd w:id="26"/>
    </w:p>
    <w:p w14:paraId="0AEBEB35" w14:textId="77777777" w:rsidR="00F32C55" w:rsidRDefault="006852B8">
      <w:pPr>
        <w:pStyle w:val="20"/>
        <w:numPr>
          <w:ilvl w:val="0"/>
          <w:numId w:val="4"/>
        </w:numPr>
        <w:shd w:val="clear" w:color="auto" w:fill="auto"/>
        <w:tabs>
          <w:tab w:val="left" w:pos="2276"/>
        </w:tabs>
        <w:spacing w:line="422" w:lineRule="exact"/>
        <w:ind w:left="860" w:firstLine="720"/>
      </w:pPr>
      <w:r>
        <w:t>Первичный (функциональный) запор.</w:t>
      </w:r>
    </w:p>
    <w:p w14:paraId="17AB13C4" w14:textId="77777777" w:rsidR="00F32C55" w:rsidRDefault="006852B8">
      <w:pPr>
        <w:pStyle w:val="20"/>
        <w:numPr>
          <w:ilvl w:val="0"/>
          <w:numId w:val="4"/>
        </w:numPr>
        <w:shd w:val="clear" w:color="auto" w:fill="auto"/>
        <w:tabs>
          <w:tab w:val="left" w:pos="2276"/>
        </w:tabs>
        <w:spacing w:line="422" w:lineRule="exact"/>
        <w:ind w:left="860" w:firstLine="720"/>
      </w:pPr>
      <w:r>
        <w:t>Вторичный запор (запор как симптом, см. Табл.1.)</w:t>
      </w:r>
    </w:p>
    <w:p w14:paraId="192212EF" w14:textId="77777777" w:rsidR="00F32C55" w:rsidRDefault="006852B8">
      <w:pPr>
        <w:pStyle w:val="20"/>
        <w:shd w:val="clear" w:color="auto" w:fill="auto"/>
        <w:spacing w:line="422" w:lineRule="exact"/>
        <w:ind w:left="860" w:firstLine="720"/>
      </w:pPr>
      <w:r>
        <w:t>Первичный запор встречается значительно чаще, чем вторичный [6].</w:t>
      </w:r>
    </w:p>
    <w:p w14:paraId="4B3D0E4D" w14:textId="77777777" w:rsidR="00F32C55" w:rsidRDefault="006852B8">
      <w:pPr>
        <w:pStyle w:val="33"/>
        <w:keepNext/>
        <w:keepLines/>
        <w:numPr>
          <w:ilvl w:val="1"/>
          <w:numId w:val="3"/>
        </w:numPr>
        <w:shd w:val="clear" w:color="auto" w:fill="auto"/>
        <w:tabs>
          <w:tab w:val="left" w:pos="2003"/>
        </w:tabs>
        <w:spacing w:line="418" w:lineRule="exact"/>
        <w:ind w:left="1580" w:right="240"/>
        <w:jc w:val="both"/>
      </w:pPr>
      <w:bookmarkStart w:id="27" w:name="bookmark23"/>
      <w:r>
        <w:rPr>
          <w:rStyle w:val="34"/>
          <w:b/>
          <w:bCs/>
        </w:rPr>
        <w:t>Клиническая картина заболевания или состояния (группы заболеван</w:t>
      </w:r>
      <w:r>
        <w:rPr>
          <w:rStyle w:val="34"/>
          <w:b/>
          <w:bCs/>
        </w:rPr>
        <w:t>ий или состояний)</w:t>
      </w:r>
      <w:bookmarkEnd w:id="27"/>
    </w:p>
    <w:p w14:paraId="005A71A6" w14:textId="77777777" w:rsidR="00F32C55" w:rsidRDefault="006852B8">
      <w:pPr>
        <w:pStyle w:val="20"/>
        <w:shd w:val="clear" w:color="auto" w:fill="auto"/>
        <w:spacing w:after="117" w:line="413" w:lineRule="exact"/>
        <w:ind w:left="860" w:right="240" w:firstLine="720"/>
      </w:pPr>
      <w:r>
        <w:t>При запорах урежается частота стула (3 раз в неделю и реже). Больные испытывают ощущение неполного опорожнения кишечника и повышенное натуживание при акте дефекации, иногда используют мануальные манипуляции для достижения опорожнения кише</w:t>
      </w:r>
      <w:r>
        <w:t>чника. Масса кала становится менее 35 г в сутки.</w:t>
      </w:r>
    </w:p>
    <w:p w14:paraId="28C6A055" w14:textId="77777777" w:rsidR="00F32C55" w:rsidRDefault="006852B8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1935"/>
        </w:tabs>
        <w:spacing w:after="0" w:line="566" w:lineRule="exact"/>
        <w:ind w:left="3300" w:right="820"/>
      </w:pPr>
      <w:bookmarkStart w:id="28" w:name="bookmark24"/>
      <w:r>
        <w:t>Диагностика заболевания или состояния (группы заболеваний или состояний)</w:t>
      </w:r>
      <w:bookmarkEnd w:id="28"/>
    </w:p>
    <w:p w14:paraId="6701AB1A" w14:textId="77777777" w:rsidR="00F32C55" w:rsidRDefault="006852B8">
      <w:pPr>
        <w:pStyle w:val="20"/>
        <w:shd w:val="clear" w:color="auto" w:fill="auto"/>
        <w:spacing w:line="413" w:lineRule="exact"/>
        <w:ind w:left="860" w:firstLine="720"/>
      </w:pPr>
      <w:r>
        <w:t>Диагноз «Запор» устанавливается при наличии одного из следующих критериев:</w:t>
      </w:r>
    </w:p>
    <w:p w14:paraId="460E04F3" w14:textId="77777777" w:rsidR="00F32C55" w:rsidRDefault="006852B8">
      <w:pPr>
        <w:pStyle w:val="20"/>
        <w:numPr>
          <w:ilvl w:val="0"/>
          <w:numId w:val="5"/>
        </w:numPr>
        <w:shd w:val="clear" w:color="auto" w:fill="auto"/>
        <w:tabs>
          <w:tab w:val="left" w:pos="2288"/>
        </w:tabs>
        <w:spacing w:line="413" w:lineRule="exact"/>
        <w:ind w:left="2300" w:right="240"/>
      </w:pPr>
      <w:r>
        <w:t xml:space="preserve">обнаружение у пациентов изменения консистенции кала по </w:t>
      </w:r>
      <w:r>
        <w:t>Бристольской Шкале Формы Стула, соответствующей 1-му и 2-му типам консистенции стула.</w:t>
      </w:r>
    </w:p>
    <w:p w14:paraId="22E0A576" w14:textId="77777777" w:rsidR="00F32C55" w:rsidRDefault="006852B8">
      <w:pPr>
        <w:pStyle w:val="20"/>
        <w:numPr>
          <w:ilvl w:val="0"/>
          <w:numId w:val="5"/>
        </w:numPr>
        <w:shd w:val="clear" w:color="auto" w:fill="auto"/>
        <w:tabs>
          <w:tab w:val="left" w:pos="2288"/>
        </w:tabs>
        <w:spacing w:line="413" w:lineRule="exact"/>
        <w:ind w:left="2300" w:right="240"/>
      </w:pPr>
      <w:r>
        <w:t xml:space="preserve">обнаружение при глубокой пальпации живота расширенной сигмовидной кишки </w:t>
      </w:r>
      <w:r>
        <w:lastRenderedPageBreak/>
        <w:t>плотной консистенции;</w:t>
      </w:r>
    </w:p>
    <w:p w14:paraId="1F3868C6" w14:textId="77777777" w:rsidR="00F32C55" w:rsidRDefault="006852B8">
      <w:pPr>
        <w:pStyle w:val="20"/>
        <w:numPr>
          <w:ilvl w:val="0"/>
          <w:numId w:val="5"/>
        </w:numPr>
        <w:shd w:val="clear" w:color="auto" w:fill="auto"/>
        <w:tabs>
          <w:tab w:val="left" w:pos="2288"/>
        </w:tabs>
        <w:spacing w:line="413" w:lineRule="exact"/>
        <w:ind w:left="2300" w:right="240"/>
      </w:pPr>
      <w:r>
        <w:t>обнаружение замедления транзита по сравнению с референсными показателями при</w:t>
      </w:r>
      <w:r>
        <w:t xml:space="preserve"> проведении рентгеновского контроля прохождения содержимого по толстой кишке с помощью рентгеноконтрастных маркеров</w:t>
      </w:r>
    </w:p>
    <w:p w14:paraId="521843A7" w14:textId="77777777" w:rsidR="00F32C55" w:rsidRDefault="006852B8">
      <w:pPr>
        <w:pStyle w:val="20"/>
        <w:numPr>
          <w:ilvl w:val="0"/>
          <w:numId w:val="5"/>
        </w:numPr>
        <w:shd w:val="clear" w:color="auto" w:fill="auto"/>
        <w:tabs>
          <w:tab w:val="left" w:pos="2288"/>
        </w:tabs>
        <w:spacing w:line="413" w:lineRule="exact"/>
        <w:ind w:left="2300" w:right="240"/>
      </w:pPr>
      <w:r>
        <w:t>увеличение времени изгнания баллона по сравнению с референсными значениями при проведении теста изгнания баллона</w:t>
      </w:r>
    </w:p>
    <w:p w14:paraId="07E841B3" w14:textId="77777777" w:rsidR="00F32C55" w:rsidRDefault="006852B8">
      <w:pPr>
        <w:pStyle w:val="20"/>
        <w:numPr>
          <w:ilvl w:val="0"/>
          <w:numId w:val="5"/>
        </w:numPr>
        <w:shd w:val="clear" w:color="auto" w:fill="auto"/>
        <w:tabs>
          <w:tab w:val="left" w:pos="2288"/>
        </w:tabs>
        <w:spacing w:line="413" w:lineRule="exact"/>
        <w:ind w:left="2300" w:right="240"/>
      </w:pPr>
      <w:r>
        <w:t>обнаружение нарушений тонус</w:t>
      </w:r>
      <w:r>
        <w:t>а аноректального мышечного комплекса и отсутствия координированности сокращений прямой кишки и сфинктеров ануса при проведении аноректальной манометрии (у пациента с болезнью Гиршспрунга и мегаколоном).</w:t>
      </w:r>
    </w:p>
    <w:p w14:paraId="742D364F" w14:textId="77777777" w:rsidR="00F32C55" w:rsidRDefault="006852B8">
      <w:pPr>
        <w:pStyle w:val="33"/>
        <w:keepNext/>
        <w:keepLines/>
        <w:numPr>
          <w:ilvl w:val="0"/>
          <w:numId w:val="6"/>
        </w:numPr>
        <w:shd w:val="clear" w:color="auto" w:fill="auto"/>
        <w:tabs>
          <w:tab w:val="left" w:pos="2066"/>
        </w:tabs>
        <w:spacing w:after="39" w:line="220" w:lineRule="exact"/>
        <w:ind w:left="860" w:firstLine="720"/>
        <w:jc w:val="both"/>
      </w:pPr>
      <w:bookmarkStart w:id="29" w:name="bookmark25"/>
      <w:bookmarkStart w:id="30" w:name="bookmark26"/>
      <w:r>
        <w:rPr>
          <w:rStyle w:val="34"/>
          <w:b/>
          <w:bCs/>
        </w:rPr>
        <w:t>Жалобы и анамнез</w:t>
      </w:r>
      <w:bookmarkEnd w:id="29"/>
      <w:bookmarkEnd w:id="30"/>
    </w:p>
    <w:p w14:paraId="05895D14" w14:textId="77777777" w:rsidR="00F32C55" w:rsidRDefault="006852B8">
      <w:pPr>
        <w:pStyle w:val="20"/>
        <w:shd w:val="clear" w:color="auto" w:fill="auto"/>
        <w:spacing w:line="413" w:lineRule="exact"/>
        <w:ind w:left="860" w:right="240" w:firstLine="720"/>
      </w:pPr>
      <w:bookmarkStart w:id="31" w:name="bookmark27"/>
      <w:r>
        <w:t xml:space="preserve">Сбор жалоб и анамнеза играет важную </w:t>
      </w:r>
      <w:r>
        <w:t>роль в постановке диагноза запора. В процессе расспроса устанавливается количество актов дефекации в течение недели, уточняется консистенция кала (оформленный кал или в виде комочков твердой консистенции), выясняется качество дефекации (ощущение препятстви</w:t>
      </w:r>
      <w:r>
        <w:t>я или затруднения при ее совершении, необходимость дополнительного натуживания, чувство неполного опорожнения кишечника, использование мануальных манипуляций для совершения дефекации, а также необходимость применения слабительных средств и очистительных кл</w:t>
      </w:r>
      <w:r>
        <w:t>изм), выявляются другие жалобы (вздутие живота, боль в животе, похудание), уточняются общая продолжительность имеющихся симптомов и характер их нарастания (быстрое, постепенное), перенесенные и сопутствующие заболевания, а также хирургические вмешательства</w:t>
      </w:r>
      <w:r>
        <w:t xml:space="preserve"> (включая урологические и гинекологические), прием лекарственных препаратов. Особое внимание обращается на наличие «симптомов тревоги» (примесь крови в кале, потеря более 10% массы тела за последние 3 месяца), а также наследственной отягощенности по колоре</w:t>
      </w:r>
      <w:r>
        <w:t>ктальному раку) [ 1 ].</w:t>
      </w:r>
      <w:bookmarkEnd w:id="31"/>
    </w:p>
    <w:p w14:paraId="01C47CCB" w14:textId="77777777" w:rsidR="00F32C55" w:rsidRDefault="006852B8">
      <w:pPr>
        <w:pStyle w:val="33"/>
        <w:keepNext/>
        <w:keepLines/>
        <w:numPr>
          <w:ilvl w:val="0"/>
          <w:numId w:val="6"/>
        </w:numPr>
        <w:shd w:val="clear" w:color="auto" w:fill="auto"/>
        <w:tabs>
          <w:tab w:val="left" w:pos="2066"/>
        </w:tabs>
        <w:spacing w:after="38" w:line="220" w:lineRule="exact"/>
        <w:ind w:left="860" w:firstLine="720"/>
        <w:jc w:val="both"/>
      </w:pPr>
      <w:bookmarkStart w:id="32" w:name="bookmark28"/>
      <w:r>
        <w:rPr>
          <w:rStyle w:val="34"/>
          <w:b/>
          <w:bCs/>
        </w:rPr>
        <w:t>Физикальноеобследование</w:t>
      </w:r>
      <w:bookmarkEnd w:id="32"/>
    </w:p>
    <w:p w14:paraId="69F437E2" w14:textId="77777777" w:rsidR="00F32C55" w:rsidRDefault="006852B8">
      <w:pPr>
        <w:pStyle w:val="20"/>
        <w:shd w:val="clear" w:color="auto" w:fill="auto"/>
        <w:spacing w:line="408" w:lineRule="exact"/>
        <w:ind w:left="860" w:right="240" w:firstLine="720"/>
      </w:pPr>
      <w:r>
        <w:t xml:space="preserve">Физикальное обследование включает в себя проведение поверхностной и глубокой пальпации живота с исследованием аноректальной области с целью выявления перианальных экскориаций, геморроя, рубцов, </w:t>
      </w:r>
      <w:r>
        <w:t>пролапса прямой кишки, ректоцеле.</w:t>
      </w:r>
    </w:p>
    <w:p w14:paraId="5910C586" w14:textId="77777777" w:rsidR="00F32C55" w:rsidRDefault="006852B8">
      <w:pPr>
        <w:pStyle w:val="20"/>
        <w:shd w:val="clear" w:color="auto" w:fill="auto"/>
        <w:spacing w:line="413" w:lineRule="exact"/>
        <w:ind w:left="860" w:right="240" w:firstLine="0"/>
      </w:pPr>
      <w:r>
        <w:t>анальной трещины, объемных образований, изменения тонуса анального сфинктера, наличия крови в кале.</w:t>
      </w:r>
    </w:p>
    <w:p w14:paraId="73769026" w14:textId="77777777" w:rsidR="00F32C55" w:rsidRDefault="006852B8">
      <w:pPr>
        <w:pStyle w:val="33"/>
        <w:keepNext/>
        <w:keepLines/>
        <w:numPr>
          <w:ilvl w:val="0"/>
          <w:numId w:val="6"/>
        </w:numPr>
        <w:shd w:val="clear" w:color="auto" w:fill="auto"/>
        <w:tabs>
          <w:tab w:val="left" w:pos="2066"/>
        </w:tabs>
        <w:spacing w:after="238" w:line="220" w:lineRule="exact"/>
        <w:ind w:left="860" w:firstLine="720"/>
        <w:jc w:val="both"/>
      </w:pPr>
      <w:bookmarkStart w:id="33" w:name="bookmark29"/>
      <w:r>
        <w:rPr>
          <w:rStyle w:val="34"/>
          <w:b/>
          <w:bCs/>
        </w:rPr>
        <w:t>Лабораторные диагностические исследования</w:t>
      </w:r>
      <w:bookmarkEnd w:id="33"/>
    </w:p>
    <w:p w14:paraId="26850648" w14:textId="77777777" w:rsidR="00F32C55" w:rsidRDefault="006852B8">
      <w:pPr>
        <w:pStyle w:val="20"/>
        <w:numPr>
          <w:ilvl w:val="0"/>
          <w:numId w:val="4"/>
        </w:numPr>
        <w:shd w:val="clear" w:color="auto" w:fill="auto"/>
        <w:tabs>
          <w:tab w:val="left" w:pos="2009"/>
        </w:tabs>
        <w:spacing w:after="99" w:line="220" w:lineRule="exact"/>
        <w:ind w:left="860" w:firstLine="720"/>
      </w:pPr>
      <w:r>
        <w:t>Пациентам с запорами с целью исключения анемии как следствия скрытой</w:t>
      </w:r>
    </w:p>
    <w:p w14:paraId="584EB107" w14:textId="77777777" w:rsidR="00F32C55" w:rsidRDefault="006852B8">
      <w:pPr>
        <w:pStyle w:val="20"/>
        <w:shd w:val="clear" w:color="auto" w:fill="auto"/>
        <w:spacing w:line="413" w:lineRule="exact"/>
        <w:ind w:left="860" w:firstLine="0"/>
      </w:pPr>
      <w:r>
        <w:t>кровопотери</w:t>
      </w:r>
      <w:r>
        <w:t xml:space="preserve"> рекомендуется проведение общего (клинического) анализа крови [ 1 ].</w:t>
      </w:r>
    </w:p>
    <w:p w14:paraId="5DEA2E36" w14:textId="77777777" w:rsidR="00F32C55" w:rsidRDefault="006852B8">
      <w:pPr>
        <w:pStyle w:val="40"/>
        <w:shd w:val="clear" w:color="auto" w:fill="auto"/>
        <w:spacing w:line="413" w:lineRule="exact"/>
        <w:ind w:left="860" w:right="240" w:firstLine="720"/>
        <w:jc w:val="both"/>
      </w:pPr>
      <w:r>
        <w:t>Уровень убедительности рекомендаций - С (уровень достоверности доказательств - 5).</w:t>
      </w:r>
    </w:p>
    <w:p w14:paraId="7BFBB132" w14:textId="77777777" w:rsidR="00F32C55" w:rsidRDefault="006852B8">
      <w:pPr>
        <w:pStyle w:val="60"/>
        <w:shd w:val="clear" w:color="auto" w:fill="auto"/>
        <w:ind w:left="860" w:right="240" w:firstLine="720"/>
      </w:pPr>
      <w:r>
        <w:rPr>
          <w:rStyle w:val="611pt"/>
        </w:rPr>
        <w:t xml:space="preserve">Комментарии: </w:t>
      </w:r>
      <w:r>
        <w:t xml:space="preserve">Одной из причин возникновения запоров служит колоректальный рак, вызывающий </w:t>
      </w:r>
      <w:r>
        <w:t xml:space="preserve">механическое препятствие для прохождения каловых масс. Одним из важных </w:t>
      </w:r>
      <w:r>
        <w:lastRenderedPageBreak/>
        <w:t>симптомов данного заболевания является анемия, обусловленная скрытой кровопотерей.</w:t>
      </w:r>
    </w:p>
    <w:p w14:paraId="01C9B45E" w14:textId="77777777" w:rsidR="00F32C55" w:rsidRDefault="006852B8">
      <w:pPr>
        <w:pStyle w:val="33"/>
        <w:keepNext/>
        <w:keepLines/>
        <w:numPr>
          <w:ilvl w:val="0"/>
          <w:numId w:val="6"/>
        </w:numPr>
        <w:shd w:val="clear" w:color="auto" w:fill="auto"/>
        <w:tabs>
          <w:tab w:val="left" w:pos="2066"/>
        </w:tabs>
        <w:spacing w:after="84" w:line="220" w:lineRule="exact"/>
        <w:ind w:left="860" w:firstLine="720"/>
        <w:jc w:val="both"/>
      </w:pPr>
      <w:bookmarkStart w:id="34" w:name="bookmark30"/>
      <w:r>
        <w:rPr>
          <w:rStyle w:val="34"/>
          <w:b/>
          <w:bCs/>
        </w:rPr>
        <w:t>Инструментальные диагностические исследования</w:t>
      </w:r>
      <w:bookmarkEnd w:id="34"/>
    </w:p>
    <w:p w14:paraId="32192E86" w14:textId="77777777" w:rsidR="00F32C55" w:rsidRDefault="006852B8">
      <w:pPr>
        <w:pStyle w:val="20"/>
        <w:numPr>
          <w:ilvl w:val="0"/>
          <w:numId w:val="4"/>
        </w:numPr>
        <w:shd w:val="clear" w:color="auto" w:fill="auto"/>
        <w:tabs>
          <w:tab w:val="left" w:pos="2009"/>
        </w:tabs>
        <w:spacing w:line="413" w:lineRule="exact"/>
        <w:ind w:left="860" w:right="240" w:firstLine="720"/>
      </w:pPr>
      <w:r>
        <w:t>Пациентам с хроническим запором старше 50 лет, а также и</w:t>
      </w:r>
      <w:r>
        <w:t>меющим «симптомы тревоги» и наследственную отягощенность по колоректальному раку, с целью исключения органических заболеваний кишечника рекомендуется проведение колоноскопии [1].</w:t>
      </w:r>
    </w:p>
    <w:p w14:paraId="0B1AA340" w14:textId="77777777" w:rsidR="00F32C55" w:rsidRDefault="006852B8">
      <w:pPr>
        <w:pStyle w:val="40"/>
        <w:shd w:val="clear" w:color="auto" w:fill="auto"/>
        <w:spacing w:line="413" w:lineRule="exact"/>
        <w:ind w:left="860" w:right="240" w:firstLine="720"/>
      </w:pPr>
      <w:r>
        <w:t xml:space="preserve">Уровень убедительности рекомендаций - С (уровень достоверности доказательств </w:t>
      </w:r>
      <w:r>
        <w:t>- 5).</w:t>
      </w:r>
    </w:p>
    <w:p w14:paraId="17F58D31" w14:textId="77777777" w:rsidR="00F32C55" w:rsidRDefault="006852B8">
      <w:pPr>
        <w:pStyle w:val="60"/>
        <w:shd w:val="clear" w:color="auto" w:fill="auto"/>
        <w:ind w:left="860" w:right="240" w:firstLine="720"/>
      </w:pPr>
      <w:r>
        <w:rPr>
          <w:rStyle w:val="611pt"/>
        </w:rPr>
        <w:t xml:space="preserve">Комментарии: </w:t>
      </w:r>
      <w:r>
        <w:t>Всем пациентам с хроническим запором старше 50 лет целесообразно проведение скрининговойколоноскопии. Обязательным является проведение колоноскопии при наличии «симптомов тревоги», а также наследственной предрасположенности по колоректал</w:t>
      </w:r>
      <w:r>
        <w:t>ьному раку [1].</w:t>
      </w:r>
    </w:p>
    <w:p w14:paraId="42365A75" w14:textId="77777777" w:rsidR="00F32C55" w:rsidRDefault="006852B8">
      <w:pPr>
        <w:pStyle w:val="20"/>
        <w:numPr>
          <w:ilvl w:val="0"/>
          <w:numId w:val="4"/>
        </w:numPr>
        <w:shd w:val="clear" w:color="auto" w:fill="auto"/>
        <w:tabs>
          <w:tab w:val="left" w:pos="2009"/>
        </w:tabs>
        <w:spacing w:line="413" w:lineRule="exact"/>
        <w:ind w:left="860" w:right="240" w:firstLine="720"/>
      </w:pPr>
      <w:r>
        <w:t>Пациентам с хроническим запором с целью уточнения механизмов его воникновения рекомендуется проведение рентгеновского контроля прохождения содержимого по толстой кишке с помощью рентгеноконтрастных маркеров - рентгенологическое исследование</w:t>
      </w:r>
      <w:r>
        <w:t xml:space="preserve"> эвакуаторной функции кишки [7].</w:t>
      </w:r>
    </w:p>
    <w:p w14:paraId="3A39032F" w14:textId="77777777" w:rsidR="00F32C55" w:rsidRDefault="006852B8">
      <w:pPr>
        <w:pStyle w:val="40"/>
        <w:shd w:val="clear" w:color="auto" w:fill="auto"/>
        <w:spacing w:line="413" w:lineRule="exact"/>
        <w:ind w:left="860" w:firstLine="720"/>
      </w:pPr>
      <w:r>
        <w:t>Уровень убедительности рекомендаций - С (уровень достоверности доказательств - 5)</w:t>
      </w:r>
    </w:p>
    <w:p w14:paraId="383C0342" w14:textId="77777777" w:rsidR="00F32C55" w:rsidRDefault="006852B8">
      <w:pPr>
        <w:pStyle w:val="60"/>
        <w:shd w:val="clear" w:color="auto" w:fill="auto"/>
        <w:ind w:left="860" w:firstLine="720"/>
        <w:jc w:val="left"/>
      </w:pPr>
      <w:r>
        <w:rPr>
          <w:rStyle w:val="611pt"/>
        </w:rPr>
        <w:t xml:space="preserve">Комментарии: </w:t>
      </w:r>
      <w:r>
        <w:t xml:space="preserve">Исследование толстокишечного транзита с маркёрами является недорогим, доступным и простым методом, который позволяет </w:t>
      </w:r>
      <w:r>
        <w:t xml:space="preserve">оценить объективность жалоб пациентов на нарушения моторно-эвакуаторной функции кишечника, документировать степень и локализацию замедления транзита, а также уточнить его формы. Данный метод расширяет арсенал диагностических средств при хроническом запоре </w:t>
      </w:r>
      <w:r>
        <w:t>и может рассматриваться в качестве эффективного метода функциональной диагностики, позволяющего дифференцированно подходить к выбору способа лечения, а при хирургическом подходе - к выбору вида оперативного вмешательства.</w:t>
      </w:r>
    </w:p>
    <w:p w14:paraId="7155C501" w14:textId="77777777" w:rsidR="00F32C55" w:rsidRDefault="006852B8">
      <w:pPr>
        <w:pStyle w:val="20"/>
        <w:numPr>
          <w:ilvl w:val="0"/>
          <w:numId w:val="4"/>
        </w:numPr>
        <w:shd w:val="clear" w:color="auto" w:fill="auto"/>
        <w:tabs>
          <w:tab w:val="left" w:pos="2118"/>
        </w:tabs>
        <w:spacing w:line="451" w:lineRule="exact"/>
        <w:ind w:left="860" w:firstLine="720"/>
        <w:jc w:val="left"/>
      </w:pPr>
      <w:r>
        <w:t xml:space="preserve">Пациентам с хроническим запором с </w:t>
      </w:r>
      <w:r>
        <w:t>подозрением на диссинергию мышц тазового дна с целью подтверждения данных нарушений рекомендуется проведение теста изгнания баллона [8].</w:t>
      </w:r>
    </w:p>
    <w:p w14:paraId="0273A2E4" w14:textId="77777777" w:rsidR="00F32C55" w:rsidRDefault="006852B8">
      <w:pPr>
        <w:pStyle w:val="40"/>
        <w:shd w:val="clear" w:color="auto" w:fill="auto"/>
        <w:spacing w:line="413" w:lineRule="exact"/>
        <w:ind w:left="860" w:firstLine="720"/>
      </w:pPr>
      <w:r>
        <w:t>Уровень убедительности рекомендаций - С (уровень достоверности доказательств - 5)</w:t>
      </w:r>
    </w:p>
    <w:p w14:paraId="293CAB1E" w14:textId="77777777" w:rsidR="00F32C55" w:rsidRDefault="006852B8">
      <w:pPr>
        <w:pStyle w:val="60"/>
        <w:shd w:val="clear" w:color="auto" w:fill="auto"/>
        <w:ind w:left="860" w:firstLine="720"/>
        <w:jc w:val="left"/>
      </w:pPr>
      <w:r>
        <w:rPr>
          <w:rStyle w:val="611pt"/>
        </w:rPr>
        <w:t xml:space="preserve">Комментарии: </w:t>
      </w:r>
      <w:r>
        <w:t>Тест экспульсии (изгнани</w:t>
      </w:r>
      <w:r>
        <w:t>я) баллона из прямой кишки используется для оценки координации мышц во время дефекации. Тест оценивает возможности пациента изгнать заполненный воздухом баллон из прямой кишки, позволяя просто и физиологично оценить динамику дефекации. Здоровые лица обычно</w:t>
      </w:r>
      <w:r>
        <w:t xml:space="preserve"> изгоняют баллон в течение 1 минуты. Если пациент не может изгнать баллон за 3 минуты, у него можно предположить диссинергию мышц тазового дна.</w:t>
      </w:r>
    </w:p>
    <w:p w14:paraId="177D70C6" w14:textId="77777777" w:rsidR="00F32C55" w:rsidRDefault="006852B8">
      <w:pPr>
        <w:pStyle w:val="20"/>
        <w:numPr>
          <w:ilvl w:val="0"/>
          <w:numId w:val="4"/>
        </w:numPr>
        <w:shd w:val="clear" w:color="auto" w:fill="auto"/>
        <w:tabs>
          <w:tab w:val="left" w:pos="2118"/>
        </w:tabs>
        <w:spacing w:after="34" w:line="220" w:lineRule="exact"/>
        <w:ind w:left="1580" w:firstLine="0"/>
      </w:pPr>
      <w:r>
        <w:t>Всем пациентам с болезнью Гиршспрунга и мегаколоном с целью</w:t>
      </w:r>
    </w:p>
    <w:p w14:paraId="425C225D" w14:textId="77777777" w:rsidR="00F32C55" w:rsidRDefault="006852B8">
      <w:pPr>
        <w:pStyle w:val="20"/>
        <w:shd w:val="clear" w:color="auto" w:fill="auto"/>
        <w:spacing w:after="364" w:line="413" w:lineRule="exact"/>
        <w:ind w:left="860" w:right="1000" w:firstLine="0"/>
        <w:jc w:val="left"/>
      </w:pPr>
      <w:r>
        <w:t>проведения дифференциального диагноза между нарушени</w:t>
      </w:r>
      <w:r>
        <w:t>ем эвакуации, гипо- и гиперчувствительностью аноректальной области рекомендуется проведение аноректальной манометрии [9].</w:t>
      </w:r>
    </w:p>
    <w:p w14:paraId="639F19BB" w14:textId="77777777" w:rsidR="00F32C55" w:rsidRDefault="006852B8">
      <w:pPr>
        <w:pStyle w:val="33"/>
        <w:keepNext/>
        <w:keepLines/>
        <w:shd w:val="clear" w:color="auto" w:fill="auto"/>
        <w:spacing w:line="408" w:lineRule="exact"/>
        <w:ind w:left="860" w:firstLine="720"/>
      </w:pPr>
      <w:bookmarkStart w:id="35" w:name="bookmark31"/>
      <w:r>
        <w:lastRenderedPageBreak/>
        <w:t>Уровень убедительности рекомендаций - С (уровень достоверности доказательств - 4).</w:t>
      </w:r>
      <w:bookmarkEnd w:id="35"/>
    </w:p>
    <w:p w14:paraId="69AB13DE" w14:textId="77777777" w:rsidR="00F32C55" w:rsidRDefault="006852B8">
      <w:pPr>
        <w:pStyle w:val="60"/>
        <w:shd w:val="clear" w:color="auto" w:fill="auto"/>
        <w:spacing w:line="408" w:lineRule="exact"/>
        <w:ind w:left="860" w:firstLine="720"/>
        <w:jc w:val="left"/>
      </w:pPr>
      <w:r>
        <w:rPr>
          <w:rStyle w:val="611pt"/>
        </w:rPr>
        <w:t>Комментарии</w:t>
      </w:r>
      <w:r>
        <w:rPr>
          <w:rStyle w:val="611pt0"/>
        </w:rPr>
        <w:t xml:space="preserve">:/7робе()енме </w:t>
      </w:r>
      <w:r>
        <w:t>аноректальной манометрии п</w:t>
      </w:r>
      <w:r>
        <w:t>озволяет измерить давление мышц анальных сфинктеров, чувствительность прямой кишки, а также исследовать нейро-рефлекторную деятельность мышц заднего прохода, управляющую дефекацией, что дает информацию о тонусе аноректального мышечного комплекса и координи</w:t>
      </w:r>
      <w:r>
        <w:t>рованности сокращений прямой кишки и сфинктеров ануса.</w:t>
      </w:r>
    </w:p>
    <w:p w14:paraId="63260BEE" w14:textId="77777777" w:rsidR="00F32C55" w:rsidRDefault="006852B8">
      <w:pPr>
        <w:pStyle w:val="20"/>
        <w:shd w:val="clear" w:color="auto" w:fill="auto"/>
        <w:spacing w:after="24" w:line="220" w:lineRule="exact"/>
        <w:ind w:left="1580" w:firstLine="0"/>
      </w:pPr>
      <w:r>
        <w:t>• Пациентам с подозрением на ректоцеле, наружное и внутреннее выпадение</w:t>
      </w:r>
    </w:p>
    <w:p w14:paraId="45A492F6" w14:textId="77777777" w:rsidR="00F32C55" w:rsidRDefault="006852B8">
      <w:pPr>
        <w:pStyle w:val="20"/>
        <w:shd w:val="clear" w:color="auto" w:fill="auto"/>
        <w:spacing w:line="413" w:lineRule="exact"/>
        <w:ind w:left="860" w:firstLine="0"/>
        <w:jc w:val="left"/>
      </w:pPr>
      <w:r>
        <w:t>прямой кишки, опущение промежности и сигмоцеле с целью подтверждения диагноза рекомендуется проведение дефекографии [10].</w:t>
      </w:r>
    </w:p>
    <w:p w14:paraId="55A6B79D" w14:textId="77777777" w:rsidR="00F32C55" w:rsidRDefault="006852B8">
      <w:pPr>
        <w:pStyle w:val="40"/>
        <w:shd w:val="clear" w:color="auto" w:fill="auto"/>
        <w:spacing w:line="413" w:lineRule="exact"/>
        <w:ind w:left="860" w:firstLine="720"/>
      </w:pPr>
      <w:r>
        <w:t>Уровень убедительности рекомендаций - С (уровень достоверности доказательств - 5).</w:t>
      </w:r>
    </w:p>
    <w:p w14:paraId="77DEF07A" w14:textId="77777777" w:rsidR="00F32C55" w:rsidRDefault="006852B8">
      <w:pPr>
        <w:pStyle w:val="60"/>
        <w:shd w:val="clear" w:color="auto" w:fill="auto"/>
        <w:ind w:left="860" w:firstLine="720"/>
        <w:jc w:val="left"/>
      </w:pPr>
      <w:r>
        <w:rPr>
          <w:rStyle w:val="611pt"/>
        </w:rPr>
        <w:t xml:space="preserve">Комментарии: </w:t>
      </w:r>
      <w:r>
        <w:t>Критерием установления диагноза «Ректоцеле» является обнаружение наличия ректального выпячивания.</w:t>
      </w:r>
    </w:p>
    <w:p w14:paraId="3EBC6E7C" w14:textId="77777777" w:rsidR="00F32C55" w:rsidRDefault="006852B8">
      <w:pPr>
        <w:pStyle w:val="60"/>
        <w:shd w:val="clear" w:color="auto" w:fill="auto"/>
        <w:ind w:left="860"/>
        <w:jc w:val="left"/>
      </w:pPr>
      <w:r>
        <w:t>Преимущество данного метода заключается в непрерывной оценке д</w:t>
      </w:r>
      <w:r>
        <w:t>инамического взаимодействия прямой кишки и ее содержимого во время усилий, направленных на</w:t>
      </w:r>
    </w:p>
    <w:p w14:paraId="5DE74FC1" w14:textId="77777777" w:rsidR="00F32C55" w:rsidRDefault="006852B8">
      <w:pPr>
        <w:pStyle w:val="60"/>
        <w:shd w:val="clear" w:color="auto" w:fill="auto"/>
        <w:spacing w:after="274"/>
        <w:ind w:left="860" w:right="760"/>
        <w:jc w:val="left"/>
      </w:pPr>
      <w:r>
        <w:t>эвакуацию. Этот метод используется также при диагностике инвагинации прямой кишки, ректоцеле с задержкой стула, диссинергии мышц тазового дна и определении степени о</w:t>
      </w:r>
      <w:r>
        <w:t>порожнения прямой кишки.</w:t>
      </w:r>
    </w:p>
    <w:p w14:paraId="0DEB8E9C" w14:textId="77777777" w:rsidR="00F32C55" w:rsidRDefault="006852B8">
      <w:pPr>
        <w:pStyle w:val="20"/>
        <w:shd w:val="clear" w:color="auto" w:fill="auto"/>
        <w:spacing w:after="154" w:line="220" w:lineRule="exact"/>
        <w:ind w:left="1580" w:firstLine="0"/>
      </w:pPr>
      <w:r>
        <w:t>* Пациентам с подозрением надиссинергию мышц тазового дна с целью</w:t>
      </w:r>
    </w:p>
    <w:p w14:paraId="20CAB4F1" w14:textId="77777777" w:rsidR="00F32C55" w:rsidRDefault="006852B8">
      <w:pPr>
        <w:pStyle w:val="20"/>
        <w:shd w:val="clear" w:color="auto" w:fill="auto"/>
        <w:spacing w:after="360" w:line="413" w:lineRule="exact"/>
        <w:ind w:left="860" w:firstLine="0"/>
        <w:jc w:val="left"/>
      </w:pPr>
      <w:r>
        <w:t>подтверждения диагноза рекомендуется проведение суммарной электромиографии наружного анального сфинктера или тазового дна для диагностики структурных и функциональны</w:t>
      </w:r>
      <w:r>
        <w:t>х нарушений [11].</w:t>
      </w:r>
    </w:p>
    <w:p w14:paraId="1B8C32DB" w14:textId="77777777" w:rsidR="00F32C55" w:rsidRDefault="006852B8">
      <w:pPr>
        <w:pStyle w:val="33"/>
        <w:keepNext/>
        <w:keepLines/>
        <w:shd w:val="clear" w:color="auto" w:fill="auto"/>
        <w:spacing w:line="413" w:lineRule="exact"/>
        <w:ind w:left="860" w:firstLine="720"/>
      </w:pPr>
      <w:bookmarkStart w:id="36" w:name="bookmark32"/>
      <w:r>
        <w:t>Уровень убедительности рекомендаций - С (уровень достоверности доказательств - 3).</w:t>
      </w:r>
      <w:bookmarkEnd w:id="36"/>
    </w:p>
    <w:p w14:paraId="6C87C2F6" w14:textId="77777777" w:rsidR="00F32C55" w:rsidRDefault="006852B8">
      <w:pPr>
        <w:pStyle w:val="60"/>
        <w:shd w:val="clear" w:color="auto" w:fill="auto"/>
        <w:tabs>
          <w:tab w:val="left" w:pos="4407"/>
        </w:tabs>
        <w:ind w:left="1580"/>
      </w:pPr>
      <w:r>
        <w:rPr>
          <w:rStyle w:val="611pt"/>
        </w:rPr>
        <w:t>Комментарии</w:t>
      </w:r>
      <w:r>
        <w:rPr>
          <w:rStyle w:val="611pt"/>
        </w:rPr>
        <w:tab/>
      </w:r>
      <w:r>
        <w:t>диагноза «Диссинергия мышц тазового дна» служит</w:t>
      </w:r>
    </w:p>
    <w:p w14:paraId="2F4F5B8B" w14:textId="77777777" w:rsidR="00F32C55" w:rsidRDefault="006852B8">
      <w:pPr>
        <w:pStyle w:val="60"/>
        <w:shd w:val="clear" w:color="auto" w:fill="auto"/>
        <w:ind w:left="1220"/>
        <w:jc w:val="left"/>
      </w:pPr>
      <w:r>
        <w:t xml:space="preserve">обнаружение изменений референсныхпоказателей суммарной электромиографии наружного </w:t>
      </w:r>
      <w:r>
        <w:t>анального сфинктера или тазового дна.</w:t>
      </w:r>
    </w:p>
    <w:p w14:paraId="1277A6DC" w14:textId="77777777" w:rsidR="00F32C55" w:rsidRDefault="006852B8">
      <w:pPr>
        <w:pStyle w:val="60"/>
        <w:shd w:val="clear" w:color="auto" w:fill="auto"/>
        <w:spacing w:after="274"/>
        <w:ind w:left="1220"/>
        <w:jc w:val="left"/>
      </w:pPr>
      <w:r>
        <w:t>Суммарная электромиография наружного анального сфинктера или мышц тазового дна - метод, позволяющий оценить жизнеспособность и функциональную активность мышечных волокон и определить состояние периферических нервных пу</w:t>
      </w:r>
      <w:r>
        <w:t>тей, иннервирующих мышцы запирательного аппарата прямой кишки.</w:t>
      </w:r>
    </w:p>
    <w:p w14:paraId="134904B7" w14:textId="77777777" w:rsidR="00F32C55" w:rsidRDefault="006852B8">
      <w:pPr>
        <w:pStyle w:val="20"/>
        <w:shd w:val="clear" w:color="auto" w:fill="auto"/>
        <w:spacing w:after="144" w:line="220" w:lineRule="exact"/>
        <w:ind w:left="1580" w:firstLine="0"/>
      </w:pPr>
      <w:r>
        <w:t>* Пациентам с подозрением на наличие функциональных расстройств дефекации,</w:t>
      </w:r>
    </w:p>
    <w:p w14:paraId="73469C32" w14:textId="77777777" w:rsidR="00F32C55" w:rsidRDefault="006852B8">
      <w:pPr>
        <w:pStyle w:val="20"/>
        <w:shd w:val="clear" w:color="auto" w:fill="auto"/>
        <w:spacing w:line="413" w:lineRule="exact"/>
        <w:ind w:left="1220" w:firstLine="0"/>
        <w:jc w:val="left"/>
      </w:pPr>
      <w:r>
        <w:t>проявляющихся в том числе диссинергией мышц тазового дна, с целью подтверждения диагноза рекомендовано проведение анор</w:t>
      </w:r>
      <w:r>
        <w:t>ектальной манометрии (в том числе манометрии высокого разрешения и/или интерференционной внутрианальной электромиографии сдополнительным выполнением теста на эвакуацию баллона при попытке натуживания (эвакуаторная проба) [11]</w:t>
      </w:r>
    </w:p>
    <w:p w14:paraId="76E32172" w14:textId="77777777" w:rsidR="00F32C55" w:rsidRDefault="006852B8">
      <w:pPr>
        <w:pStyle w:val="40"/>
        <w:shd w:val="clear" w:color="auto" w:fill="auto"/>
        <w:spacing w:line="413" w:lineRule="exact"/>
        <w:ind w:left="1220" w:firstLine="360"/>
      </w:pPr>
      <w:r>
        <w:lastRenderedPageBreak/>
        <w:t>Уровень убедительности рекомен</w:t>
      </w:r>
      <w:r>
        <w:t>даций - С (уровень достоверности доказательств - 3).</w:t>
      </w:r>
    </w:p>
    <w:p w14:paraId="02871937" w14:textId="77777777" w:rsidR="00F32C55" w:rsidRDefault="006852B8">
      <w:pPr>
        <w:pStyle w:val="20"/>
        <w:shd w:val="clear" w:color="auto" w:fill="auto"/>
        <w:tabs>
          <w:tab w:val="left" w:pos="3466"/>
        </w:tabs>
        <w:spacing w:line="413" w:lineRule="exact"/>
        <w:ind w:left="1220" w:firstLine="0"/>
      </w:pPr>
      <w:r>
        <w:rPr>
          <w:rStyle w:val="26"/>
        </w:rPr>
        <w:t>Комментарии:</w:t>
      </w:r>
      <w:r>
        <w:rPr>
          <w:rStyle w:val="26"/>
        </w:rPr>
        <w:tab/>
      </w:r>
      <w:r>
        <w:t>Критерием установления наличия функциональных расстройств</w:t>
      </w:r>
    </w:p>
    <w:p w14:paraId="13DEFDC4" w14:textId="77777777" w:rsidR="00F32C55" w:rsidRDefault="006852B8">
      <w:pPr>
        <w:pStyle w:val="20"/>
        <w:shd w:val="clear" w:color="auto" w:fill="auto"/>
        <w:spacing w:line="413" w:lineRule="exact"/>
        <w:ind w:left="1220" w:firstLine="0"/>
        <w:jc w:val="left"/>
      </w:pPr>
      <w:r>
        <w:t>дефекации служит обнаружение изменений референсных значений аноректальной манометрии.</w:t>
      </w:r>
    </w:p>
    <w:p w14:paraId="6CBA172D" w14:textId="77777777" w:rsidR="00F32C55" w:rsidRDefault="006852B8">
      <w:pPr>
        <w:pStyle w:val="20"/>
        <w:shd w:val="clear" w:color="auto" w:fill="auto"/>
        <w:spacing w:line="413" w:lineRule="exact"/>
        <w:ind w:left="1220" w:right="260" w:firstLine="0"/>
      </w:pPr>
      <w:r>
        <w:t xml:space="preserve">Традиционно аноректальная манометрия </w:t>
      </w:r>
      <w:r>
        <w:t>является наиболее специфическим тестом для диагностики ФРД. Данное исследование позволяет проводить измерение интраректального давления в момент попытки дефекации и синхронного изменения внутрианального давления или ЭМГ-активности в момент натуживания. При</w:t>
      </w:r>
      <w:r>
        <w:t xml:space="preserve"> манометрии высокого разрешения для оценки функционального состояния мышц тазового дна используется трехмерная цветовая графика Клозе. Регистрируемое соотношение давления в анальном канале и в прямой кишке при натуживании обозначается как манометрический п</w:t>
      </w:r>
      <w:r>
        <w:t>аттерн.</w:t>
      </w:r>
    </w:p>
    <w:p w14:paraId="3A181B6D" w14:textId="77777777" w:rsidR="00F32C55" w:rsidRDefault="006852B8">
      <w:pPr>
        <w:pStyle w:val="20"/>
        <w:shd w:val="clear" w:color="auto" w:fill="auto"/>
        <w:spacing w:line="413" w:lineRule="exact"/>
        <w:ind w:left="1220" w:right="240" w:firstLine="0"/>
      </w:pPr>
      <w:r>
        <w:t xml:space="preserve">Существует четыре типа манометрического паттерна функциональных расстройств дефекации: </w:t>
      </w:r>
      <w:r>
        <w:rPr>
          <w:rStyle w:val="26"/>
        </w:rPr>
        <w:t xml:space="preserve">I </w:t>
      </w:r>
      <w:r>
        <w:t xml:space="preserve">и </w:t>
      </w:r>
      <w:r>
        <w:rPr>
          <w:rStyle w:val="26"/>
        </w:rPr>
        <w:t xml:space="preserve">III </w:t>
      </w:r>
      <w:r>
        <w:t xml:space="preserve">тип описываются как </w:t>
      </w:r>
      <w:r>
        <w:rPr>
          <w:rStyle w:val="26"/>
        </w:rPr>
        <w:t xml:space="preserve">диссинергическая дефекация. </w:t>
      </w:r>
      <w:r>
        <w:t xml:space="preserve">При этом </w:t>
      </w:r>
      <w:r>
        <w:rPr>
          <w:rStyle w:val="26"/>
        </w:rPr>
        <w:t xml:space="preserve">I </w:t>
      </w:r>
      <w:r>
        <w:t xml:space="preserve">тип характеризуется увеличением интраректального давления более 45 мм рт. ст. при натуживании </w:t>
      </w:r>
      <w:r>
        <w:t xml:space="preserve">и одновременным увеличением давления в анальном канале по сравнению с давлением в покое. </w:t>
      </w:r>
      <w:r>
        <w:rPr>
          <w:rStyle w:val="26"/>
        </w:rPr>
        <w:t xml:space="preserve">III </w:t>
      </w:r>
      <w:r>
        <w:t xml:space="preserve">тип характеризуется увеличением интраректального давления более 45 мм рт.ст. при снижении давления в анальном канале менее чем на 20% от давления в покое (в норме </w:t>
      </w:r>
      <w:r>
        <w:t>падение давления при натуживании составляет 20% и более).</w:t>
      </w:r>
    </w:p>
    <w:p w14:paraId="49E0E4A9" w14:textId="77777777" w:rsidR="00F32C55" w:rsidRDefault="006852B8">
      <w:pPr>
        <w:pStyle w:val="20"/>
        <w:shd w:val="clear" w:color="auto" w:fill="auto"/>
        <w:spacing w:line="413" w:lineRule="exact"/>
        <w:ind w:left="1220" w:right="240" w:firstLine="580"/>
      </w:pPr>
      <w:r>
        <w:rPr>
          <w:rStyle w:val="26"/>
        </w:rPr>
        <w:t xml:space="preserve">Неадекватная пропульсия </w:t>
      </w:r>
      <w:r>
        <w:t xml:space="preserve">(подъем интраректального давления менее 45 мм рт.ст.) может сопровождаться как парадоксальным сокращением сфинктерного аппарата в момент натуживания </w:t>
      </w:r>
      <w:r>
        <w:rPr>
          <w:rStyle w:val="26"/>
        </w:rPr>
        <w:t xml:space="preserve">(II </w:t>
      </w:r>
      <w:r>
        <w:t xml:space="preserve">тип манометрического </w:t>
      </w:r>
      <w:r>
        <w:t xml:space="preserve">паттерна), так и недостататочной релаксацией анальных сфинктеров - менее 20% от давления в покое </w:t>
      </w:r>
      <w:r>
        <w:rPr>
          <w:rStyle w:val="26"/>
        </w:rPr>
        <w:t xml:space="preserve">(IV </w:t>
      </w:r>
      <w:r>
        <w:t>тип).</w:t>
      </w:r>
    </w:p>
    <w:p w14:paraId="53B10CD9" w14:textId="77777777" w:rsidR="00F32C55" w:rsidRDefault="006852B8">
      <w:pPr>
        <w:pStyle w:val="20"/>
        <w:shd w:val="clear" w:color="auto" w:fill="auto"/>
        <w:spacing w:line="413" w:lineRule="exact"/>
        <w:ind w:left="1220" w:right="240" w:firstLine="360"/>
      </w:pPr>
      <w:r>
        <w:t>Тест на эвакуацию баллона может быть проведен как при водном, так и при воздушном его наполнении в течение 1-2 минут объемом в 50 мл и используется к</w:t>
      </w:r>
      <w:r>
        <w:t>ак метод первичной скрининговой оценки, не раскрывая механизмов функциональных нарушений. Поскольку баллон не может полностью имитировать кишечное содержимое, положительный результат эвакуаторной пробы не всегда свидетельствует об отсутствии ФРД.</w:t>
      </w:r>
    </w:p>
    <w:p w14:paraId="4A46B86C" w14:textId="77777777" w:rsidR="00F32C55" w:rsidRDefault="006852B8">
      <w:pPr>
        <w:pStyle w:val="20"/>
        <w:shd w:val="clear" w:color="auto" w:fill="auto"/>
        <w:spacing w:line="413" w:lineRule="exact"/>
        <w:ind w:left="1220" w:right="740" w:firstLine="580"/>
        <w:jc w:val="left"/>
      </w:pPr>
      <w:bookmarkStart w:id="37" w:name="bookmark33"/>
      <w:r>
        <w:t>Интерфере</w:t>
      </w:r>
      <w:r>
        <w:t>нционная ЭМГ может быть использована как метод качественной диагностики наличия или отсутствия ФРД, не разделяя типы функциональных нарушений. Увеличение биоэлектрической активности, а также отсутствие его адекватного снижения при натуживании может свидете</w:t>
      </w:r>
      <w:r>
        <w:t>льствовать о наличии возможной диссинергии мышц тазового дна.</w:t>
      </w:r>
      <w:bookmarkEnd w:id="37"/>
    </w:p>
    <w:p w14:paraId="161DEE0A" w14:textId="77777777" w:rsidR="00F32C55" w:rsidRDefault="006852B8">
      <w:pPr>
        <w:pStyle w:val="33"/>
        <w:keepNext/>
        <w:keepLines/>
        <w:shd w:val="clear" w:color="auto" w:fill="auto"/>
        <w:spacing w:after="178" w:line="220" w:lineRule="exact"/>
        <w:ind w:left="1220" w:firstLine="360"/>
        <w:jc w:val="both"/>
      </w:pPr>
      <w:bookmarkStart w:id="38" w:name="bookmark34"/>
      <w:r>
        <w:rPr>
          <w:rStyle w:val="34"/>
          <w:b/>
          <w:bCs/>
        </w:rPr>
        <w:t>2.5 Иные диагностические исследования</w:t>
      </w:r>
      <w:bookmarkEnd w:id="38"/>
    </w:p>
    <w:p w14:paraId="1541B134" w14:textId="77777777" w:rsidR="00F32C55" w:rsidRDefault="006852B8">
      <w:pPr>
        <w:pStyle w:val="20"/>
        <w:shd w:val="clear" w:color="auto" w:fill="auto"/>
        <w:spacing w:after="213" w:line="220" w:lineRule="exact"/>
        <w:ind w:left="1220" w:firstLine="360"/>
      </w:pPr>
      <w:r>
        <w:t>Нет</w:t>
      </w:r>
    </w:p>
    <w:p w14:paraId="1437DAE1" w14:textId="77777777" w:rsidR="00F32C55" w:rsidRDefault="006852B8">
      <w:pPr>
        <w:pStyle w:val="70"/>
        <w:numPr>
          <w:ilvl w:val="0"/>
          <w:numId w:val="3"/>
        </w:numPr>
        <w:shd w:val="clear" w:color="auto" w:fill="auto"/>
        <w:tabs>
          <w:tab w:val="left" w:pos="2766"/>
        </w:tabs>
        <w:spacing w:before="0"/>
        <w:ind w:left="1580" w:right="920" w:firstLine="800"/>
      </w:pPr>
      <w:r>
        <w:t xml:space="preserve">Лечение, включая медикаментозную и </w:t>
      </w:r>
      <w:r>
        <w:lastRenderedPageBreak/>
        <w:t xml:space="preserve">немедикаментозную терапию, диетотерапию, обезболивание, медицинские показания и противопоказания к </w:t>
      </w:r>
      <w:r>
        <w:t>применению методов лечения</w:t>
      </w:r>
    </w:p>
    <w:p w14:paraId="3DD4AC0D" w14:textId="77777777" w:rsidR="00F32C55" w:rsidRDefault="006852B8">
      <w:pPr>
        <w:pStyle w:val="20"/>
        <w:shd w:val="clear" w:color="auto" w:fill="auto"/>
        <w:spacing w:line="413" w:lineRule="exact"/>
        <w:ind w:left="860" w:right="240" w:firstLine="720"/>
      </w:pPr>
      <w:r>
        <w:t>Лечение хронического запора должно быть комплексным и включать в себя изменение образа жизни (увеличение физической нагрузки), характера питания, прием лекарственных препаратов.</w:t>
      </w:r>
    </w:p>
    <w:p w14:paraId="22D93F0C" w14:textId="77777777" w:rsidR="00F32C55" w:rsidRDefault="006852B8">
      <w:pPr>
        <w:pStyle w:val="33"/>
        <w:keepNext/>
        <w:keepLines/>
        <w:shd w:val="clear" w:color="auto" w:fill="auto"/>
        <w:spacing w:after="238" w:line="220" w:lineRule="exact"/>
        <w:ind w:left="860" w:firstLine="720"/>
        <w:jc w:val="both"/>
      </w:pPr>
      <w:bookmarkStart w:id="39" w:name="bookmark35"/>
      <w:r>
        <w:rPr>
          <w:rStyle w:val="34"/>
          <w:b/>
          <w:bCs/>
        </w:rPr>
        <w:t>ЗЛ.Диетотерапия</w:t>
      </w:r>
      <w:bookmarkEnd w:id="39"/>
    </w:p>
    <w:p w14:paraId="03547E6A" w14:textId="77777777" w:rsidR="00F32C55" w:rsidRDefault="006852B8">
      <w:pPr>
        <w:pStyle w:val="20"/>
        <w:numPr>
          <w:ilvl w:val="0"/>
          <w:numId w:val="4"/>
        </w:numPr>
        <w:shd w:val="clear" w:color="auto" w:fill="auto"/>
        <w:tabs>
          <w:tab w:val="left" w:pos="2226"/>
        </w:tabs>
        <w:spacing w:after="94" w:line="220" w:lineRule="exact"/>
        <w:ind w:left="860" w:firstLine="720"/>
      </w:pPr>
      <w:r>
        <w:t>Пациентам с запором с целью его леч</w:t>
      </w:r>
      <w:r>
        <w:t>ения рекомендуется увеличение</w:t>
      </w:r>
    </w:p>
    <w:p w14:paraId="5B824DD2" w14:textId="77777777" w:rsidR="00F32C55" w:rsidRDefault="006852B8">
      <w:pPr>
        <w:pStyle w:val="20"/>
        <w:shd w:val="clear" w:color="auto" w:fill="auto"/>
        <w:spacing w:line="413" w:lineRule="exact"/>
        <w:ind w:left="860" w:right="240" w:firstLine="0"/>
      </w:pPr>
      <w:r>
        <w:t>содержания в пищевом рационе пищевых волокон (в частности, пшеничных отрубей), задерживающих воду в кишечнике и делающих его содержимое более жидким, до 20-25 г. в сутки [1].</w:t>
      </w:r>
    </w:p>
    <w:p w14:paraId="30F05CAA" w14:textId="77777777" w:rsidR="00F32C55" w:rsidRDefault="006852B8">
      <w:pPr>
        <w:pStyle w:val="40"/>
        <w:shd w:val="clear" w:color="auto" w:fill="auto"/>
        <w:tabs>
          <w:tab w:val="left" w:pos="2809"/>
          <w:tab w:val="left" w:pos="4700"/>
          <w:tab w:val="left" w:pos="6524"/>
          <w:tab w:val="left" w:pos="6951"/>
          <w:tab w:val="left" w:pos="7378"/>
          <w:tab w:val="left" w:pos="8593"/>
        </w:tabs>
        <w:spacing w:line="413" w:lineRule="exact"/>
        <w:ind w:left="860" w:firstLine="720"/>
        <w:jc w:val="both"/>
      </w:pPr>
      <w:r>
        <w:t>Уровень</w:t>
      </w:r>
      <w:r>
        <w:tab/>
        <w:t>убедительности</w:t>
      </w:r>
      <w:r>
        <w:tab/>
        <w:t>рекомендаций</w:t>
      </w:r>
      <w:r>
        <w:tab/>
        <w:t>-</w:t>
      </w:r>
      <w:r>
        <w:tab/>
        <w:t>С</w:t>
      </w:r>
      <w:r>
        <w:tab/>
        <w:t>(уровень</w:t>
      </w:r>
      <w:r>
        <w:tab/>
        <w:t>до</w:t>
      </w:r>
      <w:r>
        <w:t>стоверности</w:t>
      </w:r>
    </w:p>
    <w:p w14:paraId="101FBB67" w14:textId="77777777" w:rsidR="00F32C55" w:rsidRDefault="006852B8">
      <w:pPr>
        <w:pStyle w:val="40"/>
        <w:shd w:val="clear" w:color="auto" w:fill="auto"/>
        <w:spacing w:line="413" w:lineRule="exact"/>
        <w:ind w:left="860"/>
        <w:jc w:val="both"/>
      </w:pPr>
      <w:r>
        <w:t>доказательств - 5).</w:t>
      </w:r>
    </w:p>
    <w:p w14:paraId="2C65297F" w14:textId="77777777" w:rsidR="00F32C55" w:rsidRDefault="006852B8">
      <w:pPr>
        <w:pStyle w:val="60"/>
        <w:shd w:val="clear" w:color="auto" w:fill="auto"/>
        <w:ind w:left="860" w:right="240" w:firstLine="720"/>
      </w:pPr>
      <w:r>
        <w:rPr>
          <w:rStyle w:val="611pt"/>
        </w:rPr>
        <w:t xml:space="preserve">Комментарии: </w:t>
      </w:r>
      <w:r>
        <w:t xml:space="preserve">Исследования, проведенные достаточно давно, показали, что пищевые волокна увеличивают частоту актов дефекации у пациентов с запором.. К сожалению, пшеничные отруби часто вызывают метеоризм, в связи с чем до </w:t>
      </w:r>
      <w:r>
        <w:t>50% пациентов самостоятельно прекращают их прием.</w:t>
      </w:r>
    </w:p>
    <w:p w14:paraId="3FF5C720" w14:textId="77777777" w:rsidR="00F32C55" w:rsidRDefault="006852B8">
      <w:pPr>
        <w:pStyle w:val="20"/>
        <w:numPr>
          <w:ilvl w:val="0"/>
          <w:numId w:val="4"/>
        </w:numPr>
        <w:shd w:val="clear" w:color="auto" w:fill="auto"/>
        <w:tabs>
          <w:tab w:val="left" w:pos="2226"/>
        </w:tabs>
        <w:spacing w:line="413" w:lineRule="exact"/>
        <w:ind w:left="860" w:right="240" w:firstLine="720"/>
      </w:pPr>
      <w:r>
        <w:t>Пациентам с запором при недостаточной эффективности диетических мер с целью увеличения объема кишечного содержимого и стимуляции моторики кишечника рекомендуется применение подорожника овального семян оболо</w:t>
      </w:r>
      <w:r>
        <w:t>чки [1, 12, 44, 45].</w:t>
      </w:r>
    </w:p>
    <w:p w14:paraId="52E4F63C" w14:textId="77777777" w:rsidR="00F32C55" w:rsidRDefault="006852B8">
      <w:pPr>
        <w:pStyle w:val="40"/>
        <w:shd w:val="clear" w:color="auto" w:fill="auto"/>
        <w:tabs>
          <w:tab w:val="left" w:pos="2809"/>
          <w:tab w:val="left" w:pos="4700"/>
          <w:tab w:val="left" w:pos="6524"/>
          <w:tab w:val="left" w:pos="6951"/>
          <w:tab w:val="left" w:pos="7378"/>
          <w:tab w:val="left" w:pos="8593"/>
        </w:tabs>
        <w:spacing w:line="413" w:lineRule="exact"/>
        <w:ind w:left="860" w:firstLine="720"/>
        <w:jc w:val="both"/>
      </w:pPr>
      <w:r>
        <w:t>Уровень</w:t>
      </w:r>
      <w:r>
        <w:tab/>
        <w:t>убедительности</w:t>
      </w:r>
      <w:r>
        <w:tab/>
        <w:t>рекомендаций</w:t>
      </w:r>
      <w:r>
        <w:tab/>
        <w:t>-</w:t>
      </w:r>
      <w:r>
        <w:tab/>
        <w:t>С</w:t>
      </w:r>
      <w:r>
        <w:tab/>
        <w:t>(уровень</w:t>
      </w:r>
      <w:r>
        <w:tab/>
        <w:t>достоверности</w:t>
      </w:r>
    </w:p>
    <w:p w14:paraId="34C72CF2" w14:textId="77777777" w:rsidR="00F32C55" w:rsidRDefault="006852B8">
      <w:pPr>
        <w:pStyle w:val="40"/>
        <w:shd w:val="clear" w:color="auto" w:fill="auto"/>
        <w:spacing w:line="413" w:lineRule="exact"/>
        <w:ind w:left="860"/>
        <w:jc w:val="both"/>
      </w:pPr>
      <w:r>
        <w:t>доказательств - 2).</w:t>
      </w:r>
    </w:p>
    <w:p w14:paraId="58140EE3" w14:textId="77777777" w:rsidR="00F32C55" w:rsidRDefault="006852B8">
      <w:pPr>
        <w:pStyle w:val="60"/>
        <w:shd w:val="clear" w:color="auto" w:fill="auto"/>
        <w:tabs>
          <w:tab w:val="left" w:pos="3678"/>
        </w:tabs>
        <w:ind w:left="860" w:right="240" w:firstLine="720"/>
      </w:pPr>
      <w:r>
        <w:rPr>
          <w:rStyle w:val="611pt"/>
        </w:rPr>
        <w:t xml:space="preserve">Комментарии.' </w:t>
      </w:r>
      <w:r>
        <w:t xml:space="preserve">Подорожника овального оболочка семян </w:t>
      </w:r>
      <w:r>
        <w:rPr>
          <w:lang w:val="en-US" w:eastAsia="en-US" w:bidi="en-US"/>
        </w:rPr>
        <w:t xml:space="preserve">(Plantagoovata), </w:t>
      </w:r>
      <w:r>
        <w:t>переносится пациентами лучше, чем пшеничные отруби, и может быть рекомендована на эт</w:t>
      </w:r>
      <w:r>
        <w:t>ом этапе лечения.</w:t>
      </w:r>
      <w:r>
        <w:tab/>
        <w:t>Высокая эффективность препарата доказана в лечении</w:t>
      </w:r>
    </w:p>
    <w:p w14:paraId="148C058A" w14:textId="77777777" w:rsidR="00F32C55" w:rsidRDefault="006852B8">
      <w:pPr>
        <w:pStyle w:val="60"/>
        <w:shd w:val="clear" w:color="auto" w:fill="auto"/>
        <w:ind w:left="860" w:right="240"/>
      </w:pPr>
      <w:r>
        <w:t>хронического запора у пожилых пациентов. Согласно обзору, включавшему 31 исследование по изучению эффективности различных слабительных средств у лиц пожилого возраста, при назначении подо</w:t>
      </w:r>
      <w:r>
        <w:t xml:space="preserve">рожника овального оболочка семян ежедневного стула удалось достичь практически у всех пациентов, при этом по эффективности подорожника овального оболочка семян не уступаламакроголю, но значительно превосходилалактулозу </w:t>
      </w:r>
      <w:r>
        <w:rPr>
          <w:rStyle w:val="611pt1"/>
          <w:i/>
          <w:iCs/>
        </w:rPr>
        <w:t>[</w:t>
      </w:r>
      <w:r>
        <w:rPr>
          <w:rStyle w:val="611pt2"/>
          <w:i/>
          <w:iCs/>
        </w:rPr>
        <w:t>12</w:t>
      </w:r>
      <w:r>
        <w:rPr>
          <w:rStyle w:val="611pt1"/>
          <w:i/>
          <w:iCs/>
        </w:rPr>
        <w:t>].</w:t>
      </w:r>
    </w:p>
    <w:p w14:paraId="5ABD4843" w14:textId="77777777" w:rsidR="00F32C55" w:rsidRDefault="006852B8">
      <w:pPr>
        <w:pStyle w:val="33"/>
        <w:keepNext/>
        <w:keepLines/>
        <w:shd w:val="clear" w:color="auto" w:fill="auto"/>
        <w:spacing w:after="80" w:line="220" w:lineRule="exact"/>
        <w:ind w:left="860" w:firstLine="720"/>
        <w:jc w:val="both"/>
      </w:pPr>
      <w:bookmarkStart w:id="40" w:name="bookmark36"/>
      <w:r>
        <w:rPr>
          <w:rStyle w:val="34"/>
          <w:b/>
          <w:bCs/>
        </w:rPr>
        <w:t>3.2. Консервативное лечение</w:t>
      </w:r>
      <w:bookmarkEnd w:id="40"/>
    </w:p>
    <w:p w14:paraId="2A8A16F8" w14:textId="77777777" w:rsidR="00F32C55" w:rsidRDefault="006852B8">
      <w:pPr>
        <w:pStyle w:val="20"/>
        <w:numPr>
          <w:ilvl w:val="0"/>
          <w:numId w:val="4"/>
        </w:numPr>
        <w:shd w:val="clear" w:color="auto" w:fill="auto"/>
        <w:tabs>
          <w:tab w:val="left" w:pos="2226"/>
        </w:tabs>
        <w:spacing w:line="418" w:lineRule="exact"/>
        <w:ind w:left="860" w:right="240" w:firstLine="720"/>
      </w:pPr>
      <w:r>
        <w:t>Пациентам с запором, у которых диетические мероприятия и назначение псиллиума оказываются неэффективными и сохраняются симптомы запора, с целью нормализации стула в качестве препаратов первой линии рекомендуется назначение на 4</w:t>
      </w:r>
      <w:r>
        <w:softHyphen/>
        <w:t>6 недель одного из следующих</w:t>
      </w:r>
      <w:r>
        <w:t xml:space="preserve"> </w:t>
      </w:r>
      <w:r>
        <w:lastRenderedPageBreak/>
        <w:t>препаратов: макрогола**(полиэтиленгликоль, ПЭГ), лактулозы** или лактитола, способствующих размягчению кишечного содержимого и увеличению его объема [13, 14].</w:t>
      </w:r>
    </w:p>
    <w:p w14:paraId="0E9FFFC3" w14:textId="77777777" w:rsidR="00F32C55" w:rsidRDefault="006852B8">
      <w:pPr>
        <w:pStyle w:val="40"/>
        <w:shd w:val="clear" w:color="auto" w:fill="auto"/>
        <w:spacing w:line="413" w:lineRule="exact"/>
        <w:ind w:left="860" w:right="240" w:firstLine="720"/>
        <w:jc w:val="both"/>
      </w:pPr>
      <w:r>
        <w:t>Уровень убедительности рекомендаций - А (уровень достоверности доказательств - 2).</w:t>
      </w:r>
    </w:p>
    <w:p w14:paraId="2B23A340" w14:textId="77777777" w:rsidR="00F32C55" w:rsidRDefault="006852B8">
      <w:pPr>
        <w:pStyle w:val="60"/>
        <w:shd w:val="clear" w:color="auto" w:fill="auto"/>
        <w:tabs>
          <w:tab w:val="left" w:pos="8967"/>
          <w:tab w:val="left" w:pos="9481"/>
        </w:tabs>
        <w:ind w:left="860" w:right="240" w:firstLine="720"/>
      </w:pPr>
      <w:r>
        <w:rPr>
          <w:rStyle w:val="611pt"/>
        </w:rPr>
        <w:t xml:space="preserve">Комментарии: </w:t>
      </w:r>
      <w:r>
        <w:t>В 2011 году был проведен мета-анализ эффективности ПЭГ и лактулозы, включавший 10 рандомизированных, плацебо-контролируемых исследований за период с 1997 по 2007 гг., с участием 868 пациентов, страдавших хроническим запором, в возрасте от 3-х месяцев до 70</w:t>
      </w:r>
      <w:r>
        <w:t>-ти лет. По данным проведенных исследований, ПЭГ продемонстрировал более высокую эффективность по таким показателям, как увеличение количества актов дефекаций в неделю, улучшение консистенции стула, облегчение боли в животе и эффективность монотерапии [13]</w:t>
      </w:r>
      <w:r>
        <w:t>, при этом применение ПЭГ реже сопровождалось возникновением тошноты и вздутия живота [15,</w:t>
      </w:r>
      <w:r>
        <w:tab/>
        <w:t>16,</w:t>
      </w:r>
      <w:r>
        <w:tab/>
        <w:t>17]. В</w:t>
      </w:r>
    </w:p>
    <w:p w14:paraId="113A85B3" w14:textId="77777777" w:rsidR="00F32C55" w:rsidRDefault="006852B8">
      <w:pPr>
        <w:pStyle w:val="60"/>
        <w:shd w:val="clear" w:color="auto" w:fill="auto"/>
        <w:ind w:left="860" w:right="240"/>
      </w:pPr>
      <w:r>
        <w:t>международных клинических исследованиях была показана возможность длительного (до 17 месяцев) применения ПЭГ [18, 19, 20, 21]. При курсовом назначении ПЭГ</w:t>
      </w:r>
      <w:r>
        <w:t xml:space="preserve"> был показан эффект последействия - обеспечение нормальной работы кишечника после отмены препарата [22]. Лактитолпредставляет собой полусинтетический дисахарид, отличающийся тем, что осмотическими свойствами обладает не само действующее вещество, а продукт</w:t>
      </w:r>
      <w:r>
        <w:t>ы его метаболизма - короткоцепочные жирные кислоты (КЦЖК) (молочная, уксусная, масляная, пропионовая), которые приводят к снижению внутрикишечного pH, что способствует активации пропульсивной перистальтики толстой кишки, увеличению объема кишечного содержи</w:t>
      </w:r>
      <w:r>
        <w:t>мого и его разжижению. Благоприятный профиль безопасности осмотических слабительных средств позволяет применять их у беременных и кормящих женщин.</w:t>
      </w:r>
    </w:p>
    <w:p w14:paraId="0D27E764" w14:textId="77777777" w:rsidR="00F32C55" w:rsidRDefault="006852B8">
      <w:pPr>
        <w:pStyle w:val="20"/>
        <w:shd w:val="clear" w:color="auto" w:fill="auto"/>
        <w:spacing w:line="480" w:lineRule="exact"/>
        <w:ind w:left="860" w:right="240" w:firstLine="720"/>
      </w:pPr>
      <w:r>
        <w:t xml:space="preserve">• Пациентам с запором с целью нормализации стула на короткий период времени (2 недели) </w:t>
      </w:r>
      <w:r>
        <w:t>рекомендуется назначение контактных слабительных средств [23].</w:t>
      </w:r>
    </w:p>
    <w:p w14:paraId="4EE4A61E" w14:textId="77777777" w:rsidR="00F32C55" w:rsidRDefault="006852B8">
      <w:pPr>
        <w:pStyle w:val="40"/>
        <w:shd w:val="clear" w:color="auto" w:fill="auto"/>
        <w:spacing w:line="408" w:lineRule="exact"/>
        <w:ind w:left="860" w:right="240" w:firstLine="720"/>
        <w:jc w:val="both"/>
      </w:pPr>
      <w:r>
        <w:t>Уровень убедительности рекомендаций - С (уровень достоверности доказательств - 5).</w:t>
      </w:r>
    </w:p>
    <w:p w14:paraId="34C5AEFB" w14:textId="77777777" w:rsidR="00F32C55" w:rsidRDefault="006852B8">
      <w:pPr>
        <w:pStyle w:val="60"/>
        <w:shd w:val="clear" w:color="auto" w:fill="auto"/>
        <w:spacing w:line="408" w:lineRule="exact"/>
        <w:ind w:left="860" w:right="240" w:firstLine="720"/>
      </w:pPr>
      <w:r>
        <w:rPr>
          <w:rStyle w:val="611pt"/>
        </w:rPr>
        <w:t xml:space="preserve">Комментарии: </w:t>
      </w:r>
      <w:r>
        <w:t>Контактные слабительные средства (бисакодил**, натрия пикосульфат, сеннозиды А и В**), усиливающи</w:t>
      </w:r>
      <w:r>
        <w:t>е перистальтику за счет стимуляции нервных окончаний слизистой оболочки кишечника, подтвердили свою более высокую эффективность при лечении хронического запора по сравнению с плацебо [23].</w:t>
      </w:r>
    </w:p>
    <w:p w14:paraId="1ED6A41C" w14:textId="77777777" w:rsidR="00F32C55" w:rsidRDefault="006852B8">
      <w:pPr>
        <w:pStyle w:val="60"/>
        <w:shd w:val="clear" w:color="auto" w:fill="auto"/>
        <w:spacing w:line="408" w:lineRule="exact"/>
        <w:ind w:left="860" w:right="240" w:firstLine="720"/>
      </w:pPr>
      <w:r>
        <w:t>Однако применение стимулирующих слабительных средств нередко бывает</w:t>
      </w:r>
      <w:r>
        <w:t xml:space="preserve"> сопряжено с различными побочными эффектами. Они часто вызывают не нормальный стул, а диарею со схваткообразными болями в животе и метеоризмом, приводят к развитию электролитных нарушений (гипокалиемии), обусловливают возникновение</w:t>
      </w:r>
    </w:p>
    <w:p w14:paraId="2B62803E" w14:textId="77777777" w:rsidR="00F32C55" w:rsidRDefault="006852B8">
      <w:pPr>
        <w:pStyle w:val="60"/>
        <w:shd w:val="clear" w:color="auto" w:fill="auto"/>
        <w:tabs>
          <w:tab w:val="left" w:pos="5084"/>
          <w:tab w:val="left" w:pos="7945"/>
        </w:tabs>
        <w:ind w:left="860" w:right="240"/>
      </w:pPr>
      <w:r>
        <w:t xml:space="preserve">дегенеративных изменений клеток Мейсснеровского и Ауэрбаховского сплетений, вызывают эффект привыкания и способствуют развитию «синдрома ленивого кишечника» </w:t>
      </w:r>
      <w:r>
        <w:rPr>
          <w:lang w:val="en-US" w:eastAsia="en-US" w:bidi="en-US"/>
        </w:rPr>
        <w:t>(«lazybowelsyndrome”)</w:t>
      </w:r>
      <w:r>
        <w:rPr>
          <w:lang w:val="en-US" w:eastAsia="en-US" w:bidi="en-US"/>
        </w:rPr>
        <w:tab/>
      </w:r>
      <w:r>
        <w:t>[24].Именно поэтому</w:t>
      </w:r>
      <w:r>
        <w:tab/>
        <w:t>длительный прием</w:t>
      </w:r>
    </w:p>
    <w:p w14:paraId="7CDE9B98" w14:textId="77777777" w:rsidR="00F32C55" w:rsidRDefault="006852B8">
      <w:pPr>
        <w:pStyle w:val="60"/>
        <w:shd w:val="clear" w:color="auto" w:fill="auto"/>
        <w:ind w:left="860"/>
      </w:pPr>
      <w:r>
        <w:lastRenderedPageBreak/>
        <w:t>стимулирующих слабительных средств (боле</w:t>
      </w:r>
      <w:r>
        <w:t>е двух недель) не рекомендован.</w:t>
      </w:r>
    </w:p>
    <w:p w14:paraId="03040498" w14:textId="77777777" w:rsidR="00F32C55" w:rsidRDefault="006852B8">
      <w:pPr>
        <w:pStyle w:val="20"/>
        <w:numPr>
          <w:ilvl w:val="0"/>
          <w:numId w:val="4"/>
        </w:numPr>
        <w:shd w:val="clear" w:color="auto" w:fill="auto"/>
        <w:tabs>
          <w:tab w:val="left" w:pos="2276"/>
        </w:tabs>
        <w:spacing w:line="413" w:lineRule="exact"/>
        <w:ind w:left="860" w:right="240" w:firstLine="720"/>
      </w:pPr>
      <w:r>
        <w:t>Пациентам, у которых применение слабительных средств оказываетсянедостаточно эффективными и сохраняются симптомы запора, с целью достижения опорожнения кишечника рекомендуется назначение на 4-6 недель препаратов, действующег</w:t>
      </w:r>
      <w:r>
        <w:t>о на серотониновые рецепторы- прукалоприда[25].</w:t>
      </w:r>
    </w:p>
    <w:p w14:paraId="4C30DDC3" w14:textId="77777777" w:rsidR="00F32C55" w:rsidRDefault="006852B8">
      <w:pPr>
        <w:pStyle w:val="40"/>
        <w:shd w:val="clear" w:color="auto" w:fill="auto"/>
        <w:spacing w:line="413" w:lineRule="exact"/>
        <w:ind w:left="860" w:right="240" w:firstLine="720"/>
        <w:jc w:val="both"/>
      </w:pPr>
      <w:r>
        <w:t>Уровень убедительности рекомендаций - С (уровень достоверности доказательств - 5).</w:t>
      </w:r>
    </w:p>
    <w:p w14:paraId="09B85192" w14:textId="77777777" w:rsidR="00F32C55" w:rsidRDefault="006852B8">
      <w:pPr>
        <w:pStyle w:val="60"/>
        <w:shd w:val="clear" w:color="auto" w:fill="auto"/>
        <w:ind w:left="860" w:right="240" w:firstLine="720"/>
      </w:pPr>
      <w:r>
        <w:rPr>
          <w:rStyle w:val="611pt"/>
        </w:rPr>
        <w:t xml:space="preserve">Комментарии: </w:t>
      </w:r>
      <w:r>
        <w:t>Единственный на сегодняшний день препарат этого класса, доступный в России, - прукалоприд - подтвердил свою эффе</w:t>
      </w:r>
      <w:r>
        <w:t>ктивность в 3 крупных рандомизированныхконтролирумых исследованиях с частотой хороших результатов 73% [25].</w:t>
      </w:r>
    </w:p>
    <w:p w14:paraId="7F1DFC57" w14:textId="77777777" w:rsidR="00F32C55" w:rsidRDefault="006852B8">
      <w:pPr>
        <w:pStyle w:val="60"/>
        <w:shd w:val="clear" w:color="auto" w:fill="auto"/>
        <w:ind w:left="860" w:right="240" w:firstLine="720"/>
      </w:pPr>
      <w:r>
        <w:t>Прукалоприд положительно влияет на все симптомы запора, включая сопутствующие (вздутие, абдоминальную боль), а также улучшает качество жизни и обесп</w:t>
      </w:r>
      <w:r>
        <w:t>ечивает стойкий эффект при длительном применении [26]. Препарат отличает удобство приема и дозирования (1 мг у лиц старше 65 лет или 2 мг у лиц моложе 65 лет однократно в сутки) и предсказуемость эффекта. Побочные эффекты препарата, обычно незначительно вы</w:t>
      </w:r>
      <w:r>
        <w:t>раженные, (головная боль, боль в животе), отмечаются чаще всего в 1</w:t>
      </w:r>
      <w:r>
        <w:softHyphen/>
        <w:t>й день лечения, в большинстве случаев проходят самостоятельно и не требуют отмены препарата. Переносимость прукалоприда, за исключением первого дня приема, идентична плацебо [15]. Прукалоп</w:t>
      </w:r>
      <w:r>
        <w:t>рид одобрен с 2009 года в европейских странах для лечения хронических запоров в тех случаях, когда слабительные средства не обеспечивают должного эффекта в устранении симптомов.</w:t>
      </w:r>
    </w:p>
    <w:p w14:paraId="3C669F8D" w14:textId="77777777" w:rsidR="00F32C55" w:rsidRDefault="006852B8">
      <w:pPr>
        <w:pStyle w:val="33"/>
        <w:keepNext/>
        <w:keepLines/>
        <w:shd w:val="clear" w:color="auto" w:fill="auto"/>
        <w:spacing w:after="248" w:line="220" w:lineRule="exact"/>
        <w:ind w:left="860" w:firstLine="720"/>
        <w:jc w:val="both"/>
      </w:pPr>
      <w:bookmarkStart w:id="41" w:name="bookmark37"/>
      <w:r>
        <w:rPr>
          <w:rStyle w:val="34"/>
          <w:b/>
          <w:bCs/>
        </w:rPr>
        <w:t>3.3. Хирургическое лечение</w:t>
      </w:r>
      <w:bookmarkEnd w:id="41"/>
    </w:p>
    <w:p w14:paraId="4803A722" w14:textId="77777777" w:rsidR="00F32C55" w:rsidRDefault="006852B8">
      <w:pPr>
        <w:pStyle w:val="20"/>
        <w:numPr>
          <w:ilvl w:val="0"/>
          <w:numId w:val="4"/>
        </w:numPr>
        <w:shd w:val="clear" w:color="auto" w:fill="auto"/>
        <w:tabs>
          <w:tab w:val="left" w:pos="1806"/>
        </w:tabs>
        <w:spacing w:after="94" w:line="220" w:lineRule="exact"/>
        <w:ind w:left="860" w:firstLine="720"/>
      </w:pPr>
      <w:r>
        <w:t>У пациентов с клинически манифестными запорами, обу</w:t>
      </w:r>
      <w:r>
        <w:t>словленными медленным</w:t>
      </w:r>
    </w:p>
    <w:p w14:paraId="4F2FA50F" w14:textId="77777777" w:rsidR="00F32C55" w:rsidRDefault="006852B8">
      <w:pPr>
        <w:pStyle w:val="20"/>
        <w:shd w:val="clear" w:color="auto" w:fill="auto"/>
        <w:spacing w:line="413" w:lineRule="exact"/>
        <w:ind w:left="860" w:right="240" w:firstLine="0"/>
      </w:pPr>
      <w:r>
        <w:t xml:space="preserve">транзитом и подтвержденными исследованием времени транзита по ЖКТ, без эвакуаторных расстройств и нарушений моторики верхних отделов ЖКТ, у которых не удается добиться улучшения состояния длительно и настойчиво проводимым </w:t>
      </w:r>
      <w:r>
        <w:t>лечением осмотическими и стимулирующими слабительными средствами, прокинетиками, и у которых запоры значительно снижают качество жизни и ограничивают ежедневную активность с целью определения тактики дальнейшего ведения рекомендуется рассмотреть вопрос о ц</w:t>
      </w:r>
      <w:r>
        <w:t>елесообразности хирургического лечения[27].</w:t>
      </w:r>
    </w:p>
    <w:p w14:paraId="71DC04E4" w14:textId="77777777" w:rsidR="00F32C55" w:rsidRDefault="006852B8">
      <w:pPr>
        <w:pStyle w:val="33"/>
        <w:keepNext/>
        <w:keepLines/>
        <w:shd w:val="clear" w:color="auto" w:fill="auto"/>
        <w:spacing w:line="413" w:lineRule="exact"/>
        <w:ind w:left="860" w:right="240" w:firstLine="700"/>
        <w:jc w:val="both"/>
      </w:pPr>
      <w:bookmarkStart w:id="42" w:name="bookmark38"/>
      <w:r>
        <w:t>Уровень убедительности рекомендаций - С (уровень достоверности доказательств - 3).</w:t>
      </w:r>
      <w:bookmarkEnd w:id="42"/>
    </w:p>
    <w:p w14:paraId="20B493DE" w14:textId="77777777" w:rsidR="00F32C55" w:rsidRDefault="006852B8">
      <w:pPr>
        <w:pStyle w:val="40"/>
        <w:shd w:val="clear" w:color="auto" w:fill="auto"/>
        <w:spacing w:line="413" w:lineRule="exact"/>
        <w:ind w:left="860" w:firstLine="700"/>
        <w:jc w:val="both"/>
      </w:pPr>
      <w:r>
        <w:t>Комментарии:</w:t>
      </w:r>
    </w:p>
    <w:p w14:paraId="4A997AFF" w14:textId="77777777" w:rsidR="00F32C55" w:rsidRDefault="006852B8">
      <w:pPr>
        <w:pStyle w:val="60"/>
        <w:shd w:val="clear" w:color="auto" w:fill="auto"/>
        <w:ind w:left="860" w:right="240" w:firstLine="700"/>
      </w:pPr>
      <w:r>
        <w:t>Во второй половине 20-го и начале 21-го века в большинстве стран мира хирургическое вмешательство рассматривается ка</w:t>
      </w:r>
      <w:r>
        <w:t xml:space="preserve">к оправданная лечебная опция в разрешении стойких запоров, протекающих с замедлением транзита и не поддающихся коррекции с помощью </w:t>
      </w:r>
      <w:r>
        <w:lastRenderedPageBreak/>
        <w:t>настойчиво проводимой консервативной терапии [28, 29, 30]. Однако, это не значит, что всем пациентам с выраженным замедлением</w:t>
      </w:r>
      <w:r>
        <w:t xml:space="preserve"> транзита по толстой кишке, подтвержденным объективными тестами, и отсутствием эвакуаторных нарушений и расстройств моторики верхних отделов ЖКТ, показано оперативное вмешательство. Даже в крупных территориальных центрах количество пациентов, у которых хир</w:t>
      </w:r>
      <w:r>
        <w:t>ургическое лечение действительно признается оправданным, не превышает 5% от числа ищущих такого лечения и отвечающих описанным критериям. Необходимо иметь в виду, что хронические запоры - это доброкачественное функциональное расстройство, оказывающее сущес</w:t>
      </w:r>
      <w:r>
        <w:t>твенное влияние на качество жизни, но самой жизни и здоровью, в целом, не угрожающее. В таких условиях применение потенциально опасного и чреватого многочисленными неблагоприятными последствиями метода лечения, каким является операция, требует серьезного о</w:t>
      </w:r>
      <w:r>
        <w:t>боснования.</w:t>
      </w:r>
    </w:p>
    <w:p w14:paraId="7D10702F" w14:textId="77777777" w:rsidR="00F32C55" w:rsidRDefault="006852B8">
      <w:pPr>
        <w:pStyle w:val="60"/>
        <w:shd w:val="clear" w:color="auto" w:fill="auto"/>
        <w:ind w:left="860" w:right="240" w:firstLine="700"/>
      </w:pPr>
      <w:r>
        <w:t>Хирургическое вмешательство направлено, прежде всего, на ускорение времени транзита содержимого по толстой кишке путем укорочения ее длины. Соответственно, основным положительным результатом операции является увеличение частоты стула. Исходя из</w:t>
      </w:r>
      <w:r>
        <w:t xml:space="preserve"> этого, </w:t>
      </w:r>
      <w:r>
        <w:rPr>
          <w:lang w:val="en-US" w:eastAsia="en-US" w:bidi="en-US"/>
        </w:rPr>
        <w:t xml:space="preserve">J.Pfeifer </w:t>
      </w:r>
      <w:r>
        <w:t xml:space="preserve">и соавт. (1996) на основании мета-анализа более, чем 30 публикаций, установили эффективность колэктомии в 89% случаев [26]. Согласно обзору С.Н. </w:t>
      </w:r>
      <w:r>
        <w:rPr>
          <w:lang w:val="en-US" w:eastAsia="en-US" w:bidi="en-US"/>
        </w:rPr>
        <w:t xml:space="preserve">Knowles </w:t>
      </w:r>
      <w:r>
        <w:t xml:space="preserve">с соавт., опубликованному в 2009 г., благоприятный исход колэктомии с илеоректальным </w:t>
      </w:r>
      <w:r>
        <w:t>анастомозом при упорных хронических запорах наблюдается в 40%- 100% случаев [29]. Американская гастроэнтерологическая ассоциация в 2013 г. используя термин «удовлетворение операцией», отмечает хороший эффект данной операции у 90%-100% пациентов [30]. Након</w:t>
      </w:r>
      <w:r>
        <w:t xml:space="preserve">ец, в единственном на сегодняшний день систематическом обзоре результатов хирургического лечения хронических запоров у взрослых, согласно проведенному мета-анализу, общая частота эффективности резекции ободочной кишки составляет 85,6% [31]. Однако во всех </w:t>
      </w:r>
      <w:r>
        <w:t>обзорах и рекомендациях подчеркивается, что эффективность колэктомии в отношении сопутствующих симптомов (боль в животе, вздутие живота), не превышает 50%. А ведь именно эти симптомы оказывают наибольшее влияние на качество жизни пациентов.</w:t>
      </w:r>
    </w:p>
    <w:p w14:paraId="7AACBC53" w14:textId="77777777" w:rsidR="00F32C55" w:rsidRDefault="006852B8">
      <w:pPr>
        <w:pStyle w:val="60"/>
        <w:shd w:val="clear" w:color="auto" w:fill="auto"/>
        <w:tabs>
          <w:tab w:val="left" w:pos="6135"/>
          <w:tab w:val="left" w:pos="7590"/>
        </w:tabs>
        <w:ind w:left="860" w:firstLine="720"/>
      </w:pPr>
      <w:r>
        <w:t>в то же время н</w:t>
      </w:r>
      <w:r>
        <w:t>еблагоприятные</w:t>
      </w:r>
      <w:r>
        <w:tab/>
        <w:t>последствия</w:t>
      </w:r>
      <w:r>
        <w:tab/>
        <w:t>самого хирургического</w:t>
      </w:r>
    </w:p>
    <w:p w14:paraId="4FC1A2BB" w14:textId="77777777" w:rsidR="00F32C55" w:rsidRDefault="006852B8">
      <w:pPr>
        <w:pStyle w:val="60"/>
        <w:shd w:val="clear" w:color="auto" w:fill="auto"/>
        <w:ind w:left="860" w:right="240"/>
      </w:pPr>
      <w:r>
        <w:t>вмешательства, как ближайшие, так и отдаленные, могут влиять на качество жизни пациента в не меньшей, а то и в большей степени, чем запоры.</w:t>
      </w:r>
    </w:p>
    <w:p w14:paraId="528CAD09" w14:textId="77777777" w:rsidR="00F32C55" w:rsidRDefault="006852B8">
      <w:pPr>
        <w:pStyle w:val="60"/>
        <w:shd w:val="clear" w:color="auto" w:fill="auto"/>
        <w:tabs>
          <w:tab w:val="right" w:pos="6082"/>
          <w:tab w:val="left" w:pos="6227"/>
          <w:tab w:val="right" w:pos="10204"/>
        </w:tabs>
        <w:ind w:left="860" w:right="240" w:firstLine="720"/>
      </w:pPr>
      <w:r>
        <w:t>Чтобы оценить частоту осложнений и последствия колэктомии, выполнен</w:t>
      </w:r>
      <w:r>
        <w:t xml:space="preserve">ной по поводу запоров, А. </w:t>
      </w:r>
      <w:r>
        <w:rPr>
          <w:lang w:val="en-US" w:eastAsia="en-US" w:bidi="en-US"/>
        </w:rPr>
        <w:t xml:space="preserve">Dudekula </w:t>
      </w:r>
      <w:r>
        <w:t xml:space="preserve">и соавт. (2015) использовали данные национальной медицинской базы данных США </w:t>
      </w:r>
      <w:r>
        <w:rPr>
          <w:lang w:val="en-US" w:eastAsia="en-US" w:bidi="en-US"/>
        </w:rPr>
        <w:t xml:space="preserve">(US NationwideInpatientSample) </w:t>
      </w:r>
      <w:r>
        <w:t>за период с 1998 по 2011 годы</w:t>
      </w:r>
      <w:r>
        <w:tab/>
        <w:t>и более подробные базы данных</w:t>
      </w:r>
      <w:r>
        <w:tab/>
        <w:t>штатов Калифорния и</w:t>
      </w:r>
      <w:r>
        <w:tab/>
        <w:t>Флорида</w:t>
      </w:r>
    </w:p>
    <w:p w14:paraId="79D70895" w14:textId="77777777" w:rsidR="00F32C55" w:rsidRDefault="006852B8">
      <w:pPr>
        <w:pStyle w:val="60"/>
        <w:shd w:val="clear" w:color="auto" w:fill="auto"/>
        <w:ind w:left="860"/>
      </w:pPr>
      <w:r>
        <w:rPr>
          <w:lang w:val="en-US" w:eastAsia="en-US" w:bidi="en-US"/>
        </w:rPr>
        <w:t xml:space="preserve">(StatelnpatientDatabaseofCaliforniaandFlorida) </w:t>
      </w:r>
      <w:r>
        <w:t>за 2005-2011 годы.</w:t>
      </w:r>
    </w:p>
    <w:p w14:paraId="497145EC" w14:textId="77777777" w:rsidR="00F32C55" w:rsidRDefault="006852B8">
      <w:pPr>
        <w:pStyle w:val="60"/>
        <w:shd w:val="clear" w:color="auto" w:fill="auto"/>
        <w:tabs>
          <w:tab w:val="left" w:pos="6135"/>
          <w:tab w:val="left" w:pos="7590"/>
          <w:tab w:val="right" w:pos="10204"/>
        </w:tabs>
        <w:ind w:left="860" w:firstLine="720"/>
      </w:pPr>
      <w:r>
        <w:lastRenderedPageBreak/>
        <w:t>Уровень периоперационной 30-дневной</w:t>
      </w:r>
      <w:r>
        <w:tab/>
        <w:t>летальности</w:t>
      </w:r>
      <w:r>
        <w:tab/>
        <w:t>составил 0%.</w:t>
      </w:r>
      <w:r>
        <w:tab/>
        <w:t>Однако,</w:t>
      </w:r>
    </w:p>
    <w:p w14:paraId="19944A13" w14:textId="77777777" w:rsidR="00F32C55" w:rsidRDefault="006852B8">
      <w:pPr>
        <w:pStyle w:val="60"/>
        <w:shd w:val="clear" w:color="auto" w:fill="auto"/>
        <w:ind w:left="860" w:right="240"/>
      </w:pPr>
      <w:r>
        <w:t>суммарная частота ближайших послеоперационных осложнений превысила 40%. А 16% пациентов после выписки нуждались в продолж</w:t>
      </w:r>
      <w:r>
        <w:t>ении лечения дома или в реабилитационных центрах.</w:t>
      </w:r>
    </w:p>
    <w:p w14:paraId="68EA7E7C" w14:textId="77777777" w:rsidR="00F32C55" w:rsidRDefault="006852B8">
      <w:pPr>
        <w:pStyle w:val="60"/>
        <w:shd w:val="clear" w:color="auto" w:fill="auto"/>
        <w:tabs>
          <w:tab w:val="left" w:pos="6135"/>
          <w:tab w:val="right" w:pos="10204"/>
        </w:tabs>
        <w:ind w:left="860" w:right="240" w:firstLine="720"/>
      </w:pPr>
      <w:r>
        <w:t>Отдельно были оценены результаты колэктомии у 166 из 181 пациента, оперированного в Калифорнии и Флориде</w:t>
      </w:r>
      <w:r>
        <w:tab/>
        <w:t>с 2005 по 2011 годы.</w:t>
      </w:r>
      <w:r>
        <w:tab/>
        <w:t>Медиана</w:t>
      </w:r>
    </w:p>
    <w:p w14:paraId="0703551C" w14:textId="77777777" w:rsidR="00F32C55" w:rsidRDefault="006852B8">
      <w:pPr>
        <w:pStyle w:val="60"/>
        <w:shd w:val="clear" w:color="auto" w:fill="auto"/>
        <w:ind w:left="860"/>
      </w:pPr>
      <w:r>
        <w:t>продолжительности наблюдения составила 630 дней до операции и 463 дня по</w:t>
      </w:r>
      <w:r>
        <w:t>сле.</w:t>
      </w:r>
    </w:p>
    <w:p w14:paraId="25E4C287" w14:textId="77777777" w:rsidR="00F32C55" w:rsidRDefault="006852B8">
      <w:pPr>
        <w:pStyle w:val="60"/>
        <w:shd w:val="clear" w:color="auto" w:fill="auto"/>
        <w:ind w:left="860" w:right="240" w:firstLine="720"/>
      </w:pPr>
      <w:r>
        <w:t xml:space="preserve">На 166 пациентов пришлось в общей сложности 1494 визита в отделения неотложной помощи и 861 госпитализация. Из амбулаторных обращений 55% пришлось на период до колэктомии и 45% - после нее, а среди всех случаев госпитализации - 43% пришлись на период </w:t>
      </w:r>
      <w:r>
        <w:t>до операции и 57% -после нее. При этом, самой частой причиной госпитализации после операции (более 40%) были гастроинтестинальные жалобы и послеоперационные осложнения. Только 16% пациентов не обращались за помощью после операции. Частота повторных операци</w:t>
      </w:r>
      <w:r>
        <w:t>й за время наблюдения превысила 10%. Они выполнялись в основном по поводу кишечной непроходимости и послеоперационных грыж. В течение ближайших 30 дней после операции 28,9% пациентов были госпитализированы по крайней мере 1 раз и 15,6% лечились амбулаторно</w:t>
      </w:r>
      <w:r>
        <w:t>. Авторы сделали вывод о необходимости внимательной и критической оценки оперативных подходов к лечению хронических запоров. Хотя операция действительно может увеличить частоту стула, острые и хронические послеоперационные осложнения весьма распространены,</w:t>
      </w:r>
      <w:r>
        <w:t xml:space="preserve"> часто возникает необходимость в повторных операциях [32].</w:t>
      </w:r>
    </w:p>
    <w:p w14:paraId="54078717" w14:textId="77777777" w:rsidR="00F32C55" w:rsidRDefault="006852B8">
      <w:pPr>
        <w:pStyle w:val="20"/>
        <w:shd w:val="clear" w:color="auto" w:fill="auto"/>
        <w:spacing w:after="34" w:line="220" w:lineRule="exact"/>
        <w:ind w:left="860" w:firstLine="720"/>
      </w:pPr>
      <w:r>
        <w:t>• Пациентов с упорными запорами с целью решения вопроса о</w:t>
      </w:r>
    </w:p>
    <w:p w14:paraId="3FD65339" w14:textId="77777777" w:rsidR="00F32C55" w:rsidRDefault="006852B8">
      <w:pPr>
        <w:pStyle w:val="20"/>
        <w:shd w:val="clear" w:color="auto" w:fill="auto"/>
        <w:spacing w:line="413" w:lineRule="exact"/>
        <w:ind w:left="860" w:right="240" w:firstLine="0"/>
      </w:pPr>
      <w:r>
        <w:t>целесообразности их хирургического лечения рекомендуется направлять в специализированные проктологические клиники, где есть возможность и о</w:t>
      </w:r>
      <w:r>
        <w:t>пыт проведения всего спектра необходимых функциональных тестов, включая исследование времени транзита по ЖКТ, а также рентгенологических и физиологических методов оценки расстройств дефекации [30, 31].</w:t>
      </w:r>
    </w:p>
    <w:p w14:paraId="1C4391B1" w14:textId="77777777" w:rsidR="00F32C55" w:rsidRDefault="006852B8">
      <w:pPr>
        <w:pStyle w:val="33"/>
        <w:keepNext/>
        <w:keepLines/>
        <w:shd w:val="clear" w:color="auto" w:fill="auto"/>
        <w:spacing w:line="413" w:lineRule="exact"/>
        <w:ind w:left="860" w:firstLine="720"/>
        <w:jc w:val="both"/>
      </w:pPr>
      <w:bookmarkStart w:id="43" w:name="bookmark39"/>
      <w:r>
        <w:t xml:space="preserve">Уровень убедительности рекомендаций - С </w:t>
      </w:r>
      <w:r>
        <w:t>(уровень достоверности</w:t>
      </w:r>
      <w:bookmarkEnd w:id="43"/>
    </w:p>
    <w:p w14:paraId="673900ED" w14:textId="77777777" w:rsidR="00F32C55" w:rsidRDefault="006852B8">
      <w:pPr>
        <w:pStyle w:val="40"/>
        <w:shd w:val="clear" w:color="auto" w:fill="auto"/>
        <w:spacing w:line="413" w:lineRule="exact"/>
        <w:ind w:left="860" w:firstLine="720"/>
        <w:jc w:val="both"/>
      </w:pPr>
      <w:r>
        <w:t>доказательств - 5).</w:t>
      </w:r>
    </w:p>
    <w:p w14:paraId="10E564D5" w14:textId="77777777" w:rsidR="00F32C55" w:rsidRDefault="006852B8">
      <w:pPr>
        <w:pStyle w:val="40"/>
        <w:shd w:val="clear" w:color="auto" w:fill="auto"/>
        <w:spacing w:line="413" w:lineRule="exact"/>
        <w:ind w:left="860" w:firstLine="720"/>
        <w:jc w:val="both"/>
      </w:pPr>
      <w:r>
        <w:t>Комментарии:</w:t>
      </w:r>
    </w:p>
    <w:p w14:paraId="4B5A05F6" w14:textId="77777777" w:rsidR="00F32C55" w:rsidRDefault="006852B8">
      <w:pPr>
        <w:pStyle w:val="60"/>
        <w:shd w:val="clear" w:color="auto" w:fill="auto"/>
        <w:ind w:left="860" w:right="240" w:firstLine="720"/>
      </w:pPr>
      <w:r>
        <w:t>Согласно рекомендациям по диагностике и лечению запоров Американской гастроэнтерологической ассоциации, результаты хирургического лечения пациентов с запорами в тех исследованиях, где инструментальным</w:t>
      </w:r>
      <w:r>
        <w:t xml:space="preserve">и тестами подтверждалось замедление транзита и исключались эвакуаторные расстройств, были лучше по сравнению с теми работами, в которых диагноз устанавливался только на основании анамнеза и физикального обследования [30]. В систематическом обзоре С.Н. </w:t>
      </w:r>
      <w:r>
        <w:rPr>
          <w:lang w:val="en-US" w:eastAsia="en-US" w:bidi="en-US"/>
        </w:rPr>
        <w:t>Know</w:t>
      </w:r>
      <w:r>
        <w:rPr>
          <w:lang w:val="en-US" w:eastAsia="en-US" w:bidi="en-US"/>
        </w:rPr>
        <w:t xml:space="preserve">les </w:t>
      </w:r>
      <w:r>
        <w:t xml:space="preserve">и соавт. (2017) также указывается, что результаты хирургического лечения могут быть улучшены путем </w:t>
      </w:r>
      <w:r>
        <w:lastRenderedPageBreak/>
        <w:t>отбора пациентов с доказанным замедлением транзита по ободочной кишке [31].</w:t>
      </w:r>
    </w:p>
    <w:p w14:paraId="57A38C40" w14:textId="77777777" w:rsidR="00F32C55" w:rsidRDefault="006852B8">
      <w:pPr>
        <w:pStyle w:val="20"/>
        <w:shd w:val="clear" w:color="auto" w:fill="auto"/>
        <w:spacing w:after="36" w:line="220" w:lineRule="exact"/>
        <w:ind w:left="860" w:firstLine="720"/>
      </w:pPr>
      <w:r>
        <w:t>• Пациентам с запорами, обусловленными замедлением транзита, с целью</w:t>
      </w:r>
    </w:p>
    <w:p w14:paraId="384863F1" w14:textId="77777777" w:rsidR="00F32C55" w:rsidRDefault="006852B8">
      <w:pPr>
        <w:pStyle w:val="20"/>
        <w:shd w:val="clear" w:color="auto" w:fill="auto"/>
        <w:spacing w:line="413" w:lineRule="exact"/>
        <w:ind w:left="860" w:right="240" w:firstLine="0"/>
      </w:pPr>
      <w:r>
        <w:t>нормализации стула при их хирургическом лечении рекомендуется выполнение колэктомии с формированием илеоректального, цекоректального или асцендоректального анастомоза [31, 33].</w:t>
      </w:r>
    </w:p>
    <w:p w14:paraId="4C2EF595" w14:textId="77777777" w:rsidR="00F32C55" w:rsidRDefault="006852B8">
      <w:pPr>
        <w:pStyle w:val="40"/>
        <w:shd w:val="clear" w:color="auto" w:fill="auto"/>
        <w:spacing w:line="413" w:lineRule="exact"/>
        <w:ind w:left="860" w:firstLine="720"/>
        <w:jc w:val="both"/>
      </w:pPr>
      <w:r>
        <w:t>Уровень убедительности рекомендаций - В (уровень достоверности</w:t>
      </w:r>
    </w:p>
    <w:p w14:paraId="40903796" w14:textId="77777777" w:rsidR="00F32C55" w:rsidRDefault="006852B8">
      <w:pPr>
        <w:pStyle w:val="40"/>
        <w:shd w:val="clear" w:color="auto" w:fill="auto"/>
        <w:spacing w:line="413" w:lineRule="exact"/>
        <w:ind w:left="860" w:firstLine="720"/>
        <w:jc w:val="both"/>
      </w:pPr>
      <w:r>
        <w:t xml:space="preserve">доказательств - </w:t>
      </w:r>
      <w:r>
        <w:t>3).</w:t>
      </w:r>
    </w:p>
    <w:p w14:paraId="77B142E4" w14:textId="77777777" w:rsidR="00F32C55" w:rsidRDefault="006852B8">
      <w:pPr>
        <w:pStyle w:val="40"/>
        <w:shd w:val="clear" w:color="auto" w:fill="auto"/>
        <w:spacing w:line="413" w:lineRule="exact"/>
        <w:ind w:left="860" w:firstLine="720"/>
        <w:jc w:val="both"/>
      </w:pPr>
      <w:r>
        <w:t>Комментарии:</w:t>
      </w:r>
    </w:p>
    <w:p w14:paraId="66601704" w14:textId="77777777" w:rsidR="00F32C55" w:rsidRDefault="006852B8">
      <w:pPr>
        <w:pStyle w:val="60"/>
        <w:shd w:val="clear" w:color="auto" w:fill="auto"/>
        <w:ind w:left="860" w:right="240" w:firstLine="720"/>
      </w:pPr>
      <w:r>
        <w:t>В настоящее время самым распространенным способом хирургического лечения запоров, обусловленных замедлением транзита, является колэктомия с формированием илеоректального анастомоза на уровне верхнеампулярного отдела прямой кишки. Альтернат</w:t>
      </w:r>
      <w:r>
        <w:t>ивой являются менее радикальные резекции с формированием цекоректального (изоперистальтического или антиперистальтического), асцендоректального или илеосигмоидного анастомоза. Формирование илеоректального анастомоза наиболее эффективно с точки зрения увели</w:t>
      </w:r>
      <w:r>
        <w:t xml:space="preserve">чения частоты дефекаций и уменьшения риска персистенции запоров. Согласно систематическому обзору С.Н. </w:t>
      </w:r>
      <w:r>
        <w:rPr>
          <w:lang w:val="en-US" w:eastAsia="en-US" w:bidi="en-US"/>
        </w:rPr>
        <w:t xml:space="preserve">Knowles </w:t>
      </w:r>
      <w:r>
        <w:t>исоавт. (2017, частота рецидива запоров при наложении илеоректального анастомоза составила 8,7% по сравнению с 26,8% для менее обширных вмешатель</w:t>
      </w:r>
      <w:r>
        <w:t xml:space="preserve">ств. С другой стороны, преимуществом сохранения илеоцекального клапана и слепой кишки является снижение вероятности развития диареи и инконтиненции после операции, что в целом подтверждается данными литературы [31]. В частности, </w:t>
      </w:r>
      <w:r>
        <w:rPr>
          <w:lang w:val="en-US" w:eastAsia="en-US" w:bidi="en-US"/>
        </w:rPr>
        <w:t xml:space="preserve">C.Q. Jiang </w:t>
      </w:r>
      <w:r>
        <w:t xml:space="preserve">и соавт. (2008) </w:t>
      </w:r>
      <w:r>
        <w:t xml:space="preserve">при ретроспективном анализе обнаружили статистически значимую разницу в выраженности инконтиненции и индексе качества жизни после формирования илеоректального и антиперистальтического цекоректального анастомозов в пользу последнего [33]. </w:t>
      </w:r>
      <w:r>
        <w:rPr>
          <w:lang w:val="en-US" w:eastAsia="en-US" w:bidi="en-US"/>
        </w:rPr>
        <w:t xml:space="preserve">F. Li </w:t>
      </w:r>
      <w:r>
        <w:t>и соавт. (20</w:t>
      </w:r>
      <w:r>
        <w:t>14) также отмечают достоверно более высокую частоту применения антидиарейных препаратов после формирования илеоректалъного анастомоза по сравнению с цекоректальным [34].</w:t>
      </w:r>
    </w:p>
    <w:p w14:paraId="0F5FEDC4" w14:textId="77777777" w:rsidR="00F32C55" w:rsidRDefault="006852B8">
      <w:pPr>
        <w:pStyle w:val="60"/>
        <w:shd w:val="clear" w:color="auto" w:fill="auto"/>
        <w:ind w:left="860" w:right="240" w:firstLine="720"/>
      </w:pPr>
      <w:r>
        <w:t>Субтоталъная колэктомия с илеосигмоидным анастомозом обычно рассматривается как малоэф</w:t>
      </w:r>
      <w:r>
        <w:t>фективный способ лечения запоров, обусловленных замедлением транзита, с высоким риском рецидива запоров и необходимости повторных операций [30], хотя ряд авторов описывают преимущество илеосигмоидного анастомоза по сравнению с цекоректальным [35, 36].При н</w:t>
      </w:r>
      <w:r>
        <w:t>аличии долихоколон и/или колоптоза выполнение сегментарных резекций ободочной кишки, а также различных фиксирующих операций не рекомендуется, поскольку ни удлинение ободочной кишки, ни аномалии ее фиксации (левосторонний, правосторонний, тотальный колоптоз</w:t>
      </w:r>
      <w:r>
        <w:t>) не являются причиной нарушения пропульсивной активности ободочной кишки и, как следствие, хронических запоров.</w:t>
      </w:r>
    </w:p>
    <w:p w14:paraId="6E312E99" w14:textId="77777777" w:rsidR="00F32C55" w:rsidRDefault="006852B8">
      <w:pPr>
        <w:pStyle w:val="20"/>
        <w:shd w:val="clear" w:color="auto" w:fill="auto"/>
        <w:spacing w:after="34" w:line="220" w:lineRule="exact"/>
        <w:ind w:left="860" w:firstLine="720"/>
      </w:pPr>
      <w:r>
        <w:t>• Пациентам с сочетанием рефрактерных запоров, обусловленных замедлением</w:t>
      </w:r>
    </w:p>
    <w:p w14:paraId="6FD59ED6" w14:textId="77777777" w:rsidR="00F32C55" w:rsidRDefault="006852B8">
      <w:pPr>
        <w:pStyle w:val="20"/>
        <w:shd w:val="clear" w:color="auto" w:fill="auto"/>
        <w:spacing w:line="413" w:lineRule="exact"/>
        <w:ind w:left="860" w:right="240" w:firstLine="0"/>
      </w:pPr>
      <w:r>
        <w:t xml:space="preserve">транзита, с расстройствами дефекации с целью </w:t>
      </w:r>
      <w:r>
        <w:t xml:space="preserve">предоперационной коррекции имеющихся </w:t>
      </w:r>
      <w:r>
        <w:lastRenderedPageBreak/>
        <w:t>эвакуаторных расстройств рекомендуется проведение БОС-терапии [37, 38].</w:t>
      </w:r>
    </w:p>
    <w:p w14:paraId="713B704D" w14:textId="77777777" w:rsidR="00F32C55" w:rsidRDefault="006852B8">
      <w:pPr>
        <w:pStyle w:val="40"/>
        <w:shd w:val="clear" w:color="auto" w:fill="auto"/>
        <w:spacing w:line="413" w:lineRule="exact"/>
        <w:ind w:left="860" w:firstLine="720"/>
        <w:jc w:val="both"/>
      </w:pPr>
      <w:r>
        <w:t>Уровень убедительности рекомендаций - С (уровень достоверности</w:t>
      </w:r>
    </w:p>
    <w:p w14:paraId="10501DDB" w14:textId="77777777" w:rsidR="00F32C55" w:rsidRDefault="006852B8">
      <w:pPr>
        <w:pStyle w:val="40"/>
        <w:shd w:val="clear" w:color="auto" w:fill="auto"/>
        <w:spacing w:line="413" w:lineRule="exact"/>
        <w:ind w:left="860" w:firstLine="720"/>
        <w:jc w:val="both"/>
      </w:pPr>
      <w:r>
        <w:t>доказательств - 2).</w:t>
      </w:r>
    </w:p>
    <w:p w14:paraId="6C9612FA" w14:textId="77777777" w:rsidR="00F32C55" w:rsidRDefault="006852B8">
      <w:pPr>
        <w:pStyle w:val="20"/>
        <w:shd w:val="clear" w:color="auto" w:fill="auto"/>
        <w:spacing w:line="413" w:lineRule="exact"/>
        <w:ind w:left="860" w:right="240" w:firstLine="720"/>
      </w:pPr>
      <w:r>
        <w:t>Пациентам с клинически значимымректоцеле как причиной эвакуаторн</w:t>
      </w:r>
      <w:r>
        <w:t>ых расстройств с целью их устранения в качестве первого этапа лечения рекомендуется хирургическая коррекция ректоцеле. У пациентов, у которых после эффективной коррекции расстройств дефекации запоры сохраняются, с целью определения последующей тактики лече</w:t>
      </w:r>
      <w:r>
        <w:t>ния может быть рассмотрен вопрос о выполнении колэктомии [30,31].</w:t>
      </w:r>
    </w:p>
    <w:p w14:paraId="5462F868" w14:textId="77777777" w:rsidR="00F32C55" w:rsidRDefault="006852B8">
      <w:pPr>
        <w:pStyle w:val="40"/>
        <w:shd w:val="clear" w:color="auto" w:fill="auto"/>
        <w:spacing w:line="413" w:lineRule="exact"/>
        <w:ind w:left="860" w:firstLine="720"/>
        <w:jc w:val="both"/>
      </w:pPr>
      <w:r>
        <w:t>Уровень убедительности рекомендаций - В (уровень достоверности</w:t>
      </w:r>
    </w:p>
    <w:p w14:paraId="73E083B9" w14:textId="77777777" w:rsidR="00F32C55" w:rsidRDefault="006852B8">
      <w:pPr>
        <w:pStyle w:val="40"/>
        <w:shd w:val="clear" w:color="auto" w:fill="auto"/>
        <w:spacing w:line="413" w:lineRule="exact"/>
        <w:ind w:left="860" w:firstLine="720"/>
        <w:jc w:val="both"/>
      </w:pPr>
      <w:r>
        <w:t>доказательств - 3).</w:t>
      </w:r>
    </w:p>
    <w:p w14:paraId="072A372A" w14:textId="77777777" w:rsidR="00F32C55" w:rsidRDefault="006852B8">
      <w:pPr>
        <w:pStyle w:val="40"/>
        <w:shd w:val="clear" w:color="auto" w:fill="auto"/>
        <w:spacing w:line="413" w:lineRule="exact"/>
        <w:ind w:left="860" w:firstLine="720"/>
        <w:jc w:val="both"/>
      </w:pPr>
      <w:r>
        <w:t>Комментарии:</w:t>
      </w:r>
    </w:p>
    <w:p w14:paraId="7992E98C" w14:textId="77777777" w:rsidR="00F32C55" w:rsidRDefault="006852B8">
      <w:pPr>
        <w:pStyle w:val="60"/>
        <w:shd w:val="clear" w:color="auto" w:fill="auto"/>
        <w:spacing w:after="181"/>
        <w:ind w:left="860" w:right="240" w:firstLine="720"/>
      </w:pPr>
      <w:r>
        <w:t xml:space="preserve">Согласно систематическому обзору С.Н. </w:t>
      </w:r>
      <w:r>
        <w:rPr>
          <w:lang w:val="en-US" w:eastAsia="en-US" w:bidi="en-US"/>
        </w:rPr>
        <w:t xml:space="preserve">Knowles </w:t>
      </w:r>
      <w:r>
        <w:t xml:space="preserve">и соавт. (2017), данные о влиянии сопутствующих </w:t>
      </w:r>
      <w:r>
        <w:t xml:space="preserve">эвакуаторных расстройств на исход колэктомии противоречивы. Так, в исследовании А. </w:t>
      </w:r>
      <w:r>
        <w:rPr>
          <w:lang w:val="en-US" w:eastAsia="en-US" w:bidi="en-US"/>
        </w:rPr>
        <w:t xml:space="preserve">Bernini </w:t>
      </w:r>
      <w:r>
        <w:t>и соавт. (1998) было продемонстрировано, что у пациентов с диссинергией мышц тазового дна после колэктомии существенно чаще отмечались затруднения при дефекации (38%</w:t>
      </w:r>
      <w:r>
        <w:t xml:space="preserve"> против 4%) и уровень удовлетворения операцией был значительно ниже (56% против 78%) [39]. С другой стороны, в трех других работах, включая исследование из </w:t>
      </w:r>
      <w:r>
        <w:rPr>
          <w:lang w:val="en-US" w:eastAsia="en-US" w:bidi="en-US"/>
        </w:rPr>
        <w:t xml:space="preserve">ClevelandClinic, </w:t>
      </w:r>
      <w:r>
        <w:t>основанное на опыте лечения 144 пациентов, влияние сопутствующих эвакуаторных расст</w:t>
      </w:r>
      <w:r>
        <w:t>ройств на функциональный исход хирургического лечения было очень незначительным [40, 41, 42]. Тем не менее, рекомендации авторов обзора, так же, как и Американской гастроэнтерологической ассоциации, сводятся к тому, что коррекция сопутствующих органических</w:t>
      </w:r>
      <w:r>
        <w:t xml:space="preserve"> или функциональных расстройств дефекации должна осуществляться до колэктомии [30, 31].</w:t>
      </w:r>
    </w:p>
    <w:p w14:paraId="14168EE8" w14:textId="77777777" w:rsidR="00F32C55" w:rsidRDefault="006852B8">
      <w:pPr>
        <w:pStyle w:val="70"/>
        <w:numPr>
          <w:ilvl w:val="0"/>
          <w:numId w:val="3"/>
        </w:numPr>
        <w:shd w:val="clear" w:color="auto" w:fill="auto"/>
        <w:tabs>
          <w:tab w:val="left" w:pos="1736"/>
        </w:tabs>
        <w:spacing w:before="0"/>
        <w:ind w:left="960" w:firstLine="360"/>
      </w:pPr>
      <w:r>
        <w:t>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</w:t>
      </w:r>
      <w:r>
        <w:t>а использовании природных лечебных</w:t>
      </w:r>
    </w:p>
    <w:p w14:paraId="40751540" w14:textId="77777777" w:rsidR="00F32C55" w:rsidRDefault="006852B8">
      <w:pPr>
        <w:pStyle w:val="70"/>
        <w:shd w:val="clear" w:color="auto" w:fill="auto"/>
        <w:spacing w:before="0"/>
        <w:ind w:left="4800"/>
      </w:pPr>
      <w:r>
        <w:t>факторов</w:t>
      </w:r>
    </w:p>
    <w:p w14:paraId="66BD1037" w14:textId="77777777" w:rsidR="00F32C55" w:rsidRDefault="006852B8">
      <w:pPr>
        <w:pStyle w:val="20"/>
        <w:numPr>
          <w:ilvl w:val="0"/>
          <w:numId w:val="4"/>
        </w:numPr>
        <w:shd w:val="clear" w:color="auto" w:fill="auto"/>
        <w:tabs>
          <w:tab w:val="left" w:pos="2267"/>
        </w:tabs>
        <w:spacing w:line="413" w:lineRule="exact"/>
        <w:ind w:left="860" w:right="240" w:firstLine="720"/>
      </w:pPr>
      <w:r>
        <w:t>Пациентам с первичным хроническим запором с целью закрепления эффекта лекарственной терапии рекомендуется санаторно-курортное лечение [39].</w:t>
      </w:r>
    </w:p>
    <w:p w14:paraId="7E23F142" w14:textId="77777777" w:rsidR="00F32C55" w:rsidRDefault="006852B8">
      <w:pPr>
        <w:pStyle w:val="40"/>
        <w:shd w:val="clear" w:color="auto" w:fill="auto"/>
        <w:spacing w:line="413" w:lineRule="exact"/>
        <w:ind w:left="860" w:firstLine="720"/>
        <w:jc w:val="both"/>
      </w:pPr>
      <w:r>
        <w:t xml:space="preserve">Уровень убедительности рекомендаций - С (уровень </w:t>
      </w:r>
      <w:r>
        <w:t>достоверности</w:t>
      </w:r>
    </w:p>
    <w:p w14:paraId="43EB64AA" w14:textId="77777777" w:rsidR="00F32C55" w:rsidRDefault="006852B8">
      <w:pPr>
        <w:pStyle w:val="40"/>
        <w:shd w:val="clear" w:color="auto" w:fill="auto"/>
        <w:spacing w:line="413" w:lineRule="exact"/>
        <w:ind w:left="860" w:firstLine="720"/>
        <w:jc w:val="both"/>
      </w:pPr>
      <w:r>
        <w:t>доказательств - 5).</w:t>
      </w:r>
    </w:p>
    <w:p w14:paraId="3881B8FB" w14:textId="77777777" w:rsidR="00F32C55" w:rsidRDefault="006852B8">
      <w:pPr>
        <w:pStyle w:val="20"/>
        <w:shd w:val="clear" w:color="auto" w:fill="auto"/>
        <w:spacing w:after="185" w:line="413" w:lineRule="exact"/>
        <w:ind w:left="860" w:right="240" w:firstLine="720"/>
      </w:pPr>
      <w:r>
        <w:rPr>
          <w:rStyle w:val="26"/>
        </w:rPr>
        <w:t xml:space="preserve">Комментарии: </w:t>
      </w:r>
      <w:r>
        <w:t xml:space="preserve">Для закрепления эффекта лекарственной терапии запоров возможно </w:t>
      </w:r>
      <w:r>
        <w:lastRenderedPageBreak/>
        <w:t>санаторно-курортное лечение с применение таких методов, как физиотерапия, прием минеральных вод, гидроколонотерапия [43].</w:t>
      </w:r>
    </w:p>
    <w:p w14:paraId="63A24C40" w14:textId="77777777" w:rsidR="00F32C55" w:rsidRDefault="006852B8">
      <w:pPr>
        <w:pStyle w:val="70"/>
        <w:numPr>
          <w:ilvl w:val="0"/>
          <w:numId w:val="3"/>
        </w:numPr>
        <w:shd w:val="clear" w:color="auto" w:fill="auto"/>
        <w:tabs>
          <w:tab w:val="left" w:pos="2364"/>
        </w:tabs>
        <w:spacing w:before="0" w:line="557" w:lineRule="exact"/>
        <w:ind w:left="1900"/>
      </w:pPr>
      <w:r>
        <w:t>Профилактика и диспансер</w:t>
      </w:r>
      <w:r>
        <w:t>ное наблюдение, медицинские показания и противопоказания к</w:t>
      </w:r>
    </w:p>
    <w:p w14:paraId="64540FA2" w14:textId="77777777" w:rsidR="00F32C55" w:rsidRDefault="006852B8">
      <w:pPr>
        <w:pStyle w:val="70"/>
        <w:shd w:val="clear" w:color="auto" w:fill="auto"/>
        <w:spacing w:before="0" w:after="70" w:line="340" w:lineRule="exact"/>
        <w:ind w:left="2680"/>
      </w:pPr>
      <w:r>
        <w:t>применению методов профилактики</w:t>
      </w:r>
    </w:p>
    <w:p w14:paraId="07E8B8A2" w14:textId="77777777" w:rsidR="00F32C55" w:rsidRDefault="006852B8">
      <w:pPr>
        <w:pStyle w:val="20"/>
        <w:numPr>
          <w:ilvl w:val="0"/>
          <w:numId w:val="4"/>
        </w:numPr>
        <w:shd w:val="clear" w:color="auto" w:fill="auto"/>
        <w:tabs>
          <w:tab w:val="left" w:pos="2267"/>
        </w:tabs>
        <w:spacing w:line="413" w:lineRule="exact"/>
        <w:ind w:left="860" w:right="240" w:firstLine="720"/>
      </w:pPr>
      <w:r>
        <w:t xml:space="preserve">Лицам, склонным к возникновению запоров, с целью их профилактики рекомендуется ведение определенного образа жизни, включающего в себя высокую физическую активность, </w:t>
      </w:r>
      <w:r>
        <w:t>достаточное употребление жидкости, свежих овощей и фруктов [43].</w:t>
      </w:r>
    </w:p>
    <w:p w14:paraId="05FFDF38" w14:textId="77777777" w:rsidR="00F32C55" w:rsidRDefault="006852B8">
      <w:pPr>
        <w:pStyle w:val="40"/>
        <w:shd w:val="clear" w:color="auto" w:fill="auto"/>
        <w:spacing w:line="413" w:lineRule="exact"/>
        <w:ind w:left="860" w:firstLine="720"/>
        <w:jc w:val="both"/>
      </w:pPr>
      <w:r>
        <w:t>Уровень убедительности рекомендаций - С (уровень достоверности</w:t>
      </w:r>
    </w:p>
    <w:p w14:paraId="44231BF2" w14:textId="77777777" w:rsidR="00F32C55" w:rsidRDefault="006852B8">
      <w:pPr>
        <w:pStyle w:val="40"/>
        <w:shd w:val="clear" w:color="auto" w:fill="auto"/>
        <w:spacing w:line="413" w:lineRule="exact"/>
        <w:ind w:left="860" w:firstLine="720"/>
        <w:jc w:val="both"/>
      </w:pPr>
      <w:r>
        <w:t>доказательств - 5).</w:t>
      </w:r>
    </w:p>
    <w:p w14:paraId="11F3DA06" w14:textId="77777777" w:rsidR="00F32C55" w:rsidRDefault="006852B8">
      <w:pPr>
        <w:pStyle w:val="20"/>
        <w:shd w:val="clear" w:color="auto" w:fill="auto"/>
        <w:spacing w:after="358" w:line="413" w:lineRule="exact"/>
        <w:ind w:left="860" w:right="240" w:firstLine="720"/>
      </w:pPr>
      <w:r>
        <w:rPr>
          <w:rStyle w:val="26"/>
        </w:rPr>
        <w:t xml:space="preserve">Комментарии: </w:t>
      </w:r>
      <w:r>
        <w:t>Профилактика запоров предполагает применение комплекса мер, включающих в себя рациональный режи</w:t>
      </w:r>
      <w:r>
        <w:t>м питания с употреблением продуктов, богатых балластными веществами (пищевыми волокнами), прием достаточного количества жидкости, высокую физическую активность [43].</w:t>
      </w:r>
    </w:p>
    <w:p w14:paraId="52FFDA1E" w14:textId="77777777" w:rsidR="00F32C55" w:rsidRDefault="006852B8">
      <w:pPr>
        <w:pStyle w:val="70"/>
        <w:numPr>
          <w:ilvl w:val="0"/>
          <w:numId w:val="3"/>
        </w:numPr>
        <w:shd w:val="clear" w:color="auto" w:fill="auto"/>
        <w:tabs>
          <w:tab w:val="left" w:pos="2302"/>
        </w:tabs>
        <w:spacing w:before="0" w:line="340" w:lineRule="exact"/>
        <w:ind w:left="1900"/>
        <w:jc w:val="both"/>
      </w:pPr>
      <w:r>
        <w:t>Организация оказания медицинской помощи</w:t>
      </w:r>
    </w:p>
    <w:p w14:paraId="3C5F84BE" w14:textId="77777777" w:rsidR="00F32C55" w:rsidRDefault="006852B8">
      <w:pPr>
        <w:pStyle w:val="20"/>
        <w:shd w:val="clear" w:color="auto" w:fill="auto"/>
        <w:spacing w:line="413" w:lineRule="exact"/>
        <w:ind w:left="840" w:right="240" w:firstLine="740"/>
      </w:pPr>
      <w:r>
        <w:t xml:space="preserve">Оказание плановой </w:t>
      </w:r>
      <w:r>
        <w:t>специализированной медицинской помощи пациентам с хроническим запором осуществляется как в амбулаторных, так и в стационарных условиях, согласно стандарту специализированной медицинской помощи при синдроме раздраженного кишечника (без диареи), утвержденном</w:t>
      </w:r>
      <w:r>
        <w:t>у приказом Министерства здравоохранения Российской Федерации № 1420н от 24 декабря 2012 г.</w:t>
      </w:r>
    </w:p>
    <w:p w14:paraId="377450AE" w14:textId="77777777" w:rsidR="00F32C55" w:rsidRDefault="006852B8">
      <w:pPr>
        <w:pStyle w:val="20"/>
        <w:shd w:val="clear" w:color="auto" w:fill="auto"/>
        <w:spacing w:line="413" w:lineRule="exact"/>
        <w:ind w:left="840" w:firstLine="740"/>
      </w:pPr>
      <w:r>
        <w:t>Показания к госпитализации:</w:t>
      </w:r>
    </w:p>
    <w:p w14:paraId="0447ED05" w14:textId="77777777" w:rsidR="00F32C55" w:rsidRDefault="006852B8">
      <w:pPr>
        <w:pStyle w:val="20"/>
        <w:numPr>
          <w:ilvl w:val="0"/>
          <w:numId w:val="7"/>
        </w:numPr>
        <w:shd w:val="clear" w:color="auto" w:fill="auto"/>
        <w:tabs>
          <w:tab w:val="left" w:pos="1838"/>
        </w:tabs>
        <w:spacing w:line="384" w:lineRule="exact"/>
        <w:ind w:left="840" w:firstLine="740"/>
      </w:pPr>
      <w:r>
        <w:t>наличие у пациентов «симптомов тревоги» (лихорадка, примесь крови в кале,</w:t>
      </w:r>
    </w:p>
    <w:p w14:paraId="565C8912" w14:textId="77777777" w:rsidR="00F32C55" w:rsidRDefault="006852B8">
      <w:pPr>
        <w:pStyle w:val="20"/>
        <w:shd w:val="clear" w:color="auto" w:fill="auto"/>
        <w:spacing w:line="384" w:lineRule="exact"/>
        <w:ind w:left="840" w:firstLine="740"/>
      </w:pPr>
      <w:r>
        <w:t>прерывание ночного сна возникающими кишечными расстройствами, п</w:t>
      </w:r>
      <w:r>
        <w:t>охудание без явных</w:t>
      </w:r>
    </w:p>
    <w:p w14:paraId="3703507B" w14:textId="77777777" w:rsidR="00F32C55" w:rsidRDefault="006852B8">
      <w:pPr>
        <w:pStyle w:val="20"/>
        <w:shd w:val="clear" w:color="auto" w:fill="auto"/>
        <w:spacing w:line="384" w:lineRule="exact"/>
        <w:ind w:left="840" w:firstLine="740"/>
      </w:pPr>
      <w:r>
        <w:t>причин, анемия, лейкоцитоз, изменения биохимических и иммунологических проб),</w:t>
      </w:r>
    </w:p>
    <w:p w14:paraId="15334977" w14:textId="77777777" w:rsidR="00F32C55" w:rsidRDefault="006852B8">
      <w:pPr>
        <w:pStyle w:val="20"/>
        <w:shd w:val="clear" w:color="auto" w:fill="auto"/>
        <w:spacing w:line="384" w:lineRule="exact"/>
        <w:ind w:left="840" w:firstLine="740"/>
      </w:pPr>
      <w:r>
        <w:t>требующих углубленного обследования;</w:t>
      </w:r>
    </w:p>
    <w:p w14:paraId="6B961858" w14:textId="77777777" w:rsidR="00F32C55" w:rsidRDefault="006852B8">
      <w:pPr>
        <w:pStyle w:val="20"/>
        <w:numPr>
          <w:ilvl w:val="0"/>
          <w:numId w:val="7"/>
        </w:numPr>
        <w:shd w:val="clear" w:color="auto" w:fill="auto"/>
        <w:tabs>
          <w:tab w:val="left" w:pos="1838"/>
        </w:tabs>
        <w:spacing w:line="384" w:lineRule="exact"/>
        <w:ind w:left="840" w:firstLine="740"/>
      </w:pPr>
      <w:r>
        <w:t>недостаточная эффективность амбулаторного лечения.</w:t>
      </w:r>
    </w:p>
    <w:p w14:paraId="7830D80F" w14:textId="77777777" w:rsidR="00F32C55" w:rsidRDefault="006852B8">
      <w:pPr>
        <w:pStyle w:val="20"/>
        <w:shd w:val="clear" w:color="auto" w:fill="auto"/>
        <w:spacing w:line="384" w:lineRule="exact"/>
        <w:ind w:left="840" w:firstLine="740"/>
      </w:pPr>
      <w:r>
        <w:t>Показания к выписке:</w:t>
      </w:r>
    </w:p>
    <w:p w14:paraId="04DDAD77" w14:textId="77777777" w:rsidR="00F32C55" w:rsidRDefault="006852B8">
      <w:pPr>
        <w:pStyle w:val="20"/>
        <w:numPr>
          <w:ilvl w:val="0"/>
          <w:numId w:val="7"/>
        </w:numPr>
        <w:shd w:val="clear" w:color="auto" w:fill="auto"/>
        <w:tabs>
          <w:tab w:val="left" w:pos="1838"/>
        </w:tabs>
        <w:spacing w:line="384" w:lineRule="exact"/>
        <w:ind w:left="840" w:firstLine="740"/>
      </w:pPr>
      <w:r>
        <w:t>установление причин возникновения запоров</w:t>
      </w:r>
    </w:p>
    <w:p w14:paraId="47546501" w14:textId="77777777" w:rsidR="00F32C55" w:rsidRDefault="006852B8">
      <w:pPr>
        <w:pStyle w:val="20"/>
        <w:numPr>
          <w:ilvl w:val="0"/>
          <w:numId w:val="7"/>
        </w:numPr>
        <w:shd w:val="clear" w:color="auto" w:fill="auto"/>
        <w:tabs>
          <w:tab w:val="left" w:pos="1838"/>
        </w:tabs>
        <w:spacing w:after="158" w:line="384" w:lineRule="exact"/>
        <w:ind w:left="840" w:firstLine="740"/>
      </w:pPr>
      <w:r>
        <w:t>достижение необходимого терапевтического эффекта</w:t>
      </w:r>
    </w:p>
    <w:p w14:paraId="0BB3A8BD" w14:textId="77777777" w:rsidR="00F32C55" w:rsidRDefault="006852B8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2010"/>
        </w:tabs>
        <w:spacing w:after="0" w:line="562" w:lineRule="exact"/>
        <w:ind w:left="1740" w:hanging="160"/>
      </w:pPr>
      <w:bookmarkStart w:id="44" w:name="bookmark40"/>
      <w:r>
        <w:t>Дополнительная информация (в том числе факторы, влияющие на исход заболевания или состояния)</w:t>
      </w:r>
      <w:bookmarkEnd w:id="44"/>
    </w:p>
    <w:p w14:paraId="065D182E" w14:textId="77777777" w:rsidR="00F32C55" w:rsidRDefault="006852B8">
      <w:pPr>
        <w:pStyle w:val="20"/>
        <w:shd w:val="clear" w:color="auto" w:fill="auto"/>
        <w:spacing w:after="390" w:line="220" w:lineRule="exact"/>
        <w:ind w:left="840" w:firstLine="740"/>
      </w:pPr>
      <w:r>
        <w:t>Нет.</w:t>
      </w:r>
    </w:p>
    <w:p w14:paraId="3C75550F" w14:textId="77777777" w:rsidR="00F32C55" w:rsidRDefault="006852B8">
      <w:pPr>
        <w:pStyle w:val="24"/>
        <w:keepNext/>
        <w:keepLines/>
        <w:shd w:val="clear" w:color="auto" w:fill="auto"/>
        <w:spacing w:after="0" w:line="340" w:lineRule="exact"/>
        <w:ind w:left="1740" w:firstLine="0"/>
      </w:pPr>
      <w:bookmarkStart w:id="45" w:name="bookmark41"/>
      <w:bookmarkStart w:id="46" w:name="bookmark42"/>
      <w:r>
        <w:lastRenderedPageBreak/>
        <w:t>Критерии оценки качества медицинской помощи</w:t>
      </w:r>
      <w:bookmarkEnd w:id="45"/>
      <w:bookmarkEnd w:id="46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3677"/>
        <w:gridCol w:w="2400"/>
        <w:gridCol w:w="2400"/>
      </w:tblGrid>
      <w:tr w:rsidR="00F32C55" w14:paraId="239E216B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right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CEAB3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4D575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Критерии качества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DA9DE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5"/>
              </w:rPr>
              <w:t>Уровень</w:t>
            </w:r>
          </w:p>
          <w:p w14:paraId="7C3A849C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5"/>
              </w:rPr>
              <w:t>достоверности</w:t>
            </w:r>
          </w:p>
          <w:p w14:paraId="6BFE4224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5"/>
              </w:rPr>
              <w:t>доказательств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C4775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5"/>
              </w:rPr>
              <w:t>Уровень</w:t>
            </w:r>
          </w:p>
          <w:p w14:paraId="678E0807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5"/>
              </w:rPr>
              <w:t>убедительности</w:t>
            </w:r>
          </w:p>
          <w:p w14:paraId="4ED6DB0B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5"/>
              </w:rPr>
              <w:t>рекомендаций</w:t>
            </w:r>
          </w:p>
        </w:tc>
      </w:tr>
      <w:tr w:rsidR="00F32C55" w14:paraId="7819A9FE" w14:textId="77777777">
        <w:tblPrEx>
          <w:tblCellMar>
            <w:top w:w="0" w:type="dxa"/>
            <w:bottom w:w="0" w:type="dxa"/>
          </w:tblCellMar>
        </w:tblPrEx>
        <w:trPr>
          <w:trHeight w:hRule="exact" w:val="1661"/>
          <w:jc w:val="right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4D958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5"/>
              </w:rP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2C5C9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Проведение колоноскопии пациентам старше 50 лет, а также при наличии «симптомов тревоги» и отягощенной наследственности по колоректальному раку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A6810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5"/>
              </w:rPr>
              <w:t>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728EC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5"/>
              </w:rPr>
              <w:t>5</w:t>
            </w:r>
          </w:p>
        </w:tc>
      </w:tr>
      <w:tr w:rsidR="00F32C55" w14:paraId="12599F7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B6153" w14:textId="77777777" w:rsidR="00F32C55" w:rsidRDefault="00F32C55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15DEE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 xml:space="preserve">Назначение общих мероприятий (изменение образа </w:t>
            </w:r>
            <w:r>
              <w:rPr>
                <w:rStyle w:val="25"/>
              </w:rPr>
              <w:t>жизни, диетические рекомендации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D56D0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5"/>
              </w:rPr>
              <w:t>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86438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5"/>
              </w:rPr>
              <w:t>5</w:t>
            </w:r>
          </w:p>
        </w:tc>
      </w:tr>
      <w:tr w:rsidR="00F32C55" w14:paraId="7B4910F4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right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6AFDC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5"/>
              </w:rPr>
              <w:t>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53D6D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Назначение подорожника овального оболочки семян при недостаточной эффективности диетических мер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24269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5"/>
              </w:rPr>
              <w:t>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A7861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</w:tr>
      <w:tr w:rsidR="00F32C55" w14:paraId="72788EC5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right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C5A40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5"/>
              </w:rPr>
              <w:t>4.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BF1B9A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Назначение осмотических слабительных средств (макрогол**) на 4-6 недель при сохранении симптомов запора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287F5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5"/>
              </w:rPr>
              <w:t>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6B7DD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</w:tbl>
    <w:p w14:paraId="160A1494" w14:textId="77777777" w:rsidR="00F32C55" w:rsidRDefault="00F32C55">
      <w:pPr>
        <w:framePr w:w="9586" w:wrap="notBeside" w:vAnchor="text" w:hAnchor="text" w:xAlign="right" w:y="1"/>
        <w:rPr>
          <w:sz w:val="2"/>
          <w:szCs w:val="2"/>
        </w:rPr>
      </w:pPr>
    </w:p>
    <w:p w14:paraId="1BC432BB" w14:textId="77777777" w:rsidR="00F32C55" w:rsidRDefault="00F32C55">
      <w:pPr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3677"/>
        <w:gridCol w:w="2400"/>
        <w:gridCol w:w="2400"/>
      </w:tblGrid>
      <w:tr w:rsidR="00F32C55" w14:paraId="1357029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AF5EA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5"/>
              </w:rPr>
              <w:t>5.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1904DF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Назначение прукалоприда на 4-6 недель при сохранении симптомов запора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CCA50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5"/>
              </w:rPr>
              <w:t>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A16BB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</w:tr>
      <w:tr w:rsidR="00F32C55" w14:paraId="7B9F8EFA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right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A2742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5"/>
              </w:rPr>
              <w:t>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0B363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 xml:space="preserve">Направление пациента с рефрактерным запором в специализированный центр для дообследования (определение времени транзита по кишечнику, тест изгнания баллона, </w:t>
            </w:r>
            <w:r>
              <w:rPr>
                <w:rStyle w:val="25"/>
              </w:rPr>
              <w:t>аноректальнаяманометрия)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EE7CE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5"/>
              </w:rPr>
              <w:t>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FBA01" w14:textId="77777777" w:rsidR="00F32C55" w:rsidRDefault="006852B8">
            <w:pPr>
              <w:pStyle w:val="20"/>
              <w:framePr w:w="9586" w:wrap="notBeside" w:vAnchor="text" w:hAnchor="text" w:xAlign="righ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</w:tr>
      <w:tr w:rsidR="00F32C55" w14:paraId="6CEB925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D0C20" w14:textId="77777777" w:rsidR="00F32C55" w:rsidRDefault="00F32C55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6F27A" w14:textId="77777777" w:rsidR="00F32C55" w:rsidRDefault="00F32C55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11DC4" w14:textId="77777777" w:rsidR="00F32C55" w:rsidRDefault="00F32C55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FD42D" w14:textId="77777777" w:rsidR="00F32C55" w:rsidRDefault="00F32C55">
            <w:pPr>
              <w:framePr w:w="9586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14:paraId="245B200E" w14:textId="77777777" w:rsidR="00F32C55" w:rsidRDefault="00F32C55">
      <w:pPr>
        <w:framePr w:w="9586" w:wrap="notBeside" w:vAnchor="text" w:hAnchor="text" w:xAlign="right" w:y="1"/>
        <w:rPr>
          <w:sz w:val="2"/>
          <w:szCs w:val="2"/>
        </w:rPr>
      </w:pPr>
    </w:p>
    <w:p w14:paraId="56E96EF5" w14:textId="77777777" w:rsidR="00F32C55" w:rsidRDefault="00F32C55">
      <w:pPr>
        <w:rPr>
          <w:sz w:val="2"/>
          <w:szCs w:val="2"/>
        </w:rPr>
      </w:pPr>
    </w:p>
    <w:p w14:paraId="54529DD8" w14:textId="77777777" w:rsidR="00F32C55" w:rsidRDefault="00F32C55">
      <w:pPr>
        <w:rPr>
          <w:sz w:val="2"/>
          <w:szCs w:val="2"/>
        </w:rPr>
        <w:sectPr w:rsidR="00F32C55">
          <w:pgSz w:w="11900" w:h="16840"/>
          <w:pgMar w:top="1042" w:right="616" w:bottom="1102" w:left="838" w:header="0" w:footer="3" w:gutter="0"/>
          <w:cols w:space="720"/>
          <w:noEndnote/>
          <w:docGrid w:linePitch="360"/>
        </w:sectPr>
      </w:pPr>
    </w:p>
    <w:p w14:paraId="007E5671" w14:textId="77777777" w:rsidR="00F32C55" w:rsidRDefault="006852B8">
      <w:pPr>
        <w:pStyle w:val="24"/>
        <w:keepNext/>
        <w:keepLines/>
        <w:shd w:val="clear" w:color="auto" w:fill="auto"/>
        <w:spacing w:after="190" w:line="340" w:lineRule="exact"/>
        <w:ind w:left="3940" w:firstLine="0"/>
      </w:pPr>
      <w:bookmarkStart w:id="47" w:name="bookmark43"/>
      <w:bookmarkStart w:id="48" w:name="bookmark44"/>
      <w:r>
        <w:lastRenderedPageBreak/>
        <w:t>Список литературы</w:t>
      </w:r>
      <w:bookmarkEnd w:id="47"/>
      <w:bookmarkEnd w:id="48"/>
    </w:p>
    <w:p w14:paraId="09C6E0E8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23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 xml:space="preserve">Lacy </w:t>
      </w:r>
      <w:r>
        <w:t xml:space="preserve">В.Е., </w:t>
      </w:r>
      <w:r>
        <w:rPr>
          <w:lang w:val="en-US" w:eastAsia="en-US" w:bidi="en-US"/>
        </w:rPr>
        <w:t xml:space="preserve">Mearin F., Lin Chang, </w:t>
      </w:r>
      <w:r>
        <w:rPr>
          <w:rStyle w:val="27"/>
        </w:rPr>
        <w:t xml:space="preserve">Chey W.D.,Lembo A.J., Simren M. </w:t>
      </w:r>
      <w:r>
        <w:rPr>
          <w:lang w:val="en-US" w:eastAsia="en-US" w:bidi="en-US"/>
        </w:rPr>
        <w:t xml:space="preserve">et al. Bowel disorders. Gastroenterology 2016; 150 (6): 1393-1407.DOI: </w:t>
      </w:r>
      <w:r>
        <w:rPr>
          <w:lang w:val="en-US" w:eastAsia="en-US" w:bidi="en-US"/>
        </w:rPr>
        <w:t>10.1053/j.gastro.2016.02.031</w:t>
      </w:r>
    </w:p>
    <w:p w14:paraId="2DAECC12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23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>Tariq S.H. Constipation in long-term care. Am Med Dir Assoc 2007; 8(4): 209-218.</w:t>
      </w:r>
      <w:r>
        <w:rPr>
          <w:rStyle w:val="27"/>
        </w:rPr>
        <w:t>DOI: 10.1016/j.jamda.2007.02.009</w:t>
      </w:r>
    </w:p>
    <w:p w14:paraId="25D79ED4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23"/>
        </w:tabs>
        <w:spacing w:line="250" w:lineRule="exact"/>
        <w:ind w:left="1140" w:hanging="360"/>
      </w:pPr>
      <w:r>
        <w:rPr>
          <w:lang w:val="en-US" w:eastAsia="en-US" w:bidi="en-US"/>
        </w:rPr>
        <w:t xml:space="preserve">Bharucha A.E. Constipation. Best Pract </w:t>
      </w:r>
      <w:r>
        <w:rPr>
          <w:rStyle w:val="27"/>
        </w:rPr>
        <w:t xml:space="preserve">Res </w:t>
      </w:r>
      <w:r>
        <w:rPr>
          <w:lang w:val="en-US" w:eastAsia="en-US" w:bidi="en-US"/>
        </w:rPr>
        <w:t>ClinGastroenterol2007; 21(4): 709-731.</w:t>
      </w:r>
    </w:p>
    <w:p w14:paraId="5BF4E366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23"/>
        </w:tabs>
        <w:spacing w:line="250" w:lineRule="exact"/>
        <w:ind w:left="1140" w:hanging="360"/>
        <w:jc w:val="left"/>
      </w:pPr>
      <w:hyperlink r:id="rId9" w:history="1">
        <w:r>
          <w:rPr>
            <w:rStyle w:val="a3"/>
            <w:lang w:val="en-US" w:eastAsia="en-US" w:bidi="en-US"/>
          </w:rPr>
          <w:t>Wald A.</w:t>
        </w:r>
      </w:hyperlink>
      <w:r>
        <w:rPr>
          <w:lang w:val="en-US" w:eastAsia="en-US" w:bidi="en-US"/>
        </w:rPr>
        <w:t>,</w:t>
      </w:r>
      <w:hyperlink r:id="rId10" w:history="1">
        <w:r>
          <w:rPr>
            <w:rStyle w:val="a3"/>
            <w:lang w:val="en-US" w:eastAsia="en-US" w:bidi="en-US"/>
          </w:rPr>
          <w:t xml:space="preserve"> Scarpignato C.</w:t>
        </w:r>
      </w:hyperlink>
      <w:r>
        <w:rPr>
          <w:lang w:val="en-US" w:eastAsia="en-US" w:bidi="en-US"/>
        </w:rPr>
        <w:t>,</w:t>
      </w:r>
      <w:hyperlink r:id="rId11" w:history="1">
        <w:r>
          <w:rPr>
            <w:rStyle w:val="a3"/>
            <w:lang w:val="en-US" w:eastAsia="en-US" w:bidi="en-US"/>
          </w:rPr>
          <w:t xml:space="preserve"> Mueller-Lissner S.</w:t>
        </w:r>
      </w:hyperlink>
      <w:r>
        <w:rPr>
          <w:lang w:val="en-US" w:eastAsia="en-US" w:bidi="en-US"/>
        </w:rPr>
        <w:t>,Kamm M.A.,Hinkel U. et al. A multinational survey of prevalence and patterns of laxative use among adults with self-defined constipat</w:t>
      </w:r>
      <w:r>
        <w:rPr>
          <w:lang w:val="en-US" w:eastAsia="en-US" w:bidi="en-US"/>
        </w:rPr>
        <w:t>ion.</w:t>
      </w:r>
      <w:hyperlink r:id="rId12" w:history="1">
        <w:r>
          <w:rPr>
            <w:rStyle w:val="a3"/>
            <w:lang w:val="en-US" w:eastAsia="en-US" w:bidi="en-US"/>
          </w:rPr>
          <w:t xml:space="preserve"> Aliment</w:t>
        </w:r>
      </w:hyperlink>
      <w:r>
        <w:rPr>
          <w:lang w:val="en-US" w:eastAsia="en-US" w:bidi="en-US"/>
        </w:rPr>
        <w:t xml:space="preserve"> </w:t>
      </w:r>
      <w:hyperlink r:id="rId13" w:history="1">
        <w:r>
          <w:rPr>
            <w:rStyle w:val="a3"/>
            <w:lang w:val="en-US" w:eastAsia="en-US" w:bidi="en-US"/>
          </w:rPr>
          <w:t>PharmacolTher.2</w:t>
        </w:r>
      </w:hyperlink>
      <w:r>
        <w:rPr>
          <w:lang w:val="en-US" w:eastAsia="en-US" w:bidi="en-US"/>
        </w:rPr>
        <w:t>008; 28(7): 917-930. DOI: 10</w:t>
      </w:r>
      <w:r>
        <w:rPr>
          <w:lang w:val="en-US" w:eastAsia="en-US" w:bidi="en-US"/>
        </w:rPr>
        <w:t>.111 l/j.l365-2036.2008.03806.x</w:t>
      </w:r>
    </w:p>
    <w:p w14:paraId="5CC4A0F9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23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>Yost K.J., Haan M.N., Levine R.A., Gold E.B. et al. Comparing SF-36 scores across three groups of women with different health profiles. Qual Life Res 2005; 14: 1251-1261.</w:t>
      </w:r>
    </w:p>
    <w:p w14:paraId="7E605B9A" w14:textId="77777777" w:rsidR="00F32C55" w:rsidRDefault="006852B8">
      <w:pPr>
        <w:pStyle w:val="20"/>
        <w:shd w:val="clear" w:color="auto" w:fill="auto"/>
        <w:spacing w:line="250" w:lineRule="exact"/>
        <w:ind w:left="1140" w:firstLine="0"/>
        <w:jc w:val="left"/>
      </w:pPr>
      <w:r>
        <w:rPr>
          <w:lang w:val="en-US" w:eastAsia="en-US" w:bidi="en-US"/>
        </w:rPr>
        <w:t>DOI: 10.1007/sI 1136-004-6673-8</w:t>
      </w:r>
    </w:p>
    <w:p w14:paraId="51A71968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23"/>
        </w:tabs>
        <w:spacing w:line="250" w:lineRule="exact"/>
        <w:ind w:left="1140" w:right="2500" w:hanging="360"/>
        <w:jc w:val="left"/>
      </w:pPr>
      <w:r>
        <w:rPr>
          <w:lang w:val="en-US" w:eastAsia="en-US" w:bidi="en-US"/>
        </w:rPr>
        <w:t xml:space="preserve">Chatoor D., Emmanuel </w:t>
      </w:r>
      <w:r>
        <w:rPr>
          <w:lang w:val="en-US" w:eastAsia="en-US" w:bidi="en-US"/>
        </w:rPr>
        <w:t xml:space="preserve">A. Constipation and evacuation disorders. Best Pract ResClinGastroenterol2009; 23(4): 517-530. </w:t>
      </w:r>
      <w:r>
        <w:rPr>
          <w:rStyle w:val="27"/>
        </w:rPr>
        <w:t>DOI:</w:t>
      </w:r>
      <w:hyperlink r:id="rId14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I0.I0I6/j.bpg.2009.05.00I</w:t>
        </w:r>
      </w:hyperlink>
    </w:p>
    <w:p w14:paraId="12868B5E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23"/>
        </w:tabs>
        <w:spacing w:line="250" w:lineRule="exact"/>
        <w:ind w:left="1140" w:right="2080" w:hanging="360"/>
        <w:jc w:val="left"/>
      </w:pPr>
      <w:r>
        <w:rPr>
          <w:lang w:val="en-US" w:eastAsia="en-US" w:bidi="en-US"/>
        </w:rPr>
        <w:t>Rao S.S. Constipation: evaluation and treatment of colonic and anorectal m</w:t>
      </w:r>
      <w:r>
        <w:rPr>
          <w:lang w:val="en-US" w:eastAsia="en-US" w:bidi="en-US"/>
        </w:rPr>
        <w:t>otility disorders.Gastrointest. Endoscopy Clin N Am 2009; 19: 117-139.</w:t>
      </w:r>
    </w:p>
    <w:p w14:paraId="4E9D4DCB" w14:textId="77777777" w:rsidR="00F32C55" w:rsidRDefault="006852B8">
      <w:pPr>
        <w:pStyle w:val="20"/>
        <w:shd w:val="clear" w:color="auto" w:fill="auto"/>
        <w:spacing w:line="250" w:lineRule="exact"/>
        <w:ind w:left="1140" w:firstLine="0"/>
        <w:jc w:val="left"/>
      </w:pPr>
      <w:r>
        <w:rPr>
          <w:lang w:val="en-US" w:eastAsia="en-US" w:bidi="en-US"/>
        </w:rPr>
        <w:t>DOI: I0.I0I6/j.giec.2008.12.006</w:t>
      </w:r>
    </w:p>
    <w:p w14:paraId="03BE4AE1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23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>Rao S.S., Hatfield R., Soffer E., Rao S., Braty J., Conklin J.L. et al. Manometric tests of anorectal function in healthy adults. Am J Gastroenterol 1999</w:t>
      </w:r>
      <w:r>
        <w:rPr>
          <w:lang w:val="en-US" w:eastAsia="en-US" w:bidi="en-US"/>
        </w:rPr>
        <w:t>; 94: 773-783.</w:t>
      </w:r>
    </w:p>
    <w:p w14:paraId="364B3CF5" w14:textId="77777777" w:rsidR="00F32C55" w:rsidRDefault="006852B8">
      <w:pPr>
        <w:pStyle w:val="20"/>
        <w:shd w:val="clear" w:color="auto" w:fill="auto"/>
        <w:spacing w:line="250" w:lineRule="exact"/>
        <w:ind w:left="1140" w:firstLine="0"/>
        <w:jc w:val="left"/>
      </w:pPr>
      <w:r>
        <w:rPr>
          <w:lang w:val="en-US" w:eastAsia="en-US" w:bidi="en-US"/>
        </w:rPr>
        <w:t>DOI: 10.1111/j .1572-0241.1999.00950.x</w:t>
      </w:r>
    </w:p>
    <w:p w14:paraId="7F6E44B6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23"/>
        </w:tabs>
        <w:spacing w:line="250" w:lineRule="exact"/>
        <w:ind w:left="1140" w:hanging="360"/>
        <w:jc w:val="left"/>
      </w:pPr>
      <w:r>
        <w:t>КарпухинО.Ю., ЕлеевА.А., КутырёваМ.П., ЮсуповаА.Ф., ХаннановА.А., Закиров Р.Х. Использованиеоригинальныхрентгеноконтрастныхмаркероввдиагностикехроническогозапора Колопроктология 2016; 56 (2): 6-11.</w:t>
      </w:r>
    </w:p>
    <w:p w14:paraId="444F05C9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66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 xml:space="preserve">Whitehead W.E., Wald </w:t>
      </w:r>
      <w:r>
        <w:t xml:space="preserve">А., </w:t>
      </w:r>
      <w:r>
        <w:rPr>
          <w:lang w:val="en-US" w:eastAsia="en-US" w:bidi="en-US"/>
        </w:rPr>
        <w:t xml:space="preserve">Diamant N. E.Enck </w:t>
      </w:r>
      <w:r>
        <w:t xml:space="preserve">Р., </w:t>
      </w:r>
      <w:r>
        <w:rPr>
          <w:lang w:val="en-US" w:eastAsia="en-US" w:bidi="en-US"/>
        </w:rPr>
        <w:t xml:space="preserve">Pemberton J. </w:t>
      </w:r>
      <w:r>
        <w:t xml:space="preserve">Н., </w:t>
      </w:r>
      <w:r>
        <w:rPr>
          <w:lang w:val="en-US" w:eastAsia="en-US" w:bidi="en-US"/>
        </w:rPr>
        <w:t xml:space="preserve">Rao S. S. Functional disorders of the anus and rectum. Gut 1999; 45 (Suppl.2): 1155-1159. </w:t>
      </w:r>
      <w:r>
        <w:rPr>
          <w:rStyle w:val="27"/>
        </w:rPr>
        <w:t>DOI:</w:t>
      </w:r>
      <w:hyperlink r:id="rId15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10.1136/gut.45.2008.1155</w:t>
        </w:r>
      </w:hyperlink>
    </w:p>
    <w:p w14:paraId="269DB9AD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66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>Athanasiadis, Kup</w:t>
      </w:r>
      <w:r>
        <w:rPr>
          <w:lang w:val="en-US" w:eastAsia="en-US" w:bidi="en-US"/>
        </w:rPr>
        <w:t>ria A., Stiiben R. Electromyographic activity of the external anal sphincter muscle and the puborectal muscle in the defecation test in patients with obstructive defecation disorders. Langenbecks Arch Chir. 1994; 379 (4):204-209.DOI: 10.1007/BF00186359</w:t>
      </w:r>
    </w:p>
    <w:p w14:paraId="0BE8EA88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66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>Fle</w:t>
      </w:r>
      <w:r>
        <w:rPr>
          <w:lang w:val="en-US" w:eastAsia="en-US" w:bidi="en-US"/>
        </w:rPr>
        <w:t xml:space="preserve">ming V., Wade W.E. A review of laxative therapies for treatment of chronic constipation in older adults. Am JGeriatrPharmacother 2010; 8(6): 514-550. DOI: </w:t>
      </w:r>
      <w:r>
        <w:t>10.1016/81543-5946(10)80003-0</w:t>
      </w:r>
    </w:p>
    <w:p w14:paraId="017A1E3B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66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>Lee-Robichaud H., Thomas K., Morgan J., Nelson R.L. Lactulose versus Po</w:t>
      </w:r>
      <w:r>
        <w:rPr>
          <w:lang w:val="en-US" w:eastAsia="en-US" w:bidi="en-US"/>
        </w:rPr>
        <w:t>lyethylene Glycol for Chronic Constipation (Review of the Cochrane Collaboration). The Cochrane Library. 2011. Issue 1. DOI: 10.</w:t>
      </w:r>
      <w:r>
        <w:t>1002/1465</w:t>
      </w:r>
      <w:r>
        <w:rPr>
          <w:lang w:val="en-US" w:eastAsia="en-US" w:bidi="en-US"/>
        </w:rPr>
        <w:t>1858.CD007570.pub2</w:t>
      </w:r>
    </w:p>
    <w:p w14:paraId="44E66119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66"/>
        </w:tabs>
        <w:spacing w:line="269" w:lineRule="exact"/>
        <w:ind w:left="1140" w:hanging="360"/>
        <w:jc w:val="left"/>
      </w:pPr>
      <w:r>
        <w:rPr>
          <w:lang w:val="en-US" w:eastAsia="en-US" w:bidi="en-US"/>
        </w:rPr>
        <w:t xml:space="preserve">Miller L.E., Tennila J., Ouwehand A.C. </w:t>
      </w:r>
      <w:r>
        <w:rPr>
          <w:rStyle w:val="27"/>
        </w:rPr>
        <w:t xml:space="preserve">Efficacy and tolerance of lactitol </w:t>
      </w:r>
      <w:r>
        <w:rPr>
          <w:rStyle w:val="27"/>
        </w:rPr>
        <w:t>supplementation for adult constipation: a systematic review and meta-analysis. Clin Exp Gastroenterol. 2014; 12 (7): 241-248.DOI</w:t>
      </w:r>
      <w:hyperlink r:id="rId16" w:history="1">
        <w:r>
          <w:rPr>
            <w:rStyle w:val="a3"/>
          </w:rPr>
          <w:t>:10.2147/CEG.S58952</w:t>
        </w:r>
      </w:hyperlink>
    </w:p>
    <w:p w14:paraId="5527E79B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66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>Tack J., Mhller-Lissner S. Treatment of chronic constipatio</w:t>
      </w:r>
      <w:r>
        <w:rPr>
          <w:lang w:val="en-US" w:eastAsia="en-US" w:bidi="en-US"/>
        </w:rPr>
        <w:t>n: current pharmacologic approaches and future directions. Clin Gastroenterol Hepatol 2009; 7: 502-508.</w:t>
      </w:r>
      <w:r>
        <w:rPr>
          <w:rStyle w:val="27"/>
        </w:rPr>
        <w:t>DOI:</w:t>
      </w:r>
      <w:hyperlink r:id="rId17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10.1016/j.cgh.2008.12.006</w:t>
        </w:r>
      </w:hyperlink>
    </w:p>
    <w:p w14:paraId="76ECFD59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66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>Petticrew M., Rodgers M., Booth A. Effectiveness of laxatives in a</w:t>
      </w:r>
      <w:r>
        <w:rPr>
          <w:lang w:val="en-US" w:eastAsia="en-US" w:bidi="en-US"/>
        </w:rPr>
        <w:t xml:space="preserve">dults. Qual Health Care 2001; 10: 268-273. </w:t>
      </w:r>
      <w:r>
        <w:rPr>
          <w:rStyle w:val="27"/>
        </w:rPr>
        <w:t>DO</w:t>
      </w:r>
      <w:hyperlink r:id="rId18" w:history="1">
        <w:r>
          <w:rPr>
            <w:rStyle w:val="a3"/>
          </w:rPr>
          <w:t xml:space="preserve">I: </w:t>
        </w:r>
        <w:r>
          <w:rPr>
            <w:rStyle w:val="a3"/>
            <w:lang w:val="en-US" w:eastAsia="en-US" w:bidi="en-US"/>
          </w:rPr>
          <w:t>10.1136/qhc.0100268.</w:t>
        </w:r>
      </w:hyperlink>
    </w:p>
    <w:p w14:paraId="7CC02994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66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>Dupont C., Leluyer B., Maamri N.,Moral! A., Joye J.P., Fiorini J.M.et al. Double-blind randomized evaluation of clinical and biological</w:t>
      </w:r>
      <w:r>
        <w:rPr>
          <w:lang w:val="en-US" w:eastAsia="en-US" w:bidi="en-US"/>
        </w:rPr>
        <w:t xml:space="preserve"> tolerance of polyethylene glycol 4000 versus lactulose in constipated children. J PediatrGastroenterolNutr 2005;41:625-633.</w:t>
      </w:r>
    </w:p>
    <w:p w14:paraId="7308027B" w14:textId="77777777" w:rsidR="00F32C55" w:rsidRDefault="006852B8">
      <w:pPr>
        <w:pStyle w:val="20"/>
        <w:shd w:val="clear" w:color="auto" w:fill="auto"/>
        <w:spacing w:line="250" w:lineRule="exact"/>
        <w:ind w:left="1140" w:firstLine="0"/>
        <w:jc w:val="left"/>
      </w:pPr>
      <w:r>
        <w:rPr>
          <w:lang w:val="en-US" w:eastAsia="en-US" w:bidi="en-US"/>
        </w:rPr>
        <w:t>DOI: 10.1097/01.mpg.0000181188.01887.78</w:t>
      </w:r>
    </w:p>
    <w:p w14:paraId="1554224C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66"/>
        </w:tabs>
        <w:spacing w:line="250" w:lineRule="exact"/>
        <w:ind w:left="1140" w:right="380" w:hanging="360"/>
      </w:pPr>
      <w:r>
        <w:rPr>
          <w:lang w:val="en-US" w:eastAsia="en-US" w:bidi="en-US"/>
        </w:rPr>
        <w:t>Migeon -Duballet I., Chabin M., Gautier A., Mistoufiet T., Bonnet M., Aubert J.M. et al. Lo</w:t>
      </w:r>
      <w:r>
        <w:rPr>
          <w:lang w:val="en-US" w:eastAsia="en-US" w:bidi="en-US"/>
        </w:rPr>
        <w:t>ng-term efficacy and cost-effectiveness of polyethylene glycol 3350 plus electrolytes in chronic constipation: a retrospective study in a disabled population CurrMedRes Opin 2006; 22: 1227-1235.</w:t>
      </w:r>
    </w:p>
    <w:p w14:paraId="57B46997" w14:textId="77777777" w:rsidR="00F32C55" w:rsidRDefault="006852B8">
      <w:pPr>
        <w:pStyle w:val="20"/>
        <w:shd w:val="clear" w:color="auto" w:fill="auto"/>
        <w:spacing w:line="250" w:lineRule="exact"/>
        <w:ind w:left="1140" w:firstLine="0"/>
        <w:jc w:val="left"/>
      </w:pPr>
      <w:r>
        <w:rPr>
          <w:lang w:val="en-US" w:eastAsia="en-US" w:bidi="en-US"/>
        </w:rPr>
        <w:t>DOI:</w:t>
      </w:r>
      <w:hyperlink r:id="rId19" w:history="1">
        <w:r>
          <w:rPr>
            <w:rStyle w:val="a3"/>
            <w:lang w:val="en-US" w:eastAsia="en-US" w:bidi="en-US"/>
          </w:rPr>
          <w:t xml:space="preserve"> 10.1</w:t>
        </w:r>
        <w:r>
          <w:rPr>
            <w:rStyle w:val="a3"/>
            <w:lang w:val="en-US" w:eastAsia="en-US" w:bidi="en-US"/>
          </w:rPr>
          <w:t>185/030079906X112543</w:t>
        </w:r>
      </w:hyperlink>
    </w:p>
    <w:p w14:paraId="3F43B799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66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 xml:space="preserve">Corazziari E., Badialy D., Bazzocchi G., </w:t>
      </w:r>
      <w:r>
        <w:rPr>
          <w:rStyle w:val="27"/>
        </w:rPr>
        <w:t xml:space="preserve">Bassotti G, Roselli P, Mastropaolo G </w:t>
      </w:r>
      <w:r>
        <w:rPr>
          <w:lang w:val="en-US" w:eastAsia="en-US" w:bidi="en-US"/>
        </w:rPr>
        <w:t xml:space="preserve">et al. Long-term efficacy, safety and tolerability of low doses of isosmotic polyethylene glycol electrolyte balanced solution [PMF-100] in the treatment </w:t>
      </w:r>
      <w:r>
        <w:rPr>
          <w:lang w:val="en-US" w:eastAsia="en-US" w:bidi="en-US"/>
        </w:rPr>
        <w:t>of functional chronic constipation. Gut. 2000; 46: 522-526.</w:t>
      </w:r>
    </w:p>
    <w:p w14:paraId="23E73815" w14:textId="77777777" w:rsidR="00F32C55" w:rsidRDefault="006852B8">
      <w:pPr>
        <w:pStyle w:val="20"/>
        <w:shd w:val="clear" w:color="auto" w:fill="auto"/>
        <w:spacing w:line="250" w:lineRule="exact"/>
        <w:ind w:left="1140" w:firstLine="0"/>
        <w:jc w:val="left"/>
      </w:pPr>
      <w:r>
        <w:rPr>
          <w:lang w:val="en-US" w:eastAsia="en-US" w:bidi="en-US"/>
        </w:rPr>
        <w:t>DOI: 10.1136/gut.46.4.522</w:t>
      </w:r>
    </w:p>
    <w:p w14:paraId="785F4CC0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90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 xml:space="preserve">Loening-Baucke V., Pashankar D. A randomized, prospective study of polyethylene glycol 3350 without electrolytes and milk of magnesia for children with </w:t>
      </w:r>
      <w:r>
        <w:rPr>
          <w:lang w:val="en-US" w:eastAsia="en-US" w:bidi="en-US"/>
        </w:rPr>
        <w:t>constipation and fecal incontinence. Pediatrics. 2006; 118: 528-535. DOI: 10.1542/peds.2006-0220</w:t>
      </w:r>
    </w:p>
    <w:p w14:paraId="7B105AC2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85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 xml:space="preserve">Denis Ph., Lerebours E. Study of the long-term tolerance of Forlax in 16 patients treated for an </w:t>
      </w:r>
      <w:r>
        <w:rPr>
          <w:rStyle w:val="27"/>
        </w:rPr>
        <w:t xml:space="preserve">average </w:t>
      </w:r>
      <w:r>
        <w:rPr>
          <w:lang w:val="en-US" w:eastAsia="en-US" w:bidi="en-US"/>
        </w:rPr>
        <w:t xml:space="preserve">of </w:t>
      </w:r>
      <w:r>
        <w:rPr>
          <w:lang w:val="en-US" w:eastAsia="en-US" w:bidi="en-US"/>
        </w:rPr>
        <w:lastRenderedPageBreak/>
        <w:t>17 months for chronic constipation. Medicine &amp;Chiru</w:t>
      </w:r>
      <w:r>
        <w:rPr>
          <w:lang w:val="en-US" w:eastAsia="en-US" w:bidi="en-US"/>
        </w:rPr>
        <w:t xml:space="preserve">rgie Digestives 1996; </w:t>
      </w:r>
      <w:r>
        <w:rPr>
          <w:rStyle w:val="27"/>
        </w:rPr>
        <w:t xml:space="preserve">25 </w:t>
      </w:r>
      <w:r>
        <w:rPr>
          <w:lang w:val="en-US" w:eastAsia="en-US" w:bidi="en-US"/>
        </w:rPr>
        <w:t>(5): 7-16.</w:t>
      </w:r>
    </w:p>
    <w:p w14:paraId="3D76ABCE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85"/>
        </w:tabs>
        <w:spacing w:line="250" w:lineRule="exact"/>
        <w:ind w:left="1140" w:hanging="360"/>
        <w:jc w:val="left"/>
      </w:pPr>
      <w:r>
        <w:t xml:space="preserve">Черемушкин </w:t>
      </w:r>
      <w:r>
        <w:rPr>
          <w:lang w:val="en-US" w:eastAsia="en-US" w:bidi="en-US"/>
        </w:rPr>
        <w:t xml:space="preserve">C.B., </w:t>
      </w:r>
      <w:r>
        <w:t>Кучерявый Ю.А. и др. Ретроспективная оценка эффекта последействия при лечении хронического запора. Врач 2013; №3:58-62.</w:t>
      </w:r>
    </w:p>
    <w:p w14:paraId="0CA9C3E6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85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>Bosshard W., Dreher R., Schnegg J., Bula C. The treatment of chronic constipation i</w:t>
      </w:r>
      <w:r>
        <w:rPr>
          <w:lang w:val="en-US" w:eastAsia="en-US" w:bidi="en-US"/>
        </w:rPr>
        <w:t>n elderly people: an update. Drugs Aging 2004; 21: 911-930.DOI:</w:t>
      </w:r>
      <w:hyperlink r:id="rId20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</w:rPr>
          <w:t>10.2165/00002512-200421140-00002</w:t>
        </w:r>
      </w:hyperlink>
    </w:p>
    <w:p w14:paraId="67CCFBA9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85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 xml:space="preserve">Ford </w:t>
      </w:r>
      <w:r>
        <w:rPr>
          <w:rStyle w:val="27"/>
        </w:rPr>
        <w:t xml:space="preserve">A. </w:t>
      </w:r>
      <w:r>
        <w:rPr>
          <w:lang w:val="en-US" w:eastAsia="en-US" w:bidi="en-US"/>
        </w:rPr>
        <w:t xml:space="preserve">An evidence-based systematic review on the management of irritable bowel syndrome. Amer </w:t>
      </w:r>
      <w:r>
        <w:rPr>
          <w:lang w:val="en-US" w:eastAsia="en-US" w:bidi="en-US"/>
        </w:rPr>
        <w:t>J Gastroenterol 2009; 104 (suppl.l): 1-28.</w:t>
      </w:r>
    </w:p>
    <w:p w14:paraId="3DDF6992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85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>Stanghellini V., Vandeplassche F., Kerstens R. Best response distribution of 12-week treatment with prucalopride (RESOFOR) in patients with chronic constipation: combined results of three randomised, double-blind,</w:t>
      </w:r>
      <w:r>
        <w:rPr>
          <w:lang w:val="en-US" w:eastAsia="en-US" w:bidi="en-US"/>
        </w:rPr>
        <w:t xml:space="preserve"> placebo-controlled phase III trials. Gut 2011; 60 (suppl. 1): 159-160.</w:t>
      </w:r>
    </w:p>
    <w:p w14:paraId="3EE1E473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85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>Camilleri M., Van Outryve M.J.,Beynes G., Kerstens R.,Vandeplassche F. Clinical trial: the efficacy of open-label prucalopride treatment in patients with chronic constipation - follow-</w:t>
      </w:r>
      <w:r>
        <w:rPr>
          <w:lang w:val="en-US" w:eastAsia="en-US" w:bidi="en-US"/>
        </w:rPr>
        <w:t>up of patients from the pivotal studies. Aliment PharmacolTher 2010; 32(9): 1113-1123.</w:t>
      </w:r>
    </w:p>
    <w:p w14:paraId="7B05E485" w14:textId="77777777" w:rsidR="00F32C55" w:rsidRDefault="006852B8">
      <w:pPr>
        <w:pStyle w:val="20"/>
        <w:shd w:val="clear" w:color="auto" w:fill="auto"/>
        <w:spacing w:line="250" w:lineRule="exact"/>
        <w:ind w:left="1140" w:firstLine="0"/>
        <w:jc w:val="left"/>
      </w:pPr>
      <w:r>
        <w:rPr>
          <w:lang w:val="en-US" w:eastAsia="en-US" w:bidi="en-US"/>
        </w:rPr>
        <w:t>DOI:</w:t>
      </w:r>
      <w:hyperlink r:id="rId21" w:history="1">
        <w:r>
          <w:rPr>
            <w:rStyle w:val="a3"/>
            <w:lang w:val="en-US" w:eastAsia="en-US" w:bidi="en-US"/>
          </w:rPr>
          <w:t xml:space="preserve"> 10.1111/j.l365-2036.2010.04455.x</w:t>
        </w:r>
      </w:hyperlink>
    </w:p>
    <w:p w14:paraId="2C1CACDE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85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>Arebi, N., Kalli, T., Howson, W., Clark, S., Norton,C. Systematic re</w:t>
      </w:r>
      <w:r>
        <w:rPr>
          <w:lang w:val="en-US" w:eastAsia="en-US" w:bidi="en-US"/>
        </w:rPr>
        <w:t>view of abdominal surgery for chronic idiopathic constipation. Colorectal Disease, 2011; 13(12): 1335-1343.</w:t>
      </w:r>
    </w:p>
    <w:p w14:paraId="63207F83" w14:textId="77777777" w:rsidR="00F32C55" w:rsidRDefault="006852B8">
      <w:pPr>
        <w:pStyle w:val="20"/>
        <w:shd w:val="clear" w:color="auto" w:fill="auto"/>
        <w:spacing w:line="254" w:lineRule="exact"/>
        <w:ind w:left="1140" w:firstLine="0"/>
        <w:jc w:val="left"/>
      </w:pPr>
      <w:r>
        <w:rPr>
          <w:lang w:val="en-US" w:eastAsia="en-US" w:bidi="en-US"/>
        </w:rPr>
        <w:t>DOI:</w:t>
      </w:r>
      <w:hyperlink r:id="rId22" w:history="1">
        <w:r>
          <w:rPr>
            <w:rStyle w:val="a3"/>
            <w:lang w:val="en-US" w:eastAsia="en-US" w:bidi="en-US"/>
          </w:rPr>
          <w:t xml:space="preserve"> 10.1111/j.l463-1318.2010.02465.x</w:t>
        </w:r>
      </w:hyperlink>
    </w:p>
    <w:p w14:paraId="70C8ADA3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85"/>
        </w:tabs>
        <w:spacing w:line="254" w:lineRule="exact"/>
        <w:ind w:left="1140" w:hanging="360"/>
        <w:jc w:val="left"/>
      </w:pPr>
      <w:r>
        <w:rPr>
          <w:lang w:val="en-US" w:eastAsia="en-US" w:bidi="en-US"/>
        </w:rPr>
        <w:t xml:space="preserve">Pfeifer J., Agachan F., Wexner S.D. </w:t>
      </w:r>
      <w:r>
        <w:rPr>
          <w:lang w:val="en-US" w:eastAsia="en-US" w:bidi="en-US"/>
        </w:rPr>
        <w:t>Surgery for constipation: a review. Dis Colon Rectum 1996; 39 (4): 444-460.</w:t>
      </w:r>
    </w:p>
    <w:p w14:paraId="5DBA3961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85"/>
        </w:tabs>
        <w:spacing w:line="254" w:lineRule="exact"/>
        <w:ind w:left="1140" w:right="1280" w:hanging="360"/>
      </w:pPr>
      <w:r>
        <w:rPr>
          <w:lang w:val="en-US" w:eastAsia="en-US" w:bidi="en-US"/>
        </w:rPr>
        <w:t xml:space="preserve">Knowles C.H., Dinning P.G., Pescatory M., Rintala R., Rosen H. Surgical management of constipation. NeurogastroenterolMotil 2009; 21 (suppl. 2): 62-71. </w:t>
      </w:r>
      <w:r>
        <w:rPr>
          <w:rStyle w:val="27"/>
        </w:rPr>
        <w:t>DOI: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10.1111 /j.1365-</w:t>
        </w:r>
      </w:hyperlink>
      <w:r>
        <w:rPr>
          <w:lang w:val="en-US" w:eastAsia="en-US" w:bidi="en-US"/>
        </w:rPr>
        <w:t xml:space="preserve"> </w:t>
      </w:r>
      <w:hyperlink r:id="rId24" w:history="1">
        <w:r>
          <w:rPr>
            <w:rStyle w:val="a3"/>
            <w:lang w:val="en-US" w:eastAsia="en-US" w:bidi="en-US"/>
          </w:rPr>
          <w:t>2982.2009.01405.x</w:t>
        </w:r>
      </w:hyperlink>
    </w:p>
    <w:p w14:paraId="4C381F1F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85"/>
        </w:tabs>
        <w:spacing w:line="254" w:lineRule="exact"/>
        <w:ind w:left="1140" w:hanging="360"/>
        <w:jc w:val="left"/>
      </w:pPr>
      <w:r>
        <w:rPr>
          <w:lang w:val="en-US" w:eastAsia="en-US" w:bidi="en-US"/>
        </w:rPr>
        <w:t xml:space="preserve">Bharucha A.E., Pemberton J.H., Focke G.R. </w:t>
      </w:r>
      <w:r>
        <w:t xml:space="preserve">З"'* </w:t>
      </w:r>
      <w:r>
        <w:rPr>
          <w:lang w:val="en-US" w:eastAsia="en-US" w:bidi="en-US"/>
        </w:rPr>
        <w:t>American Gastroenterological Association technical review on constipation. Gastroenterology, 2013; 144 (1): 218-238.</w:t>
      </w:r>
    </w:p>
    <w:p w14:paraId="200EBCC8" w14:textId="77777777" w:rsidR="00F32C55" w:rsidRDefault="006852B8">
      <w:pPr>
        <w:pStyle w:val="20"/>
        <w:shd w:val="clear" w:color="auto" w:fill="auto"/>
        <w:spacing w:line="254" w:lineRule="exact"/>
        <w:ind w:left="1140" w:firstLine="0"/>
        <w:jc w:val="left"/>
      </w:pPr>
      <w:r>
        <w:rPr>
          <w:rStyle w:val="27"/>
        </w:rPr>
        <w:t>DOI: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10.1053/j.gastro.2012.10.028</w:t>
        </w:r>
      </w:hyperlink>
    </w:p>
    <w:p w14:paraId="706D1A4C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85"/>
        </w:tabs>
        <w:spacing w:line="254" w:lineRule="exact"/>
        <w:ind w:left="1140" w:hanging="360"/>
        <w:jc w:val="left"/>
      </w:pPr>
      <w:r>
        <w:rPr>
          <w:lang w:val="en-US" w:eastAsia="en-US" w:bidi="en-US"/>
        </w:rPr>
        <w:t>Knowles C.H., Gross! U., Chapman M., Mason J., on behalf of the NIHR CapaCiTY working group. Pelvic floor Society, Surgery for constipation: systematic review and practice recommendations: Resu</w:t>
      </w:r>
      <w:r>
        <w:rPr>
          <w:lang w:val="en-US" w:eastAsia="en-US" w:bidi="en-US"/>
        </w:rPr>
        <w:t>lts I: Colonic resection. Colorectal Dis 2017; 19 (suppl 3): 17-36</w:t>
      </w:r>
    </w:p>
    <w:p w14:paraId="2496C70E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85"/>
        </w:tabs>
        <w:spacing w:line="254" w:lineRule="exact"/>
        <w:ind w:left="1140" w:hanging="360"/>
        <w:jc w:val="left"/>
      </w:pPr>
      <w:r>
        <w:rPr>
          <w:lang w:val="en-US" w:eastAsia="en-US" w:bidi="en-US"/>
        </w:rPr>
        <w:t xml:space="preserve">Dudekula A., Huftless S., Bielefeldt K. Colectomy for constipation: time trends and impact based on the US Nationwide Inpatient Sample, 1998-2011. Aliment PharmacolTher 2015; 42 (11-12): </w:t>
      </w:r>
      <w:r>
        <w:t>12</w:t>
      </w:r>
      <w:r>
        <w:t>81</w:t>
      </w:r>
      <w:r>
        <w:softHyphen/>
        <w:t>1293.</w:t>
      </w:r>
      <w:r>
        <w:rPr>
          <w:lang w:val="en-US" w:eastAsia="en-US" w:bidi="en-US"/>
        </w:rPr>
        <w:t xml:space="preserve"> </w:t>
      </w:r>
      <w:r>
        <w:rPr>
          <w:rStyle w:val="27"/>
        </w:rPr>
        <w:t>DOI: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10.1111/apt.l3415</w:t>
        </w:r>
      </w:hyperlink>
    </w:p>
    <w:p w14:paraId="475F17DC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85"/>
        </w:tabs>
        <w:spacing w:line="254" w:lineRule="exact"/>
        <w:ind w:left="1140" w:hanging="360"/>
        <w:jc w:val="left"/>
      </w:pPr>
      <w:r>
        <w:rPr>
          <w:lang w:val="en-US" w:eastAsia="en-US" w:bidi="en-US"/>
        </w:rPr>
        <w:t>Jiang C.Q., Qian Q., Fin Z.S., Bangoura G., Zheng K.Y., Wu Y.H. Subtotal colectomy with antiperistalticcecoproctostomy for selected patients with slow transit constipation-from</w:t>
      </w:r>
      <w:r>
        <w:rPr>
          <w:lang w:val="en-US" w:eastAsia="en-US" w:bidi="en-US"/>
        </w:rPr>
        <w:t xml:space="preserve"> Chinese report. Int J Colorectal Dis 2008; 23(12): 1251-1256.</w:t>
      </w:r>
    </w:p>
    <w:p w14:paraId="26234078" w14:textId="77777777" w:rsidR="00F32C55" w:rsidRDefault="006852B8">
      <w:pPr>
        <w:pStyle w:val="80"/>
        <w:shd w:val="clear" w:color="auto" w:fill="auto"/>
        <w:ind w:left="1140"/>
      </w:pPr>
      <w:r>
        <w:rPr>
          <w:rStyle w:val="81"/>
        </w:rPr>
        <w:t>DOI: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</w:rPr>
          <w:t>10.1007/S00384-008-0552-7</w:t>
        </w:r>
      </w:hyperlink>
    </w:p>
    <w:p w14:paraId="316D0480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85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>Fi F., Fu T., Tong W., Zhang A., Fi C ., Gao Y. et al. Effect of different surgical options on curative ef</w:t>
      </w:r>
      <w:r>
        <w:rPr>
          <w:lang w:val="en-US" w:eastAsia="en-US" w:bidi="en-US"/>
        </w:rPr>
        <w:t>fect, nutrition, and health status of patients with slow transit constipation. Int J Colorectal Dis 2014; 29 (12): 1551-1556</w:t>
      </w:r>
    </w:p>
    <w:p w14:paraId="3E527239" w14:textId="77777777" w:rsidR="00F32C55" w:rsidRDefault="006852B8">
      <w:pPr>
        <w:pStyle w:val="80"/>
        <w:shd w:val="clear" w:color="auto" w:fill="auto"/>
        <w:ind w:left="1140"/>
      </w:pPr>
      <w:r>
        <w:rPr>
          <w:rStyle w:val="82"/>
        </w:rPr>
        <w:t>DOI: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</w:rPr>
          <w:t>10.1007/S00384-014-2014-8</w:t>
        </w:r>
      </w:hyperlink>
    </w:p>
    <w:p w14:paraId="7BF4D8BC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85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>Sun J.W., Gu J.N., Du P., Chen W. Comparison</w:t>
      </w:r>
      <w:r>
        <w:rPr>
          <w:lang w:val="en-US" w:eastAsia="en-US" w:bidi="en-US"/>
        </w:rPr>
        <w:t xml:space="preserve"> of two types of colectomy in treating slow transit constipation with or without melanosis coli. World J Gastroenterol 2015; 21: 9736-9740;</w:t>
      </w:r>
    </w:p>
    <w:p w14:paraId="7B2B90F1" w14:textId="77777777" w:rsidR="00F32C55" w:rsidRDefault="006852B8">
      <w:pPr>
        <w:pStyle w:val="20"/>
        <w:shd w:val="clear" w:color="auto" w:fill="auto"/>
        <w:spacing w:line="250" w:lineRule="exact"/>
        <w:ind w:left="1140" w:firstLine="0"/>
        <w:jc w:val="left"/>
      </w:pPr>
      <w:r>
        <w:rPr>
          <w:lang w:val="en-US" w:eastAsia="en-US" w:bidi="en-US"/>
        </w:rPr>
        <w:t>DOI:</w:t>
      </w:r>
      <w:hyperlink r:id="rId29" w:history="1">
        <w:r>
          <w:rPr>
            <w:rStyle w:val="a3"/>
            <w:lang w:val="en-US" w:eastAsia="en-US" w:bidi="en-US"/>
          </w:rPr>
          <w:t xml:space="preserve"> 10.3748/wjg.v21.i33.9736</w:t>
        </w:r>
      </w:hyperlink>
    </w:p>
    <w:p w14:paraId="51645613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85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 xml:space="preserve">Feng Y., </w:t>
      </w:r>
      <w:r>
        <w:rPr>
          <w:lang w:val="en-US" w:eastAsia="en-US" w:bidi="en-US"/>
        </w:rPr>
        <w:t>Jianjiang F. Functional outcomes of two types of subtotal colectomy for slow transit constipation: ileosigmoidal anastomosis and cecorectal anastomosis. Am J Surg 2008; 195: 73-77. DOI:</w:t>
      </w:r>
      <w:hyperlink r:id="rId30" w:history="1">
        <w:r>
          <w:rPr>
            <w:rStyle w:val="a3"/>
            <w:lang w:val="en-US" w:eastAsia="en-US" w:bidi="en-US"/>
          </w:rPr>
          <w:t xml:space="preserve"> 10.1016/j.amj</w:t>
        </w:r>
        <w:r>
          <w:rPr>
            <w:rStyle w:val="a3"/>
            <w:lang w:val="en-US" w:eastAsia="en-US" w:bidi="en-US"/>
          </w:rPr>
          <w:t>surg.2007.02.015</w:t>
        </w:r>
      </w:hyperlink>
    </w:p>
    <w:p w14:paraId="1146FFBB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85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>Koutsomanis D., Fennard-Jones J.E., Roy A.J., Kamm W.A. Controlled randomized trial of visual biofeedback versus muscle training without a visual display for intracyable constipation. Gut, 1995$ 37 (1): 95-99 DOI:</w:t>
      </w:r>
      <w:hyperlink r:id="rId31" w:history="1">
        <w:r>
          <w:rPr>
            <w:rStyle w:val="a3"/>
            <w:lang w:val="en-US" w:eastAsia="en-US" w:bidi="en-US"/>
          </w:rPr>
          <w:t xml:space="preserve"> 10.1136/gut.37.1.95</w:t>
        </w:r>
      </w:hyperlink>
    </w:p>
    <w:p w14:paraId="6BCD60D4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85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>Woodward S., Norton C., Chiarelli P. Biofeedback for treatment of chronic idiopathic constipation in adelts. Cochrane Database SystRev. 2014; 26 (3):CD008486.</w:t>
      </w:r>
    </w:p>
    <w:p w14:paraId="41089230" w14:textId="77777777" w:rsidR="00F32C55" w:rsidRDefault="006852B8">
      <w:pPr>
        <w:pStyle w:val="20"/>
        <w:shd w:val="clear" w:color="auto" w:fill="auto"/>
        <w:spacing w:line="250" w:lineRule="exact"/>
        <w:ind w:left="1140" w:firstLine="0"/>
        <w:jc w:val="left"/>
      </w:pPr>
      <w:r>
        <w:rPr>
          <w:lang w:val="en-US" w:eastAsia="en-US" w:bidi="en-US"/>
        </w:rPr>
        <w:t>DOI:</w:t>
      </w:r>
      <w:hyperlink r:id="rId32" w:history="1">
        <w:r>
          <w:rPr>
            <w:rStyle w:val="a3"/>
            <w:lang w:val="en-US" w:eastAsia="en-US" w:bidi="en-US"/>
          </w:rPr>
          <w:t xml:space="preserve"> 10.1002/14651858.CD008486.pub2</w:t>
        </w:r>
      </w:hyperlink>
    </w:p>
    <w:p w14:paraId="00DD07F2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85"/>
        </w:tabs>
        <w:spacing w:line="250" w:lineRule="exact"/>
        <w:ind w:left="1140" w:hanging="360"/>
        <w:jc w:val="left"/>
      </w:pPr>
      <w:r>
        <w:rPr>
          <w:lang w:val="en-US" w:eastAsia="en-US" w:bidi="en-US"/>
        </w:rPr>
        <w:t>Bernini A., Madoff R.D., Fowry A.C., Spencer M.P., Gemlo B.T., Jensen F.F. et al. Should patients with combined colonic inertia and nonrelaxing pelvic floor undergo subtotal</w:t>
      </w:r>
      <w:r>
        <w:rPr>
          <w:lang w:val="en-US" w:eastAsia="en-US" w:bidi="en-US"/>
        </w:rPr>
        <w:t xml:space="preserve"> colectomy? Dis Colon Rectum 1998; 41: 1363-1366.</w:t>
      </w:r>
    </w:p>
    <w:p w14:paraId="3A866D7C" w14:textId="77777777" w:rsidR="00F32C55" w:rsidRDefault="006852B8">
      <w:pPr>
        <w:pStyle w:val="20"/>
        <w:shd w:val="clear" w:color="auto" w:fill="auto"/>
        <w:spacing w:line="250" w:lineRule="exact"/>
        <w:ind w:left="1140" w:firstLine="0"/>
        <w:jc w:val="left"/>
      </w:pPr>
      <w:r>
        <w:rPr>
          <w:rStyle w:val="27"/>
        </w:rPr>
        <w:t>DOI: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10.1007/BF02237050</w:t>
        </w:r>
      </w:hyperlink>
    </w:p>
    <w:p w14:paraId="52230C15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54"/>
        </w:tabs>
        <w:spacing w:line="250" w:lineRule="exact"/>
        <w:ind w:left="1120" w:hanging="360"/>
        <w:jc w:val="left"/>
      </w:pPr>
      <w:r>
        <w:rPr>
          <w:lang w:val="en-US" w:eastAsia="en-US" w:bidi="en-US"/>
        </w:rPr>
        <w:t>Reshef A., Alves Ferreira P., Zutshi M., Hull T., Gurland B. et al. Colectomy for slow transit constipation: effective for patients w</w:t>
      </w:r>
      <w:r>
        <w:rPr>
          <w:lang w:val="en-US" w:eastAsia="en-US" w:bidi="en-US"/>
        </w:rPr>
        <w:t>ith coexistent obstructed defecation. Int J Colorectal Dis 2013; 28: 841-847</w:t>
      </w:r>
    </w:p>
    <w:p w14:paraId="2593655C" w14:textId="77777777" w:rsidR="00F32C55" w:rsidRDefault="006852B8">
      <w:pPr>
        <w:pStyle w:val="80"/>
        <w:shd w:val="clear" w:color="auto" w:fill="auto"/>
        <w:ind w:left="1120"/>
      </w:pPr>
      <w:r>
        <w:rPr>
          <w:rStyle w:val="82"/>
        </w:rPr>
        <w:lastRenderedPageBreak/>
        <w:t>DOI: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</w:rPr>
          <w:t>10.1007/S00384-012-1498-3</w:t>
        </w:r>
      </w:hyperlink>
    </w:p>
    <w:p w14:paraId="22A44B32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54"/>
        </w:tabs>
        <w:spacing w:line="250" w:lineRule="exact"/>
        <w:ind w:left="1120" w:hanging="360"/>
        <w:jc w:val="left"/>
      </w:pPr>
      <w:r>
        <w:rPr>
          <w:lang w:val="en-US" w:eastAsia="en-US" w:bidi="en-US"/>
        </w:rPr>
        <w:t xml:space="preserve">Nyam D.C., Pemberton J.H., Ilstrup D.M., Rath D.M. Long-term results of surgery for chronic </w:t>
      </w:r>
      <w:r>
        <w:rPr>
          <w:lang w:val="en-US" w:eastAsia="en-US" w:bidi="en-US"/>
        </w:rPr>
        <w:t>constipation. Dis Colon Rectum 1997; 40: 273-279.</w:t>
      </w:r>
    </w:p>
    <w:p w14:paraId="13E58FAA" w14:textId="77777777" w:rsidR="00F32C55" w:rsidRDefault="006852B8">
      <w:pPr>
        <w:pStyle w:val="20"/>
        <w:shd w:val="clear" w:color="auto" w:fill="auto"/>
        <w:spacing w:line="250" w:lineRule="exact"/>
        <w:ind w:left="1120" w:firstLine="0"/>
        <w:jc w:val="left"/>
      </w:pPr>
      <w:r>
        <w:rPr>
          <w:lang w:val="en-US" w:eastAsia="en-US" w:bidi="en-US"/>
        </w:rPr>
        <w:t>DOI:</w:t>
      </w:r>
      <w:hyperlink r:id="rId35" w:history="1">
        <w:r>
          <w:rPr>
            <w:rStyle w:val="a3"/>
            <w:lang w:val="en-US" w:eastAsia="en-US" w:bidi="en-US"/>
          </w:rPr>
          <w:t xml:space="preserve"> 10.1007/BF02050415</w:t>
        </w:r>
      </w:hyperlink>
    </w:p>
    <w:p w14:paraId="68C51FB5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54"/>
        </w:tabs>
        <w:spacing w:line="250" w:lineRule="exact"/>
        <w:ind w:left="1120" w:hanging="360"/>
        <w:jc w:val="left"/>
      </w:pPr>
      <w:r>
        <w:rPr>
          <w:lang w:val="en-US" w:eastAsia="en-US" w:bidi="en-US"/>
        </w:rPr>
        <w:t>Hassan I., Pemberton J.H., Young-Fadok T.M., You Y.N., Drelichman E.R., Rath-Harvey D. et al. Ileorectal anastomosis for slow transit</w:t>
      </w:r>
      <w:r>
        <w:rPr>
          <w:lang w:val="en-US" w:eastAsia="en-US" w:bidi="en-US"/>
        </w:rPr>
        <w:t xml:space="preserve"> constipation: long-term functional and quality of life results. J GastrointestSurg 2006; 10: 1330-1336</w:t>
      </w:r>
    </w:p>
    <w:p w14:paraId="6D5E505F" w14:textId="77777777" w:rsidR="00F32C55" w:rsidRDefault="006852B8">
      <w:pPr>
        <w:pStyle w:val="20"/>
        <w:shd w:val="clear" w:color="auto" w:fill="auto"/>
        <w:spacing w:line="250" w:lineRule="exact"/>
        <w:ind w:left="1120" w:firstLine="0"/>
        <w:jc w:val="left"/>
      </w:pPr>
      <w:r>
        <w:rPr>
          <w:lang w:val="en-US" w:eastAsia="en-US" w:bidi="en-US"/>
        </w:rPr>
        <w:t>DOI:</w:t>
      </w:r>
      <w:hyperlink r:id="rId36" w:history="1">
        <w:r>
          <w:rPr>
            <w:rStyle w:val="a3"/>
            <w:lang w:val="en-US" w:eastAsia="en-US" w:bidi="en-US"/>
          </w:rPr>
          <w:t xml:space="preserve"> I0.I0I6 /j.gassur.2006.09.006</w:t>
        </w:r>
      </w:hyperlink>
    </w:p>
    <w:p w14:paraId="563E42BF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54"/>
        </w:tabs>
        <w:spacing w:line="250" w:lineRule="exact"/>
        <w:ind w:left="1120" w:hanging="360"/>
        <w:jc w:val="left"/>
      </w:pPr>
      <w:r>
        <w:t xml:space="preserve">ИвашкинВ.Т., Маев И.В., Шептулин </w:t>
      </w:r>
      <w:r>
        <w:rPr>
          <w:lang w:val="en-US" w:eastAsia="en-US" w:bidi="en-US"/>
        </w:rPr>
        <w:t xml:space="preserve">A.A., </w:t>
      </w:r>
      <w:r>
        <w:t>Трухманов А.С., Пол</w:t>
      </w:r>
      <w:r>
        <w:t xml:space="preserve">уэктова Е. А., Баранская Е.К. идр. Клинические рекомендации Российской гастроэнтерологической ассоциации по диагностикае и лечению взрослых пациентов с хроническим запором. Рос журнгастроэнтеролгепатолколопроктол 2017; 27 (3): 75-83. </w:t>
      </w:r>
      <w:hyperlink r:id="rId37" w:history="1">
        <w:r>
          <w:rPr>
            <w:rStyle w:val="a3"/>
            <w:lang w:val="en-US" w:eastAsia="en-US" w:bidi="en-US"/>
          </w:rPr>
          <w:t>https://doi.org/I0.224I6/I382-4376-20I7-27-3-75-83</w:t>
        </w:r>
      </w:hyperlink>
    </w:p>
    <w:p w14:paraId="2D938B81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54"/>
        </w:tabs>
        <w:spacing w:line="250" w:lineRule="exact"/>
        <w:ind w:left="1120" w:hanging="360"/>
        <w:jc w:val="left"/>
      </w:pPr>
      <w:r>
        <w:rPr>
          <w:rStyle w:val="28"/>
        </w:rPr>
        <w:t xml:space="preserve">Soltanian N., Janghorbani </w:t>
      </w:r>
      <w:r>
        <w:rPr>
          <w:rStyle w:val="28"/>
          <w:lang w:val="ru-RU" w:eastAsia="ru-RU" w:bidi="ru-RU"/>
        </w:rPr>
        <w:t xml:space="preserve">М. </w:t>
      </w:r>
      <w:r>
        <w:rPr>
          <w:rStyle w:val="28"/>
        </w:rPr>
        <w:t>Effect of flaxseed or psyllium vs. placebo on management of constipation, weight, glycemia, and lipids: A randomized trial in constip</w:t>
      </w:r>
      <w:r>
        <w:rPr>
          <w:rStyle w:val="28"/>
        </w:rPr>
        <w:t xml:space="preserve">ated patients with type 2 diabetes //Clinical nutrition ESPEN. - 2019. - T. 29. - C. 41-48. </w:t>
      </w:r>
      <w:r>
        <w:rPr>
          <w:lang w:val="en-US" w:eastAsia="en-US" w:bidi="en-US"/>
        </w:rPr>
        <w:t>DOI:</w:t>
      </w:r>
      <w:hyperlink r:id="rId38" w:history="1">
        <w:r>
          <w:rPr>
            <w:rStyle w:val="a3"/>
            <w:lang w:val="en-US" w:eastAsia="en-US" w:bidi="en-US"/>
          </w:rPr>
          <w:t xml:space="preserve"> I0.I0I6/).clnesp.20I8.11.002</w:t>
        </w:r>
      </w:hyperlink>
    </w:p>
    <w:p w14:paraId="105B9FD8" w14:textId="77777777" w:rsidR="00F32C55" w:rsidRDefault="006852B8">
      <w:pPr>
        <w:pStyle w:val="20"/>
        <w:numPr>
          <w:ilvl w:val="0"/>
          <w:numId w:val="8"/>
        </w:numPr>
        <w:shd w:val="clear" w:color="auto" w:fill="auto"/>
        <w:tabs>
          <w:tab w:val="left" w:pos="1154"/>
        </w:tabs>
        <w:spacing w:line="235" w:lineRule="exact"/>
        <w:ind w:left="1120" w:hanging="360"/>
        <w:jc w:val="left"/>
      </w:pPr>
      <w:r>
        <w:rPr>
          <w:rStyle w:val="28"/>
        </w:rPr>
        <w:t xml:space="preserve">Erdogan A., Rao S.S., Thimvaiyam D., Lee Y.Y., Coss Adame E., </w:t>
      </w:r>
      <w:r>
        <w:rPr>
          <w:lang w:val="en-US" w:eastAsia="en-US" w:bidi="en-US"/>
        </w:rPr>
        <w:t xml:space="preserve">Valestin J. </w:t>
      </w:r>
      <w:r>
        <w:rPr>
          <w:rStyle w:val="28"/>
        </w:rPr>
        <w:t>et al. Randomised clinical trial: mixed soluble/insoluble fibre vs. psyllium for chronic constipation //Alimentary pharmacology &amp; therapeutics. - 2016. - T. 44. - №. 1. - C. 35-44.</w:t>
      </w:r>
    </w:p>
    <w:p w14:paraId="260FDBFD" w14:textId="77777777" w:rsidR="00F32C55" w:rsidRDefault="006852B8">
      <w:pPr>
        <w:pStyle w:val="20"/>
        <w:shd w:val="clear" w:color="auto" w:fill="auto"/>
        <w:spacing w:line="235" w:lineRule="exact"/>
        <w:ind w:left="1120" w:firstLine="0"/>
        <w:jc w:val="left"/>
        <w:sectPr w:rsidR="00F32C55">
          <w:pgSz w:w="11900" w:h="16840"/>
          <w:pgMar w:top="1136" w:right="621" w:bottom="1312" w:left="931" w:header="0" w:footer="3" w:gutter="0"/>
          <w:cols w:space="720"/>
          <w:noEndnote/>
          <w:docGrid w:linePitch="360"/>
        </w:sectPr>
      </w:pPr>
      <w:r>
        <w:rPr>
          <w:lang w:val="en-US" w:eastAsia="en-US" w:bidi="en-US"/>
        </w:rPr>
        <w:t>DOI:</w:t>
      </w:r>
      <w:hyperlink r:id="rId39" w:history="1">
        <w:r>
          <w:rPr>
            <w:rStyle w:val="a3"/>
            <w:lang w:val="en-US" w:eastAsia="en-US" w:bidi="en-US"/>
          </w:rPr>
          <w:t xml:space="preserve"> </w:t>
        </w:r>
        <w:r>
          <w:rPr>
            <w:rStyle w:val="a3"/>
          </w:rPr>
          <w:t>lO.IIII</w:t>
        </w:r>
        <w:r>
          <w:rPr>
            <w:rStyle w:val="a3"/>
            <w:lang w:val="en-US" w:eastAsia="en-US" w:bidi="en-US"/>
          </w:rPr>
          <w:t xml:space="preserve"> /apt.I3647</w:t>
        </w:r>
      </w:hyperlink>
    </w:p>
    <w:p w14:paraId="49774D6E" w14:textId="77777777" w:rsidR="00F32C55" w:rsidRDefault="006852B8">
      <w:pPr>
        <w:pStyle w:val="24"/>
        <w:keepNext/>
        <w:keepLines/>
        <w:shd w:val="clear" w:color="auto" w:fill="auto"/>
        <w:spacing w:after="0" w:line="566" w:lineRule="exact"/>
        <w:ind w:right="520" w:firstLine="0"/>
        <w:jc w:val="center"/>
      </w:pPr>
      <w:bookmarkStart w:id="49" w:name="bookmark45"/>
      <w:r>
        <w:lastRenderedPageBreak/>
        <w:t xml:space="preserve">Приложение </w:t>
      </w:r>
      <w:r>
        <w:rPr>
          <w:lang w:val="en-US" w:eastAsia="en-US" w:bidi="en-US"/>
        </w:rPr>
        <w:t xml:space="preserve">Al. </w:t>
      </w:r>
      <w:r>
        <w:t>Состав рабочей группы по разработке и</w:t>
      </w:r>
      <w:r>
        <w:br/>
        <w:t>пересмотру клинических рекомендаций</w:t>
      </w:r>
      <w:bookmarkEnd w:id="49"/>
    </w:p>
    <w:p w14:paraId="00E24A9C" w14:textId="77777777" w:rsidR="00F32C55" w:rsidRDefault="006852B8">
      <w:pPr>
        <w:pStyle w:val="20"/>
        <w:shd w:val="clear" w:color="auto" w:fill="auto"/>
        <w:spacing w:line="413" w:lineRule="exact"/>
        <w:ind w:left="760" w:right="240" w:firstLine="720"/>
      </w:pPr>
      <w:r>
        <w:t xml:space="preserve">Алешин Денис Викторович, кандидат медицинских наук, член </w:t>
      </w:r>
      <w:r>
        <w:t>Ассоциации колопроктологов России. Конфликт интересов отсутствует.</w:t>
      </w:r>
    </w:p>
    <w:p w14:paraId="0454E764" w14:textId="77777777" w:rsidR="00F32C55" w:rsidRDefault="006852B8">
      <w:pPr>
        <w:pStyle w:val="20"/>
        <w:shd w:val="clear" w:color="auto" w:fill="auto"/>
        <w:spacing w:line="413" w:lineRule="exact"/>
        <w:ind w:left="760" w:right="240" w:firstLine="720"/>
      </w:pPr>
      <w:r>
        <w:t xml:space="preserve">Ачкасов Сергей Иванович, доктор медицинских наук, профессор, лауреат премии Правительства РФ в области науки и техники в 2016 г., член Ассоциации колопроктологов России. Конфликт интересов </w:t>
      </w:r>
      <w:r>
        <w:t>отсутствует.</w:t>
      </w:r>
    </w:p>
    <w:p w14:paraId="483D9AF4" w14:textId="77777777" w:rsidR="00F32C55" w:rsidRDefault="006852B8">
      <w:pPr>
        <w:pStyle w:val="20"/>
        <w:shd w:val="clear" w:color="auto" w:fill="auto"/>
        <w:spacing w:line="413" w:lineRule="exact"/>
        <w:ind w:left="760" w:right="240" w:firstLine="720"/>
      </w:pPr>
      <w:r>
        <w:t>Баранская Елена Константиновна, доктор медицинских наук, профессор, лауреат премии Правительства РФ в области науки и техники в 2007 г., член Российской гастроэнтерологической ассоциации. Конфликт интересов отсутствует.</w:t>
      </w:r>
    </w:p>
    <w:p w14:paraId="7E6E6DBE" w14:textId="77777777" w:rsidR="00F32C55" w:rsidRDefault="006852B8">
      <w:pPr>
        <w:pStyle w:val="20"/>
        <w:shd w:val="clear" w:color="auto" w:fill="auto"/>
        <w:spacing w:line="413" w:lineRule="exact"/>
        <w:ind w:left="760" w:right="240" w:firstLine="720"/>
      </w:pPr>
      <w:r>
        <w:t>Ивашкин Владимир Трофим</w:t>
      </w:r>
      <w:r>
        <w:t>ович, доктор медицинских наук, профессор, академик РАН, лауреат премии Правительства РФ в области науки и техники в 2007 г., в области образования - в 2013 г., заслуженный врач РФ, заслуженный деятель науки РФ, Президент Российской гастроэнтерологической а</w:t>
      </w:r>
      <w:r>
        <w:t>ссоциации. Конфликт интересов отсутствует.</w:t>
      </w:r>
    </w:p>
    <w:p w14:paraId="6D751093" w14:textId="77777777" w:rsidR="00F32C55" w:rsidRDefault="006852B8">
      <w:pPr>
        <w:pStyle w:val="20"/>
        <w:shd w:val="clear" w:color="auto" w:fill="auto"/>
        <w:spacing w:line="413" w:lineRule="exact"/>
        <w:ind w:left="760" w:right="240" w:firstLine="720"/>
      </w:pPr>
      <w:r>
        <w:t>Куликова Наталья Дмитриевна, врач, член Российской гастроэнтерологической ассоциации. Конфликт интересов отсутствует.</w:t>
      </w:r>
    </w:p>
    <w:p w14:paraId="3F09CFAA" w14:textId="77777777" w:rsidR="00F32C55" w:rsidRDefault="006852B8">
      <w:pPr>
        <w:pStyle w:val="20"/>
        <w:shd w:val="clear" w:color="auto" w:fill="auto"/>
        <w:spacing w:line="413" w:lineRule="exact"/>
        <w:ind w:left="760" w:firstLine="720"/>
        <w:jc w:val="left"/>
      </w:pPr>
      <w:r>
        <w:t>Лапина Татьяна Львовна, кандидат медицинских наук, доцент, лауреат премии Правительства РФ в об</w:t>
      </w:r>
      <w:r>
        <w:t>ласти науки и техники в 2007 г., член Российской гастроэнтерологической ассоциации. Конфликт интересов отсутствует.</w:t>
      </w:r>
    </w:p>
    <w:p w14:paraId="767074C3" w14:textId="77777777" w:rsidR="00F32C55" w:rsidRDefault="006852B8">
      <w:pPr>
        <w:pStyle w:val="20"/>
        <w:shd w:val="clear" w:color="auto" w:fill="auto"/>
        <w:spacing w:line="413" w:lineRule="exact"/>
        <w:ind w:left="760" w:firstLine="720"/>
        <w:jc w:val="left"/>
      </w:pPr>
      <w:r>
        <w:t xml:space="preserve">Маев Игорь Вениаминович, доктор медицинских наук, профессор, академик РАН, лауреат премии Правительства РФ в области науки и техники в 2006 </w:t>
      </w:r>
      <w:r>
        <w:t>г., заслуженный врач РФ, заслуженный деятель науки РФ, член Российской гастроэнтерологической ассоциации. Конфликт интересов отсутствует.</w:t>
      </w:r>
    </w:p>
    <w:p w14:paraId="533C4C08" w14:textId="77777777" w:rsidR="00F32C55" w:rsidRDefault="006852B8">
      <w:pPr>
        <w:pStyle w:val="20"/>
        <w:shd w:val="clear" w:color="auto" w:fill="auto"/>
        <w:spacing w:line="413" w:lineRule="exact"/>
        <w:ind w:left="760" w:right="240" w:firstLine="720"/>
      </w:pPr>
      <w:r>
        <w:t>Москалев Алексей Игоревич, кандидат медицинских наук, член Ассоциации колопроктологов России. Конфликт интересов отсут</w:t>
      </w:r>
      <w:r>
        <w:t>ствует.</w:t>
      </w:r>
    </w:p>
    <w:p w14:paraId="4B3DBE06" w14:textId="77777777" w:rsidR="00F32C55" w:rsidRDefault="006852B8">
      <w:pPr>
        <w:pStyle w:val="20"/>
        <w:shd w:val="clear" w:color="auto" w:fill="auto"/>
        <w:spacing w:line="413" w:lineRule="exact"/>
        <w:ind w:left="760" w:right="240" w:firstLine="720"/>
      </w:pPr>
      <w:r>
        <w:t>Осипенко Марина Федоровна, доктор медицинских наук, профессор, член Российской гастроэнтерологической ассоциации. Конфликт интересов отсутствует.</w:t>
      </w:r>
    </w:p>
    <w:p w14:paraId="1AAFD455" w14:textId="77777777" w:rsidR="00F32C55" w:rsidRDefault="006852B8">
      <w:pPr>
        <w:pStyle w:val="20"/>
        <w:shd w:val="clear" w:color="auto" w:fill="auto"/>
        <w:spacing w:line="413" w:lineRule="exact"/>
        <w:ind w:left="760" w:right="240" w:firstLine="720"/>
      </w:pPr>
      <w:r>
        <w:t>Полуэктова Елена Александровна, доктор медицинских наук, член Российской гастроэнтерологической ассоци</w:t>
      </w:r>
      <w:r>
        <w:t>ации. Конфликт интересов отсутствует.</w:t>
      </w:r>
    </w:p>
    <w:p w14:paraId="667186C9" w14:textId="77777777" w:rsidR="00F32C55" w:rsidRDefault="006852B8">
      <w:pPr>
        <w:pStyle w:val="20"/>
        <w:shd w:val="clear" w:color="auto" w:fill="auto"/>
        <w:spacing w:line="413" w:lineRule="exact"/>
        <w:ind w:left="760" w:right="240" w:firstLine="720"/>
      </w:pPr>
      <w:r>
        <w:t>Симаненков Владимир Ильич, доктор медицинских наук, профессор, член Российской гастроэнтерологической ассоциации. Конфликт интересов отсутствует.</w:t>
      </w:r>
    </w:p>
    <w:p w14:paraId="2C4CB8EB" w14:textId="77777777" w:rsidR="00F32C55" w:rsidRDefault="006852B8">
      <w:pPr>
        <w:pStyle w:val="20"/>
        <w:shd w:val="clear" w:color="auto" w:fill="auto"/>
        <w:spacing w:line="413" w:lineRule="exact"/>
        <w:ind w:left="760" w:right="240" w:firstLine="720"/>
      </w:pPr>
      <w:r>
        <w:t xml:space="preserve">Трухманов Александр Сергеевич - доктор медицинских наук, </w:t>
      </w:r>
      <w:r>
        <w:t>профессор, член Российской гастроэнтерологической ассоциации. Конфликт интересов отсутствует.</w:t>
      </w:r>
      <w:r>
        <w:br w:type="page"/>
      </w:r>
    </w:p>
    <w:p w14:paraId="165ED86E" w14:textId="77777777" w:rsidR="00F32C55" w:rsidRDefault="006852B8">
      <w:pPr>
        <w:pStyle w:val="20"/>
        <w:shd w:val="clear" w:color="auto" w:fill="auto"/>
        <w:spacing w:line="413" w:lineRule="exact"/>
        <w:ind w:left="780" w:right="240" w:firstLine="700"/>
      </w:pPr>
      <w:r>
        <w:lastRenderedPageBreak/>
        <w:t>Фоменко Оксана Юрьевна. Доктор медицинских наук, доцент, член Ассоциации колопроктологов России. Конфликт интересов отсутствует.</w:t>
      </w:r>
    </w:p>
    <w:p w14:paraId="4FA1AB42" w14:textId="77777777" w:rsidR="00F32C55" w:rsidRDefault="006852B8">
      <w:pPr>
        <w:pStyle w:val="20"/>
        <w:shd w:val="clear" w:color="auto" w:fill="auto"/>
        <w:spacing w:line="413" w:lineRule="exact"/>
        <w:ind w:left="780" w:right="240" w:firstLine="700"/>
      </w:pPr>
      <w:r>
        <w:t>Хлынов Игорь Борисович, доктор м</w:t>
      </w:r>
      <w:r>
        <w:t>едицинских наук, доцент, член Российской гастроэнтерологической ассоциации. Конфликт интересов отсутствует.</w:t>
      </w:r>
    </w:p>
    <w:p w14:paraId="0833DEC4" w14:textId="77777777" w:rsidR="00F32C55" w:rsidRDefault="006852B8">
      <w:pPr>
        <w:pStyle w:val="20"/>
        <w:shd w:val="clear" w:color="auto" w:fill="auto"/>
        <w:spacing w:line="413" w:lineRule="exact"/>
        <w:ind w:left="780" w:right="240" w:firstLine="700"/>
      </w:pPr>
      <w:r>
        <w:t xml:space="preserve">Шелыгин Юрий Анатольевич, доктор медицинских наук, профессор, академик РАН, дважды лауреат премии Правительства РФ в области науки и техники в 2003 </w:t>
      </w:r>
      <w:r>
        <w:t>и в 2016 г., заслуженный врач РФ, заслуженный деятель науки РФ, президент Ассоциации колопроктологов России. Конфликт интересов отсутствует.</w:t>
      </w:r>
    </w:p>
    <w:p w14:paraId="48F5CC3C" w14:textId="77777777" w:rsidR="00F32C55" w:rsidRDefault="006852B8">
      <w:pPr>
        <w:pStyle w:val="20"/>
        <w:shd w:val="clear" w:color="auto" w:fill="auto"/>
        <w:spacing w:line="413" w:lineRule="exact"/>
        <w:ind w:left="780" w:right="240" w:firstLine="700"/>
      </w:pPr>
      <w:r>
        <w:t>Шептулин Аркадий Александрович - доктор медицинских наук, профессор, член Российской гастроэнтерологической ассоциа</w:t>
      </w:r>
      <w:r>
        <w:t>ции. Конфликт интересов отсутствует.</w:t>
      </w:r>
    </w:p>
    <w:p w14:paraId="18A8FB22" w14:textId="77777777" w:rsidR="00F32C55" w:rsidRDefault="006852B8">
      <w:pPr>
        <w:pStyle w:val="20"/>
        <w:shd w:val="clear" w:color="auto" w:fill="auto"/>
        <w:spacing w:after="358" w:line="413" w:lineRule="exact"/>
        <w:ind w:left="780" w:right="240" w:firstLine="700"/>
      </w:pPr>
      <w:bookmarkStart w:id="50" w:name="bookmark46"/>
      <w:r>
        <w:t>Шифрин Олег Самуилович - доктор медицинских наук, профессор, член Российской гастроэнтерологической ассоциации. Конфликт интересов отсутствует.</w:t>
      </w:r>
      <w:bookmarkEnd w:id="50"/>
    </w:p>
    <w:p w14:paraId="25B6F8F5" w14:textId="77777777" w:rsidR="00F32C55" w:rsidRDefault="006852B8">
      <w:pPr>
        <w:pStyle w:val="24"/>
        <w:keepNext/>
        <w:keepLines/>
        <w:shd w:val="clear" w:color="auto" w:fill="auto"/>
        <w:spacing w:after="186" w:line="340" w:lineRule="exact"/>
        <w:ind w:left="1180" w:firstLine="0"/>
      </w:pPr>
      <w:bookmarkStart w:id="51" w:name="bookmark47"/>
      <w:r>
        <w:t>Приложение А2. Методология разработки клинических</w:t>
      </w:r>
      <w:bookmarkEnd w:id="51"/>
    </w:p>
    <w:p w14:paraId="77798BEB" w14:textId="77777777" w:rsidR="00F32C55" w:rsidRDefault="006852B8">
      <w:pPr>
        <w:pStyle w:val="24"/>
        <w:keepNext/>
        <w:keepLines/>
        <w:shd w:val="clear" w:color="auto" w:fill="auto"/>
        <w:spacing w:after="60" w:line="340" w:lineRule="exact"/>
        <w:ind w:left="4320" w:firstLine="0"/>
      </w:pPr>
      <w:bookmarkStart w:id="52" w:name="bookmark48"/>
      <w:r>
        <w:t>рекомендаций</w:t>
      </w:r>
      <w:bookmarkEnd w:id="52"/>
    </w:p>
    <w:p w14:paraId="0CF9AA10" w14:textId="77777777" w:rsidR="00F32C55" w:rsidRDefault="006852B8">
      <w:pPr>
        <w:pStyle w:val="20"/>
        <w:shd w:val="clear" w:color="auto" w:fill="auto"/>
        <w:spacing w:line="413" w:lineRule="exact"/>
        <w:ind w:left="780" w:right="240" w:firstLine="700"/>
      </w:pPr>
      <w:r>
        <w:t>Предлагаемые</w:t>
      </w:r>
      <w:r>
        <w:t xml:space="preserve"> рекомендации имеют своей целью довести до практических врачей современные представления об этиологии и патогенезе запоров, познакомить с применяющимся в настоящее время алгоритмом их диагностики и лечения.</w:t>
      </w:r>
    </w:p>
    <w:p w14:paraId="60FDECAB" w14:textId="77777777" w:rsidR="00F32C55" w:rsidRDefault="006852B8">
      <w:pPr>
        <w:pStyle w:val="20"/>
        <w:shd w:val="clear" w:color="auto" w:fill="auto"/>
        <w:spacing w:line="413" w:lineRule="exact"/>
        <w:ind w:left="780" w:firstLine="700"/>
      </w:pPr>
      <w:r>
        <w:t>Целевая аудитория данных клинических рекомендаций</w:t>
      </w:r>
      <w:r>
        <w:t>:</w:t>
      </w:r>
    </w:p>
    <w:p w14:paraId="086D598E" w14:textId="77777777" w:rsidR="00F32C55" w:rsidRDefault="006852B8">
      <w:pPr>
        <w:pStyle w:val="20"/>
        <w:numPr>
          <w:ilvl w:val="0"/>
          <w:numId w:val="9"/>
        </w:numPr>
        <w:shd w:val="clear" w:color="auto" w:fill="auto"/>
        <w:tabs>
          <w:tab w:val="left" w:pos="2895"/>
        </w:tabs>
        <w:spacing w:line="413" w:lineRule="exact"/>
        <w:ind w:left="2420" w:firstLine="0"/>
      </w:pPr>
      <w:r>
        <w:t>Врачи-гастроэнтерологи</w:t>
      </w:r>
    </w:p>
    <w:p w14:paraId="6611529B" w14:textId="77777777" w:rsidR="00F32C55" w:rsidRDefault="006852B8">
      <w:pPr>
        <w:pStyle w:val="20"/>
        <w:numPr>
          <w:ilvl w:val="0"/>
          <w:numId w:val="9"/>
        </w:numPr>
        <w:shd w:val="clear" w:color="auto" w:fill="auto"/>
        <w:tabs>
          <w:tab w:val="left" w:pos="2895"/>
        </w:tabs>
        <w:spacing w:line="413" w:lineRule="exact"/>
        <w:ind w:left="2420" w:firstLine="0"/>
      </w:pPr>
      <w:r>
        <w:t>Врачи общей практики (семейные врачи)</w:t>
      </w:r>
    </w:p>
    <w:p w14:paraId="419B0316" w14:textId="77777777" w:rsidR="00F32C55" w:rsidRDefault="006852B8">
      <w:pPr>
        <w:pStyle w:val="20"/>
        <w:numPr>
          <w:ilvl w:val="0"/>
          <w:numId w:val="9"/>
        </w:numPr>
        <w:shd w:val="clear" w:color="auto" w:fill="auto"/>
        <w:tabs>
          <w:tab w:val="left" w:pos="2895"/>
        </w:tabs>
        <w:spacing w:line="413" w:lineRule="exact"/>
        <w:ind w:left="2420" w:firstLine="0"/>
      </w:pPr>
      <w:r>
        <w:t>Врачи-терапевты</w:t>
      </w:r>
    </w:p>
    <w:p w14:paraId="72D249B7" w14:textId="7DE682E5" w:rsidR="00F32C55" w:rsidRDefault="000248C3">
      <w:pPr>
        <w:pStyle w:val="20"/>
        <w:shd w:val="clear" w:color="auto" w:fill="auto"/>
        <w:spacing w:line="274" w:lineRule="exact"/>
        <w:ind w:left="780" w:right="1060" w:firstLine="700"/>
        <w:jc w:val="left"/>
      </w:pPr>
      <w:r>
        <w:rPr>
          <w:noProof/>
        </w:rPr>
        <mc:AlternateContent>
          <mc:Choice Requires="wps">
            <w:drawing>
              <wp:anchor distT="0" distB="254000" distL="484505" distR="63500" simplePos="0" relativeHeight="377487107" behindDoc="1" locked="0" layoutInCell="1" allowOverlap="1" wp14:anchorId="795615C9" wp14:editId="01463832">
                <wp:simplePos x="0" y="0"/>
                <wp:positionH relativeFrom="margin">
                  <wp:posOffset>484505</wp:posOffset>
                </wp:positionH>
                <wp:positionV relativeFrom="paragraph">
                  <wp:posOffset>320040</wp:posOffset>
                </wp:positionV>
                <wp:extent cx="6087110" cy="2668270"/>
                <wp:effectExtent l="0" t="0" r="3175" b="0"/>
                <wp:wrapTopAndBottom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66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21"/>
                              <w:gridCol w:w="8765"/>
                            </w:tblGrid>
                            <w:tr w:rsidR="00F32C55" w14:paraId="7863A95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881C0F9" w14:textId="77777777" w:rsidR="00F32C55" w:rsidRDefault="006852B8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5pt1"/>
                                    </w:rPr>
                                    <w:t>УДД</w:t>
                                  </w:r>
                                </w:p>
                              </w:tc>
                              <w:tc>
                                <w:tcPr>
                                  <w:tcW w:w="8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4D4F264" w14:textId="77777777" w:rsidR="00F32C55" w:rsidRDefault="006852B8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9"/>
                                    </w:rPr>
                                    <w:t>Расшифровка</w:t>
                                  </w:r>
                                </w:p>
                              </w:tc>
                            </w:tr>
                            <w:tr w:rsidR="00F32C55" w14:paraId="17C9E67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0"/>
                                <w:jc w:val="center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634ABD" w14:textId="77777777" w:rsidR="00F32C55" w:rsidRDefault="006852B8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5p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637050F" w14:textId="77777777" w:rsidR="00F32C55" w:rsidRDefault="006852B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 xml:space="preserve">Систематические обзоры исследований с контролем референсным методом или систематический обзор рандомизированных клинических исследований с </w:t>
                                  </w:r>
                                  <w:r>
                                    <w:rPr>
                                      <w:rStyle w:val="25"/>
                                    </w:rPr>
                                    <w:t>применением мета-анализа</w:t>
                                  </w:r>
                                </w:p>
                              </w:tc>
                            </w:tr>
                            <w:tr w:rsidR="00F32C55" w14:paraId="76F2A4B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14"/>
                                <w:jc w:val="center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79B5127" w14:textId="77777777" w:rsidR="00F32C55" w:rsidRDefault="006852B8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5p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C850A8D" w14:textId="77777777" w:rsidR="00F32C55" w:rsidRDefault="006852B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 xml:space="preserve">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</w:t>
                                  </w:r>
                                  <w:r>
                                    <w:rPr>
                                      <w:rStyle w:val="25"/>
                                    </w:rPr>
                                    <w:t>исследований, с применением мета-анализа</w:t>
                                  </w:r>
                                </w:p>
                              </w:tc>
                            </w:tr>
                            <w:tr w:rsidR="00F32C55" w14:paraId="3836C19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09"/>
                                <w:jc w:val="center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5A5734B" w14:textId="77777777" w:rsidR="00F32C55" w:rsidRDefault="006852B8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744DF49" w14:textId="77777777" w:rsidR="00F32C55" w:rsidRDefault="006852B8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 xml:space="preserve"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нерандомизированные сравнительные </w:t>
                                  </w:r>
                                  <w:r>
                                    <w:rPr>
                                      <w:rStyle w:val="25"/>
                                    </w:rPr>
                                    <w:t>исследования, в том числе когортные исследования</w:t>
                                  </w:r>
                                </w:p>
                              </w:tc>
                            </w:tr>
                            <w:tr w:rsidR="00F32C55" w14:paraId="4CB5EE9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7ADC866" w14:textId="77777777" w:rsidR="00F32C55" w:rsidRDefault="006852B8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0EDC546" w14:textId="77777777" w:rsidR="00F32C55" w:rsidRDefault="006852B8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Несравнительные исследования, описание клинического случая</w:t>
                                  </w:r>
                                </w:p>
                              </w:tc>
                            </w:tr>
                            <w:tr w:rsidR="00F32C55" w14:paraId="3519FE0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A8DE5DF" w14:textId="77777777" w:rsidR="00F32C55" w:rsidRDefault="006852B8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0B89ADE" w14:textId="77777777" w:rsidR="00F32C55" w:rsidRDefault="006852B8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Имеется лишь обоснование механизма действия или мнение экспертов</w:t>
                                  </w:r>
                                </w:p>
                              </w:tc>
                            </w:tr>
                          </w:tbl>
                          <w:p w14:paraId="41343CE5" w14:textId="77777777" w:rsidR="00F32C55" w:rsidRDefault="006852B8">
                            <w:pPr>
                              <w:pStyle w:val="a9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Exact2"/>
                              </w:rPr>
                              <w:t xml:space="preserve">Таблица 2. </w:t>
                            </w:r>
                            <w:r>
                              <w:rPr>
                                <w:rStyle w:val="Exact1"/>
                              </w:rPr>
                              <w:t xml:space="preserve">Уровни достоверности доказательств с указанием </w:t>
                            </w:r>
                            <w:r>
                              <w:rPr>
                                <w:rStyle w:val="Exact1"/>
                              </w:rPr>
                              <w:t>использованной</w:t>
                            </w:r>
                          </w:p>
                          <w:p w14:paraId="0C1106EB" w14:textId="77777777" w:rsidR="00F32C55" w:rsidRDefault="00F32C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615C9" id="Text Box 15" o:spid="_x0000_s1037" type="#_x0000_t202" style="position:absolute;left:0;text-align:left;margin-left:38.15pt;margin-top:25.2pt;width:479.3pt;height:210.1pt;z-index:-125829373;visibility:visible;mso-wrap-style:square;mso-width-percent:0;mso-height-percent:0;mso-wrap-distance-left:38.1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21"/>
                        <w:gridCol w:w="8765"/>
                      </w:tblGrid>
                      <w:tr w:rsidR="00F32C55" w14:paraId="7863A95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881C0F9" w14:textId="77777777" w:rsidR="00F32C55" w:rsidRDefault="006852B8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5pt1"/>
                              </w:rPr>
                              <w:t>УДД</w:t>
                            </w:r>
                          </w:p>
                        </w:tc>
                        <w:tc>
                          <w:tcPr>
                            <w:tcW w:w="87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4D4F264" w14:textId="77777777" w:rsidR="00F32C55" w:rsidRDefault="006852B8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9"/>
                              </w:rPr>
                              <w:t>Расшифровка</w:t>
                            </w:r>
                          </w:p>
                        </w:tc>
                      </w:tr>
                      <w:tr w:rsidR="00F32C55" w14:paraId="17C9E67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0"/>
                          <w:jc w:val="center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2634ABD" w14:textId="77777777" w:rsidR="00F32C55" w:rsidRDefault="006852B8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5p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637050F" w14:textId="77777777" w:rsidR="00F32C55" w:rsidRDefault="006852B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 xml:space="preserve">Систематические обзоры исследований с контролем референсным методом или систематический обзор рандомизированных клинических исследований с </w:t>
                            </w:r>
                            <w:r>
                              <w:rPr>
                                <w:rStyle w:val="25"/>
                              </w:rPr>
                              <w:t>применением мета-анализа</w:t>
                            </w:r>
                          </w:p>
                        </w:tc>
                      </w:tr>
                      <w:tr w:rsidR="00F32C55" w14:paraId="76F2A4B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14"/>
                          <w:jc w:val="center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79B5127" w14:textId="77777777" w:rsidR="00F32C55" w:rsidRDefault="006852B8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5p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7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C850A8D" w14:textId="77777777" w:rsidR="00F32C55" w:rsidRDefault="006852B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 xml:space="preserve">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</w:t>
                            </w:r>
                            <w:r>
                              <w:rPr>
                                <w:rStyle w:val="25"/>
                              </w:rPr>
                              <w:t>исследований, с применением мета-анализа</w:t>
                            </w:r>
                          </w:p>
                        </w:tc>
                      </w:tr>
                      <w:tr w:rsidR="00F32C55" w14:paraId="3836C19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09"/>
                          <w:jc w:val="center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5A5734B" w14:textId="77777777" w:rsidR="00F32C55" w:rsidRDefault="006852B8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7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744DF49" w14:textId="77777777" w:rsidR="00F32C55" w:rsidRDefault="006852B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 xml:space="preserve"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нерандомизированные сравнительные </w:t>
                            </w:r>
                            <w:r>
                              <w:rPr>
                                <w:rStyle w:val="25"/>
                              </w:rPr>
                              <w:t>исследования, в том числе когортные исследования</w:t>
                            </w:r>
                          </w:p>
                        </w:tc>
                      </w:tr>
                      <w:tr w:rsidR="00F32C55" w14:paraId="4CB5EE9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7ADC866" w14:textId="77777777" w:rsidR="00F32C55" w:rsidRDefault="006852B8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0EDC546" w14:textId="77777777" w:rsidR="00F32C55" w:rsidRDefault="006852B8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Несравнительные исследования, описание клинического случая</w:t>
                            </w:r>
                          </w:p>
                        </w:tc>
                      </w:tr>
                      <w:tr w:rsidR="00F32C55" w14:paraId="3519FE0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A8DE5DF" w14:textId="77777777" w:rsidR="00F32C55" w:rsidRDefault="006852B8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0B89ADE" w14:textId="77777777" w:rsidR="00F32C55" w:rsidRDefault="006852B8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Имеется лишь обоснование механизма действия или мнение экспертов</w:t>
                            </w:r>
                          </w:p>
                        </w:tc>
                      </w:tr>
                    </w:tbl>
                    <w:p w14:paraId="41343CE5" w14:textId="77777777" w:rsidR="00F32C55" w:rsidRDefault="006852B8">
                      <w:pPr>
                        <w:pStyle w:val="a9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Exact2"/>
                        </w:rPr>
                        <w:t xml:space="preserve">Таблица 2. </w:t>
                      </w:r>
                      <w:r>
                        <w:rPr>
                          <w:rStyle w:val="Exact1"/>
                        </w:rPr>
                        <w:t xml:space="preserve">Уровни достоверности доказательств с указанием </w:t>
                      </w:r>
                      <w:r>
                        <w:rPr>
                          <w:rStyle w:val="Exact1"/>
                        </w:rPr>
                        <w:t>использованной</w:t>
                      </w:r>
                    </w:p>
                    <w:p w14:paraId="0C1106EB" w14:textId="77777777" w:rsidR="00F32C55" w:rsidRDefault="00F32C5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852B8">
        <w:rPr>
          <w:rStyle w:val="26"/>
        </w:rPr>
        <w:t xml:space="preserve">Таблица 1. </w:t>
      </w:r>
      <w:r w:rsidR="006852B8">
        <w:t xml:space="preserve">Шкала оценки уровней достоверности доказательств (УДД) для </w:t>
      </w:r>
      <w:r w:rsidR="006852B8">
        <w:rPr>
          <w:rStyle w:val="2a"/>
        </w:rPr>
        <w:lastRenderedPageBreak/>
        <w:t>методов диагностики (диагностических вмешательств)</w:t>
      </w:r>
      <w:r w:rsidR="006852B8">
        <w:br w:type="page"/>
      </w:r>
    </w:p>
    <w:p w14:paraId="0862F2CF" w14:textId="77777777" w:rsidR="00F32C55" w:rsidRDefault="006852B8">
      <w:pPr>
        <w:pStyle w:val="a9"/>
        <w:framePr w:w="9792" w:wrap="notBeside" w:vAnchor="text" w:hAnchor="text" w:xAlign="center" w:y="1"/>
        <w:shd w:val="clear" w:color="auto" w:fill="auto"/>
        <w:spacing w:line="220" w:lineRule="exact"/>
        <w:ind w:firstLine="0"/>
      </w:pPr>
      <w:r>
        <w:rPr>
          <w:rStyle w:val="aa"/>
        </w:rPr>
        <w:lastRenderedPageBreak/>
        <w:t>классификации уровней достоверности доказательств (УДД)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7838"/>
      </w:tblGrid>
      <w:tr w:rsidR="00F32C55" w14:paraId="422F32D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9B674" w14:textId="77777777" w:rsidR="00F32C55" w:rsidRDefault="006852B8">
            <w:pPr>
              <w:pStyle w:val="20"/>
              <w:framePr w:w="9792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5"/>
              </w:rPr>
              <w:t>УДД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A97661" w14:textId="77777777" w:rsidR="00F32C55" w:rsidRDefault="006852B8">
            <w:pPr>
              <w:pStyle w:val="20"/>
              <w:framePr w:w="979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Расшифровка</w:t>
            </w:r>
          </w:p>
        </w:tc>
      </w:tr>
      <w:tr w:rsidR="00F32C55" w14:paraId="2CC99A77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E4683" w14:textId="77777777" w:rsidR="00F32C55" w:rsidRDefault="006852B8">
            <w:pPr>
              <w:pStyle w:val="20"/>
              <w:framePr w:w="9792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5"/>
              </w:rPr>
              <w:t>1.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A3D25A" w14:textId="77777777" w:rsidR="00F32C55" w:rsidRDefault="006852B8">
            <w:pPr>
              <w:pStyle w:val="20"/>
              <w:framePr w:w="9792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5"/>
              </w:rPr>
              <w:t xml:space="preserve">Систематический обзор </w:t>
            </w:r>
            <w:r>
              <w:rPr>
                <w:rStyle w:val="25"/>
              </w:rPr>
              <w:t>рандомизированных клинических исследований с применением мета-анализа</w:t>
            </w:r>
          </w:p>
        </w:tc>
      </w:tr>
      <w:tr w:rsidR="00F32C55" w14:paraId="6D4E05D9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7A3EB" w14:textId="77777777" w:rsidR="00F32C55" w:rsidRDefault="006852B8">
            <w:pPr>
              <w:pStyle w:val="20"/>
              <w:framePr w:w="9792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5"/>
              </w:rPr>
              <w:t>2.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83C4B" w14:textId="77777777" w:rsidR="00F32C55" w:rsidRDefault="006852B8">
            <w:pPr>
              <w:pStyle w:val="20"/>
              <w:framePr w:w="9792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5"/>
              </w:rPr>
              <w:t xml:space="preserve">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</w:t>
            </w:r>
            <w:r>
              <w:rPr>
                <w:rStyle w:val="25"/>
              </w:rPr>
              <w:t>применением мета</w:t>
            </w:r>
            <w:r>
              <w:rPr>
                <w:rStyle w:val="25"/>
              </w:rPr>
              <w:softHyphen/>
              <w:t>анализа</w:t>
            </w:r>
          </w:p>
        </w:tc>
      </w:tr>
      <w:tr w:rsidR="00F32C55" w14:paraId="7F94F8DA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358A8" w14:textId="77777777" w:rsidR="00F32C55" w:rsidRDefault="006852B8">
            <w:pPr>
              <w:pStyle w:val="20"/>
              <w:framePr w:w="9792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5"/>
              </w:rPr>
              <w:t>3.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D0490" w14:textId="77777777" w:rsidR="00F32C55" w:rsidRDefault="006852B8">
            <w:pPr>
              <w:pStyle w:val="20"/>
              <w:framePr w:w="9792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5"/>
              </w:rPr>
              <w:t>Нерандомизированные сравнительные исследования, в том числе когортные исследования</w:t>
            </w:r>
          </w:p>
        </w:tc>
      </w:tr>
      <w:tr w:rsidR="00F32C55" w14:paraId="463EEBAC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BBCA8" w14:textId="77777777" w:rsidR="00F32C55" w:rsidRDefault="006852B8">
            <w:pPr>
              <w:pStyle w:val="20"/>
              <w:framePr w:w="9792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5"/>
              </w:rPr>
              <w:t>4.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213D70" w14:textId="77777777" w:rsidR="00F32C55" w:rsidRDefault="006852B8">
            <w:pPr>
              <w:pStyle w:val="20"/>
              <w:framePr w:w="9792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5"/>
              </w:rPr>
              <w:t>Несравнительные исследования, описание клинического случая или серии случаев, исследование «случай-контроль»</w:t>
            </w:r>
          </w:p>
        </w:tc>
      </w:tr>
      <w:tr w:rsidR="00F32C55" w14:paraId="5F90145F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3F43B" w14:textId="77777777" w:rsidR="00F32C55" w:rsidRDefault="006852B8">
            <w:pPr>
              <w:pStyle w:val="20"/>
              <w:framePr w:w="9792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5"/>
              </w:rPr>
              <w:t>5.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1D77F7" w14:textId="77777777" w:rsidR="00F32C55" w:rsidRDefault="006852B8">
            <w:pPr>
              <w:pStyle w:val="20"/>
              <w:framePr w:w="9792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5"/>
              </w:rPr>
              <w:t xml:space="preserve">Имеется лишь </w:t>
            </w:r>
            <w:r>
              <w:rPr>
                <w:rStyle w:val="25"/>
              </w:rPr>
              <w:t>обоснование механизма действия вмешательства (доклинические исследования) или мнение эксперта</w:t>
            </w:r>
          </w:p>
        </w:tc>
      </w:tr>
    </w:tbl>
    <w:p w14:paraId="356A71F4" w14:textId="77777777" w:rsidR="00F32C55" w:rsidRDefault="00F32C55">
      <w:pPr>
        <w:framePr w:w="9792" w:wrap="notBeside" w:vAnchor="text" w:hAnchor="text" w:xAlign="center" w:y="1"/>
        <w:rPr>
          <w:sz w:val="2"/>
          <w:szCs w:val="2"/>
        </w:rPr>
      </w:pPr>
    </w:p>
    <w:p w14:paraId="4FA277A1" w14:textId="77777777" w:rsidR="00F32C55" w:rsidRDefault="00F32C55">
      <w:pPr>
        <w:rPr>
          <w:sz w:val="2"/>
          <w:szCs w:val="2"/>
        </w:rPr>
      </w:pPr>
    </w:p>
    <w:p w14:paraId="26D43B19" w14:textId="77777777" w:rsidR="00F32C55" w:rsidRDefault="006852B8">
      <w:pPr>
        <w:pStyle w:val="a9"/>
        <w:framePr w:w="9787" w:wrap="notBeside" w:vAnchor="text" w:hAnchor="text" w:xAlign="center" w:y="1"/>
        <w:shd w:val="clear" w:color="auto" w:fill="auto"/>
        <w:spacing w:line="269" w:lineRule="exact"/>
        <w:ind w:firstLine="0"/>
      </w:pPr>
      <w:r>
        <w:rPr>
          <w:rStyle w:val="ab"/>
        </w:rPr>
        <w:t xml:space="preserve">Таблица 3. </w:t>
      </w:r>
      <w:r>
        <w:t xml:space="preserve">Уровни убедительности рекомендаций (УУР) с указание использованной </w:t>
      </w:r>
      <w:r>
        <w:rPr>
          <w:rStyle w:val="aa"/>
        </w:rPr>
        <w:t>классификации уровней убедительности рекомендаций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8693"/>
      </w:tblGrid>
      <w:tr w:rsidR="00F32C55" w14:paraId="442C05D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BFF3B" w14:textId="77777777" w:rsidR="00F32C55" w:rsidRDefault="006852B8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5"/>
              </w:rPr>
              <w:t>УУР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B4969" w14:textId="77777777" w:rsidR="00F32C55" w:rsidRDefault="006852B8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5"/>
              </w:rPr>
              <w:t>Расшифровка</w:t>
            </w:r>
          </w:p>
        </w:tc>
      </w:tr>
      <w:tr w:rsidR="00F32C55" w14:paraId="0BC24958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96BB0" w14:textId="77777777" w:rsidR="00F32C55" w:rsidRDefault="006852B8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5"/>
              </w:rPr>
              <w:t>А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52392" w14:textId="77777777" w:rsidR="00F32C55" w:rsidRDefault="006852B8">
            <w:pPr>
              <w:pStyle w:val="20"/>
              <w:framePr w:w="9787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5"/>
              </w:rPr>
              <w:t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F32C55" w14:paraId="6BD7FB68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47C61" w14:textId="77777777" w:rsidR="00F32C55" w:rsidRDefault="006852B8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5"/>
              </w:rPr>
              <w:t>В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4582F" w14:textId="77777777" w:rsidR="00F32C55" w:rsidRDefault="006852B8">
            <w:pPr>
              <w:pStyle w:val="20"/>
              <w:framePr w:w="9787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5"/>
              </w:rPr>
              <w:t xml:space="preserve">Условная </w:t>
            </w:r>
            <w:r>
              <w:rPr>
                <w:rStyle w:val="25"/>
              </w:rPr>
              <w:t>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F32C55" w14:paraId="3DBC9259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4BA31" w14:textId="77777777" w:rsidR="00F32C55" w:rsidRDefault="006852B8">
            <w:pPr>
              <w:pStyle w:val="20"/>
              <w:framePr w:w="9787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5"/>
              </w:rPr>
              <w:t>С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F7DBEB" w14:textId="77777777" w:rsidR="00F32C55" w:rsidRDefault="006852B8">
            <w:pPr>
              <w:pStyle w:val="20"/>
              <w:framePr w:w="9787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5"/>
              </w:rPr>
              <w:t xml:space="preserve">Слабая </w:t>
            </w:r>
            <w:r>
              <w:rPr>
                <w:rStyle w:val="25"/>
              </w:rPr>
              <w:t>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</w:t>
            </w:r>
          </w:p>
        </w:tc>
      </w:tr>
    </w:tbl>
    <w:p w14:paraId="06474138" w14:textId="77777777" w:rsidR="00F32C55" w:rsidRDefault="00F32C55">
      <w:pPr>
        <w:framePr w:w="9787" w:wrap="notBeside" w:vAnchor="text" w:hAnchor="text" w:xAlign="center" w:y="1"/>
        <w:rPr>
          <w:sz w:val="2"/>
          <w:szCs w:val="2"/>
        </w:rPr>
      </w:pPr>
    </w:p>
    <w:p w14:paraId="769DAF7F" w14:textId="77777777" w:rsidR="00F32C55" w:rsidRDefault="00F32C55">
      <w:pPr>
        <w:rPr>
          <w:sz w:val="2"/>
          <w:szCs w:val="2"/>
        </w:rPr>
      </w:pPr>
    </w:p>
    <w:p w14:paraId="1A629725" w14:textId="77777777" w:rsidR="00F32C55" w:rsidRDefault="006852B8">
      <w:pPr>
        <w:pStyle w:val="70"/>
        <w:shd w:val="clear" w:color="auto" w:fill="auto"/>
        <w:spacing w:before="437"/>
        <w:ind w:right="140"/>
        <w:jc w:val="center"/>
      </w:pPr>
      <w:r>
        <w:t>Приложение АЗ. Справочные материалы, включая</w:t>
      </w:r>
      <w:r>
        <w:br/>
        <w:t>соответствие показаний к применению и</w:t>
      </w:r>
      <w:r>
        <w:br/>
        <w:t>противопоказаний, способов применения и доз</w:t>
      </w:r>
      <w:r>
        <w:br/>
        <w:t>лекарственных препаратов, инструкции по применению</w:t>
      </w:r>
    </w:p>
    <w:p w14:paraId="534D3198" w14:textId="77777777" w:rsidR="00F32C55" w:rsidRDefault="006852B8">
      <w:pPr>
        <w:pStyle w:val="70"/>
        <w:shd w:val="clear" w:color="auto" w:fill="auto"/>
        <w:spacing w:before="0"/>
        <w:ind w:right="140"/>
        <w:jc w:val="center"/>
      </w:pPr>
      <w:r>
        <w:t>лекарственного препарата</w:t>
      </w:r>
    </w:p>
    <w:p w14:paraId="5374752D" w14:textId="77777777" w:rsidR="00F32C55" w:rsidRDefault="006852B8">
      <w:pPr>
        <w:pStyle w:val="20"/>
        <w:shd w:val="clear" w:color="auto" w:fill="auto"/>
        <w:spacing w:line="413" w:lineRule="exact"/>
        <w:ind w:left="580" w:firstLine="700"/>
        <w:jc w:val="left"/>
      </w:pPr>
      <w:r>
        <w:t>Данные клинические рекомендации разработаны с учетом</w:t>
      </w:r>
      <w:r>
        <w:t xml:space="preserve"> следующих нормативно</w:t>
      </w:r>
      <w:r>
        <w:softHyphen/>
        <w:t>правовых документов:</w:t>
      </w:r>
    </w:p>
    <w:p w14:paraId="35C01AD6" w14:textId="77777777" w:rsidR="00F32C55" w:rsidRDefault="006852B8">
      <w:pPr>
        <w:pStyle w:val="20"/>
        <w:shd w:val="clear" w:color="auto" w:fill="auto"/>
        <w:spacing w:line="413" w:lineRule="exact"/>
        <w:ind w:left="580" w:firstLine="0"/>
        <w:jc w:val="left"/>
      </w:pPr>
      <w:r>
        <w:t xml:space="preserve">1. </w:t>
      </w:r>
      <w:r>
        <w:rPr>
          <w:rStyle w:val="2b"/>
        </w:rPr>
        <w:t>Приказ Министерства здравоохранения РФ от 28февраля 2019 г. № ЮЗн "Об</w:t>
      </w:r>
    </w:p>
    <w:p w14:paraId="25D25544" w14:textId="77777777" w:rsidR="00F32C55" w:rsidRDefault="006852B8">
      <w:pPr>
        <w:pStyle w:val="20"/>
        <w:shd w:val="clear" w:color="auto" w:fill="auto"/>
        <w:spacing w:line="413" w:lineRule="exact"/>
        <w:ind w:left="900" w:firstLine="0"/>
        <w:jc w:val="left"/>
      </w:pPr>
      <w:r>
        <w:rPr>
          <w:rStyle w:val="2b"/>
        </w:rPr>
        <w:t xml:space="preserve">утверждении порядка и сроков разработки клинических рекомендаций, их пересмотра, типовой формы клинических рекомендаций и </w:t>
      </w:r>
      <w:r>
        <w:rPr>
          <w:rStyle w:val="2b"/>
        </w:rPr>
        <w:t>требований к их структуре, составу и</w:t>
      </w:r>
    </w:p>
    <w:p w14:paraId="111DDD29" w14:textId="77777777" w:rsidR="00F32C55" w:rsidRDefault="006852B8">
      <w:pPr>
        <w:pStyle w:val="20"/>
        <w:shd w:val="clear" w:color="auto" w:fill="auto"/>
        <w:spacing w:line="413" w:lineRule="exact"/>
        <w:ind w:left="940" w:right="820" w:firstLine="0"/>
        <w:jc w:val="left"/>
        <w:sectPr w:rsidR="00F32C55">
          <w:pgSz w:w="11900" w:h="16840"/>
          <w:pgMar w:top="1088" w:right="520" w:bottom="1750" w:left="1031" w:header="0" w:footer="3" w:gutter="0"/>
          <w:cols w:space="720"/>
          <w:noEndnote/>
          <w:docGrid w:linePitch="360"/>
        </w:sectPr>
      </w:pPr>
      <w:r>
        <w:rPr>
          <w:rStyle w:val="2b"/>
        </w:rPr>
        <w:t xml:space="preserve">научной обоснованности включаемой в клинические рекомендации информации” и </w:t>
      </w:r>
      <w:r>
        <w:rPr>
          <w:rStyle w:val="2b"/>
        </w:rPr>
        <w:lastRenderedPageBreak/>
        <w:t>приложения к приказу №1,№2. №3.</w:t>
      </w:r>
    </w:p>
    <w:p w14:paraId="41BA1E00" w14:textId="77777777" w:rsidR="00F32C55" w:rsidRDefault="006852B8">
      <w:pPr>
        <w:pStyle w:val="70"/>
        <w:shd w:val="clear" w:color="auto" w:fill="auto"/>
        <w:spacing w:before="0" w:line="340" w:lineRule="exact"/>
        <w:ind w:right="140"/>
        <w:jc w:val="center"/>
        <w:sectPr w:rsidR="00F32C55">
          <w:pgSz w:w="11900" w:h="16840"/>
          <w:pgMar w:top="1143" w:right="420" w:bottom="1143" w:left="1131" w:header="0" w:footer="3" w:gutter="0"/>
          <w:cols w:space="720"/>
          <w:noEndnote/>
          <w:docGrid w:linePitch="360"/>
        </w:sectPr>
      </w:pPr>
      <w:r>
        <w:lastRenderedPageBreak/>
        <w:t>Приложение Б. Алгоритмы действий врача</w:t>
      </w:r>
    </w:p>
    <w:p w14:paraId="1C1DB101" w14:textId="669191C1" w:rsidR="00F32C55" w:rsidRDefault="000248C3">
      <w:pPr>
        <w:framePr w:h="1376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768ECA09" wp14:editId="10534BDA">
            <wp:extent cx="5563235" cy="874458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35" cy="874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C4662" w14:textId="77777777" w:rsidR="00F32C55" w:rsidRDefault="00F32C55">
      <w:pPr>
        <w:rPr>
          <w:sz w:val="2"/>
          <w:szCs w:val="2"/>
        </w:rPr>
      </w:pPr>
    </w:p>
    <w:p w14:paraId="69C50154" w14:textId="7A12C386" w:rsidR="00F32C55" w:rsidRDefault="000248C3">
      <w:pPr>
        <w:framePr w:h="1388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5EE9AB96" wp14:editId="5BA5935A">
            <wp:extent cx="4994910" cy="881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88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0EAA7" w14:textId="77777777" w:rsidR="00F32C55" w:rsidRDefault="00F32C55">
      <w:pPr>
        <w:rPr>
          <w:sz w:val="2"/>
          <w:szCs w:val="2"/>
        </w:rPr>
      </w:pPr>
    </w:p>
    <w:p w14:paraId="7AC6DB29" w14:textId="77777777" w:rsidR="00F32C55" w:rsidRDefault="006852B8">
      <w:pPr>
        <w:pStyle w:val="24"/>
        <w:keepNext/>
        <w:keepLines/>
        <w:shd w:val="clear" w:color="auto" w:fill="auto"/>
        <w:spacing w:after="70" w:line="340" w:lineRule="exact"/>
        <w:ind w:right="140" w:firstLine="0"/>
        <w:jc w:val="center"/>
      </w:pPr>
      <w:bookmarkStart w:id="53" w:name="bookmark49"/>
      <w:r>
        <w:lastRenderedPageBreak/>
        <w:t>Приложение В</w:t>
      </w:r>
      <w:r>
        <w:t>. Информация для пациента</w:t>
      </w:r>
      <w:bookmarkEnd w:id="53"/>
    </w:p>
    <w:p w14:paraId="39D2B393" w14:textId="77777777" w:rsidR="00F32C55" w:rsidRDefault="006852B8">
      <w:pPr>
        <w:pStyle w:val="20"/>
        <w:shd w:val="clear" w:color="auto" w:fill="auto"/>
        <w:spacing w:after="185" w:line="413" w:lineRule="exact"/>
        <w:ind w:left="580" w:right="440" w:firstLine="680"/>
      </w:pPr>
      <w:bookmarkStart w:id="54" w:name="bookmark50"/>
      <w:r>
        <w:t>Запор представляет собой уменьшение частоты опорожнения кишечника (реже 3 раз в неделю) с формированием кала более твердой консистенции (с твердыми комочками или «овечий кал»). Поскольку запор может встречаться при различных забол</w:t>
      </w:r>
      <w:r>
        <w:t>еваниях, необходимо применение различных методов лабораторного и инструментального исследования для исключения органических (вторичных) запоров. При отсутствии признаков органических заболеваний кишечника или других причин запоров (эндокринные, неврологиче</w:t>
      </w:r>
      <w:r>
        <w:t>ские заболевания и др.) делают заключение о наличии у пациента функциональных запоров. Причиной их развития служат малое содержание растительной клетчатки в пищевом рационе, недостаточное употребление воды, низкая физическая активность. Лечение запоров вкл</w:t>
      </w:r>
      <w:r>
        <w:t>ючает в себя нормализацию образа жизни (диета, повышение физической активности) а также прием различных препаратов (слабительных средств, энтерокинетиков), которые назначает врач после проведения обследования.</w:t>
      </w:r>
      <w:bookmarkEnd w:id="54"/>
    </w:p>
    <w:p w14:paraId="633FD5A8" w14:textId="77777777" w:rsidR="00F32C55" w:rsidRDefault="006852B8">
      <w:pPr>
        <w:pStyle w:val="24"/>
        <w:keepNext/>
        <w:keepLines/>
        <w:shd w:val="clear" w:color="auto" w:fill="auto"/>
        <w:spacing w:after="0" w:line="557" w:lineRule="exact"/>
        <w:ind w:left="1700" w:right="1080" w:hanging="440"/>
      </w:pPr>
      <w:bookmarkStart w:id="55" w:name="bookmark51"/>
      <w:r>
        <w:t xml:space="preserve">Приложение Г. Шкалы оценки, </w:t>
      </w:r>
      <w:r>
        <w:t>вопросники и другие оценочные инструменты состояния пациента, приведенные в клинических рекомендациях.</w:t>
      </w:r>
      <w:bookmarkEnd w:id="55"/>
    </w:p>
    <w:p w14:paraId="22F48445" w14:textId="77777777" w:rsidR="00F32C55" w:rsidRDefault="006852B8">
      <w:pPr>
        <w:pStyle w:val="20"/>
        <w:shd w:val="clear" w:color="auto" w:fill="auto"/>
        <w:spacing w:line="557" w:lineRule="exact"/>
        <w:ind w:left="580" w:firstLine="680"/>
      </w:pPr>
      <w:r>
        <w:t>Нет.</w:t>
      </w:r>
    </w:p>
    <w:sectPr w:rsidR="00F32C55">
      <w:pgSz w:w="11900" w:h="16840"/>
      <w:pgMar w:top="1128" w:right="420" w:bottom="1781" w:left="11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5840" w14:textId="77777777" w:rsidR="006852B8" w:rsidRDefault="006852B8">
      <w:r>
        <w:separator/>
      </w:r>
    </w:p>
  </w:endnote>
  <w:endnote w:type="continuationSeparator" w:id="0">
    <w:p w14:paraId="14347352" w14:textId="77777777" w:rsidR="006852B8" w:rsidRDefault="0068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47C5" w14:textId="5742327C" w:rsidR="00F32C55" w:rsidRDefault="000248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CA93B53" wp14:editId="27D95297">
              <wp:simplePos x="0" y="0"/>
              <wp:positionH relativeFrom="page">
                <wp:posOffset>4001135</wp:posOffset>
              </wp:positionH>
              <wp:positionV relativeFrom="page">
                <wp:posOffset>10133965</wp:posOffset>
              </wp:positionV>
              <wp:extent cx="54610" cy="123825"/>
              <wp:effectExtent l="635" t="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AB9BF" w14:textId="77777777" w:rsidR="00F32C55" w:rsidRDefault="006852B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93B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15.05pt;margin-top:797.95pt;width:4.3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" filled="f" stroked="f">
              <v:textbox style="mso-fit-shape-to-text:t" inset="0,0,0,0">
                <w:txbxContent>
                  <w:p w14:paraId="0A4AB9BF" w14:textId="77777777" w:rsidR="00F32C55" w:rsidRDefault="006852B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8579" w14:textId="77777777" w:rsidR="006852B8" w:rsidRDefault="006852B8"/>
  </w:footnote>
  <w:footnote w:type="continuationSeparator" w:id="0">
    <w:p w14:paraId="0FD294F0" w14:textId="77777777" w:rsidR="006852B8" w:rsidRDefault="006852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47BD"/>
    <w:multiLevelType w:val="multilevel"/>
    <w:tmpl w:val="BAC0C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905AF"/>
    <w:multiLevelType w:val="multilevel"/>
    <w:tmpl w:val="5BE4B4E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C7B54"/>
    <w:multiLevelType w:val="multilevel"/>
    <w:tmpl w:val="50D2D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A1763C"/>
    <w:multiLevelType w:val="multilevel"/>
    <w:tmpl w:val="5FB86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92733F"/>
    <w:multiLevelType w:val="multilevel"/>
    <w:tmpl w:val="18945C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3D4838"/>
    <w:multiLevelType w:val="multilevel"/>
    <w:tmpl w:val="B838D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AF52E1"/>
    <w:multiLevelType w:val="multilevel"/>
    <w:tmpl w:val="74F0B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276371"/>
    <w:multiLevelType w:val="multilevel"/>
    <w:tmpl w:val="703AED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1A79A2"/>
    <w:multiLevelType w:val="multilevel"/>
    <w:tmpl w:val="F926D7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55"/>
    <w:rsid w:val="000248C3"/>
    <w:rsid w:val="006852B8"/>
    <w:rsid w:val="00F3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0DC81"/>
  <w15:docId w15:val="{DF4F7152-86F3-4BDC-B4C0-9F880EE1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Exact">
    <w:name w:val="Заголовок №3 (2) Exact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1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главление 2 Знак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4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0">
    <w:name w:val="Заголовок №3 (3)_"/>
    <w:basedOn w:val="a0"/>
    <w:link w:val="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2">
    <w:name w:val="Заголовок №3 (3)"/>
    <w:basedOn w:val="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1pt">
    <w:name w:val="Основной текст (6) + 11 pt;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1pt0">
    <w:name w:val="Основной текст (6) + 11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15pt0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1pt1">
    <w:name w:val="Основной текст (6) + 1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1pt2">
    <w:name w:val="Основной текст (6) + 11 pt;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Exact1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2">
    <w:name w:val="Подпись к таблице + Полужирный Exac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pt1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b">
    <w:name w:val="Подпись к таблице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50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22">
    <w:name w:val="toc 2"/>
    <w:basedOn w:val="a"/>
    <w:link w:val="21"/>
    <w:autoRedefine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 w:line="0" w:lineRule="atLeast"/>
      <w:ind w:hanging="1840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31">
    <w:name w:val="Заголовок №3 (3)"/>
    <w:basedOn w:val="a"/>
    <w:link w:val="330"/>
    <w:pPr>
      <w:shd w:val="clear" w:color="auto" w:fill="FFFFFF"/>
      <w:spacing w:before="540" w:line="451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562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  <w:ind w:hanging="1400"/>
    </w:pPr>
    <w:rPr>
      <w:rFonts w:ascii="Times New Roman" w:eastAsia="Times New Roman" w:hAnsi="Times New Roman" w:cs="Times New Roman"/>
      <w:sz w:val="22"/>
      <w:szCs w:val="22"/>
    </w:rPr>
  </w:style>
  <w:style w:type="paragraph" w:styleId="35">
    <w:name w:val="toc 3"/>
    <w:basedOn w:val="a"/>
    <w:autoRedefine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pubmed?term=Wald%20A.%20Aliment%20Pharmacol%20Ther%202008" TargetMode="External"/><Relationship Id="rId18" Type="http://schemas.openxmlformats.org/officeDocument/2006/relationships/hyperlink" Target="https://doi.org/10.1136/qhc.0100268.." TargetMode="External"/><Relationship Id="rId26" Type="http://schemas.openxmlformats.org/officeDocument/2006/relationships/hyperlink" Target="https://doi.org/10.1111/apt.13415" TargetMode="External"/><Relationship Id="rId39" Type="http://schemas.openxmlformats.org/officeDocument/2006/relationships/hyperlink" Target="https://doi.org/10.1111/apt.13647" TargetMode="External"/><Relationship Id="rId21" Type="http://schemas.openxmlformats.org/officeDocument/2006/relationships/hyperlink" Target="https://doi.org/10.1111/j.1365-2036.2010.04455.x" TargetMode="External"/><Relationship Id="rId34" Type="http://schemas.openxmlformats.org/officeDocument/2006/relationships/hyperlink" Target="https://doi.org/10.1007/s00384-012-1498-3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doi.org/10.2147/ceg.s58952" TargetMode="External"/><Relationship Id="rId20" Type="http://schemas.openxmlformats.org/officeDocument/2006/relationships/hyperlink" Target="https://doi.org/10.2165/00002512-200421140-00002" TargetMode="External"/><Relationship Id="rId29" Type="http://schemas.openxmlformats.org/officeDocument/2006/relationships/hyperlink" Target="https://dx.doi.org/10.3748%2Fwjg.v21.i33.9736" TargetMode="External"/><Relationship Id="rId41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?term=Mueller-Lissner%20S%5BAuthor%5D&amp;cauthor=true&amp;cauthor_uid=18644012" TargetMode="External"/><Relationship Id="rId24" Type="http://schemas.openxmlformats.org/officeDocument/2006/relationships/hyperlink" Target="https://doi.org/10.1111/j.1365-2982.2009.01405.x" TargetMode="External"/><Relationship Id="rId32" Type="http://schemas.openxmlformats.org/officeDocument/2006/relationships/hyperlink" Target="https://doi.org/10.1002/14651858.cd008486.pub2" TargetMode="External"/><Relationship Id="rId37" Type="http://schemas.openxmlformats.org/officeDocument/2006/relationships/hyperlink" Target="https://doi.org/10.22416/1382-4376-2017-27-3-75-83" TargetMode="External"/><Relationship Id="rId40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doi.org/10.1136/gut.45.2008.ii55" TargetMode="External"/><Relationship Id="rId23" Type="http://schemas.openxmlformats.org/officeDocument/2006/relationships/hyperlink" Target="https://doi.org/10.1111/j.1365-2982.2009.01405.x" TargetMode="External"/><Relationship Id="rId28" Type="http://schemas.openxmlformats.org/officeDocument/2006/relationships/hyperlink" Target="https://doi.org/10.1007/s00384-014-2014-8" TargetMode="External"/><Relationship Id="rId36" Type="http://schemas.openxmlformats.org/officeDocument/2006/relationships/hyperlink" Target="https://doi.org/10.1016/j.gassur.2006.09.006" TargetMode="External"/><Relationship Id="rId10" Type="http://schemas.openxmlformats.org/officeDocument/2006/relationships/hyperlink" Target="http://www.ncbi.nlm.nih.gov/pubmed?term=Scarpignato%20C%5BAuthor%5D&amp;cauthor=true&amp;cauthor_uid=18644012" TargetMode="External"/><Relationship Id="rId19" Type="http://schemas.openxmlformats.org/officeDocument/2006/relationships/hyperlink" Target="https://doi.org/10.1185/030079906x112543" TargetMode="External"/><Relationship Id="rId31" Type="http://schemas.openxmlformats.org/officeDocument/2006/relationships/hyperlink" Target="https://doi.org/10.1136/gut.37.1.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Wald%20A%5BAuthor%5D&amp;cauthor=true&amp;cauthor_uid=18644012" TargetMode="External"/><Relationship Id="rId14" Type="http://schemas.openxmlformats.org/officeDocument/2006/relationships/hyperlink" Target="https://doi.org/10.1016/j.bpg.2009.05.001" TargetMode="External"/><Relationship Id="rId22" Type="http://schemas.openxmlformats.org/officeDocument/2006/relationships/hyperlink" Target="https://doi.org/10.1111/j.1463-1318.2010.02465.x" TargetMode="External"/><Relationship Id="rId27" Type="http://schemas.openxmlformats.org/officeDocument/2006/relationships/hyperlink" Target="https://doi.org/10.1007/s00384-008-0552-7" TargetMode="External"/><Relationship Id="rId30" Type="http://schemas.openxmlformats.org/officeDocument/2006/relationships/hyperlink" Target="https://doi.org/10.1016/j.amjsurg.2007.02.015" TargetMode="External"/><Relationship Id="rId35" Type="http://schemas.openxmlformats.org/officeDocument/2006/relationships/hyperlink" Target="https://doi.org/10.1007/bf02050415" TargetMode="External"/><Relationship Id="rId4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ww.ncbi.nlm.nih.gov/pubmed?term=Wald%20A.%20Aliment%20Pharmacol%20Ther%202008" TargetMode="External"/><Relationship Id="rId17" Type="http://schemas.openxmlformats.org/officeDocument/2006/relationships/hyperlink" Target="https://doi.org/10.1016/j.cgh.2008.12.006" TargetMode="External"/><Relationship Id="rId25" Type="http://schemas.openxmlformats.org/officeDocument/2006/relationships/hyperlink" Target="https://doi.org/10.1053/j.gastro.2012.10.028" TargetMode="External"/><Relationship Id="rId33" Type="http://schemas.openxmlformats.org/officeDocument/2006/relationships/hyperlink" Target="https://doi.org/10.1007/bf02237050" TargetMode="External"/><Relationship Id="rId38" Type="http://schemas.openxmlformats.org/officeDocument/2006/relationships/hyperlink" Target="https://doi.org/10.1016/j.clnesp.2018.11.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8548</Words>
  <Characters>48728</Characters>
  <Application>Microsoft Office Word</Application>
  <DocSecurity>0</DocSecurity>
  <Lines>406</Lines>
  <Paragraphs>114</Paragraphs>
  <ScaleCrop>false</ScaleCrop>
  <Company/>
  <LinksUpToDate>false</LinksUpToDate>
  <CharactersWithSpaces>57162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Стат33</dc:creator>
  <cp:lastModifiedBy>Стат33</cp:lastModifiedBy>
  <cp:revision>1</cp:revision>
  <dcterms:created xsi:type="dcterms:W3CDTF">2023-11-10T07:43:00Z</dcterms:created>
  <dcterms:modified xsi:type="dcterms:W3CDTF">2023-11-10T07:44:00Z</dcterms:modified>
</cp:coreProperties>
</file>