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24" w:rsidRPr="00547D24" w:rsidRDefault="00547D24" w:rsidP="00547D24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aps/>
          <w:color w:val="666666"/>
          <w:kern w:val="36"/>
          <w:sz w:val="32"/>
          <w:szCs w:val="32"/>
          <w:lang w:eastAsia="ru-RU"/>
        </w:rPr>
      </w:pPr>
      <w:r w:rsidRPr="00547D24">
        <w:rPr>
          <w:rFonts w:ascii="inherit" w:eastAsia="Times New Roman" w:hAnsi="inherit" w:cs="Times New Roman"/>
          <w:b/>
          <w:bCs/>
          <w:caps/>
          <w:color w:val="666666"/>
          <w:kern w:val="36"/>
          <w:sz w:val="32"/>
          <w:szCs w:val="32"/>
          <w:lang w:eastAsia="ru-RU"/>
        </w:rPr>
        <w:t>О показаниях к кесареву сечению</w:t>
      </w:r>
    </w:p>
    <w:tbl>
      <w:tblPr>
        <w:tblW w:w="124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5"/>
        <w:gridCol w:w="3560"/>
        <w:gridCol w:w="3943"/>
      </w:tblGrid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  <w:lang w:eastAsia="ru-RU"/>
              </w:rPr>
              <w:t>Плановое кесарево сечение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0000"/>
                <w:lang w:eastAsia="ru-RU"/>
              </w:rPr>
              <w:t>Экстренное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00"/>
                <w:lang w:eastAsia="ru-RU"/>
              </w:rPr>
              <w:t>Неотложное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Полное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предлежание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плаценты и врастание плаценты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любом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 варианте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предлежания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 плаценты с кровотечением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При преждевременном излитии околоплодных вод при доношенной беременности и наличии показаний к плановому КС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Предлежание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сосудов плаценты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прогрессирующей преждевременной отслойке нормально расположенной плаценты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преэклампсии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тяжелой степени, HELLP синдроме при беременности и в родах (при отсутствии условий </w:t>
            </w: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для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быстрого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родоразрешения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через естественные родовые пути)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два и более КС;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миомэктомия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(2-5 тип по классификации FIGO или неизвестное расположение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миоматозного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узла)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угрожающем, начавшемся или свершившемся </w:t>
            </w: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разрыве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 матки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не корригируемых </w:t>
            </w: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нарушениях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сократительной деятельности матки, не сопровождающихся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дистрессом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плода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Гистеротомия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в анамнезе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дистресс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-синдроме плода, </w:t>
            </w: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сопровождающемся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 признаками прогрессирующего метаболического ацидоза по данным КТГ или уровня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лактата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отсутствии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эффекта от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родовозбуждения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окситоцином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Наличия препятствия со стороны родовых путей для рождения ребенка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клинически узком </w:t>
            </w: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тазе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хориоамнионите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 xml:space="preserve"> и неготовности естественных родовых путей к родам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Предполагаемый крупный плод (≥ 4500 г)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выпадении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 петель пуповины или ручки плода при головном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предлежании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дистресс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-синдроме плода, сопровождающегося сомнительным типом КТГ, прогрессирующим, или нарушением кровотока в артерии пуповины по данным допплерографии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Тазовое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предлежание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плода: при сроке беременности менее 32 недель,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тазове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пределажние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+ другие показаниями к КС, рубцом на матке после КС, ножном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предлежании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плода, предполагаемой массе плода &lt;2500 г или &gt;3600 г </w:t>
            </w:r>
            <w:r w:rsidRPr="00547D2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(данное показание носит рекомендательный характер)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приступе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 xml:space="preserve"> эклампсии в родах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>Устойчивое поперечное положение плода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агонии или внезапной смерти женщины при наличии живого плода (при наличии возможности)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Дистоция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Все пациентки с первичным эпизодом генитального герпеса после 34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нед</w:t>
            </w:r>
            <w:proofErr w:type="gram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.б</w:t>
            </w:r>
            <w:proofErr w:type="gram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еременности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, или клинические проявления генитального герпеса возникли накануне родов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непроведении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антиретровирусной профилактики в родах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Некоторые аномалии развития плода (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гастрошизис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омфалоцеле</w:t>
            </w:r>
            <w:proofErr w:type="spellEnd"/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, крестцово-копчиковая тератома больших размеров)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547D24" w:rsidRPr="00547D24" w:rsidTr="00547D2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При соматических заболеваниях матери, требующих исключения потуг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7D24" w:rsidRPr="00547D24" w:rsidRDefault="00547D24" w:rsidP="00547D24">
            <w:pPr>
              <w:spacing w:after="15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</w:tbl>
    <w:p w:rsidR="0056632D" w:rsidRDefault="00547D24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E2"/>
    <w:rsid w:val="0009047A"/>
    <w:rsid w:val="00242CDE"/>
    <w:rsid w:val="00316AE2"/>
    <w:rsid w:val="005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2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86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Krokoz™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2024-08-05T14:08:00Z</dcterms:created>
  <dcterms:modified xsi:type="dcterms:W3CDTF">2024-08-05T14:08:00Z</dcterms:modified>
</cp:coreProperties>
</file>