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9B" w:rsidRDefault="00FB009B" w:rsidP="00FB009B">
      <w:pPr>
        <w:pStyle w:val="a3"/>
        <w:spacing w:before="0" w:beforeAutospacing="0"/>
        <w:rPr>
          <w:rFonts w:ascii="LatoWeb" w:hAnsi="LatoWeb"/>
          <w:color w:val="0B1F33"/>
        </w:rPr>
      </w:pPr>
      <w:r>
        <w:rPr>
          <w:rFonts w:ascii="LatoWeb" w:hAnsi="LatoWeb"/>
          <w:color w:val="0B1F33"/>
        </w:rPr>
        <w:t xml:space="preserve">Обязательное ультразвуковое исследование органов малого таза, проведения </w:t>
      </w:r>
      <w:proofErr w:type="spellStart"/>
      <w:r>
        <w:rPr>
          <w:rFonts w:ascii="LatoWeb" w:hAnsi="LatoWeb"/>
          <w:color w:val="0B1F33"/>
        </w:rPr>
        <w:t>доабортного</w:t>
      </w:r>
      <w:proofErr w:type="spellEnd"/>
      <w:r>
        <w:rPr>
          <w:rFonts w:ascii="LatoWeb" w:hAnsi="LatoWeb"/>
          <w:color w:val="0B1F33"/>
        </w:rPr>
        <w:t xml:space="preserve"> психологического консультирования и </w:t>
      </w:r>
      <w:proofErr w:type="gramStart"/>
      <w:r>
        <w:rPr>
          <w:rFonts w:ascii="LatoWeb" w:hAnsi="LatoWeb"/>
          <w:color w:val="0B1F33"/>
        </w:rPr>
        <w:t>соблюдении</w:t>
      </w:r>
      <w:proofErr w:type="gramEnd"/>
      <w:r>
        <w:rPr>
          <w:rFonts w:ascii="LatoWeb" w:hAnsi="LatoWeb"/>
          <w:color w:val="0B1F33"/>
        </w:rPr>
        <w:t xml:space="preserve"> недели тишины.</w:t>
      </w:r>
    </w:p>
    <w:p w:rsidR="00FB009B" w:rsidRDefault="00FB009B" w:rsidP="00FB009B">
      <w:pPr>
        <w:pStyle w:val="a3"/>
        <w:spacing w:before="0" w:beforeAutospacing="0"/>
        <w:rPr>
          <w:rFonts w:ascii="LatoWeb" w:hAnsi="LatoWeb"/>
          <w:color w:val="0B1F33"/>
        </w:rPr>
      </w:pPr>
      <w:r>
        <w:rPr>
          <w:rFonts w:ascii="LatoWeb" w:hAnsi="LatoWeb"/>
          <w:color w:val="0B1F33"/>
        </w:rPr>
        <w:t xml:space="preserve">Консультация медицинского психолога проводится по рекомендации врача и становится обязательной при обращении женщины за направлением на аборт. Она должна производиться в начале срока (недели) "тишины", чтобы обеспечить женщине достаточный срок для рефлексии и принятия мотивированного решения. Важно осознание ее собственного отношения, которое сделает ее устойчивой по отношению к внешнему влиянию. Поэтому сразу после сообщения женщиной медицинского факта наличия "нежелательной" беременности для нее должна быть обеспечена возможность попасть в кабинет к психологу, где с ней спокойно разбирают все особенности ее жизненной ситуации, предлагают помощь, рассказывают про внутриутробное развитие и процедуру аборта. Женщина расписывается в специальном бланке, что она прошла данную беседу. После этого через несколько дней она идет снова </w:t>
      </w:r>
      <w:proofErr w:type="gramStart"/>
      <w:r>
        <w:rPr>
          <w:rFonts w:ascii="LatoWeb" w:hAnsi="LatoWeb"/>
          <w:color w:val="0B1F33"/>
        </w:rPr>
        <w:t>ко</w:t>
      </w:r>
      <w:proofErr w:type="gramEnd"/>
      <w:r>
        <w:rPr>
          <w:rFonts w:ascii="LatoWeb" w:hAnsi="LatoWeb"/>
          <w:color w:val="0B1F33"/>
        </w:rPr>
        <w:t xml:space="preserve"> врачу с решением либо брать направление на аборт, либо вставать на учет по беременности. Очень важно выдержать временной промежуток (неделю "тишины"), так как это позволяет эмоциям успокоиться, за это время можно через центр помощи уже получить определенную поддержку, возможна семейная консультация, беседа с отцом ребенка - словом все, что необходимо в данной ситуации.</w:t>
      </w:r>
    </w:p>
    <w:p w:rsidR="00FB009B" w:rsidRDefault="00FB009B" w:rsidP="00FB009B">
      <w:pPr>
        <w:pStyle w:val="a3"/>
        <w:spacing w:before="0" w:beforeAutospacing="0"/>
        <w:rPr>
          <w:rFonts w:ascii="LatoWeb" w:hAnsi="LatoWeb"/>
          <w:color w:val="0B1F33"/>
        </w:rPr>
      </w:pPr>
      <w:hyperlink r:id="rId5" w:history="1">
        <w:r>
          <w:rPr>
            <w:rStyle w:val="a4"/>
            <w:rFonts w:ascii="LatoWeb" w:hAnsi="LatoWeb"/>
            <w:u w:val="none"/>
          </w:rPr>
          <w:t>В соответствии со ст. 56 Федерального закона "Об основах охраны здоровья граждан в Российской Федерации" от 21.11.2011 N 323-ФЗ:</w:t>
        </w:r>
      </w:hyperlink>
    </w:p>
    <w:p w:rsidR="00FB009B" w:rsidRDefault="00FB009B" w:rsidP="00FB009B">
      <w:pPr>
        <w:pStyle w:val="a3"/>
        <w:spacing w:before="0" w:beforeAutospacing="0"/>
        <w:rPr>
          <w:rFonts w:ascii="LatoWeb" w:hAnsi="LatoWeb"/>
          <w:color w:val="0B1F33"/>
        </w:rPr>
      </w:pPr>
      <w:r>
        <w:rPr>
          <w:rFonts w:ascii="LatoWeb" w:hAnsi="LatoWeb"/>
          <w:color w:val="0B1F33"/>
        </w:rPr>
        <w:t>1. Каждая женщина самостоятельно решает вопрос о материнстве. Искусственное прерывание беременности проводится по желанию женщины при наличии </w:t>
      </w:r>
      <w:hyperlink r:id="rId6" w:anchor="block_1000" w:history="1">
        <w:r>
          <w:rPr>
            <w:rStyle w:val="a4"/>
            <w:rFonts w:ascii="LatoWeb" w:hAnsi="LatoWeb"/>
            <w:u w:val="none"/>
          </w:rPr>
          <w:t>информированного добровольного согласия</w:t>
        </w:r>
      </w:hyperlink>
      <w:r>
        <w:rPr>
          <w:rFonts w:ascii="LatoWeb" w:hAnsi="LatoWeb"/>
          <w:color w:val="0B1F33"/>
        </w:rPr>
        <w:t>.</w:t>
      </w:r>
    </w:p>
    <w:p w:rsidR="00FB009B" w:rsidRDefault="00FB009B" w:rsidP="00FB009B">
      <w:pPr>
        <w:pStyle w:val="a3"/>
        <w:spacing w:before="0" w:beforeAutospacing="0"/>
        <w:rPr>
          <w:rFonts w:ascii="LatoWeb" w:hAnsi="LatoWeb"/>
          <w:color w:val="0B1F33"/>
        </w:rPr>
      </w:pPr>
      <w:r>
        <w:rPr>
          <w:rFonts w:ascii="LatoWeb" w:hAnsi="LatoWeb"/>
          <w:color w:val="0B1F33"/>
        </w:rPr>
        <w:t>2. Искусственное прерывание беременности по желанию женщины проводится при сроке беременности до двенадцати недель.</w:t>
      </w:r>
    </w:p>
    <w:p w:rsidR="00FB009B" w:rsidRDefault="00FB009B" w:rsidP="00FB009B">
      <w:pPr>
        <w:pStyle w:val="a3"/>
        <w:spacing w:before="0" w:beforeAutospacing="0"/>
        <w:rPr>
          <w:rFonts w:ascii="LatoWeb" w:hAnsi="LatoWeb"/>
          <w:color w:val="0B1F33"/>
        </w:rPr>
      </w:pPr>
      <w:r>
        <w:rPr>
          <w:rFonts w:ascii="LatoWeb" w:hAnsi="LatoWeb"/>
          <w:color w:val="0B1F33"/>
        </w:rPr>
        <w:t>3. Искусственное прерывание беременности проводится:</w:t>
      </w:r>
    </w:p>
    <w:p w:rsidR="00FB009B" w:rsidRDefault="00FB009B" w:rsidP="00FB009B">
      <w:pPr>
        <w:pStyle w:val="a3"/>
        <w:spacing w:before="0" w:beforeAutospacing="0"/>
        <w:rPr>
          <w:rFonts w:ascii="LatoWeb" w:hAnsi="LatoWeb"/>
          <w:color w:val="0B1F33"/>
        </w:rPr>
      </w:pPr>
      <w:r>
        <w:rPr>
          <w:rFonts w:ascii="LatoWeb" w:hAnsi="LatoWeb"/>
          <w:color w:val="0B1F33"/>
        </w:rPr>
        <w:t>1) не ранее 48 часов с момента обращения женщины в медицинскую организацию для искусственного прерывания беременности:</w:t>
      </w:r>
    </w:p>
    <w:p w:rsidR="00FB009B" w:rsidRDefault="00FB009B" w:rsidP="00FB009B">
      <w:pPr>
        <w:pStyle w:val="a3"/>
        <w:spacing w:before="0" w:beforeAutospacing="0"/>
        <w:rPr>
          <w:rFonts w:ascii="LatoWeb" w:hAnsi="LatoWeb"/>
          <w:color w:val="0B1F33"/>
        </w:rPr>
      </w:pPr>
      <w:r>
        <w:rPr>
          <w:rFonts w:ascii="LatoWeb" w:hAnsi="LatoWeb"/>
          <w:color w:val="0B1F33"/>
        </w:rPr>
        <w:t>а) при сроке беременности четвертая - седьмая недели;</w:t>
      </w:r>
    </w:p>
    <w:p w:rsidR="00FB009B" w:rsidRDefault="00FB009B" w:rsidP="00FB009B">
      <w:pPr>
        <w:pStyle w:val="a3"/>
        <w:spacing w:before="0" w:beforeAutospacing="0"/>
        <w:rPr>
          <w:rFonts w:ascii="LatoWeb" w:hAnsi="LatoWeb"/>
          <w:color w:val="0B1F33"/>
        </w:rPr>
      </w:pPr>
      <w:r>
        <w:rPr>
          <w:rFonts w:ascii="LatoWeb" w:hAnsi="LatoWeb"/>
          <w:color w:val="0B1F33"/>
        </w:rPr>
        <w:t>б) при сроке беременности одиннадцатая - двенадцатая недели, но не позднее окончания двенадцатой недели беременности;</w:t>
      </w:r>
    </w:p>
    <w:p w:rsidR="00FB009B" w:rsidRDefault="00FB009B" w:rsidP="00FB009B">
      <w:pPr>
        <w:pStyle w:val="a3"/>
        <w:spacing w:before="0" w:beforeAutospacing="0"/>
        <w:rPr>
          <w:rFonts w:ascii="LatoWeb" w:hAnsi="LatoWeb"/>
          <w:color w:val="0B1F33"/>
        </w:rPr>
      </w:pPr>
      <w:r>
        <w:rPr>
          <w:rFonts w:ascii="LatoWeb" w:hAnsi="LatoWeb"/>
          <w:color w:val="0B1F33"/>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FB009B" w:rsidRDefault="00FB009B" w:rsidP="00FB009B">
      <w:pPr>
        <w:pStyle w:val="a3"/>
        <w:spacing w:before="0" w:beforeAutospacing="0"/>
        <w:rPr>
          <w:rFonts w:ascii="LatoWeb" w:hAnsi="LatoWeb"/>
          <w:color w:val="0B1F33"/>
        </w:rPr>
      </w:pPr>
      <w:r>
        <w:rPr>
          <w:rFonts w:ascii="LatoWeb" w:hAnsi="LatoWeb"/>
          <w:color w:val="0B1F33"/>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FB009B" w:rsidRDefault="00FB009B" w:rsidP="00FB009B">
      <w:pPr>
        <w:pStyle w:val="a3"/>
        <w:spacing w:before="0" w:beforeAutospacing="0"/>
        <w:rPr>
          <w:rFonts w:ascii="LatoWeb" w:hAnsi="LatoWeb"/>
          <w:color w:val="0B1F33"/>
        </w:rPr>
      </w:pPr>
      <w:r>
        <w:rPr>
          <w:rFonts w:ascii="LatoWeb" w:hAnsi="LatoWeb"/>
          <w:color w:val="0B1F33"/>
        </w:rPr>
        <w:t>5. </w:t>
      </w:r>
      <w:hyperlink r:id="rId7" w:anchor="block_1" w:history="1">
        <w:r>
          <w:rPr>
            <w:rStyle w:val="a4"/>
            <w:rFonts w:ascii="LatoWeb" w:hAnsi="LatoWeb"/>
            <w:u w:val="none"/>
          </w:rPr>
          <w:t>Социальные показания</w:t>
        </w:r>
      </w:hyperlink>
      <w:r>
        <w:rPr>
          <w:rFonts w:ascii="LatoWeb" w:hAnsi="LatoWeb"/>
          <w:color w:val="0B1F33"/>
        </w:rPr>
        <w:t> для искусственного прерывания беременности определяются Правительством Российской Федерации.</w:t>
      </w:r>
    </w:p>
    <w:p w:rsidR="00FB009B" w:rsidRDefault="00FB009B" w:rsidP="00FB009B">
      <w:pPr>
        <w:pStyle w:val="a3"/>
        <w:spacing w:before="0" w:beforeAutospacing="0"/>
        <w:rPr>
          <w:rFonts w:ascii="LatoWeb" w:hAnsi="LatoWeb"/>
          <w:color w:val="0B1F33"/>
        </w:rPr>
      </w:pPr>
      <w:r>
        <w:rPr>
          <w:rFonts w:ascii="LatoWeb" w:hAnsi="LatoWeb"/>
          <w:color w:val="0B1F33"/>
        </w:rPr>
        <w:lastRenderedPageBreak/>
        <w:t>6. </w:t>
      </w:r>
      <w:hyperlink r:id="rId8" w:anchor="block_1000" w:history="1">
        <w:r>
          <w:rPr>
            <w:rStyle w:val="a4"/>
            <w:rFonts w:ascii="LatoWeb" w:hAnsi="LatoWeb"/>
            <w:u w:val="none"/>
          </w:rPr>
          <w:t>Перечень</w:t>
        </w:r>
      </w:hyperlink>
      <w:r>
        <w:rPr>
          <w:rFonts w:ascii="LatoWeb" w:hAnsi="LatoWeb"/>
          <w:color w:val="0B1F33"/>
        </w:rPr>
        <w:t> медицинских показаний для искусственного прерывания беременности определяется уполномоченным федеральным органом исполнительной власти.</w:t>
      </w:r>
    </w:p>
    <w:p w:rsidR="00FB009B" w:rsidRDefault="00FB009B" w:rsidP="00FB009B">
      <w:pPr>
        <w:pStyle w:val="a3"/>
        <w:spacing w:before="0" w:beforeAutospacing="0"/>
        <w:rPr>
          <w:rFonts w:ascii="LatoWeb" w:hAnsi="LatoWeb"/>
          <w:color w:val="0B1F33"/>
        </w:rPr>
      </w:pPr>
      <w:r>
        <w:rPr>
          <w:rFonts w:ascii="LatoWeb" w:hAnsi="LatoWeb"/>
          <w:color w:val="0B1F33"/>
        </w:rPr>
        <w:t xml:space="preserve">7. </w:t>
      </w:r>
      <w:proofErr w:type="gramStart"/>
      <w:r>
        <w:rPr>
          <w:rFonts w:ascii="LatoWeb" w:hAnsi="LatoWeb"/>
          <w:color w:val="0B1F33"/>
        </w:rPr>
        <w:t>Искусственное прерывание беременности у совершеннолетней, признанной в установленном </w:t>
      </w:r>
      <w:hyperlink r:id="rId9" w:anchor="block_29" w:history="1">
        <w:r>
          <w:rPr>
            <w:rStyle w:val="a4"/>
            <w:rFonts w:ascii="LatoWeb" w:hAnsi="LatoWeb"/>
            <w:u w:val="none"/>
          </w:rPr>
          <w:t>законом</w:t>
        </w:r>
      </w:hyperlink>
      <w:r>
        <w:rPr>
          <w:rFonts w:ascii="LatoWeb" w:hAnsi="LatoWeb"/>
          <w:color w:val="0B1F33"/>
        </w:rPr>
        <w:t>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roofErr w:type="gramEnd"/>
    </w:p>
    <w:p w:rsidR="00FB009B" w:rsidRDefault="00FB009B" w:rsidP="00FB009B">
      <w:pPr>
        <w:pStyle w:val="a3"/>
        <w:spacing w:before="0" w:beforeAutospacing="0"/>
        <w:rPr>
          <w:rFonts w:ascii="LatoWeb" w:hAnsi="LatoWeb"/>
          <w:color w:val="0B1F33"/>
        </w:rPr>
      </w:pPr>
      <w:r>
        <w:rPr>
          <w:rFonts w:ascii="LatoWeb" w:hAnsi="LatoWeb"/>
          <w:color w:val="0B1F33"/>
        </w:rPr>
        <w:t>8. Незаконное проведение искусственного прерывания беременности влечет за собой </w:t>
      </w:r>
      <w:hyperlink r:id="rId10" w:anchor="block_6302" w:history="1">
        <w:r>
          <w:rPr>
            <w:rStyle w:val="a4"/>
            <w:rFonts w:ascii="LatoWeb" w:hAnsi="LatoWeb"/>
            <w:u w:val="none"/>
          </w:rPr>
          <w:t>административную</w:t>
        </w:r>
      </w:hyperlink>
      <w:r>
        <w:rPr>
          <w:rFonts w:ascii="LatoWeb" w:hAnsi="LatoWeb"/>
          <w:color w:val="0B1F33"/>
        </w:rPr>
        <w:t> или </w:t>
      </w:r>
      <w:hyperlink r:id="rId11" w:anchor="block_123" w:history="1">
        <w:r>
          <w:rPr>
            <w:rStyle w:val="a4"/>
            <w:rFonts w:ascii="LatoWeb" w:hAnsi="LatoWeb"/>
            <w:u w:val="none"/>
          </w:rPr>
          <w:t>уголовную</w:t>
        </w:r>
      </w:hyperlink>
      <w:r>
        <w:rPr>
          <w:rFonts w:ascii="LatoWeb" w:hAnsi="LatoWeb"/>
          <w:color w:val="0B1F33"/>
        </w:rPr>
        <w:t> ответственность, установленную законодательством Российской Федерации.</w:t>
      </w:r>
    </w:p>
    <w:p w:rsidR="00FB009B" w:rsidRDefault="00FB009B" w:rsidP="00FB009B">
      <w:pPr>
        <w:pStyle w:val="a3"/>
        <w:spacing w:before="0" w:beforeAutospacing="0"/>
        <w:rPr>
          <w:rFonts w:ascii="LatoWeb" w:hAnsi="LatoWeb"/>
          <w:color w:val="0B1F33"/>
        </w:rPr>
      </w:pPr>
      <w:r>
        <w:rPr>
          <w:rFonts w:ascii="LatoWeb" w:hAnsi="LatoWeb"/>
          <w:color w:val="0B1F33"/>
        </w:rPr>
        <w:t>Приложение</w:t>
      </w:r>
      <w:r>
        <w:rPr>
          <w:rFonts w:ascii="LatoWeb" w:hAnsi="LatoWeb"/>
          <w:color w:val="0B1F33"/>
        </w:rPr>
        <w:br/>
        <w:t>к приказу Министерства здравоохранения</w:t>
      </w:r>
      <w:r>
        <w:rPr>
          <w:rFonts w:ascii="LatoWeb" w:hAnsi="LatoWeb"/>
          <w:color w:val="0B1F33"/>
        </w:rPr>
        <w:br/>
        <w:t>Российской Федерации</w:t>
      </w:r>
      <w:r>
        <w:rPr>
          <w:rFonts w:ascii="LatoWeb" w:hAnsi="LatoWeb"/>
          <w:color w:val="0B1F33"/>
        </w:rPr>
        <w:br/>
        <w:t>от 7 апреля 2016 г. N 216н</w:t>
      </w:r>
    </w:p>
    <w:p w:rsidR="0056632D" w:rsidRDefault="00FB009B">
      <w:bookmarkStart w:id="0" w:name="_GoBack"/>
      <w:bookmarkEnd w:id="0"/>
    </w:p>
    <w:sectPr w:rsidR="00566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Web">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85"/>
    <w:rsid w:val="0009047A"/>
    <w:rsid w:val="00205E85"/>
    <w:rsid w:val="00242CDE"/>
    <w:rsid w:val="00FB0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00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0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6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58174/53f89421bbdaf741eb2d1ecc4ddb4c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70137312/7cba5f70e6ac2c2b1e692a0bb7b7f93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se.garant.ru/71391892/53f89421bbdaf741eb2d1ecc4ddb4c33/" TargetMode="External"/><Relationship Id="rId11" Type="http://schemas.openxmlformats.org/officeDocument/2006/relationships/hyperlink" Target="https://base.garant.ru/10108000/c88a6e20aba8fe9bb3ca886d6f922814/" TargetMode="External"/><Relationship Id="rId5" Type="http://schemas.openxmlformats.org/officeDocument/2006/relationships/hyperlink" Target="https://minzdrav.gov.ru/documents/7025" TargetMode="External"/><Relationship Id="rId10" Type="http://schemas.openxmlformats.org/officeDocument/2006/relationships/hyperlink" Target="https://base.garant.ru/12125267/2511d819fee03cb6c73323dc23739d7e/" TargetMode="External"/><Relationship Id="rId4" Type="http://schemas.openxmlformats.org/officeDocument/2006/relationships/webSettings" Target="webSettings.xml"/><Relationship Id="rId9" Type="http://schemas.openxmlformats.org/officeDocument/2006/relationships/hyperlink" Target="https://base.garant.ru/10164072/7a69fb6632f5876efd3160114758a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603</Words>
  <Characters>3441</Characters>
  <Application>Microsoft Office Word</Application>
  <DocSecurity>0</DocSecurity>
  <Lines>28</Lines>
  <Paragraphs>8</Paragraphs>
  <ScaleCrop>false</ScaleCrop>
  <Company>Krokoz™</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2024-08-05T14:22:00Z</dcterms:created>
  <dcterms:modified xsi:type="dcterms:W3CDTF">2024-08-05T14:28:00Z</dcterms:modified>
</cp:coreProperties>
</file>