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министерства здравоохранения Красноярского края от 25.12.2020 N 71-н</w:t>
              <w:br/>
              <w:t xml:space="preserve">(ред. от 05.05.2021)</w:t>
              <w:br/>
              <w:t xml:space="preserve">"Об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МИНИСТЕРСТВО ЗДРАВООХРАНЕНИЯ</w:t>
      </w:r>
    </w:p>
    <w:p>
      <w:pPr>
        <w:pStyle w:val="2"/>
        <w:jc w:val="center"/>
      </w:pPr>
      <w:r>
        <w:rPr>
          <w:sz w:val="20"/>
        </w:rPr>
        <w:t xml:space="preserve">КРАСНОЯРСКОГО КРАЯ</w:t>
      </w:r>
    </w:p>
    <w:p>
      <w:pPr>
        <w:pStyle w:val="2"/>
        <w:jc w:val="center"/>
      </w:pPr>
      <w:r>
        <w:rPr>
          <w:sz w:val="20"/>
        </w:rPr>
      </w:r>
    </w:p>
    <w:p>
      <w:pPr>
        <w:pStyle w:val="2"/>
        <w:jc w:val="center"/>
      </w:pPr>
      <w:r>
        <w:rPr>
          <w:sz w:val="20"/>
        </w:rPr>
        <w:t xml:space="preserve">ПРИКАЗ</w:t>
      </w:r>
    </w:p>
    <w:p>
      <w:pPr>
        <w:pStyle w:val="2"/>
        <w:jc w:val="center"/>
      </w:pPr>
      <w:r>
        <w:rPr>
          <w:sz w:val="20"/>
        </w:rPr>
        <w:t xml:space="preserve">от 25 декабря 2020 г. N 71-н</w:t>
      </w:r>
    </w:p>
    <w:p>
      <w:pPr>
        <w:pStyle w:val="2"/>
        <w:jc w:val="center"/>
      </w:pPr>
      <w:r>
        <w:rPr>
          <w:sz w:val="20"/>
        </w:rPr>
      </w:r>
    </w:p>
    <w:p>
      <w:pPr>
        <w:pStyle w:val="2"/>
        <w:jc w:val="center"/>
      </w:pPr>
      <w:r>
        <w:rPr>
          <w:sz w:val="20"/>
        </w:rPr>
        <w:t xml:space="preserve">ОБ УТВЕРЖДЕНИИ АДМИНИСТРАТИВНОГО РЕГЛАМЕНТА ПРЕДОСТАВЛЕНИЯ</w:t>
      </w:r>
    </w:p>
    <w:p>
      <w:pPr>
        <w:pStyle w:val="2"/>
        <w:jc w:val="center"/>
      </w:pPr>
      <w:r>
        <w:rPr>
          <w:sz w:val="20"/>
        </w:rPr>
        <w:t xml:space="preserve">МИНИСТЕРСТВОМ ЗДРАВООХРАНЕНИЯ КРАСНОЯРСКОГО КРАЯ</w:t>
      </w:r>
    </w:p>
    <w:p>
      <w:pPr>
        <w:pStyle w:val="2"/>
        <w:jc w:val="center"/>
      </w:pPr>
      <w:r>
        <w:rPr>
          <w:sz w:val="20"/>
        </w:rPr>
        <w:t xml:space="preserve">ГОСУДАРСТВЕННОЙ УСЛУГИ ПО ОЦЕНКЕ КАЧЕСТВА ОКАЗАНИЯ</w:t>
      </w:r>
    </w:p>
    <w:p>
      <w:pPr>
        <w:pStyle w:val="2"/>
        <w:jc w:val="center"/>
      </w:pPr>
      <w:r>
        <w:rPr>
          <w:sz w:val="20"/>
        </w:rPr>
        <w:t xml:space="preserve">ОБЩЕСТВЕННО ПОЛЕЗНЫХ УСЛУГ И ПОДГОТОВКЕ ПРОЕКТА ЗАКЛЮЧЕНИЯ</w:t>
      </w:r>
    </w:p>
    <w:p>
      <w:pPr>
        <w:pStyle w:val="2"/>
        <w:jc w:val="center"/>
      </w:pPr>
      <w:r>
        <w:rPr>
          <w:sz w:val="20"/>
        </w:rPr>
        <w:t xml:space="preserve">О СООТВЕТСТВИИ КАЧЕСТВА ОКАЗЫВАЕМЫХ СОЦИАЛЬНО</w:t>
      </w:r>
    </w:p>
    <w:p>
      <w:pPr>
        <w:pStyle w:val="2"/>
        <w:jc w:val="center"/>
      </w:pPr>
      <w:r>
        <w:rPr>
          <w:sz w:val="20"/>
        </w:rPr>
        <w:t xml:space="preserve">ОРИЕНТИРОВАННОЙ НЕКОММЕРЧЕСКОЙ ОРГАНИЗАЦИЕЙ ОБЩЕСТВЕННО</w:t>
      </w:r>
    </w:p>
    <w:p>
      <w:pPr>
        <w:pStyle w:val="2"/>
        <w:jc w:val="center"/>
      </w:pPr>
      <w:r>
        <w:rPr>
          <w:sz w:val="20"/>
        </w:rPr>
        <w:t xml:space="preserve">ПОЛЕЗНЫХ УСЛУГ УСТАНОВЛЕННЫМ КРИТЕРИЯМ</w:t>
      </w:r>
    </w:p>
    <w:p>
      <w:pPr>
        <w:pStyle w:val="2"/>
        <w:jc w:val="center"/>
      </w:pPr>
      <w:r>
        <w:rPr>
          <w:sz w:val="20"/>
        </w:rPr>
        <w:t xml:space="preserve">В СФЕРЕ ЗДРАВООХРАНЕНИЯ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color w:val="392c69"/>
              </w:rPr>
              <w:t xml:space="preserve"> министерства здравоохранения Красноярского края</w:t>
            </w:r>
          </w:p>
          <w:p>
            <w:pPr>
              <w:pStyle w:val="0"/>
              <w:jc w:val="center"/>
            </w:pPr>
            <w:r>
              <w:rPr>
                <w:sz w:val="20"/>
                <w:color w:val="392c69"/>
              </w:rPr>
              <w:t xml:space="preserve">от 05.05.2021 N 29-н)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В соответствии с Федеральным </w:t>
      </w:r>
      <w:hyperlink w:history="0" r:id="rId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w:t>
      </w:r>
      <w:hyperlink w:history="0" r:id="rId9" w:tooltip="Постановление Правительства РФ от 26.01.2017 N 89 (ред. от 20.03.2023) &quot;О реестре некоммерческих организаций - исполнителей общественно полезных услуг&quot; (вместе с &quot;Правилами принятия решения о признании социально ориентированной некоммерческой организации исполнителем общественно полезных услуг&quot;, &quot;Правилами ведения реестра некоммерческих организаций - исполнителей общественно полезных услуг&quot;) {КонсультантПлюс}">
        <w:r>
          <w:rPr>
            <w:sz w:val="20"/>
            <w:color w:val="0000ff"/>
          </w:rPr>
          <w:t xml:space="preserve">Постановлением</w:t>
        </w:r>
      </w:hyperlink>
      <w:r>
        <w:rPr>
          <w:sz w:val="20"/>
        </w:rPr>
        <w:t xml:space="preserve"> Правительства Российской Федерации от 26.01.2017 N 89 "О реестре некоммерческих организаций - исполнителей общественно полезных услуг", </w:t>
      </w:r>
      <w:hyperlink w:history="0" r:id="rId10" w:tooltip="Постановление Правительства РФ от 27.10.2016 N 1096 (ред. от 29.06.2019) &quot;Об утверждении перечня общественно полезных услуг и критериев оценки качества их оказания&quot; {КонсультантПлюс}">
        <w:r>
          <w:rPr>
            <w:sz w:val="20"/>
            <w:color w:val="0000ff"/>
          </w:rPr>
          <w:t xml:space="preserve">Постановлением</w:t>
        </w:r>
      </w:hyperlink>
      <w:r>
        <w:rPr>
          <w:sz w:val="20"/>
        </w:rPr>
        <w:t xml:space="preserve"> Правительства Российской Федерации от 27.10.2016 N 1096 "Об утверждении перечня общественно полезных услуг и критериев оценки качества их оказания", </w:t>
      </w:r>
      <w:hyperlink w:history="0" r:id="rId11"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Постановлением</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 </w:t>
      </w:r>
      <w:hyperlink w:history="0" r:id="rId12" w:tooltip="Постановление Правительства Красноярского края от 25.10.2019 N 591-п &quot;Об органах исполнительной власти Красноярского края, уполномоченных на осуществление оценки качества оказания общественно полезных услуг социально ориентированными некоммерческими организациями&quot; {КонсультантПлюс}">
        <w:r>
          <w:rPr>
            <w:sz w:val="20"/>
            <w:color w:val="0000ff"/>
          </w:rPr>
          <w:t xml:space="preserve">Постановлением</w:t>
        </w:r>
      </w:hyperlink>
      <w:r>
        <w:rPr>
          <w:sz w:val="20"/>
        </w:rPr>
        <w:t xml:space="preserve"> Правительства Красноярского края от 25.10.2019 N 591-п "Об органах исполнительной власти Красноярского края, уполномоченных на осуществление оценки качества оказания общественно полезных услуг социально ориентированными некоммерческими организациями", Распоряжением Губернатора Красноярского края от 17.12.2020 N 619-рг "О предоставлении отпуска Немику Б.М.", </w:t>
      </w:r>
      <w:hyperlink w:history="0" r:id="rId13"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пунктами 3.6.4</w:t>
        </w:r>
      </w:hyperlink>
      <w:r>
        <w:rPr>
          <w:sz w:val="20"/>
        </w:rPr>
        <w:t xml:space="preserve">, </w:t>
      </w:r>
      <w:hyperlink w:history="0" r:id="rId14"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3.9.14</w:t>
        </w:r>
      </w:hyperlink>
      <w:r>
        <w:rPr>
          <w:sz w:val="20"/>
        </w:rPr>
        <w:t xml:space="preserve">, 3.72 Положения о министерстве здравоохранения Красноярского края, утвержденного Постановлением Правительства Красноярского края от 07.08.2008 N 31-п, приказываю:</w:t>
      </w:r>
    </w:p>
    <w:p>
      <w:pPr>
        <w:pStyle w:val="0"/>
        <w:spacing w:before="200" w:line-rule="auto"/>
        <w:ind w:firstLine="540"/>
        <w:jc w:val="both"/>
      </w:pPr>
      <w:r>
        <w:rPr>
          <w:sz w:val="20"/>
        </w:rPr>
        <w:t xml:space="preserve">1. Утвердить Административный </w:t>
      </w:r>
      <w:hyperlink w:history="0" w:anchor="P39" w:tooltip="АДМИНИСТРАТИВНЫЙ РЕГЛАМЕНТ">
        <w:r>
          <w:rPr>
            <w:sz w:val="20"/>
            <w:color w:val="0000ff"/>
          </w:rPr>
          <w:t xml:space="preserve">регламент</w:t>
        </w:r>
      </w:hyperlink>
      <w:r>
        <w:rPr>
          <w:sz w:val="20"/>
        </w:rPr>
        <w:t xml:space="preserve">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 согласно приложению.</w:t>
      </w:r>
    </w:p>
    <w:p>
      <w:pPr>
        <w:pStyle w:val="0"/>
        <w:spacing w:before="200" w:line-rule="auto"/>
        <w:ind w:firstLine="540"/>
        <w:jc w:val="both"/>
      </w:pPr>
      <w:r>
        <w:rPr>
          <w:sz w:val="20"/>
        </w:rPr>
        <w:t xml:space="preserve">2. Контроль за исполнением настоящего Приказа возложить на заместителя министра здравоохранения Красноярского края М.В. Родикова.</w:t>
      </w:r>
    </w:p>
    <w:p>
      <w:pPr>
        <w:pStyle w:val="0"/>
        <w:spacing w:before="200" w:line-rule="auto"/>
        <w:ind w:firstLine="540"/>
        <w:jc w:val="both"/>
      </w:pPr>
      <w:r>
        <w:rPr>
          <w:sz w:val="20"/>
        </w:rPr>
        <w:t xml:space="preserve">3. Опубликовать Приказ на "Официальном интернет-портале правовой информации Красноярского края" (</w:t>
      </w:r>
      <w:r>
        <w:rPr>
          <w:sz w:val="20"/>
        </w:rPr>
        <w:t xml:space="preserve">www.zakon.krskstate.ru</w:t>
      </w:r>
      <w:r>
        <w:rPr>
          <w:sz w:val="20"/>
        </w:rPr>
        <w:t xml:space="preserve">).</w:t>
      </w:r>
    </w:p>
    <w:p>
      <w:pPr>
        <w:pStyle w:val="0"/>
        <w:spacing w:before="200" w:line-rule="auto"/>
        <w:ind w:firstLine="540"/>
        <w:jc w:val="both"/>
      </w:pPr>
      <w:r>
        <w:rPr>
          <w:sz w:val="20"/>
        </w:rPr>
        <w:t xml:space="preserve">4. Приказ вступает в силу в день, следующий за днем его официального опубликования.</w:t>
      </w:r>
    </w:p>
    <w:p>
      <w:pPr>
        <w:pStyle w:val="0"/>
        <w:jc w:val="right"/>
      </w:pPr>
      <w:r>
        <w:rPr>
          <w:sz w:val="20"/>
        </w:rPr>
      </w:r>
    </w:p>
    <w:p>
      <w:pPr>
        <w:pStyle w:val="0"/>
        <w:jc w:val="right"/>
      </w:pPr>
      <w:r>
        <w:rPr>
          <w:sz w:val="20"/>
        </w:rPr>
        <w:t xml:space="preserve">Заместитель министра</w:t>
      </w:r>
    </w:p>
    <w:p>
      <w:pPr>
        <w:pStyle w:val="0"/>
        <w:jc w:val="right"/>
      </w:pPr>
      <w:r>
        <w:rPr>
          <w:sz w:val="20"/>
        </w:rPr>
        <w:t xml:space="preserve">здравоохранения Красноярского края</w:t>
      </w:r>
    </w:p>
    <w:p>
      <w:pPr>
        <w:pStyle w:val="0"/>
        <w:jc w:val="right"/>
      </w:pPr>
      <w:r>
        <w:rPr>
          <w:sz w:val="20"/>
        </w:rPr>
        <w:t xml:space="preserve">М.В.РОДИКОВ</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w:t>
      </w:r>
    </w:p>
    <w:p>
      <w:pPr>
        <w:pStyle w:val="0"/>
        <w:jc w:val="right"/>
      </w:pPr>
      <w:r>
        <w:rPr>
          <w:sz w:val="20"/>
        </w:rPr>
        <w:t xml:space="preserve">к Приказу</w:t>
      </w:r>
    </w:p>
    <w:p>
      <w:pPr>
        <w:pStyle w:val="0"/>
        <w:jc w:val="right"/>
      </w:pPr>
      <w:r>
        <w:rPr>
          <w:sz w:val="20"/>
        </w:rPr>
        <w:t xml:space="preserve">министерства здравоохранения</w:t>
      </w:r>
    </w:p>
    <w:p>
      <w:pPr>
        <w:pStyle w:val="0"/>
        <w:jc w:val="right"/>
      </w:pPr>
      <w:r>
        <w:rPr>
          <w:sz w:val="20"/>
        </w:rPr>
        <w:t xml:space="preserve">Красноярского края</w:t>
      </w:r>
    </w:p>
    <w:p>
      <w:pPr>
        <w:pStyle w:val="0"/>
        <w:jc w:val="right"/>
      </w:pPr>
      <w:r>
        <w:rPr>
          <w:sz w:val="20"/>
        </w:rPr>
        <w:t xml:space="preserve">от 25 декабря 2020 г. N 71-н</w:t>
      </w:r>
    </w:p>
    <w:p>
      <w:pPr>
        <w:pStyle w:val="0"/>
        <w:jc w:val="both"/>
      </w:pPr>
      <w:r>
        <w:rPr>
          <w:sz w:val="20"/>
        </w:rPr>
      </w:r>
    </w:p>
    <w:bookmarkStart w:id="39" w:name="P39"/>
    <w:bookmarkEnd w:id="39"/>
    <w:p>
      <w:pPr>
        <w:pStyle w:val="2"/>
        <w:jc w:val="center"/>
      </w:pPr>
      <w:r>
        <w:rPr>
          <w:sz w:val="20"/>
        </w:rPr>
        <w:t xml:space="preserve">АДМИНИСТРАТИВНЫЙ РЕГЛАМЕНТ</w:t>
      </w:r>
    </w:p>
    <w:p>
      <w:pPr>
        <w:pStyle w:val="2"/>
        <w:jc w:val="center"/>
      </w:pPr>
      <w:r>
        <w:rPr>
          <w:sz w:val="20"/>
        </w:rPr>
        <w:t xml:space="preserve">ПРЕДОСТАВЛЕНИЯ МИНИСТЕРСТВОМ ЗДРАВООХРАНЕНИЯ КРАСНОЯРСКОГО</w:t>
      </w:r>
    </w:p>
    <w:p>
      <w:pPr>
        <w:pStyle w:val="2"/>
        <w:jc w:val="center"/>
      </w:pPr>
      <w:r>
        <w:rPr>
          <w:sz w:val="20"/>
        </w:rPr>
        <w:t xml:space="preserve">КРАЯ ГОСУДАРСТВЕННОЙ УСЛУГИ ПО ВЫДАЧЕ ЗАКЛЮЧЕНИЯ</w:t>
      </w:r>
    </w:p>
    <w:p>
      <w:pPr>
        <w:pStyle w:val="2"/>
        <w:jc w:val="center"/>
      </w:pPr>
      <w:r>
        <w:rPr>
          <w:sz w:val="20"/>
        </w:rPr>
        <w:t xml:space="preserve">О СООТВЕТСТВИИ КАЧЕСТВА ОКАЗЫВАЕМЫХ СОЦИАЛЬНО</w:t>
      </w:r>
    </w:p>
    <w:p>
      <w:pPr>
        <w:pStyle w:val="2"/>
        <w:jc w:val="center"/>
      </w:pPr>
      <w:r>
        <w:rPr>
          <w:sz w:val="20"/>
        </w:rPr>
        <w:t xml:space="preserve">ОРИЕНТИРОВАННОЙ НЕКОММЕРЧЕСКОЙ ОРГАНИЗАЦИЕЙ ОБЩЕСТВЕННО</w:t>
      </w:r>
    </w:p>
    <w:p>
      <w:pPr>
        <w:pStyle w:val="2"/>
        <w:jc w:val="center"/>
      </w:pPr>
      <w:r>
        <w:rPr>
          <w:sz w:val="20"/>
        </w:rPr>
        <w:t xml:space="preserve">ПОЛЕЗНЫХ УСЛУГ УСТАНОВЛЕННЫМ КРИТЕРИЯМ</w:t>
      </w:r>
    </w:p>
    <w:p>
      <w:pPr>
        <w:pStyle w:val="2"/>
        <w:jc w:val="center"/>
      </w:pPr>
      <w:r>
        <w:rPr>
          <w:sz w:val="20"/>
        </w:rPr>
        <w:t xml:space="preserve">В СФЕРЕ ЗДРАВООХРАНЕНИЯ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5"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color w:val="392c69"/>
              </w:rPr>
              <w:t xml:space="preserve"> министерства здравоохранения Красноярского края</w:t>
            </w:r>
          </w:p>
          <w:p>
            <w:pPr>
              <w:pStyle w:val="0"/>
              <w:jc w:val="center"/>
            </w:pPr>
            <w:r>
              <w:rPr>
                <w:sz w:val="20"/>
                <w:color w:val="392c69"/>
              </w:rPr>
              <w:t xml:space="preserve">от 05.05.2021 N 29-н)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Административный регламент предоставления министерством здравоохранения Красноярского края государственной услуги по выдаче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 (далее - регламент) устанавливает порядок и стандарт предоставления государственной услуги, определяющие сроки и последовательность административных процедур (действий), осуществляемых министерством здравоохранения Красноярского края (далее - Министерство), порядок взаимодействия между его структурными подразделениями и должностными лицами, а также порядок его взаимодействия с заявителями, их уполномоченными представителями, органами государственной власти и местного самоуправления в процессе предоставления государственной услуги по выдаче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w:t>
      </w:r>
    </w:p>
    <w:p>
      <w:pPr>
        <w:pStyle w:val="0"/>
        <w:spacing w:before="200" w:line-rule="auto"/>
        <w:ind w:firstLine="540"/>
        <w:jc w:val="both"/>
      </w:pPr>
      <w:r>
        <w:rPr>
          <w:sz w:val="20"/>
        </w:rPr>
        <w:t xml:space="preserve">1.2. Предмет регулирования регламента:</w:t>
      </w:r>
    </w:p>
    <w:p>
      <w:pPr>
        <w:pStyle w:val="0"/>
        <w:spacing w:before="200" w:line-rule="auto"/>
        <w:ind w:firstLine="540"/>
        <w:jc w:val="both"/>
      </w:pPr>
      <w:r>
        <w:rPr>
          <w:sz w:val="20"/>
        </w:rPr>
        <w:t xml:space="preserve">выдача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 (далее - государственная услуга).</w:t>
      </w:r>
    </w:p>
    <w:p>
      <w:pPr>
        <w:pStyle w:val="0"/>
        <w:spacing w:before="200" w:line-rule="auto"/>
        <w:ind w:firstLine="540"/>
        <w:jc w:val="both"/>
      </w:pPr>
      <w:r>
        <w:rPr>
          <w:sz w:val="20"/>
        </w:rPr>
        <w:t xml:space="preserve">1.3. Заявителями на предоставление государственной услуги являются социально ориентированные некоммерческие организации, осуществляющие деятельность в социальной сфере, зарегистрированные на территории Красноярского края, оказывающие общественно полезные услуги в сфере здравоохранения, в лице их законных представителей, доверенных лиц.</w:t>
      </w:r>
    </w:p>
    <w:bookmarkStart w:id="56" w:name="P56"/>
    <w:bookmarkEnd w:id="56"/>
    <w:p>
      <w:pPr>
        <w:pStyle w:val="0"/>
        <w:spacing w:before="200" w:line-rule="auto"/>
        <w:ind w:firstLine="540"/>
        <w:jc w:val="both"/>
      </w:pPr>
      <w:r>
        <w:rPr>
          <w:sz w:val="20"/>
        </w:rPr>
        <w:t xml:space="preserve">1.4. Требования к порядку информирования о предоставлении государственной услуги.</w:t>
      </w:r>
    </w:p>
    <w:p>
      <w:pPr>
        <w:pStyle w:val="0"/>
        <w:spacing w:before="200" w:line-rule="auto"/>
        <w:ind w:firstLine="540"/>
        <w:jc w:val="both"/>
      </w:pPr>
      <w:r>
        <w:rPr>
          <w:sz w:val="20"/>
        </w:rPr>
        <w:t xml:space="preserve">1.4.1. Порядок получения информации по вопросам предоставления государственной услуги, сведений о ходе ее предоставления.</w:t>
      </w:r>
    </w:p>
    <w:p>
      <w:pPr>
        <w:pStyle w:val="0"/>
        <w:spacing w:before="200" w:line-rule="auto"/>
        <w:ind w:firstLine="540"/>
        <w:jc w:val="both"/>
      </w:pPr>
      <w:r>
        <w:rPr>
          <w:sz w:val="20"/>
        </w:rPr>
        <w:t xml:space="preserve">Информация по вопросам предоставления государственной услуги, сведений о ходе ее предоставления предоставляется заинтересованным лицам государственными гражданскими служащими Министерства, в должностные обязанности которых входит выполнение функций по приему документов, представляемых заявителями для получения государственной услуги, проверке комплектности и правильности их оформления.</w:t>
      </w:r>
    </w:p>
    <w:p>
      <w:pPr>
        <w:pStyle w:val="0"/>
        <w:spacing w:before="200" w:line-rule="auto"/>
        <w:ind w:firstLine="540"/>
        <w:jc w:val="both"/>
      </w:pPr>
      <w:r>
        <w:rPr>
          <w:sz w:val="20"/>
        </w:rPr>
        <w:t xml:space="preserve">1.4.2. При личном устном обращении заинтересованного лица за получением информации государственный гражданский служащий в вежливой устной форме предоставляет необходимую информацию, если заинтересованное лицо против этого не возражает.</w:t>
      </w:r>
    </w:p>
    <w:p>
      <w:pPr>
        <w:pStyle w:val="0"/>
        <w:spacing w:before="200" w:line-rule="auto"/>
        <w:ind w:firstLine="540"/>
        <w:jc w:val="both"/>
      </w:pPr>
      <w:r>
        <w:rPr>
          <w:sz w:val="20"/>
        </w:rPr>
        <w:t xml:space="preserve">В устной форме государственным гражданским служащим предоставляются краткие справки, устраняющие необходимость направления письменных обращений о предоставлении информации (далее - запрос).</w:t>
      </w:r>
    </w:p>
    <w:p>
      <w:pPr>
        <w:pStyle w:val="0"/>
        <w:spacing w:before="200" w:line-rule="auto"/>
        <w:ind w:firstLine="540"/>
        <w:jc w:val="both"/>
      </w:pPr>
      <w:r>
        <w:rPr>
          <w:sz w:val="20"/>
        </w:rPr>
        <w:t xml:space="preserve">1.4.3. Информирование при обращении заинтересованных лиц с письменным запросом, доставляемым по почте, по факсу или путем его личной передачи, осуществляется путем направления ответов в письменном виде посредством почтовой связи, а если в запросе имеется оговорка заинтересованного лица о предоставлении информации в электронном виде - по электронной почте либо посредством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 (далее - РПГУ), в срок, не превышающий 30 дней с момента регистрации запроса.</w:t>
      </w:r>
    </w:p>
    <w:p>
      <w:pPr>
        <w:pStyle w:val="0"/>
        <w:spacing w:before="200" w:line-rule="auto"/>
        <w:ind w:firstLine="540"/>
        <w:jc w:val="both"/>
      </w:pPr>
      <w:r>
        <w:rPr>
          <w:sz w:val="20"/>
        </w:rPr>
        <w:t xml:space="preserve">Ответ на запрос, поступивший в форме электронного документа, направляется в форме электронного документа по адресу электронной почты, указанному в запросе. Если в запросе, поступившем в форме электронного документа, указан почтовый адрес, то ответ на такой запрос направляется в письменной форме по почтовому адресу, указанному в запросе (если в запросе заявителем не указано требование о направлении ответа по электронной почте).</w:t>
      </w:r>
    </w:p>
    <w:p>
      <w:pPr>
        <w:pStyle w:val="0"/>
        <w:spacing w:before="200" w:line-rule="auto"/>
        <w:ind w:firstLine="540"/>
        <w:jc w:val="both"/>
      </w:pPr>
      <w:r>
        <w:rPr>
          <w:sz w:val="20"/>
        </w:rPr>
        <w:t xml:space="preserve">1.4.4. Получение информации по вопросам предоставления государственной услуги, сведений о ходе ее предоставления в федеральной государственной информационной системе "Единый портал государственных и муниципальных услуг (функций)", в РПГУ осуществляется в соответствии с правилами пользования данными информационными системами.</w:t>
      </w:r>
    </w:p>
    <w:p>
      <w:pPr>
        <w:pStyle w:val="0"/>
        <w:spacing w:before="200" w:line-rule="auto"/>
        <w:ind w:firstLine="540"/>
        <w:jc w:val="both"/>
      </w:pPr>
      <w:r>
        <w:rPr>
          <w:sz w:val="20"/>
        </w:rPr>
        <w:t xml:space="preserve">Информация о порядке предоставления государственной услуги, сведений о ходе ее предоставления предоставляется на безвозмездной основе.</w:t>
      </w:r>
    </w:p>
    <w:p>
      <w:pPr>
        <w:pStyle w:val="0"/>
        <w:spacing w:before="200" w:line-rule="auto"/>
        <w:ind w:firstLine="540"/>
        <w:jc w:val="both"/>
      </w:pPr>
      <w:r>
        <w:rPr>
          <w:sz w:val="20"/>
        </w:rPr>
        <w:t xml:space="preserve">1.4.5. Основными требованиями к информированию о порядке предоставления государственной услуги, сведений о ходе ее предоставления являются:</w:t>
      </w:r>
    </w:p>
    <w:p>
      <w:pPr>
        <w:pStyle w:val="0"/>
        <w:spacing w:before="200" w:line-rule="auto"/>
        <w:ind w:firstLine="540"/>
        <w:jc w:val="both"/>
      </w:pPr>
      <w:r>
        <w:rPr>
          <w:sz w:val="20"/>
        </w:rPr>
        <w:t xml:space="preserve">достоверность предоставляемой информации;</w:t>
      </w:r>
    </w:p>
    <w:p>
      <w:pPr>
        <w:pStyle w:val="0"/>
        <w:spacing w:before="200" w:line-rule="auto"/>
        <w:ind w:firstLine="540"/>
        <w:jc w:val="both"/>
      </w:pPr>
      <w:r>
        <w:rPr>
          <w:sz w:val="20"/>
        </w:rPr>
        <w:t xml:space="preserve">полнота информирования;</w:t>
      </w:r>
    </w:p>
    <w:p>
      <w:pPr>
        <w:pStyle w:val="0"/>
        <w:spacing w:before="200" w:line-rule="auto"/>
        <w:ind w:firstLine="540"/>
        <w:jc w:val="both"/>
      </w:pPr>
      <w:r>
        <w:rPr>
          <w:sz w:val="20"/>
        </w:rPr>
        <w:t xml:space="preserve">удобство и доступность получения информации;</w:t>
      </w:r>
    </w:p>
    <w:p>
      <w:pPr>
        <w:pStyle w:val="0"/>
        <w:spacing w:before="200" w:line-rule="auto"/>
        <w:ind w:firstLine="540"/>
        <w:jc w:val="both"/>
      </w:pPr>
      <w:r>
        <w:rPr>
          <w:sz w:val="20"/>
        </w:rPr>
        <w:t xml:space="preserve">оперативность предоставления информации.</w:t>
      </w:r>
    </w:p>
    <w:p>
      <w:pPr>
        <w:pStyle w:val="0"/>
        <w:spacing w:before="200" w:line-rule="auto"/>
        <w:ind w:firstLine="540"/>
        <w:jc w:val="both"/>
      </w:pPr>
      <w:r>
        <w:rPr>
          <w:sz w:val="20"/>
        </w:rPr>
        <w:t xml:space="preserve">1.4.6. Справочная информация размещается на информационных стендах в помещениях Министерства, официальном сайте Министерства в информационно-телекоммуникационной сети Интернет </w:t>
      </w:r>
      <w:r>
        <w:rPr>
          <w:sz w:val="20"/>
        </w:rPr>
        <w:t xml:space="preserve">https://kraszdrav.ru/meditsinskaya_pomoshch/sotsialno_orientirovannie_nekommercheskie_organizatsii</w:t>
      </w:r>
      <w:r>
        <w:rPr>
          <w:sz w:val="20"/>
        </w:rPr>
        <w:t xml:space="preserve"> (далее - официальный сайт Министерства), а также в федеральной государственной информационной системе "Единый портал государственных и муниципальных услуг (функций)" </w:t>
      </w:r>
      <w:r>
        <w:rPr>
          <w:sz w:val="20"/>
        </w:rPr>
        <w:t xml:space="preserve">www.gosuslugi.ru</w:t>
      </w:r>
      <w:r>
        <w:rPr>
          <w:sz w:val="20"/>
        </w:rPr>
        <w:t xml:space="preserve">.</w:t>
      </w:r>
    </w:p>
    <w:p>
      <w:pPr>
        <w:pStyle w:val="0"/>
        <w:spacing w:before="200" w:line-rule="auto"/>
        <w:ind w:firstLine="540"/>
        <w:jc w:val="both"/>
      </w:pPr>
      <w:r>
        <w:rPr>
          <w:sz w:val="20"/>
        </w:rPr>
        <w:t xml:space="preserve">Справочная информация включает в себя следующую информацию:</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1.4.7. При обращении заявителя с вопросом о предоставлении государственной услуги предоставляется справочная информация:</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1.4.8. Предоставление информации осуществляется согласно режиму работы Министерства по месту осуществления служебной деятельности государственных гражданских служащих Министерства.</w:t>
      </w:r>
    </w:p>
    <w:p>
      <w:pPr>
        <w:pStyle w:val="0"/>
        <w:spacing w:before="200" w:line-rule="auto"/>
        <w:ind w:firstLine="540"/>
        <w:jc w:val="both"/>
      </w:pPr>
      <w:r>
        <w:rPr>
          <w:sz w:val="20"/>
        </w:rPr>
        <w:t xml:space="preserve">1.4.9. В случае поступления в Министерство письменного обращения, содержащего вопрос о порядке предоставления государственной услуги, о ходе предоставления государственной услуги (посредством почтовой, факсимильной связи либо в электронном виде), Министерство дает письменный ответ по существу поставленных в обращении вопросов в срок, не превышающий 30 дней со дня регистрации обращения.</w:t>
      </w:r>
    </w:p>
    <w:p>
      <w:pPr>
        <w:pStyle w:val="0"/>
        <w:spacing w:before="200" w:line-rule="auto"/>
        <w:ind w:firstLine="540"/>
        <w:jc w:val="both"/>
      </w:pPr>
      <w:r>
        <w:rPr>
          <w:sz w:val="20"/>
        </w:rPr>
        <w:t xml:space="preserve">1.4.10. Письменный ответ направляется заявителю по адресу, указанному в обращении.</w:t>
      </w:r>
    </w:p>
    <w:p>
      <w:pPr>
        <w:pStyle w:val="0"/>
        <w:spacing w:before="200" w:line-rule="auto"/>
        <w:ind w:firstLine="540"/>
        <w:jc w:val="both"/>
      </w:pPr>
      <w:r>
        <w:rPr>
          <w:sz w:val="20"/>
        </w:rPr>
        <w:t xml:space="preserve">1.4.11. Ответ на обращение, поступившее в Министерство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на обращение, поступившее в Министерство в письменной форме.</w:t>
      </w:r>
    </w:p>
    <w:p>
      <w:pPr>
        <w:pStyle w:val="0"/>
        <w:spacing w:before="200" w:line-rule="auto"/>
        <w:ind w:firstLine="540"/>
        <w:jc w:val="both"/>
      </w:pPr>
      <w:r>
        <w:rPr>
          <w:sz w:val="20"/>
        </w:rPr>
        <w:t xml:space="preserve">1.4.12. При ответах на телефонные звонки по вопросам, касающимся предоставления государственной услуги, государственные гражданские служащие Министерства подробно и в корректной форме информируют обратившихся по интересующим их вопросам. Ответ на телефонный звонок должен начинаться с информации о должности, фамилии, имени, отчестве лица, принявшего телефонный звонок.</w:t>
      </w:r>
    </w:p>
    <w:bookmarkStart w:id="96" w:name="P96"/>
    <w:bookmarkEnd w:id="96"/>
    <w:p>
      <w:pPr>
        <w:pStyle w:val="0"/>
        <w:spacing w:before="200" w:line-rule="auto"/>
        <w:ind w:firstLine="540"/>
        <w:jc w:val="both"/>
      </w:pPr>
      <w:r>
        <w:rPr>
          <w:sz w:val="20"/>
        </w:rPr>
        <w:t xml:space="preserve">1.4.13.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w:t>
      </w:r>
    </w:p>
    <w:p>
      <w:pPr>
        <w:pStyle w:val="0"/>
        <w:jc w:val="both"/>
      </w:pPr>
      <w:r>
        <w:rPr>
          <w:sz w:val="20"/>
        </w:rPr>
      </w:r>
    </w:p>
    <w:p>
      <w:pPr>
        <w:pStyle w:val="2"/>
        <w:outlineLvl w:val="1"/>
        <w:jc w:val="center"/>
      </w:pPr>
      <w:r>
        <w:rPr>
          <w:sz w:val="20"/>
        </w:rPr>
        <w:t xml:space="preserve">2. СТАНДАРТ ПРЕДОСТАВЛЕНИЯ ГОСУДАРСТВЕННОЙ УСЛУГИ</w:t>
      </w:r>
    </w:p>
    <w:p>
      <w:pPr>
        <w:pStyle w:val="0"/>
        <w:jc w:val="both"/>
      </w:pPr>
      <w:r>
        <w:rPr>
          <w:sz w:val="20"/>
        </w:rPr>
      </w:r>
    </w:p>
    <w:p>
      <w:pPr>
        <w:pStyle w:val="0"/>
        <w:ind w:firstLine="540"/>
        <w:jc w:val="both"/>
      </w:pPr>
      <w:r>
        <w:rPr>
          <w:sz w:val="20"/>
        </w:rPr>
        <w:t xml:space="preserve">2.1. Наименование государственной услуги:</w:t>
      </w:r>
    </w:p>
    <w:p>
      <w:pPr>
        <w:pStyle w:val="0"/>
        <w:spacing w:before="200" w:line-rule="auto"/>
        <w:ind w:firstLine="540"/>
        <w:jc w:val="both"/>
      </w:pPr>
      <w:r>
        <w:rPr>
          <w:sz w:val="20"/>
        </w:rPr>
        <w:t xml:space="preserve">выдача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w:t>
      </w:r>
    </w:p>
    <w:p>
      <w:pPr>
        <w:pStyle w:val="0"/>
        <w:spacing w:before="200" w:line-rule="auto"/>
        <w:ind w:firstLine="540"/>
        <w:jc w:val="both"/>
      </w:pPr>
      <w:r>
        <w:rPr>
          <w:sz w:val="20"/>
        </w:rPr>
        <w:t xml:space="preserve">2.2. Государственная услуга предоставляется Министерством.</w:t>
      </w:r>
    </w:p>
    <w:p>
      <w:pPr>
        <w:pStyle w:val="0"/>
        <w:spacing w:before="200" w:line-rule="auto"/>
        <w:ind w:firstLine="540"/>
        <w:jc w:val="both"/>
      </w:pPr>
      <w:r>
        <w:rPr>
          <w:sz w:val="20"/>
        </w:rPr>
        <w:t xml:space="preserve">В предоставлении государственной услуги участвуют следующие органы (организации), обращение в которые необходимо для предоставления государственной услуги: управление Министерства юстиции Российской Федерации по Красноярскому краю; территориальные органы Федеральной налоговой службы.</w:t>
      </w:r>
    </w:p>
    <w:p>
      <w:pPr>
        <w:pStyle w:val="0"/>
        <w:jc w:val="both"/>
      </w:pPr>
      <w:r>
        <w:rPr>
          <w:sz w:val="20"/>
        </w:rPr>
        <w:t xml:space="preserve">(в ред. </w:t>
      </w:r>
      <w:hyperlink w:history="0" r:id="rId16"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1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2.3. Результатом предоставления государственной услуги является:</w:t>
      </w:r>
    </w:p>
    <w:p>
      <w:pPr>
        <w:pStyle w:val="0"/>
        <w:spacing w:before="200" w:line-rule="auto"/>
        <w:ind w:firstLine="540"/>
        <w:jc w:val="both"/>
      </w:pPr>
      <w:r>
        <w:rPr>
          <w:sz w:val="20"/>
        </w:rPr>
        <w:t xml:space="preserve">направление (выдача) заявителю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 (далее - заключение);</w:t>
      </w:r>
    </w:p>
    <w:p>
      <w:pPr>
        <w:pStyle w:val="0"/>
        <w:spacing w:before="200" w:line-rule="auto"/>
        <w:ind w:firstLine="540"/>
        <w:jc w:val="both"/>
      </w:pPr>
      <w:r>
        <w:rPr>
          <w:sz w:val="20"/>
        </w:rPr>
        <w:t xml:space="preserve">направление (выдача) заявителю уведомления об отказе в выдаче заключения.</w:t>
      </w:r>
    </w:p>
    <w:bookmarkStart w:id="109" w:name="P109"/>
    <w:bookmarkEnd w:id="109"/>
    <w:p>
      <w:pPr>
        <w:pStyle w:val="0"/>
        <w:spacing w:before="200" w:line-rule="auto"/>
        <w:ind w:firstLine="540"/>
        <w:jc w:val="both"/>
      </w:pPr>
      <w:r>
        <w:rPr>
          <w:sz w:val="20"/>
        </w:rPr>
        <w:t xml:space="preserve">2.4. Сроки предоставления государственной услуги, выдачи (направления) документов, являющихся результатом предоставления государственной услуги.</w:t>
      </w:r>
    </w:p>
    <w:p>
      <w:pPr>
        <w:pStyle w:val="0"/>
        <w:spacing w:before="200" w:line-rule="auto"/>
        <w:ind w:firstLine="540"/>
        <w:jc w:val="both"/>
      </w:pPr>
      <w:r>
        <w:rPr>
          <w:sz w:val="20"/>
        </w:rPr>
        <w:t xml:space="preserve">Максимальный срок предоставления государственной услуги не должен превышать 30 календарных дней со дня получения заявления и документов от заявителя, в том числе:</w:t>
      </w:r>
    </w:p>
    <w:p>
      <w:pPr>
        <w:pStyle w:val="0"/>
        <w:spacing w:before="200" w:line-rule="auto"/>
        <w:ind w:firstLine="540"/>
        <w:jc w:val="both"/>
      </w:pPr>
      <w:r>
        <w:rPr>
          <w:sz w:val="20"/>
        </w:rPr>
        <w:t xml:space="preserve">максимальный срок приема и регистрации заявления и документов, представленных заявителем - в день поступления заявления и документов заявителя в Министерство (в случае если заявление и документы поступили в Министерство в форме электронных документов в нерабочее время (в том числе в праздничный или выходной день), то они регистрируются в первый рабочий день, следующий за днем их поступления в Министерство);</w:t>
      </w:r>
    </w:p>
    <w:p>
      <w:pPr>
        <w:pStyle w:val="0"/>
        <w:spacing w:before="200" w:line-rule="auto"/>
        <w:ind w:firstLine="540"/>
        <w:jc w:val="both"/>
      </w:pPr>
      <w:r>
        <w:rPr>
          <w:sz w:val="20"/>
        </w:rPr>
        <w:t xml:space="preserve">максимальный срок проведения процедуры проверки действительности усиленной квалифицированной электронной подписи, с использованием которой подписаны представленные в электронной форме заявление и документы (далее - проверка) - 3 рабочих дня со дня получения и регистрации заявления и документов;</w:t>
      </w:r>
    </w:p>
    <w:p>
      <w:pPr>
        <w:pStyle w:val="0"/>
        <w:spacing w:before="200" w:line-rule="auto"/>
        <w:ind w:firstLine="540"/>
        <w:jc w:val="both"/>
      </w:pPr>
      <w:r>
        <w:rPr>
          <w:sz w:val="20"/>
        </w:rPr>
        <w:t xml:space="preserve">максимальный срок уведомления заявителя об отказе в приеме представленных в электронной форме заявления и документов к рассмотрению в связи с несоблюдением установленных условий признания действительности усиленной квалифицированной электронной подписи, с использованием которой подписаны документы - 3 дня с даты завершения проверки;</w:t>
      </w:r>
    </w:p>
    <w:p>
      <w:pPr>
        <w:pStyle w:val="0"/>
        <w:spacing w:before="200" w:line-rule="auto"/>
        <w:ind w:firstLine="540"/>
        <w:jc w:val="both"/>
      </w:pPr>
      <w:r>
        <w:rPr>
          <w:sz w:val="20"/>
        </w:rPr>
        <w:t xml:space="preserve">максимальный срок рассмотрения заявления и документов заявителя, принятия решения о предоставлении государственной услуги (выдаче заключения) или об отказе в предоставлении государственной услуги - не более 20 дней со дня регистрации заявления и документов;</w:t>
      </w:r>
    </w:p>
    <w:p>
      <w:pPr>
        <w:pStyle w:val="0"/>
        <w:spacing w:before="200" w:line-rule="auto"/>
        <w:ind w:firstLine="540"/>
        <w:jc w:val="both"/>
      </w:pPr>
      <w:r>
        <w:rPr>
          <w:sz w:val="20"/>
        </w:rPr>
        <w:t xml:space="preserve">максимальный срок оформления, согласования, подписания и выдачи (направления) заявителю заключения или уведомления о принятом решении об отказе в предоставлении государственной услуги (уведомления об отказе в выдаче заключения) - не более 10 дней со дня принятия решения о предоставлении государственной услуги или об отказе в предоставлении государственной услуги;</w:t>
      </w:r>
    </w:p>
    <w:p>
      <w:pPr>
        <w:pStyle w:val="0"/>
        <w:spacing w:before="200" w:line-rule="auto"/>
        <w:ind w:firstLine="540"/>
        <w:jc w:val="both"/>
      </w:pPr>
      <w:r>
        <w:rPr>
          <w:sz w:val="20"/>
        </w:rPr>
        <w:t xml:space="preserve">максимальный срок исправления ошибок и опечаток в документах, являющихся результатом предоставления государственной услуги - в течение 5 рабочих дней со дня получения Министерством заявления заявителя об исправлении допущенных опечаток и ошибок.</w:t>
      </w:r>
    </w:p>
    <w:p>
      <w:pPr>
        <w:pStyle w:val="0"/>
        <w:spacing w:before="200" w:line-rule="auto"/>
        <w:ind w:firstLine="540"/>
        <w:jc w:val="both"/>
      </w:pPr>
      <w:r>
        <w:rPr>
          <w:sz w:val="20"/>
        </w:rPr>
        <w:t xml:space="preserve">2.5.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w:t>
      </w:r>
    </w:p>
    <w:p>
      <w:pPr>
        <w:pStyle w:val="0"/>
        <w:spacing w:before="200" w:line-rule="auto"/>
        <w:ind w:firstLine="540"/>
        <w:jc w:val="both"/>
      </w:pPr>
      <w:r>
        <w:rPr>
          <w:sz w:val="20"/>
        </w:rPr>
        <w:t xml:space="preserve">на официальном сайте Министерства (</w:t>
      </w:r>
      <w:r>
        <w:rPr>
          <w:sz w:val="20"/>
        </w:rPr>
        <w:t xml:space="preserve">https://kraszdrav.ru/meditsinskaya_pomoshch/sotsialno_orientirovannie_nekommercheskie_organizatsii</w:t>
      </w:r>
      <w:r>
        <w:rPr>
          <w:sz w:val="20"/>
        </w:rPr>
        <w:t xml:space="preserve">);</w:t>
      </w:r>
    </w:p>
    <w:p>
      <w:pPr>
        <w:pStyle w:val="0"/>
        <w:spacing w:before="200" w:line-rule="auto"/>
        <w:ind w:firstLine="540"/>
        <w:jc w:val="both"/>
      </w:pPr>
      <w:r>
        <w:rPr>
          <w:sz w:val="20"/>
        </w:rPr>
        <w:t xml:space="preserve">на Едином портале государственных и муниципальных услуг (функций);</w:t>
      </w:r>
    </w:p>
    <w:p>
      <w:pPr>
        <w:pStyle w:val="0"/>
        <w:spacing w:before="200" w:line-rule="auto"/>
        <w:ind w:firstLine="540"/>
        <w:jc w:val="both"/>
      </w:pPr>
      <w:r>
        <w:rPr>
          <w:sz w:val="20"/>
        </w:rPr>
        <w:t xml:space="preserve">на РПГУ;</w:t>
      </w:r>
    </w:p>
    <w:p>
      <w:pPr>
        <w:pStyle w:val="0"/>
        <w:spacing w:before="200" w:line-rule="auto"/>
        <w:ind w:firstLine="540"/>
        <w:jc w:val="both"/>
      </w:pPr>
      <w:r>
        <w:rPr>
          <w:sz w:val="20"/>
        </w:rPr>
        <w:t xml:space="preserve">в краевом Реестре государственных услуг исполнительных органов государственной власти Красноярского края и услуг, предоставляемых в подведомственных им учреждениях.</w:t>
      </w:r>
    </w:p>
    <w:p>
      <w:pPr>
        <w:pStyle w:val="0"/>
        <w:spacing w:before="200" w:line-rule="auto"/>
        <w:ind w:firstLine="540"/>
        <w:jc w:val="both"/>
      </w:pPr>
      <w:r>
        <w:rPr>
          <w:sz w:val="20"/>
        </w:rPr>
        <w:t xml:space="preserve">Министерство обеспечивает размещение и актуализацию перечня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bookmarkStart w:id="124" w:name="P124"/>
    <w:bookmarkEnd w:id="124"/>
    <w:p>
      <w:pPr>
        <w:pStyle w:val="0"/>
        <w:spacing w:before="200" w:line-rule="auto"/>
        <w:ind w:firstLine="540"/>
        <w:jc w:val="both"/>
      </w:pPr>
      <w:r>
        <w:rPr>
          <w:sz w:val="20"/>
        </w:rPr>
        <w:t xml:space="preserve">2.6.1. Для получения государственной услуги заявитель представляет в Министерство следующие документы (далее - заявление и документы):</w:t>
      </w:r>
    </w:p>
    <w:p>
      <w:pPr>
        <w:pStyle w:val="0"/>
        <w:spacing w:before="200" w:line-rule="auto"/>
        <w:ind w:firstLine="540"/>
        <w:jc w:val="both"/>
      </w:pPr>
      <w:hyperlink w:history="0" r:id="rId18" w:tooltip="Постановление Правительства РФ от 26.01.2017 N 89 (ред. от 20.03.2023) &quot;О реестре некоммерческих организаций - исполнителей общественно полезных услуг&quot; (вместе с &quot;Правилами принятия решения о признании социально ориентированной некоммерческой организации исполнителем общественно полезных услуг&quot;, &quot;Правилами ведения реестра некоммерческих организаций - исполнителей общественно полезных услуг&quot;) {КонсультантПлюс}">
        <w:r>
          <w:rPr>
            <w:sz w:val="20"/>
            <w:color w:val="0000ff"/>
          </w:rPr>
          <w:t xml:space="preserve">заявление</w:t>
        </w:r>
      </w:hyperlink>
      <w:r>
        <w:rPr>
          <w:sz w:val="20"/>
        </w:rPr>
        <w:t xml:space="preserve"> по форме согласно приложению N 1 к Правилам принятия решения о признании социально ориентированной некоммерческой организации исполнителем общественно полезных услуг, утвержденным Постановлением Правительства Российской Федерации от 26.01.2017 N 89;</w:t>
      </w:r>
    </w:p>
    <w:p>
      <w:pPr>
        <w:pStyle w:val="0"/>
        <w:spacing w:before="200" w:line-rule="auto"/>
        <w:ind w:firstLine="540"/>
        <w:jc w:val="both"/>
      </w:pPr>
      <w:r>
        <w:rPr>
          <w:sz w:val="20"/>
        </w:rPr>
        <w:t xml:space="preserve">копии учредительных документов заявителя;</w:t>
      </w:r>
    </w:p>
    <w:p>
      <w:pPr>
        <w:pStyle w:val="0"/>
        <w:spacing w:before="200" w:line-rule="auto"/>
        <w:ind w:firstLine="540"/>
        <w:jc w:val="both"/>
      </w:pPr>
      <w:r>
        <w:rPr>
          <w:sz w:val="20"/>
        </w:rPr>
        <w:t xml:space="preserve">копии документов, подтверждающие полномочия законного представителя (доверенного лица) по представлению интересов заявителя;</w:t>
      </w:r>
    </w:p>
    <w:p>
      <w:pPr>
        <w:pStyle w:val="0"/>
        <w:spacing w:before="200" w:line-rule="auto"/>
        <w:ind w:firstLine="540"/>
        <w:jc w:val="both"/>
      </w:pPr>
      <w:r>
        <w:rPr>
          <w:sz w:val="20"/>
        </w:rPr>
        <w:t xml:space="preserve">копии документов, подтверждающих качество оказываемых заявителем общественно полезных услуг (справки, характеристики, экспертные заключения).</w:t>
      </w:r>
    </w:p>
    <w:p>
      <w:pPr>
        <w:pStyle w:val="0"/>
        <w:spacing w:before="200" w:line-rule="auto"/>
        <w:ind w:firstLine="540"/>
        <w:jc w:val="both"/>
      </w:pPr>
      <w:r>
        <w:rPr>
          <w:sz w:val="20"/>
        </w:rPr>
        <w:t xml:space="preserve">Заявление и документы могут быть поданы заявителем по его выбору в форме документов на бумажном носителе или в форме электронных документов посредством РПГУ.</w:t>
      </w:r>
    </w:p>
    <w:p>
      <w:pPr>
        <w:pStyle w:val="0"/>
        <w:spacing w:before="200" w:line-rule="auto"/>
        <w:ind w:firstLine="540"/>
        <w:jc w:val="both"/>
      </w:pPr>
      <w:r>
        <w:rPr>
          <w:sz w:val="20"/>
        </w:rPr>
        <w:t xml:space="preserve">Документы, представляемые в электронной форме, должны быть подписаны усиленной квалифицированной электронной подписью в соответствии с </w:t>
      </w:r>
      <w:hyperlink w:history="0" r:id="rId19"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25.06.2012 N 634 "О видах электронной подписи, использование которой допускается при обращении за получением государственных и муниципальных услуг", </w:t>
      </w:r>
      <w:hyperlink w:history="0" r:id="rId20"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Постановлением</w:t>
        </w:r>
      </w:hyperlink>
      <w:r>
        <w:rPr>
          <w:sz w:val="20"/>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bookmarkStart w:id="131" w:name="P131"/>
    <w:bookmarkEnd w:id="131"/>
    <w:p>
      <w:pPr>
        <w:pStyle w:val="0"/>
        <w:spacing w:before="200" w:line-rule="auto"/>
        <w:ind w:firstLine="540"/>
        <w:jc w:val="both"/>
      </w:pPr>
      <w:r>
        <w:rPr>
          <w:sz w:val="20"/>
        </w:rPr>
        <w:t xml:space="preserve">2.6.2. Оригиналы и копии документов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w:t>
      </w:r>
    </w:p>
    <w:bookmarkStart w:id="132" w:name="P132"/>
    <w:bookmarkEnd w:id="132"/>
    <w:p>
      <w:pPr>
        <w:pStyle w:val="0"/>
        <w:spacing w:before="200" w:line-rule="auto"/>
        <w:ind w:firstLine="540"/>
        <w:jc w:val="both"/>
      </w:pPr>
      <w:r>
        <w:rPr>
          <w:sz w:val="20"/>
        </w:rPr>
        <w:t xml:space="preserve">2.6.3.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w:t>
      </w:r>
    </w:p>
    <w:p>
      <w:pPr>
        <w:pStyle w:val="0"/>
        <w:spacing w:before="200" w:line-rule="auto"/>
        <w:ind w:firstLine="540"/>
        <w:jc w:val="both"/>
      </w:pPr>
      <w:r>
        <w:rPr>
          <w:sz w:val="20"/>
        </w:rPr>
        <w:t xml:space="preserve">свидетельство о государственной регистрации заявителя;</w:t>
      </w:r>
    </w:p>
    <w:p>
      <w:pPr>
        <w:pStyle w:val="0"/>
        <w:spacing w:before="200" w:line-rule="auto"/>
        <w:ind w:firstLine="540"/>
        <w:jc w:val="both"/>
      </w:pPr>
      <w:r>
        <w:rPr>
          <w:sz w:val="20"/>
        </w:rPr>
        <w:t xml:space="preserve">лист записи из Единого государственного реестра юридических лиц.</w:t>
      </w:r>
    </w:p>
    <w:p>
      <w:pPr>
        <w:pStyle w:val="0"/>
        <w:spacing w:before="200" w:line-rule="auto"/>
        <w:ind w:firstLine="540"/>
        <w:jc w:val="both"/>
      </w:pPr>
      <w:r>
        <w:rPr>
          <w:sz w:val="20"/>
        </w:rPr>
        <w:t xml:space="preserve">Документы, указанные в настоящем пункте, заявитель вправе представить по собственной инициативе при подаче заявления и документов, предусмотренных </w:t>
      </w:r>
      <w:hyperlink w:history="0" w:anchor="P124" w:tooltip="2.6.1. Для получения государственной услуги заявитель представляет в Министерство следующие документы (далее - заявление и документы):">
        <w:r>
          <w:rPr>
            <w:sz w:val="20"/>
            <w:color w:val="0000ff"/>
          </w:rPr>
          <w:t xml:space="preserve">пунктом 2.6.1</w:t>
        </w:r>
      </w:hyperlink>
      <w:r>
        <w:rPr>
          <w:sz w:val="20"/>
        </w:rPr>
        <w:t xml:space="preserve"> настоящего регламента.</w:t>
      </w:r>
    </w:p>
    <w:p>
      <w:pPr>
        <w:pStyle w:val="0"/>
        <w:spacing w:before="200" w:line-rule="auto"/>
        <w:ind w:firstLine="540"/>
        <w:jc w:val="both"/>
      </w:pPr>
      <w:r>
        <w:rPr>
          <w:sz w:val="20"/>
        </w:rPr>
        <w:t xml:space="preserve">Запрещается требовать от заявителя:</w:t>
      </w:r>
    </w:p>
    <w:p>
      <w:pPr>
        <w:pStyle w:val="0"/>
        <w:spacing w:before="200" w:line-rule="auto"/>
        <w:ind w:firstLine="540"/>
        <w:jc w:val="both"/>
      </w:pPr>
      <w:r>
        <w:rPr>
          <w:sz w:val="2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pPr>
        <w:pStyle w:val="0"/>
        <w:spacing w:before="200" w:line-rule="auto"/>
        <w:ind w:firstLine="540"/>
        <w:jc w:val="both"/>
      </w:pPr>
      <w:r>
        <w:rPr>
          <w:sz w:val="20"/>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Красноярского края и муниципальными нормативными правовыми актами находятся в распоряжении Министерства, иных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государственной услуги, за исключением документов, указанных в </w:t>
      </w:r>
      <w:hyperlink w:history="0" r:id="rId21"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пункте 6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r:id="rId22"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jc w:val="both"/>
      </w:pPr>
      <w:r>
        <w:rPr>
          <w:sz w:val="20"/>
        </w:rPr>
        <w:t xml:space="preserve">(пп. 3 в ред. </w:t>
      </w:r>
      <w:hyperlink w:history="0" r:id="rId23"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4)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муниципальных образований Красноярского края,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24"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jc w:val="both"/>
      </w:pPr>
      <w:r>
        <w:rPr>
          <w:sz w:val="20"/>
        </w:rPr>
        <w:t xml:space="preserve">(пп. 4 введен </w:t>
      </w:r>
      <w:hyperlink w:history="0" r:id="rId25"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Приказом</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5) предоставления на бумажном носителе документов и информации, электронные образы которых ранее были заверены в соответствии с </w:t>
      </w:r>
      <w:hyperlink w:history="0" r:id="rId26"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7.2 части 1 статьи 16</w:t>
        </w:r>
      </w:hyperlink>
      <w:r>
        <w:rPr>
          <w:sz w:val="20"/>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pPr>
        <w:pStyle w:val="0"/>
        <w:jc w:val="both"/>
      </w:pPr>
      <w:r>
        <w:rPr>
          <w:sz w:val="20"/>
        </w:rPr>
        <w:t xml:space="preserve">(пп. 5 введен </w:t>
      </w:r>
      <w:hyperlink w:history="0" r:id="rId27"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Приказом</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2.7. Исчерпывающий перечень оснований для отказа в приеме документов, необходимых для предоставления государственной услуги:</w:t>
      </w:r>
    </w:p>
    <w:p>
      <w:pPr>
        <w:pStyle w:val="0"/>
        <w:spacing w:before="200" w:line-rule="auto"/>
        <w:ind w:firstLine="540"/>
        <w:jc w:val="both"/>
      </w:pPr>
      <w:r>
        <w:rPr>
          <w:sz w:val="20"/>
        </w:rPr>
        <w:t xml:space="preserve">выявление в результате проверки недостоверности усиленной квалифицированной электронной подписи, с использованием которой подписаны представленные в электронной форме заявление и документы.</w:t>
      </w:r>
    </w:p>
    <w:p>
      <w:pPr>
        <w:pStyle w:val="0"/>
        <w:spacing w:before="200" w:line-rule="auto"/>
        <w:ind w:firstLine="540"/>
        <w:jc w:val="both"/>
      </w:pPr>
      <w:r>
        <w:rPr>
          <w:sz w:val="20"/>
        </w:rPr>
        <w:t xml:space="preserve">2.8. Основания для приостановления предоставления государственной услуги отсутствуют.</w:t>
      </w:r>
    </w:p>
    <w:bookmarkStart w:id="148" w:name="P148"/>
    <w:bookmarkEnd w:id="148"/>
    <w:p>
      <w:pPr>
        <w:pStyle w:val="0"/>
        <w:spacing w:before="200" w:line-rule="auto"/>
        <w:ind w:firstLine="540"/>
        <w:jc w:val="both"/>
      </w:pPr>
      <w:r>
        <w:rPr>
          <w:sz w:val="20"/>
        </w:rPr>
        <w:t xml:space="preserve">2.9. Исчерпывающий перечень оснований для отказа в предоставлении государственной услуги:</w:t>
      </w:r>
    </w:p>
    <w:p>
      <w:pPr>
        <w:pStyle w:val="0"/>
        <w:spacing w:before="200" w:line-rule="auto"/>
        <w:ind w:firstLine="540"/>
        <w:jc w:val="both"/>
      </w:pPr>
      <w:r>
        <w:rPr>
          <w:sz w:val="20"/>
        </w:rPr>
        <w:t xml:space="preserve">1) отсутствие какого-либо из документов, указанных в </w:t>
      </w:r>
      <w:hyperlink w:history="0" w:anchor="P124" w:tooltip="2.6.1. Для получения государственной услуги заявитель представляет в Министерство следующие документы (далее - заявление и документы):">
        <w:r>
          <w:rPr>
            <w:sz w:val="20"/>
            <w:color w:val="0000ff"/>
          </w:rPr>
          <w:t xml:space="preserve">пункте 2.6.1</w:t>
        </w:r>
      </w:hyperlink>
      <w:r>
        <w:rPr>
          <w:sz w:val="20"/>
        </w:rPr>
        <w:t xml:space="preserve"> настоящего регламента;</w:t>
      </w:r>
    </w:p>
    <w:p>
      <w:pPr>
        <w:pStyle w:val="0"/>
        <w:spacing w:before="200" w:line-rule="auto"/>
        <w:ind w:firstLine="540"/>
        <w:jc w:val="both"/>
      </w:pPr>
      <w:r>
        <w:rPr>
          <w:sz w:val="20"/>
        </w:rPr>
        <w:t xml:space="preserve">2) несоответствие общественно полезной услуги установленным нормативными правовыми актами Российской Федерации требованиям к ее содержанию (объем, сроки, качество предоставления);</w:t>
      </w:r>
    </w:p>
    <w:p>
      <w:pPr>
        <w:pStyle w:val="0"/>
        <w:spacing w:before="200" w:line-rule="auto"/>
        <w:ind w:firstLine="540"/>
        <w:jc w:val="both"/>
      </w:pPr>
      <w:r>
        <w:rPr>
          <w:sz w:val="20"/>
        </w:rPr>
        <w:t xml:space="preserve">3) отсутствие у лиц, непосредственно оказывающих общественно полезную услугу (работников заявителя и лиц, привлеченных заявителем по договорам гражданско-правового характера), необходимой квалификации (в том числе профессионального образования, опыта работы в соответствующей сфере), недостаточность количества лиц, у которых есть необходимая квалификация;</w:t>
      </w:r>
    </w:p>
    <w:p>
      <w:pPr>
        <w:pStyle w:val="0"/>
        <w:spacing w:before="200" w:line-rule="auto"/>
        <w:ind w:firstLine="540"/>
        <w:jc w:val="both"/>
      </w:pPr>
      <w:r>
        <w:rPr>
          <w:sz w:val="20"/>
        </w:rPr>
        <w:t xml:space="preserve">4) несоответствие уровня открытости и доступности информации об организации установленным нормативными правовыми актами Российской Федерации требованиям (при их наличии);</w:t>
      </w:r>
    </w:p>
    <w:p>
      <w:pPr>
        <w:pStyle w:val="0"/>
        <w:spacing w:before="200" w:line-rule="auto"/>
        <w:ind w:firstLine="540"/>
        <w:jc w:val="both"/>
      </w:pPr>
      <w:r>
        <w:rPr>
          <w:sz w:val="20"/>
        </w:rPr>
        <w:t xml:space="preserve">5) наличие в течение 2 лет, предшествующих дате подачи заявления, информации о заявителе в реестре недобросовестных поставщиков по результатам оказания общественно полезной услуги в рамках исполнения контрактов, заключенных в соответствии с Федеральным </w:t>
      </w:r>
      <w:hyperlink w:history="0" r:id="rId28" w:tooltip="Федеральный закон от 05.04.2013 N 44-ФЗ (ред. от 13.06.2023) &quot;О контрактной системе в сфере закупок товаров, работ, услуг для обеспечения государственных и муниципальных нужд&quot; (с изм. и доп., вступ. в силу с 01.07.2023) {КонсультантПлюс}">
        <w:r>
          <w:rPr>
            <w:sz w:val="20"/>
            <w:color w:val="0000ff"/>
          </w:rPr>
          <w:t xml:space="preserve">законом</w:t>
        </w:r>
      </w:hyperlink>
      <w:r>
        <w:rPr>
          <w:sz w:val="20"/>
        </w:rPr>
        <w:t xml:space="preserve"> от 05.04.2013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6) представление документов, содержащих недостоверные сведения, либо документов, оформленных с нарушением требований, предусмотренных </w:t>
      </w:r>
      <w:hyperlink w:history="0" w:anchor="P131" w:tooltip="2.6.2. Оригиналы и копии документов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пунктом 2.6.2</w:t>
        </w:r>
      </w:hyperlink>
      <w:r>
        <w:rPr>
          <w:sz w:val="20"/>
        </w:rPr>
        <w:t xml:space="preserve"> настоящего регламента.</w:t>
      </w:r>
    </w:p>
    <w:p>
      <w:pPr>
        <w:pStyle w:val="0"/>
        <w:spacing w:before="200" w:line-rule="auto"/>
        <w:ind w:firstLine="540"/>
        <w:jc w:val="both"/>
      </w:pPr>
      <w:r>
        <w:rPr>
          <w:sz w:val="20"/>
        </w:rPr>
        <w:t xml:space="preserve">2.10. Предоставление государственной услуги не требует получения заявителем иных услуг, документов.</w:t>
      </w:r>
    </w:p>
    <w:p>
      <w:pPr>
        <w:pStyle w:val="0"/>
        <w:spacing w:before="200" w:line-rule="auto"/>
        <w:ind w:firstLine="540"/>
        <w:jc w:val="both"/>
      </w:pPr>
      <w:r>
        <w:rPr>
          <w:sz w:val="20"/>
        </w:rPr>
        <w:t xml:space="preserve">Органы, организации, участвующие в предоставлении государственной услуги путем предоставления информации на основании межведомственных запросов Министерства:</w:t>
      </w:r>
    </w:p>
    <w:p>
      <w:pPr>
        <w:pStyle w:val="0"/>
        <w:spacing w:before="200" w:line-rule="auto"/>
        <w:ind w:firstLine="540"/>
        <w:jc w:val="both"/>
      </w:pPr>
      <w:r>
        <w:rPr>
          <w:sz w:val="20"/>
        </w:rPr>
        <w:t xml:space="preserve">Министерство юстиции Российской Федерации;</w:t>
      </w:r>
    </w:p>
    <w:p>
      <w:pPr>
        <w:pStyle w:val="0"/>
        <w:spacing w:before="200" w:line-rule="auto"/>
        <w:ind w:firstLine="540"/>
        <w:jc w:val="both"/>
      </w:pPr>
      <w:r>
        <w:rPr>
          <w:sz w:val="20"/>
        </w:rPr>
        <w:t xml:space="preserve">Федеральная налоговая служба.</w:t>
      </w:r>
    </w:p>
    <w:p>
      <w:pPr>
        <w:pStyle w:val="0"/>
        <w:spacing w:before="200" w:line-rule="auto"/>
        <w:ind w:firstLine="540"/>
        <w:jc w:val="both"/>
      </w:pPr>
      <w:r>
        <w:rPr>
          <w:sz w:val="20"/>
        </w:rPr>
        <w:t xml:space="preserve">2.11. Государственная услуга предоставляется бесплатно.</w:t>
      </w:r>
    </w:p>
    <w:p>
      <w:pPr>
        <w:pStyle w:val="0"/>
        <w:spacing w:before="200" w:line-rule="auto"/>
        <w:ind w:firstLine="540"/>
        <w:jc w:val="both"/>
      </w:pPr>
      <w:r>
        <w:rPr>
          <w:sz w:val="20"/>
        </w:rPr>
        <w:t xml:space="preserve">2.12. Максимальный срок ожидания заявителя в очереди при подаче заявления и документов и при получении уведомления о предоставлении или об отказе в предоставлении государственной услуги - не более 15 минут.</w:t>
      </w:r>
    </w:p>
    <w:p>
      <w:pPr>
        <w:pStyle w:val="0"/>
        <w:spacing w:before="200" w:line-rule="auto"/>
        <w:ind w:firstLine="540"/>
        <w:jc w:val="both"/>
      </w:pPr>
      <w:r>
        <w:rPr>
          <w:sz w:val="20"/>
        </w:rPr>
        <w:t xml:space="preserve">2.13. Срок регистрации запроса заявителя о предоставлении государственной услуги, в том числе поданного в электронной форме посредством РПГУ, - в день поступления заявления и документов в Министерство. Заявление и документы принимаются и регистрируются в порядке, определенном </w:t>
      </w:r>
      <w:hyperlink w:history="0" w:anchor="P210" w:tooltip="3.2. Получение и регистрация заявления и документов, представленных заявителем на бумажном носителе либо в форме электронных документов посредством РПГУ.">
        <w:r>
          <w:rPr>
            <w:sz w:val="20"/>
            <w:color w:val="0000ff"/>
          </w:rPr>
          <w:t xml:space="preserve">пунктом 3.2</w:t>
        </w:r>
      </w:hyperlink>
      <w:r>
        <w:rPr>
          <w:sz w:val="20"/>
        </w:rPr>
        <w:t xml:space="preserve"> настоящего регламента.</w:t>
      </w:r>
    </w:p>
    <w:p>
      <w:pPr>
        <w:pStyle w:val="0"/>
        <w:spacing w:before="200" w:line-rule="auto"/>
        <w:ind w:firstLine="540"/>
        <w:jc w:val="both"/>
      </w:pPr>
      <w:r>
        <w:rPr>
          <w:sz w:val="20"/>
        </w:rPr>
        <w:t xml:space="preserve">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0"/>
        <w:spacing w:before="200" w:line-rule="auto"/>
        <w:ind w:firstLine="540"/>
        <w:jc w:val="both"/>
      </w:pPr>
      <w:r>
        <w:rPr>
          <w:sz w:val="20"/>
        </w:rPr>
        <w:t xml:space="preserve">2.14.1. Перед зданием Министерства должны быть парковочные места, предназначенные для размещения транспортных средств заявителей, в том числе места для парковки специальных транспортных средств инвалидов. Количество парковочных мест определяется исходя из фактической нагрузки и возможностей для их размещения перед зданием Министерства в соответствии с требованиями </w:t>
      </w:r>
      <w:hyperlink w:history="0" r:id="rId29" w:tooltip="Ссылка на КонсультантПлюс">
        <w:r>
          <w:rPr>
            <w:sz w:val="20"/>
            <w:color w:val="0000ff"/>
          </w:rPr>
          <w:t xml:space="preserve">свода</w:t>
        </w:r>
      </w:hyperlink>
      <w:r>
        <w:rPr>
          <w:sz w:val="20"/>
        </w:rPr>
        <w:t xml:space="preserve"> правил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 но не может составлять менее трех парковочных мест, в том числе не менее одного парковочного места для специальных транспортных средств инвалидов.</w:t>
      </w:r>
    </w:p>
    <w:p>
      <w:pPr>
        <w:pStyle w:val="0"/>
        <w:jc w:val="both"/>
      </w:pPr>
      <w:r>
        <w:rPr>
          <w:sz w:val="20"/>
        </w:rPr>
        <w:t xml:space="preserve">(в ред. </w:t>
      </w:r>
      <w:hyperlink w:history="0" r:id="rId30"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2.14.2. Вход в здание, в котором расположено Министерство, должен быть оборудован информационной табличкой (вывеской), содержащей полное наименование Министерства.</w:t>
      </w:r>
    </w:p>
    <w:p>
      <w:pPr>
        <w:pStyle w:val="0"/>
        <w:spacing w:before="200" w:line-rule="auto"/>
        <w:ind w:firstLine="540"/>
        <w:jc w:val="both"/>
      </w:pPr>
      <w:r>
        <w:rPr>
          <w:sz w:val="20"/>
        </w:rPr>
        <w:t xml:space="preserve">Вход в здание Министерства и выход из него должны осуществляться свободно с учетом возможности самостоятельного входа и выхода инвалидов в соответствии с требованиями свода </w:t>
      </w:r>
      <w:hyperlink w:history="0" r:id="rId31" w:tooltip="Ссылка на КонсультантПлюс">
        <w:r>
          <w:rPr>
            <w:sz w:val="20"/>
            <w:color w:val="0000ff"/>
          </w:rPr>
          <w:t xml:space="preserve">правил</w:t>
        </w:r>
      </w:hyperlink>
      <w:r>
        <w:rPr>
          <w:sz w:val="20"/>
        </w:rPr>
        <w:t xml:space="preserve"> СНиП 35-01-2001 "Доступность зданий и сооружений для маломобильных групп населения" (СП 59.13330.2012), утвержденного Приказом Министерства регионального развития Российской Федерации от 27.12.2011 N 605.</w:t>
      </w:r>
    </w:p>
    <w:p>
      <w:pPr>
        <w:pStyle w:val="0"/>
        <w:spacing w:before="200" w:line-rule="auto"/>
        <w:ind w:firstLine="540"/>
        <w:jc w:val="both"/>
      </w:pPr>
      <w:r>
        <w:rPr>
          <w:sz w:val="20"/>
        </w:rPr>
        <w:t xml:space="preserve">2.14.3. Помещение в Министерстве оборудуется пандусами, пассажирскими лифтами и подъемной платформой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pPr>
        <w:pStyle w:val="0"/>
        <w:spacing w:before="200" w:line-rule="auto"/>
        <w:ind w:firstLine="540"/>
        <w:jc w:val="both"/>
      </w:pPr>
      <w:r>
        <w:rPr>
          <w:sz w:val="20"/>
        </w:rPr>
        <w:t xml:space="preserve">Кабинеты приема заявителей должны быть оборудованы информационными табличками (вывесками) с указанием номера кабинета, наименования структурного подразделения Министерства, осуществляющего административные процедуры исполнения государственной услуги, фамилии, имени, отчества и должности государственного гражданского служащего Министерства.</w:t>
      </w:r>
    </w:p>
    <w:p>
      <w:pPr>
        <w:pStyle w:val="0"/>
        <w:spacing w:before="200" w:line-rule="auto"/>
        <w:ind w:firstLine="540"/>
        <w:jc w:val="both"/>
      </w:pPr>
      <w:r>
        <w:rPr>
          <w:sz w:val="20"/>
        </w:rPr>
        <w:t xml:space="preserve">Каждое служебное место государственных гражданских служащих Министерства оборудуется телефоном, персональным компьютером с возможностью доступа к необходимым информационным базам данных, печатающим и копирующим устройствам.</w:t>
      </w:r>
    </w:p>
    <w:p>
      <w:pPr>
        <w:pStyle w:val="0"/>
        <w:spacing w:before="200" w:line-rule="auto"/>
        <w:ind w:firstLine="540"/>
        <w:jc w:val="both"/>
      </w:pPr>
      <w:r>
        <w:rPr>
          <w:sz w:val="20"/>
        </w:rPr>
        <w:t xml:space="preserve">2.14.4. Места для предоставления государственной услуги должны соответствовать санитарным </w:t>
      </w:r>
      <w:hyperlink w:history="0" r:id="rId32"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0"/>
            <w:color w:val="0000ff"/>
          </w:rPr>
          <w:t xml:space="preserve">правилам</w:t>
        </w:r>
      </w:hyperlink>
      <w:r>
        <w:rPr>
          <w:sz w:val="20"/>
        </w:rPr>
        <w:t xml:space="preserve">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N 40. Помещения должны быть оборудованы противопожарной системой и средствами пожаротушения, системой оповещения о возникновении чрезвычайной ситуации.</w:t>
      </w:r>
    </w:p>
    <w:p>
      <w:pPr>
        <w:pStyle w:val="0"/>
        <w:jc w:val="both"/>
      </w:pPr>
      <w:r>
        <w:rPr>
          <w:sz w:val="20"/>
        </w:rPr>
        <w:t xml:space="preserve">(в ред. </w:t>
      </w:r>
      <w:hyperlink w:history="0" r:id="rId33"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Места ожидания должны соответствовать комфортным условиям для граждан, оптимальным условиям для работы государственных гражданских служащих Министерства. Места ожидания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Министерства, но не может составлять менее трех мест.</w:t>
      </w:r>
    </w:p>
    <w:p>
      <w:pPr>
        <w:pStyle w:val="0"/>
        <w:spacing w:before="200" w:line-rule="auto"/>
        <w:ind w:firstLine="540"/>
        <w:jc w:val="both"/>
      </w:pPr>
      <w:r>
        <w:rPr>
          <w:sz w:val="20"/>
        </w:rPr>
        <w:t xml:space="preserve">В местах ожидания заявителей в очереди на представление документов предусматриваются доступные места общественного пользования (туалеты).</w:t>
      </w:r>
    </w:p>
    <w:p>
      <w:pPr>
        <w:pStyle w:val="0"/>
        <w:spacing w:before="200" w:line-rule="auto"/>
        <w:ind w:firstLine="540"/>
        <w:jc w:val="both"/>
      </w:pPr>
      <w:r>
        <w:rPr>
          <w:sz w:val="20"/>
        </w:rPr>
        <w:t xml:space="preserve">Места для заполнения документов оборудуются стульями, столами (стойками) и канцелярскими принадлежностями, количество мест для заполнения документов определяется исходя из фактической нагрузки и возможностей для их размещения в здании, но не может составлять менее трех мест.</w:t>
      </w:r>
    </w:p>
    <w:p>
      <w:pPr>
        <w:pStyle w:val="0"/>
        <w:spacing w:before="200" w:line-rule="auto"/>
        <w:ind w:firstLine="540"/>
        <w:jc w:val="both"/>
      </w:pPr>
      <w:r>
        <w:rPr>
          <w:sz w:val="20"/>
        </w:rPr>
        <w:t xml:space="preserve">2.14.5. Места информирования, предназначенные для ознакомления заявителей с информационными материалами, оборудуются информационными стендами.</w:t>
      </w:r>
    </w:p>
    <w:p>
      <w:pPr>
        <w:pStyle w:val="0"/>
        <w:spacing w:before="200" w:line-rule="auto"/>
        <w:ind w:firstLine="540"/>
        <w:jc w:val="both"/>
      </w:pPr>
      <w:r>
        <w:rPr>
          <w:sz w:val="20"/>
        </w:rPr>
        <w:t xml:space="preserve">На информационных стендах размещается следующая визуальная и текстовая информация:</w:t>
      </w:r>
    </w:p>
    <w:p>
      <w:pPr>
        <w:pStyle w:val="0"/>
        <w:spacing w:before="200" w:line-rule="auto"/>
        <w:ind w:firstLine="540"/>
        <w:jc w:val="both"/>
      </w:pPr>
      <w:r>
        <w:rPr>
          <w:sz w:val="20"/>
        </w:rPr>
        <w:t xml:space="preserve">а) извлечения из нормативных правовых актов, регулирующих порядок предоставления государственной услуги;</w:t>
      </w:r>
    </w:p>
    <w:p>
      <w:pPr>
        <w:pStyle w:val="0"/>
        <w:spacing w:before="200" w:line-rule="auto"/>
        <w:ind w:firstLine="540"/>
        <w:jc w:val="both"/>
      </w:pPr>
      <w:r>
        <w:rPr>
          <w:sz w:val="20"/>
        </w:rPr>
        <w:t xml:space="preserve">б) текст настоящего регламента;</w:t>
      </w:r>
    </w:p>
    <w:p>
      <w:pPr>
        <w:pStyle w:val="0"/>
        <w:spacing w:before="200" w:line-rule="auto"/>
        <w:ind w:firstLine="540"/>
        <w:jc w:val="both"/>
      </w:pPr>
      <w:r>
        <w:rPr>
          <w:sz w:val="20"/>
        </w:rPr>
        <w:t xml:space="preserve">в) график работы, номера телефонов и адрес электронной почты Министерства, по которым заинтересованные лица могут получить необходимую информацию о предоставлении государственной услуги;</w:t>
      </w:r>
    </w:p>
    <w:p>
      <w:pPr>
        <w:pStyle w:val="0"/>
        <w:spacing w:before="200" w:line-rule="auto"/>
        <w:ind w:firstLine="540"/>
        <w:jc w:val="both"/>
      </w:pPr>
      <w:r>
        <w:rPr>
          <w:sz w:val="20"/>
        </w:rPr>
        <w:t xml:space="preserve">г) условия и порядок получения информации о предоставлении государственной услуги от Министерства;</w:t>
      </w:r>
    </w:p>
    <w:p>
      <w:pPr>
        <w:pStyle w:val="0"/>
        <w:spacing w:before="200" w:line-rule="auto"/>
        <w:ind w:firstLine="540"/>
        <w:jc w:val="both"/>
      </w:pPr>
      <w:r>
        <w:rPr>
          <w:sz w:val="20"/>
        </w:rPr>
        <w:t xml:space="preserve">д) номера кабинетов, фамилии, имена, отчества и должности государственных гражданских служащих Министерства, осуществляющих административные процедуры по предоставлению государственной услуги, и график приема ими заявителей.</w:t>
      </w:r>
    </w:p>
    <w:p>
      <w:pPr>
        <w:pStyle w:val="0"/>
        <w:spacing w:before="200" w:line-rule="auto"/>
        <w:ind w:firstLine="540"/>
        <w:jc w:val="both"/>
      </w:pPr>
      <w:r>
        <w:rPr>
          <w:sz w:val="20"/>
        </w:rPr>
        <w:t xml:space="preserve">Информация о порядке предоставления государственной услуги с использованием мультимедийного оборудования Министерством не предоставляется.</w:t>
      </w:r>
    </w:p>
    <w:p>
      <w:pPr>
        <w:pStyle w:val="0"/>
        <w:spacing w:before="200" w:line-rule="auto"/>
        <w:ind w:firstLine="540"/>
        <w:jc w:val="both"/>
      </w:pPr>
      <w:r>
        <w:rPr>
          <w:sz w:val="20"/>
        </w:rPr>
        <w:t xml:space="preserve">2.14.6. В помещениях Министерства расположение интерьера, подбор и расстановка приборов и устройств, технологического и иного оборудования должны соответствовать пределам, установленным для зоны досягаемости заявителей, находящихся в креслах-колясках.</w:t>
      </w:r>
    </w:p>
    <w:p>
      <w:pPr>
        <w:pStyle w:val="0"/>
        <w:spacing w:before="200" w:line-rule="auto"/>
        <w:ind w:firstLine="540"/>
        <w:jc w:val="both"/>
      </w:pPr>
      <w:r>
        <w:rPr>
          <w:sz w:val="20"/>
        </w:rPr>
        <w:t xml:space="preserve">При невозможности создания в здании Министерства условий для полного приспособления с учетом потребностей инвалидов Министерством проводятся мероприятия по обеспечению беспрепятственного доступа маломобильных граждан к объекту с учетом разумного приспособления.</w:t>
      </w:r>
    </w:p>
    <w:p>
      <w:pPr>
        <w:pStyle w:val="0"/>
        <w:spacing w:before="200" w:line-rule="auto"/>
        <w:ind w:firstLine="540"/>
        <w:jc w:val="both"/>
      </w:pPr>
      <w:r>
        <w:rPr>
          <w:sz w:val="20"/>
        </w:rPr>
        <w:t xml:space="preserve">Указатели и вывески в помещениях, в которых оказывается государственная услуга, должны быть четкими, заметными и понятными.</w:t>
      </w:r>
    </w:p>
    <w:p>
      <w:pPr>
        <w:pStyle w:val="0"/>
        <w:spacing w:before="200" w:line-rule="auto"/>
        <w:ind w:firstLine="540"/>
        <w:jc w:val="both"/>
      </w:pPr>
      <w:r>
        <w:rPr>
          <w:sz w:val="20"/>
        </w:rPr>
        <w:t xml:space="preserve">Государственные гражданские служащие Министерства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0"/>
        <w:spacing w:before="200" w:line-rule="auto"/>
        <w:ind w:firstLine="540"/>
        <w:jc w:val="both"/>
      </w:pPr>
      <w:r>
        <w:rPr>
          <w:sz w:val="20"/>
        </w:rPr>
        <w:t xml:space="preserve">2.15. Показатели доступности и качества государственной услуги:</w:t>
      </w:r>
    </w:p>
    <w:p>
      <w:pPr>
        <w:pStyle w:val="0"/>
        <w:spacing w:before="200" w:line-rule="auto"/>
        <w:ind w:firstLine="540"/>
        <w:jc w:val="both"/>
      </w:pPr>
      <w:r>
        <w:rPr>
          <w:sz w:val="20"/>
        </w:rPr>
        <w:t xml:space="preserve">доля заключений или уведомлений об отказе в выдаче заключения, подготовленных в установленные сроки, в общем количестве подготовленных заключений или уведомлений об отказе в выдаче заключения - не менее 90 процентов;</w:t>
      </w:r>
    </w:p>
    <w:p>
      <w:pPr>
        <w:pStyle w:val="0"/>
        <w:spacing w:before="200" w:line-rule="auto"/>
        <w:ind w:firstLine="540"/>
        <w:jc w:val="both"/>
      </w:pPr>
      <w:r>
        <w:rPr>
          <w:sz w:val="20"/>
        </w:rPr>
        <w:t xml:space="preserve">доля обоснованных жалоб заявителей на нарушение требований настоящего регламента при предоставлении государственной услуги в общем количестве жалоб заявителей на нарушение требований настоящего регламента при предоставлении государственной услуги - не более 10 процентов;</w:t>
      </w:r>
    </w:p>
    <w:p>
      <w:pPr>
        <w:pStyle w:val="0"/>
        <w:spacing w:before="200" w:line-rule="auto"/>
        <w:ind w:firstLine="540"/>
        <w:jc w:val="both"/>
      </w:pPr>
      <w:r>
        <w:rPr>
          <w:sz w:val="20"/>
        </w:rPr>
        <w:t xml:space="preserve">максимальное количество взаимодействий заявителя с должностными лицами Министерства при предоставлении государственной услуги - не более 3;</w:t>
      </w:r>
    </w:p>
    <w:p>
      <w:pPr>
        <w:pStyle w:val="0"/>
        <w:spacing w:before="200" w:line-rule="auto"/>
        <w:ind w:firstLine="540"/>
        <w:jc w:val="both"/>
      </w:pPr>
      <w:r>
        <w:rPr>
          <w:sz w:val="20"/>
        </w:rPr>
        <w:t xml:space="preserve">максимальная продолжительность одного взаимодействия заявителя с должностным лицом Министерства при предоставлении государственной услуги - не более 30 минут;</w:t>
      </w:r>
    </w:p>
    <w:p>
      <w:pPr>
        <w:pStyle w:val="0"/>
        <w:spacing w:before="200" w:line-rule="auto"/>
        <w:ind w:firstLine="540"/>
        <w:jc w:val="both"/>
      </w:pPr>
      <w:r>
        <w:rPr>
          <w:sz w:val="20"/>
        </w:rPr>
        <w:t xml:space="preserve">открытость и полнота информации для заявителей о порядке и сроках предоставления государственной услуги, в том числе возможность получения информации о ходе предоставления государственной услуги с использованием информационно-коммуникационных технологий;</w:t>
      </w:r>
    </w:p>
    <w:p>
      <w:pPr>
        <w:pStyle w:val="0"/>
        <w:spacing w:before="200" w:line-rule="auto"/>
        <w:ind w:firstLine="540"/>
        <w:jc w:val="both"/>
      </w:pPr>
      <w:r>
        <w:rPr>
          <w:sz w:val="20"/>
        </w:rPr>
        <w:t xml:space="preserve">наличие возможности подачи заявителем заявления и документов в электронной форме посредством РПГУ.</w:t>
      </w:r>
    </w:p>
    <w:p>
      <w:pPr>
        <w:pStyle w:val="0"/>
        <w:spacing w:before="200" w:line-rule="auto"/>
        <w:ind w:firstLine="540"/>
        <w:jc w:val="both"/>
      </w:pPr>
      <w:r>
        <w:rPr>
          <w:sz w:val="20"/>
        </w:rPr>
        <w:t xml:space="preserve">2.16. Государственная услуга не предоставляется в многофункциональных центрах предоставления государственных и муниципальных услуг.</w:t>
      </w:r>
    </w:p>
    <w:p>
      <w:pPr>
        <w:pStyle w:val="0"/>
        <w:jc w:val="both"/>
      </w:pPr>
      <w:r>
        <w:rPr>
          <w:sz w:val="20"/>
        </w:rPr>
        <w:t xml:space="preserve">(п. 2.16 введен </w:t>
      </w:r>
      <w:hyperlink w:history="0" r:id="rId34"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Приказом</w:t>
        </w:r>
      </w:hyperlink>
      <w:r>
        <w:rPr>
          <w:sz w:val="20"/>
        </w:rPr>
        <w:t xml:space="preserve"> министерства здравоохранения Красноярского края от 05.05.2021 N 29-н)</w:t>
      </w:r>
    </w:p>
    <w:p>
      <w:pPr>
        <w:pStyle w:val="0"/>
        <w:jc w:val="both"/>
      </w:pPr>
      <w:r>
        <w:rPr>
          <w:sz w:val="20"/>
        </w:rPr>
      </w:r>
    </w:p>
    <w:p>
      <w:pPr>
        <w:pStyle w:val="2"/>
        <w:outlineLvl w:val="1"/>
        <w:jc w:val="center"/>
      </w:pPr>
      <w:r>
        <w:rPr>
          <w:sz w:val="20"/>
        </w:rPr>
        <w:t xml:space="preserve">3. СОСТАВ, ПОСЛЕДОВАТЕЛЬНОСТЬ И СРОКИ ВЫПОЛНЕНИЯ</w:t>
      </w:r>
    </w:p>
    <w:p>
      <w:pPr>
        <w:pStyle w:val="2"/>
        <w:jc w:val="center"/>
      </w:pPr>
      <w:r>
        <w:rPr>
          <w:sz w:val="20"/>
        </w:rPr>
        <w:t xml:space="preserve">АДМИНИСТРАТИВНЫХ ПРОЦЕДУР (ДЕЙСТВИЙ),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(ДЕЙСТВИЙ) В ЭЛЕКТРОННОЙ ФОРМЕ</w:t>
      </w:r>
    </w:p>
    <w:p>
      <w:pPr>
        <w:pStyle w:val="0"/>
        <w:jc w:val="center"/>
      </w:pPr>
      <w:r>
        <w:rPr>
          <w:sz w:val="20"/>
        </w:rPr>
        <w:t xml:space="preserve">(в ред. </w:t>
      </w:r>
      <w:hyperlink w:history="0" r:id="rId35"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w:t>
      </w:r>
    </w:p>
    <w:p>
      <w:pPr>
        <w:pStyle w:val="0"/>
        <w:jc w:val="center"/>
      </w:pPr>
      <w:r>
        <w:rPr>
          <w:sz w:val="20"/>
        </w:rPr>
        <w:t xml:space="preserve">края от 05.05.2021 N 29-н)</w:t>
      </w:r>
    </w:p>
    <w:p>
      <w:pPr>
        <w:pStyle w:val="0"/>
        <w:jc w:val="both"/>
      </w:pPr>
      <w:r>
        <w:rPr>
          <w:sz w:val="20"/>
        </w:rPr>
      </w:r>
    </w:p>
    <w:p>
      <w:pPr>
        <w:pStyle w:val="0"/>
        <w:ind w:firstLine="540"/>
        <w:jc w:val="both"/>
      </w:pPr>
      <w:r>
        <w:rPr>
          <w:sz w:val="20"/>
        </w:rPr>
        <w:t xml:space="preserve">3.1. Предоставление государственной услуги состоит из следующих административных процедур:</w:t>
      </w:r>
    </w:p>
    <w:p>
      <w:pPr>
        <w:pStyle w:val="0"/>
        <w:spacing w:before="200" w:line-rule="auto"/>
        <w:ind w:firstLine="540"/>
        <w:jc w:val="both"/>
      </w:pPr>
      <w:r>
        <w:rPr>
          <w:sz w:val="20"/>
        </w:rPr>
        <w:t xml:space="preserve">получение и регистрация заявления и документов, представленных заявителем на бумажном носителе либо в форме электронных документов посредством РПГУ;</w:t>
      </w:r>
    </w:p>
    <w:p>
      <w:pPr>
        <w:pStyle w:val="0"/>
        <w:spacing w:before="200" w:line-rule="auto"/>
        <w:ind w:firstLine="540"/>
        <w:jc w:val="both"/>
      </w:pPr>
      <w:r>
        <w:rPr>
          <w:sz w:val="20"/>
        </w:rPr>
        <w:t xml:space="preserve">проверка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принятие решения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spacing w:before="200" w:line-rule="auto"/>
        <w:ind w:firstLine="540"/>
        <w:jc w:val="both"/>
      </w:pPr>
      <w:r>
        <w:rPr>
          <w:sz w:val="20"/>
        </w:rPr>
        <w:t xml:space="preserve">формирование и направление межведомственных запросов в органы государственной власти, участвующие в предоставлении государственной услуги;</w:t>
      </w:r>
    </w:p>
    <w:p>
      <w:pPr>
        <w:pStyle w:val="0"/>
        <w:spacing w:before="200" w:line-rule="auto"/>
        <w:ind w:firstLine="540"/>
        <w:jc w:val="both"/>
      </w:pPr>
      <w:r>
        <w:rPr>
          <w:sz w:val="20"/>
        </w:rPr>
        <w:t xml:space="preserve">рассмотрение заявления и документов, принятие решения о предоставлении или об отказе в предоставлении государственной услуги, оформление, согласование, подписание и выдача (направление) заявителю заключения либо уведомления об отказе в выдаче заключения;</w:t>
      </w:r>
    </w:p>
    <w:p>
      <w:pPr>
        <w:pStyle w:val="0"/>
        <w:spacing w:before="200" w:line-rule="auto"/>
        <w:ind w:firstLine="540"/>
        <w:jc w:val="both"/>
      </w:pPr>
      <w:r>
        <w:rPr>
          <w:sz w:val="20"/>
        </w:rPr>
        <w:t xml:space="preserve">исправление допущенных опечаток и ошибок в выданных в результате предоставления государственной услуги документах.</w:t>
      </w:r>
    </w:p>
    <w:bookmarkStart w:id="210" w:name="P210"/>
    <w:bookmarkEnd w:id="210"/>
    <w:p>
      <w:pPr>
        <w:pStyle w:val="0"/>
        <w:spacing w:before="200" w:line-rule="auto"/>
        <w:ind w:firstLine="540"/>
        <w:jc w:val="both"/>
      </w:pPr>
      <w:r>
        <w:rPr>
          <w:sz w:val="20"/>
        </w:rPr>
        <w:t xml:space="preserve">3.2. Получение и регистрация заявления и документов, представленных заявителем на бумажном носителе либо в форме электронных документов посредством РПГУ.</w:t>
      </w:r>
    </w:p>
    <w:p>
      <w:pPr>
        <w:pStyle w:val="0"/>
        <w:spacing w:before="200" w:line-rule="auto"/>
        <w:ind w:firstLine="540"/>
        <w:jc w:val="both"/>
      </w:pPr>
      <w:r>
        <w:rPr>
          <w:sz w:val="20"/>
        </w:rPr>
        <w:t xml:space="preserve">3.2.1. Основанием для начала административной процедуры является поступление в Министерство заявления и документов, предусмотренных </w:t>
      </w:r>
      <w:hyperlink w:history="0" w:anchor="P124" w:tooltip="2.6.1. Для получения государственной услуги заявитель представляет в Министерство следующие документы (далее - заявление и документы):">
        <w:r>
          <w:rPr>
            <w:sz w:val="20"/>
            <w:color w:val="0000ff"/>
          </w:rPr>
          <w:t xml:space="preserve">пунктом 2.6.1</w:t>
        </w:r>
      </w:hyperlink>
      <w:r>
        <w:rPr>
          <w:sz w:val="20"/>
        </w:rPr>
        <w:t xml:space="preserve"> настоящего регламента, на бумажном носителе либо в форме электронных документов.</w:t>
      </w:r>
    </w:p>
    <w:p>
      <w:pPr>
        <w:pStyle w:val="0"/>
        <w:spacing w:before="200" w:line-rule="auto"/>
        <w:ind w:firstLine="540"/>
        <w:jc w:val="both"/>
      </w:pPr>
      <w:r>
        <w:rPr>
          <w:sz w:val="20"/>
        </w:rPr>
        <w:t xml:space="preserve">3.2.2. В случае подачи заявления и документов в электронной форме посредством РПГУ заявитель заполняет и/или подписывает электронную форму заявления, размещенную на РПГУ, прикладывает документы, предусмотренные </w:t>
      </w:r>
      <w:hyperlink w:history="0" w:anchor="P124" w:tooltip="2.6.1. Для получения государственной услуги заявитель представляет в Министерство следующие документы (далее - заявление и документы):">
        <w:r>
          <w:rPr>
            <w:sz w:val="20"/>
            <w:color w:val="0000ff"/>
          </w:rPr>
          <w:t xml:space="preserve">пунктом 2.6.1</w:t>
        </w:r>
      </w:hyperlink>
      <w:r>
        <w:rPr>
          <w:sz w:val="20"/>
        </w:rPr>
        <w:t xml:space="preserve"> настоящего регламента, и формирует заявку посредством РПГУ.</w:t>
      </w:r>
    </w:p>
    <w:p>
      <w:pPr>
        <w:pStyle w:val="0"/>
        <w:spacing w:before="200" w:line-rule="auto"/>
        <w:ind w:firstLine="540"/>
        <w:jc w:val="both"/>
      </w:pPr>
      <w:r>
        <w:rPr>
          <w:sz w:val="20"/>
        </w:rPr>
        <w:t xml:space="preserve">3.2.3. Сформированное заявление и документы с РПГУ в тот же день поступают в Министерство.</w:t>
      </w:r>
    </w:p>
    <w:p>
      <w:pPr>
        <w:pStyle w:val="0"/>
        <w:spacing w:before="200" w:line-rule="auto"/>
        <w:ind w:firstLine="540"/>
        <w:jc w:val="both"/>
      </w:pPr>
      <w:r>
        <w:rPr>
          <w:sz w:val="20"/>
        </w:rPr>
        <w:t xml:space="preserve">3.2.4. Прием документов с РПГУ осуществляет уполномоченный государственный гражданский служащий отдела планирования объемов и стандартизации медицинской помощи Министерства и в тот же день передает их на регистрацию уполномоченному государственному гражданскому служащему общего отдела Министерства.</w:t>
      </w:r>
    </w:p>
    <w:p>
      <w:pPr>
        <w:pStyle w:val="0"/>
        <w:spacing w:before="200" w:line-rule="auto"/>
        <w:ind w:firstLine="540"/>
        <w:jc w:val="both"/>
      </w:pPr>
      <w:r>
        <w:rPr>
          <w:sz w:val="20"/>
        </w:rPr>
        <w:t xml:space="preserve">Уполномоченный государственный гражданский служащий общего отдела Министерства принимает заявление и документы на бумажном носителе, заявление и документы в электронной форме, представленные заявителем посредством РПГУ, и регистрирует их поступление путем внесения сведений о регистрации (даты и регистрационного номера) в соответствующую электронную базу и в тот же день передает зарегистрированные заявление и документы уполномоченному государственному гражданскому служащему отдела планирования объемов и стандартизации медицинской помощи Министерства (далее - специалист).</w:t>
      </w:r>
    </w:p>
    <w:p>
      <w:pPr>
        <w:pStyle w:val="0"/>
        <w:spacing w:before="200" w:line-rule="auto"/>
        <w:ind w:firstLine="540"/>
        <w:jc w:val="both"/>
      </w:pPr>
      <w:r>
        <w:rPr>
          <w:sz w:val="20"/>
        </w:rPr>
        <w:t xml:space="preserve">В случае если заявление и документы поступили в Министерство в форме электронных документов в нерабочее время (в том числе в праздничный или выходной день), то они регистрируются в первый рабочий день, следующий за днем их поступления в Министерство.</w:t>
      </w:r>
    </w:p>
    <w:p>
      <w:pPr>
        <w:pStyle w:val="0"/>
        <w:spacing w:before="200" w:line-rule="auto"/>
        <w:ind w:firstLine="540"/>
        <w:jc w:val="both"/>
      </w:pPr>
      <w:r>
        <w:rPr>
          <w:sz w:val="20"/>
        </w:rPr>
        <w:t xml:space="preserve">3.2.5. Административная процедура и административные действия, входящие в ее состав, осуществляются в день поступления заявления и документов в Министерство.</w:t>
      </w:r>
    </w:p>
    <w:p>
      <w:pPr>
        <w:pStyle w:val="0"/>
        <w:spacing w:before="200" w:line-rule="auto"/>
        <w:ind w:firstLine="540"/>
        <w:jc w:val="both"/>
      </w:pPr>
      <w:r>
        <w:rPr>
          <w:sz w:val="20"/>
        </w:rPr>
        <w:t xml:space="preserve">3.2.6. Результатом исполнения административной процедуры является регистрация заявления и документов, представленных заявителем.</w:t>
      </w:r>
    </w:p>
    <w:p>
      <w:pPr>
        <w:pStyle w:val="0"/>
        <w:spacing w:before="200" w:line-rule="auto"/>
        <w:ind w:firstLine="540"/>
        <w:jc w:val="both"/>
      </w:pPr>
      <w:r>
        <w:rPr>
          <w:sz w:val="20"/>
        </w:rPr>
        <w:t xml:space="preserve">Результат выполнения административной процедуры фиксируется записью в соответствующей электронной базе данных с указанием даты регистрации заявления и документов и присвоенного им регистрационного номера.</w:t>
      </w:r>
    </w:p>
    <w:p>
      <w:pPr>
        <w:pStyle w:val="0"/>
        <w:spacing w:before="200" w:line-rule="auto"/>
        <w:ind w:firstLine="540"/>
        <w:jc w:val="both"/>
      </w:pPr>
      <w:r>
        <w:rPr>
          <w:sz w:val="20"/>
        </w:rPr>
        <w:t xml:space="preserve">3.3. Проверка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принятие решения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spacing w:before="200" w:line-rule="auto"/>
        <w:ind w:firstLine="540"/>
        <w:jc w:val="both"/>
      </w:pPr>
      <w:r>
        <w:rPr>
          <w:sz w:val="20"/>
        </w:rPr>
        <w:t xml:space="preserve">3.3.1. Основанием для начала административной процедуры является поступление и регистрация заявления и документов, представленных в форме электронных документов.</w:t>
      </w:r>
    </w:p>
    <w:bookmarkStart w:id="222" w:name="P222"/>
    <w:bookmarkEnd w:id="222"/>
    <w:p>
      <w:pPr>
        <w:pStyle w:val="0"/>
        <w:spacing w:before="200" w:line-rule="auto"/>
        <w:ind w:firstLine="540"/>
        <w:jc w:val="both"/>
      </w:pPr>
      <w:r>
        <w:rPr>
          <w:sz w:val="20"/>
        </w:rPr>
        <w:t xml:space="preserve">3.3.2. Специалист проводит процедуру проверки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в соответствии с </w:t>
      </w:r>
      <w:hyperlink w:history="0" r:id="rId36"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Постановлением</w:t>
        </w:r>
      </w:hyperlink>
      <w:r>
        <w:rPr>
          <w:sz w:val="20"/>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pStyle w:val="0"/>
        <w:spacing w:before="200" w:line-rule="auto"/>
        <w:ind w:firstLine="540"/>
        <w:jc w:val="both"/>
      </w:pPr>
      <w:r>
        <w:rPr>
          <w:sz w:val="20"/>
        </w:rPr>
        <w:t xml:space="preserve">3.3.3. Административная процедура и административные действия, входящие в ее состав, выполняются в течение 3 рабочих дней со дня получения заявления и документов, представленных в форме электронных документов.</w:t>
      </w:r>
    </w:p>
    <w:p>
      <w:pPr>
        <w:pStyle w:val="0"/>
        <w:spacing w:before="200" w:line-rule="auto"/>
        <w:ind w:firstLine="540"/>
        <w:jc w:val="both"/>
      </w:pPr>
      <w:r>
        <w:rPr>
          <w:sz w:val="20"/>
        </w:rPr>
        <w:t xml:space="preserve">3.3.4. При установлении факта несоблюдения установленных условий признания действительности усиленной квалифицированной электронной подписи, с использованием которой подписаны заявление и документы, специалист принимает решение об отказе в приеме к рассмотрению заявления и документов и направляет заявителю уведомление об отказе в приеме заявления и документов, представленных в электронной форме, подписанное усиленной квалифицированной электронной подписью по адресу электронной почты заявителя с указанием пунктов </w:t>
      </w:r>
      <w:hyperlink w:history="0" r:id="rId37" w:tooltip="Федеральный закон от 06.04.2011 N 63-ФЗ (ред. от 28.12.2022) &quot;Об электронной подписи&quot; {КонсультантПлюс}">
        <w:r>
          <w:rPr>
            <w:sz w:val="20"/>
            <w:color w:val="0000ff"/>
          </w:rPr>
          <w:t xml:space="preserve">статьи 11</w:t>
        </w:r>
      </w:hyperlink>
      <w:r>
        <w:rPr>
          <w:sz w:val="20"/>
        </w:rPr>
        <w:t xml:space="preserve"> Федерального закона от 06.04.2011 N 63-ФЗ "Об электронной подписи", которые послужили основанием для принятия указанного решения.</w:t>
      </w:r>
    </w:p>
    <w:p>
      <w:pPr>
        <w:pStyle w:val="0"/>
        <w:spacing w:before="200" w:line-rule="auto"/>
        <w:ind w:firstLine="540"/>
        <w:jc w:val="both"/>
      </w:pPr>
      <w:r>
        <w:rPr>
          <w:sz w:val="20"/>
        </w:rPr>
        <w:t xml:space="preserve">3.3.5. Административная процедура и административные действия, входящие в ее состав, выполняются в течение 3 дней со дня завершения проверки, указанной в </w:t>
      </w:r>
      <w:hyperlink w:history="0" w:anchor="P222" w:tooltip="3.3.2. Специалист проводит процедуру проверк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в соответствии с Постановлением Правительства Российской Федерации от 25.08.2012 N 852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
        <w:r>
          <w:rPr>
            <w:sz w:val="20"/>
            <w:color w:val="0000ff"/>
          </w:rPr>
          <w:t xml:space="preserve">пункте 3.3.2</w:t>
        </w:r>
      </w:hyperlink>
      <w:r>
        <w:rPr>
          <w:sz w:val="20"/>
        </w:rPr>
        <w:t xml:space="preserve"> настоящего регламента.</w:t>
      </w:r>
    </w:p>
    <w:p>
      <w:pPr>
        <w:pStyle w:val="0"/>
        <w:jc w:val="both"/>
      </w:pPr>
      <w:r>
        <w:rPr>
          <w:sz w:val="20"/>
        </w:rPr>
        <w:t xml:space="preserve">(в ред. </w:t>
      </w:r>
      <w:hyperlink w:history="0" r:id="rId38"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3.3.6. Результатом исполнения административной процедуры являются прием заявления и документов, представленных в электронной форме, к рассмотрению специалистом либо электронное уведомление заявителю об отказе в приеме к рассмотрению заявления и документов.</w:t>
      </w:r>
    </w:p>
    <w:p>
      <w:pPr>
        <w:pStyle w:val="0"/>
        <w:spacing w:before="200" w:line-rule="auto"/>
        <w:ind w:firstLine="540"/>
        <w:jc w:val="both"/>
      </w:pPr>
      <w:r>
        <w:rPr>
          <w:sz w:val="20"/>
        </w:rPr>
        <w:t xml:space="preserve">3.4. Формирование и направление межведомственных запросов в органы государственной власти, участвующие в предоставлении государственной услуги.</w:t>
      </w:r>
    </w:p>
    <w:p>
      <w:pPr>
        <w:pStyle w:val="0"/>
        <w:spacing w:before="200" w:line-rule="auto"/>
        <w:ind w:firstLine="540"/>
        <w:jc w:val="both"/>
      </w:pPr>
      <w:r>
        <w:rPr>
          <w:sz w:val="20"/>
        </w:rPr>
        <w:t xml:space="preserve">3.4.1. Основанием для начала административной процедуры является принятие решения о приеме заявления и документов к рассмотрению.</w:t>
      </w:r>
    </w:p>
    <w:p>
      <w:pPr>
        <w:pStyle w:val="0"/>
        <w:spacing w:before="200" w:line-rule="auto"/>
        <w:ind w:firstLine="540"/>
        <w:jc w:val="both"/>
      </w:pPr>
      <w:r>
        <w:rPr>
          <w:sz w:val="20"/>
        </w:rPr>
        <w:t xml:space="preserve">3.4.2. Административная процедура включает в себя следующие административные действия:</w:t>
      </w:r>
    </w:p>
    <w:p>
      <w:pPr>
        <w:pStyle w:val="0"/>
        <w:spacing w:before="200" w:line-rule="auto"/>
        <w:ind w:firstLine="540"/>
        <w:jc w:val="both"/>
      </w:pPr>
      <w:r>
        <w:rPr>
          <w:sz w:val="20"/>
        </w:rPr>
        <w:t xml:space="preserve">подготовка межведомственного запроса;</w:t>
      </w:r>
    </w:p>
    <w:p>
      <w:pPr>
        <w:pStyle w:val="0"/>
        <w:spacing w:before="200" w:line-rule="auto"/>
        <w:ind w:firstLine="540"/>
        <w:jc w:val="both"/>
      </w:pPr>
      <w:r>
        <w:rPr>
          <w:sz w:val="20"/>
        </w:rPr>
        <w:t xml:space="preserve">согласование межведомственного запроса;</w:t>
      </w:r>
    </w:p>
    <w:p>
      <w:pPr>
        <w:pStyle w:val="0"/>
        <w:spacing w:before="200" w:line-rule="auto"/>
        <w:ind w:firstLine="540"/>
        <w:jc w:val="both"/>
      </w:pPr>
      <w:r>
        <w:rPr>
          <w:sz w:val="20"/>
        </w:rPr>
        <w:t xml:space="preserve">подписание межведомственного запроса;</w:t>
      </w:r>
    </w:p>
    <w:p>
      <w:pPr>
        <w:pStyle w:val="0"/>
        <w:spacing w:before="200" w:line-rule="auto"/>
        <w:ind w:firstLine="540"/>
        <w:jc w:val="both"/>
      </w:pPr>
      <w:r>
        <w:rPr>
          <w:sz w:val="20"/>
        </w:rPr>
        <w:t xml:space="preserve">регистрация межведомственного запроса;</w:t>
      </w:r>
    </w:p>
    <w:p>
      <w:pPr>
        <w:pStyle w:val="0"/>
        <w:spacing w:before="200" w:line-rule="auto"/>
        <w:ind w:firstLine="540"/>
        <w:jc w:val="both"/>
      </w:pPr>
      <w:r>
        <w:rPr>
          <w:sz w:val="20"/>
        </w:rPr>
        <w:t xml:space="preserve">направление межведомственного запроса.</w:t>
      </w:r>
    </w:p>
    <w:p>
      <w:pPr>
        <w:pStyle w:val="0"/>
        <w:spacing w:before="200" w:line-rule="auto"/>
        <w:ind w:firstLine="540"/>
        <w:jc w:val="both"/>
      </w:pPr>
      <w:r>
        <w:rPr>
          <w:sz w:val="20"/>
        </w:rPr>
        <w:t xml:space="preserve">3.4.3. Межведомственный запрос Министерства о представлении документов и (или) информации, необходимых для предоставления государственной услуги с использованием межведомственного информационного взаимодействия, должен содержать следующие сведения, если дополнительные сведения не установлены законодательным актом Российской Федерации:</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наименование органа, в адрес которого направляется межведомственный запрос;</w:t>
      </w:r>
    </w:p>
    <w:p>
      <w:pPr>
        <w:pStyle w:val="0"/>
        <w:spacing w:before="200" w:line-rule="auto"/>
        <w:ind w:firstLine="540"/>
        <w:jc w:val="both"/>
      </w:pPr>
      <w:r>
        <w:rPr>
          <w:sz w:val="20"/>
        </w:rPr>
        <w:t xml:space="preserve">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pPr>
        <w:pStyle w:val="0"/>
        <w:spacing w:before="200" w:line-rule="auto"/>
        <w:ind w:firstLine="540"/>
        <w:jc w:val="both"/>
      </w:pPr>
      <w:r>
        <w:rPr>
          <w:sz w:val="20"/>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pPr>
        <w:pStyle w:val="0"/>
        <w:spacing w:before="200" w:line-rule="auto"/>
        <w:ind w:firstLine="540"/>
        <w:jc w:val="both"/>
      </w:pPr>
      <w:r>
        <w:rPr>
          <w:sz w:val="20"/>
        </w:rPr>
        <w:t xml:space="preserve">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представления таких документа и (или) информации;</w:t>
      </w:r>
    </w:p>
    <w:p>
      <w:pPr>
        <w:pStyle w:val="0"/>
        <w:spacing w:before="200" w:line-rule="auto"/>
        <w:ind w:firstLine="540"/>
        <w:jc w:val="both"/>
      </w:pPr>
      <w:r>
        <w:rPr>
          <w:sz w:val="20"/>
        </w:rPr>
        <w:t xml:space="preserve">контактная информация для направления ответа на межведомственный запрос;</w:t>
      </w:r>
    </w:p>
    <w:p>
      <w:pPr>
        <w:pStyle w:val="0"/>
        <w:spacing w:before="200" w:line-rule="auto"/>
        <w:ind w:firstLine="540"/>
        <w:jc w:val="both"/>
      </w:pPr>
      <w:r>
        <w:rPr>
          <w:sz w:val="20"/>
        </w:rPr>
        <w:t xml:space="preserve">дата направления межведомственного запроса и срок ожидаемого ответа на межведомственный запрос;</w:t>
      </w:r>
    </w:p>
    <w:p>
      <w:pPr>
        <w:pStyle w:val="0"/>
        <w:spacing w:before="200" w:line-rule="auto"/>
        <w:ind w:firstLine="540"/>
        <w:jc w:val="both"/>
      </w:pPr>
      <w:r>
        <w:rPr>
          <w:sz w:val="20"/>
        </w:rPr>
        <w:t xml:space="preserve">фамилия, имя, отчество и должность специалиста, а также номер служебного телефона и (или) адрес электронной почты специалиста для связи.</w:t>
      </w:r>
    </w:p>
    <w:p>
      <w:pPr>
        <w:pStyle w:val="0"/>
        <w:spacing w:before="200" w:line-rule="auto"/>
        <w:ind w:firstLine="540"/>
        <w:jc w:val="both"/>
      </w:pPr>
      <w:r>
        <w:rPr>
          <w:sz w:val="20"/>
        </w:rPr>
        <w:t xml:space="preserve">3.4.4. Проект межведомственного запроса готовится специалистом, согласовывается и подписывается в порядке, установленном нормативными правовыми актами, регламентирующими делопроизводство в Министерстве.</w:t>
      </w:r>
    </w:p>
    <w:p>
      <w:pPr>
        <w:pStyle w:val="0"/>
        <w:spacing w:before="200" w:line-rule="auto"/>
        <w:ind w:firstLine="540"/>
        <w:jc w:val="both"/>
      </w:pPr>
      <w:r>
        <w:rPr>
          <w:sz w:val="20"/>
        </w:rPr>
        <w:t xml:space="preserve">3.4.5. Межведомственный запрос направляется ответственным исполнителем в адрес органа государственной власти, в распоряжении которого находятся необходимые для предоставления государственной услуги документы и (или) информация, на бумажном носителе либо в форме электронного документа с использованием систем межведомственного электронного взаимодействия.</w:t>
      </w:r>
    </w:p>
    <w:p>
      <w:pPr>
        <w:pStyle w:val="0"/>
        <w:spacing w:before="200" w:line-rule="auto"/>
        <w:ind w:firstLine="540"/>
        <w:jc w:val="both"/>
      </w:pPr>
      <w:r>
        <w:rPr>
          <w:sz w:val="20"/>
        </w:rPr>
        <w:t xml:space="preserve">3.4.6. Специалист формирует межведомственные запросы в течение 1 рабочего дня со дня установления, что заявителем не представлены по собственной инициативе документы, указанные в настоящего регламента.</w:t>
      </w:r>
    </w:p>
    <w:p>
      <w:pPr>
        <w:pStyle w:val="0"/>
        <w:spacing w:before="200" w:line-rule="auto"/>
        <w:ind w:firstLine="540"/>
        <w:jc w:val="both"/>
      </w:pPr>
      <w:r>
        <w:rPr>
          <w:sz w:val="20"/>
        </w:rPr>
        <w:t xml:space="preserve">3.4.7. Ответственным должностным лицом за получение ответа на межведомственный запрос Министерства является специалист.</w:t>
      </w:r>
    </w:p>
    <w:p>
      <w:pPr>
        <w:pStyle w:val="0"/>
        <w:spacing w:before="200" w:line-rule="auto"/>
        <w:ind w:firstLine="540"/>
        <w:jc w:val="both"/>
      </w:pPr>
      <w:r>
        <w:rPr>
          <w:sz w:val="20"/>
        </w:rPr>
        <w:t xml:space="preserve">3.4.8. Результатом административной процедуры является получение ответа на межведомственный запрос специалистом.</w:t>
      </w:r>
    </w:p>
    <w:p>
      <w:pPr>
        <w:pStyle w:val="0"/>
        <w:spacing w:before="200" w:line-rule="auto"/>
        <w:ind w:firstLine="540"/>
        <w:jc w:val="both"/>
      </w:pPr>
      <w:r>
        <w:rPr>
          <w:sz w:val="20"/>
        </w:rPr>
        <w:t xml:space="preserve">3.4.9. Способом фиксации результата административной процедуры является регистрация ответа на межведомственный запрос в соответствующей электронной базе.</w:t>
      </w:r>
    </w:p>
    <w:p>
      <w:pPr>
        <w:pStyle w:val="0"/>
        <w:spacing w:before="200" w:line-rule="auto"/>
        <w:ind w:firstLine="540"/>
        <w:jc w:val="both"/>
      </w:pPr>
      <w:r>
        <w:rPr>
          <w:sz w:val="20"/>
        </w:rPr>
        <w:t xml:space="preserve">3.5. Рассмотрение заявления и документов, принятие решения о предоставлении или об отказе в предоставлении государственной услуги, оформление, согласование, подписание и выдача (направление) заявителю заключения либо уведомления об отказе в выдаче заключения.</w:t>
      </w:r>
    </w:p>
    <w:p>
      <w:pPr>
        <w:pStyle w:val="0"/>
        <w:spacing w:before="200" w:line-rule="auto"/>
        <w:ind w:firstLine="540"/>
        <w:jc w:val="both"/>
      </w:pPr>
      <w:r>
        <w:rPr>
          <w:sz w:val="20"/>
        </w:rPr>
        <w:t xml:space="preserve">3.5.1. Основанием для начала процедуры является получение специалистом зарегистрированных заявления и документов на бумажном носителе либо в форме электронных документов, ответов на межведомственные запросы.</w:t>
      </w:r>
    </w:p>
    <w:p>
      <w:pPr>
        <w:pStyle w:val="0"/>
        <w:spacing w:before="200" w:line-rule="auto"/>
        <w:ind w:firstLine="540"/>
        <w:jc w:val="both"/>
      </w:pPr>
      <w:r>
        <w:rPr>
          <w:sz w:val="20"/>
        </w:rPr>
        <w:t xml:space="preserve">3.5.2. Специалист проводит экспертизу заявления и документов на предмет наличия оснований для отказа в предоставлении государственной услуги, указанных в </w:t>
      </w:r>
      <w:hyperlink w:history="0" w:anchor="P148" w:tooltip="2.9. Исчерпывающий перечень оснований для отказа в предоставлении государственной услуги:">
        <w:r>
          <w:rPr>
            <w:sz w:val="20"/>
            <w:color w:val="0000ff"/>
          </w:rPr>
          <w:t xml:space="preserve">пункте 2.9</w:t>
        </w:r>
      </w:hyperlink>
      <w:r>
        <w:rPr>
          <w:sz w:val="20"/>
        </w:rPr>
        <w:t xml:space="preserve"> настоящего регламента, и принимает решение о предоставлении государственной услуги (выдаче заключения) или об отказе в предоставлении государственной услуги.</w:t>
      </w:r>
    </w:p>
    <w:p>
      <w:pPr>
        <w:pStyle w:val="0"/>
        <w:spacing w:before="200" w:line-rule="auto"/>
        <w:ind w:firstLine="540"/>
        <w:jc w:val="both"/>
      </w:pPr>
      <w:r>
        <w:rPr>
          <w:sz w:val="20"/>
        </w:rPr>
        <w:t xml:space="preserve">3.5.3. В случае отсутствия оснований для отказа в предоставлении государственной услуги специалист принимает решение о предоставлении государственной услуги (выдаче заключения) и в тот же день оформляет проект </w:t>
      </w:r>
      <w:hyperlink w:history="0" r:id="rId39" w:tooltip="Постановление Правительства РФ от 26.01.2017 N 89 (ред. от 20.03.2023) &quot;О реестре некоммерческих организаций - исполнителей общественно полезных услуг&quot; (вместе с &quot;Правилами принятия решения о признании социально ориентированной некоммерческой организации исполнителем общественно полезных услуг&quot;, &quot;Правилами ведения реестра некоммерческих организаций - исполнителей общественно полезных услуг&quot;) {КонсультантПлюс}">
        <w:r>
          <w:rPr>
            <w:sz w:val="20"/>
            <w:color w:val="0000ff"/>
          </w:rPr>
          <w:t xml:space="preserve">заключения</w:t>
        </w:r>
      </w:hyperlink>
      <w:r>
        <w:rPr>
          <w:sz w:val="20"/>
        </w:rPr>
        <w:t xml:space="preserve"> по форме согласно приложению N 2 к Правилам принятия решения о признании социально ориентированной некоммерческой организации исполнителем общественно полезных услуг, утвержденным Постановлением Правительства Российской Федерации от 26.01.2017 N 89, на бланке письма Министерства.</w:t>
      </w:r>
    </w:p>
    <w:p>
      <w:pPr>
        <w:pStyle w:val="0"/>
        <w:spacing w:before="200" w:line-rule="auto"/>
        <w:ind w:firstLine="540"/>
        <w:jc w:val="both"/>
      </w:pPr>
      <w:r>
        <w:rPr>
          <w:sz w:val="20"/>
        </w:rPr>
        <w:t xml:space="preserve">3.5.4. В случае наличия оснований для отказа в предоставлении государственной услуги специалист принимает решение об отказе в предоставлении государственной услуги и в тот же день оформляет проект уведомления заявителю об отказе в предоставлении государственной услуги (далее - уведомление) с указанием причины (основания) отказа, предоставлением информации о порядке и условиях предоставления государственной услуги, требованиях к оформлению документов и приложением памятки с перечнем документов, необходимых для предоставления государственной услуги.</w:t>
      </w:r>
    </w:p>
    <w:p>
      <w:pPr>
        <w:pStyle w:val="0"/>
        <w:spacing w:before="200" w:line-rule="auto"/>
        <w:ind w:firstLine="540"/>
        <w:jc w:val="both"/>
      </w:pPr>
      <w:r>
        <w:rPr>
          <w:sz w:val="20"/>
        </w:rPr>
        <w:t xml:space="preserve">3.5.5. Подготовленный проект заключения (уведомления) с приложением заявления и документов в тот же день представляется специалистом на подпись уполномоченному должностному лицу Министерства (далее - руководитель).</w:t>
      </w:r>
    </w:p>
    <w:p>
      <w:pPr>
        <w:pStyle w:val="0"/>
        <w:spacing w:before="200" w:line-rule="auto"/>
        <w:ind w:firstLine="540"/>
        <w:jc w:val="both"/>
      </w:pPr>
      <w:r>
        <w:rPr>
          <w:sz w:val="20"/>
        </w:rPr>
        <w:t xml:space="preserve">3.5.6. Руководитель проверяет представленные документы на соответствие представленного на подпись проекта заключения (уведомления) прилагаемым заявлению и документам:</w:t>
      </w:r>
    </w:p>
    <w:p>
      <w:pPr>
        <w:pStyle w:val="0"/>
        <w:spacing w:before="200" w:line-rule="auto"/>
        <w:ind w:firstLine="540"/>
        <w:jc w:val="both"/>
      </w:pPr>
      <w:r>
        <w:rPr>
          <w:sz w:val="20"/>
        </w:rPr>
        <w:t xml:space="preserve">в случае соответствия - подписывает заключение (уведомление) и возвращает специалисту вместе с представленными заявлением и документами;</w:t>
      </w:r>
    </w:p>
    <w:p>
      <w:pPr>
        <w:pStyle w:val="0"/>
        <w:spacing w:before="200" w:line-rule="auto"/>
        <w:ind w:firstLine="540"/>
        <w:jc w:val="both"/>
      </w:pPr>
      <w:r>
        <w:rPr>
          <w:sz w:val="20"/>
        </w:rPr>
        <w:t xml:space="preserve">в случае несоответствия - возвращает проект заключения (уведомления) вместе с представленными заявлением и документами специалисту с указанием замечаний.</w:t>
      </w:r>
    </w:p>
    <w:p>
      <w:pPr>
        <w:pStyle w:val="0"/>
        <w:spacing w:before="200" w:line-rule="auto"/>
        <w:ind w:firstLine="540"/>
        <w:jc w:val="both"/>
      </w:pPr>
      <w:r>
        <w:rPr>
          <w:sz w:val="20"/>
        </w:rPr>
        <w:t xml:space="preserve">3.5.7. Специалист в тот же день устраняет недостатки, выявленные руководителем, и повторно представляет документы на подпись руководителю.</w:t>
      </w:r>
    </w:p>
    <w:p>
      <w:pPr>
        <w:pStyle w:val="0"/>
        <w:spacing w:before="200" w:line-rule="auto"/>
        <w:ind w:firstLine="540"/>
        <w:jc w:val="both"/>
      </w:pPr>
      <w:r>
        <w:rPr>
          <w:sz w:val="20"/>
        </w:rPr>
        <w:t xml:space="preserve">Руководитель в тот же день подписывает (заключение) уведомление и возвращает его специалисту.</w:t>
      </w:r>
    </w:p>
    <w:p>
      <w:pPr>
        <w:pStyle w:val="0"/>
        <w:spacing w:before="200" w:line-rule="auto"/>
        <w:ind w:firstLine="540"/>
        <w:jc w:val="both"/>
      </w:pPr>
      <w:r>
        <w:rPr>
          <w:sz w:val="20"/>
        </w:rPr>
        <w:t xml:space="preserve">3.5.8. Специалист в тот же день передает подписанное заключение (уведомление) на бумажном носителе государственному гражданскому служащему общего отдела Министерства, уполномоченному на регистрацию и выдачу (направление) заключения (уведомления) заявителю, либо направляет заявителю заключение (уведомление) в форме электронного документа, подписанного руководителем, посредством системы.</w:t>
      </w:r>
    </w:p>
    <w:p>
      <w:pPr>
        <w:pStyle w:val="0"/>
        <w:spacing w:before="200" w:line-rule="auto"/>
        <w:ind w:firstLine="540"/>
        <w:jc w:val="both"/>
      </w:pPr>
      <w:r>
        <w:rPr>
          <w:sz w:val="20"/>
        </w:rPr>
        <w:t xml:space="preserve">3.5.9. Государственный гражданский служащий общего отдела Министерства регистрирует подписанное руководителем заключение (уведомление) и в соответствии с выбранным заявителем способом получения заключения (уведомления):</w:t>
      </w:r>
    </w:p>
    <w:p>
      <w:pPr>
        <w:pStyle w:val="0"/>
        <w:spacing w:before="200" w:line-rule="auto"/>
        <w:ind w:firstLine="540"/>
        <w:jc w:val="both"/>
      </w:pPr>
      <w:r>
        <w:rPr>
          <w:sz w:val="20"/>
        </w:rPr>
        <w:t xml:space="preserve">выдает заявителю заключение (уведомление) лично;</w:t>
      </w:r>
    </w:p>
    <w:p>
      <w:pPr>
        <w:pStyle w:val="0"/>
        <w:spacing w:before="200" w:line-rule="auto"/>
        <w:ind w:firstLine="540"/>
        <w:jc w:val="both"/>
      </w:pPr>
      <w:r>
        <w:rPr>
          <w:sz w:val="20"/>
        </w:rPr>
        <w:t xml:space="preserve">направляет посредством почтовой связи.</w:t>
      </w:r>
    </w:p>
    <w:p>
      <w:pPr>
        <w:pStyle w:val="0"/>
        <w:spacing w:before="200" w:line-rule="auto"/>
        <w:ind w:firstLine="540"/>
        <w:jc w:val="both"/>
      </w:pPr>
      <w:r>
        <w:rPr>
          <w:sz w:val="20"/>
        </w:rPr>
        <w:t xml:space="preserve">Если заявителем не указан способ получения заключения (уведомления), то заключение (уведомление) вручается (направления) в том же порядке, в каком заявителем были поданы заявление и документы.</w:t>
      </w:r>
    </w:p>
    <w:p>
      <w:pPr>
        <w:pStyle w:val="0"/>
        <w:spacing w:before="200" w:line-rule="auto"/>
        <w:ind w:firstLine="540"/>
        <w:jc w:val="both"/>
      </w:pPr>
      <w:r>
        <w:rPr>
          <w:sz w:val="20"/>
        </w:rPr>
        <w:t xml:space="preserve">3.5.10. Административная процедура и административные действия, входящие в ее состав, осуществляются в течение 30 дней со дня регистрации заявления и документов, представленных заявителем.</w:t>
      </w:r>
    </w:p>
    <w:p>
      <w:pPr>
        <w:pStyle w:val="0"/>
        <w:spacing w:before="200" w:line-rule="auto"/>
        <w:ind w:firstLine="540"/>
        <w:jc w:val="both"/>
      </w:pPr>
      <w:r>
        <w:rPr>
          <w:sz w:val="20"/>
        </w:rPr>
        <w:t xml:space="preserve">3.5.11. Результатом исполнения административной процедуры является принятие решения о предоставлении государственной услуги (выдача заключения) либо об отказе в предоставлении государственной услуги.</w:t>
      </w:r>
    </w:p>
    <w:p>
      <w:pPr>
        <w:pStyle w:val="0"/>
        <w:spacing w:before="200" w:line-rule="auto"/>
        <w:ind w:firstLine="540"/>
        <w:jc w:val="both"/>
      </w:pPr>
      <w:r>
        <w:rPr>
          <w:sz w:val="20"/>
        </w:rPr>
        <w:t xml:space="preserve">Результат выполнения административной процедуры фиксируется соответственно заключением или уведомлением.</w:t>
      </w:r>
    </w:p>
    <w:p>
      <w:pPr>
        <w:pStyle w:val="0"/>
        <w:spacing w:before="200" w:line-rule="auto"/>
        <w:ind w:firstLine="540"/>
        <w:jc w:val="both"/>
      </w:pPr>
      <w:r>
        <w:rPr>
          <w:sz w:val="20"/>
        </w:rPr>
        <w:t xml:space="preserve">3.6. Исправление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3.6.1. Основанием для начала административной процедуры является представление заявителем в Министерство заявления об исправлении допущенных опечаток и ошибок.</w:t>
      </w:r>
    </w:p>
    <w:p>
      <w:pPr>
        <w:pStyle w:val="0"/>
        <w:spacing w:before="200" w:line-rule="auto"/>
        <w:ind w:firstLine="540"/>
        <w:jc w:val="both"/>
      </w:pPr>
      <w:r>
        <w:rPr>
          <w:sz w:val="20"/>
        </w:rPr>
        <w:t xml:space="preserve">3.6.2. Специалист регистрирует и рассматривает указанное заявление, а затем исправляет допущенную опечатку и ошибку в срок, указанный в </w:t>
      </w:r>
      <w:hyperlink w:history="0" w:anchor="P109" w:tooltip="2.4. Сроки предоставления государственной услуги, выдачи (направления) документов, являющихся результатом предоставления государственной услуги.">
        <w:r>
          <w:rPr>
            <w:sz w:val="20"/>
            <w:color w:val="0000ff"/>
          </w:rPr>
          <w:t xml:space="preserve">пункте 2.4</w:t>
        </w:r>
      </w:hyperlink>
      <w:r>
        <w:rPr>
          <w:sz w:val="20"/>
        </w:rPr>
        <w:t xml:space="preserve"> настоящего регламента.</w:t>
      </w:r>
    </w:p>
    <w:p>
      <w:pPr>
        <w:pStyle w:val="0"/>
        <w:jc w:val="both"/>
      </w:pPr>
      <w:r>
        <w:rPr>
          <w:sz w:val="20"/>
        </w:rPr>
        <w:t xml:space="preserve">(в ред. </w:t>
      </w:r>
      <w:hyperlink w:history="0" r:id="rId40"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3.6.3. Результатом административной процедуры является выдача заявителю исправленных документов.</w:t>
      </w:r>
    </w:p>
    <w:p>
      <w:pPr>
        <w:pStyle w:val="0"/>
        <w:ind w:firstLine="540"/>
        <w:jc w:val="both"/>
      </w:pPr>
      <w:r>
        <w:rPr>
          <w:sz w:val="20"/>
        </w:rPr>
      </w:r>
    </w:p>
    <w:p>
      <w:pPr>
        <w:pStyle w:val="2"/>
        <w:outlineLvl w:val="1"/>
        <w:jc w:val="center"/>
      </w:pPr>
      <w:r>
        <w:rPr>
          <w:sz w:val="20"/>
        </w:rPr>
        <w:t xml:space="preserve">4. ФОРМЫ КОНТРОЛЯ ЗА ИСПОЛНЕНИЕМ РЕГЛАМЕНТА</w:t>
      </w:r>
    </w:p>
    <w:p>
      <w:pPr>
        <w:pStyle w:val="0"/>
        <w:jc w:val="both"/>
      </w:pPr>
      <w:r>
        <w:rPr>
          <w:sz w:val="20"/>
        </w:rPr>
      </w:r>
    </w:p>
    <w:p>
      <w:pPr>
        <w:pStyle w:val="0"/>
        <w:ind w:firstLine="540"/>
        <w:jc w:val="both"/>
      </w:pPr>
      <w:r>
        <w:rPr>
          <w:sz w:val="20"/>
        </w:rPr>
        <w:t xml:space="preserve">4.1. Контроль за соблюдением положений настоящего регламента осуществляется в форме проведения текущего контроля, плановых и внеплановых проверок.</w:t>
      </w:r>
    </w:p>
    <w:p>
      <w:pPr>
        <w:pStyle w:val="0"/>
        <w:spacing w:before="200" w:line-rule="auto"/>
        <w:ind w:firstLine="540"/>
        <w:jc w:val="both"/>
      </w:pPr>
      <w:r>
        <w:rPr>
          <w:sz w:val="20"/>
        </w:rPr>
        <w:t xml:space="preserve">4.2. Текущий контроль за соблюдением положений настоящего регламента осуществляется непосредственно при предоставлении государственной услуги заявителю:</w:t>
      </w:r>
    </w:p>
    <w:p>
      <w:pPr>
        <w:pStyle w:val="0"/>
        <w:spacing w:before="200" w:line-rule="auto"/>
        <w:ind w:firstLine="540"/>
        <w:jc w:val="both"/>
      </w:pPr>
      <w:r>
        <w:rPr>
          <w:sz w:val="20"/>
        </w:rPr>
        <w:t xml:space="preserve">начальником отдела планирования объемов и стандартизации медицинской помощи Министерства - в отношении специалиста;</w:t>
      </w:r>
    </w:p>
    <w:p>
      <w:pPr>
        <w:pStyle w:val="0"/>
        <w:spacing w:before="200" w:line-rule="auto"/>
        <w:ind w:firstLine="540"/>
        <w:jc w:val="both"/>
      </w:pPr>
      <w:r>
        <w:rPr>
          <w:sz w:val="20"/>
        </w:rPr>
        <w:t xml:space="preserve">заведующим общим отделом Министерства - в отношении государственных гражданских служащих общего отдела Министерства;</w:t>
      </w:r>
    </w:p>
    <w:p>
      <w:pPr>
        <w:pStyle w:val="0"/>
        <w:spacing w:before="200" w:line-rule="auto"/>
        <w:ind w:firstLine="540"/>
        <w:jc w:val="both"/>
      </w:pPr>
      <w:r>
        <w:rPr>
          <w:sz w:val="20"/>
        </w:rPr>
        <w:t xml:space="preserve">заместителями министра - в отношении начальника отдела планирования объемов и стандартизации медицинской помощи Министерства и заведующего общим отделом Министерства;</w:t>
      </w:r>
    </w:p>
    <w:p>
      <w:pPr>
        <w:pStyle w:val="0"/>
        <w:spacing w:before="200" w:line-rule="auto"/>
        <w:ind w:firstLine="540"/>
        <w:jc w:val="both"/>
      </w:pPr>
      <w:r>
        <w:rPr>
          <w:sz w:val="20"/>
        </w:rPr>
        <w:t xml:space="preserve">министром здравоохранения Красноярского края - в отношении заместителей министра.</w:t>
      </w:r>
    </w:p>
    <w:p>
      <w:pPr>
        <w:pStyle w:val="0"/>
        <w:spacing w:before="200" w:line-rule="auto"/>
        <w:ind w:firstLine="540"/>
        <w:jc w:val="both"/>
      </w:pPr>
      <w:r>
        <w:rPr>
          <w:sz w:val="20"/>
        </w:rPr>
        <w:t xml:space="preserve">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государственной услуги.</w:t>
      </w:r>
    </w:p>
    <w:p>
      <w:pPr>
        <w:pStyle w:val="0"/>
        <w:spacing w:before="200" w:line-rule="auto"/>
        <w:ind w:firstLine="540"/>
        <w:jc w:val="both"/>
      </w:pPr>
      <w:r>
        <w:rPr>
          <w:sz w:val="20"/>
        </w:rPr>
        <w:t xml:space="preserve">4.3. Контроль за соблюдением положений настоящего регламента путем проведения плановых проверок осуществляет заместитель министра путем проведения соответствующих проверок 1 раз в полгода в соответствии с планами работы Министерства.</w:t>
      </w:r>
    </w:p>
    <w:p>
      <w:pPr>
        <w:pStyle w:val="0"/>
        <w:spacing w:before="200" w:line-rule="auto"/>
        <w:ind w:firstLine="540"/>
        <w:jc w:val="both"/>
      </w:pPr>
      <w:r>
        <w:rPr>
          <w:sz w:val="20"/>
        </w:rPr>
        <w:t xml:space="preserve">4.4. Внеплановые проверки за соблюдением положений настоящего регламента проводятся заместителем министра при поступлении информации о несоблюдении сотрудниками Министерства требований настоящего регламента либо по требованию органов государственной власти, обладающих контрольно-надзорными полномочиями, или суда.</w:t>
      </w:r>
    </w:p>
    <w:p>
      <w:pPr>
        <w:pStyle w:val="0"/>
        <w:spacing w:before="200" w:line-rule="auto"/>
        <w:ind w:firstLine="540"/>
        <w:jc w:val="both"/>
      </w:pPr>
      <w:r>
        <w:rPr>
          <w:sz w:val="20"/>
        </w:rPr>
        <w:t xml:space="preserve">4.5.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w:t>
      </w:r>
    </w:p>
    <w:p>
      <w:pPr>
        <w:pStyle w:val="0"/>
        <w:spacing w:before="200" w:line-rule="auto"/>
        <w:ind w:firstLine="540"/>
        <w:jc w:val="both"/>
      </w:pPr>
      <w:r>
        <w:rPr>
          <w:sz w:val="20"/>
        </w:rPr>
        <w:t xml:space="preserve">4.6. Специалист несет персональную ответственность за:</w:t>
      </w:r>
    </w:p>
    <w:p>
      <w:pPr>
        <w:pStyle w:val="0"/>
        <w:spacing w:before="200" w:line-rule="auto"/>
        <w:ind w:firstLine="540"/>
        <w:jc w:val="both"/>
      </w:pPr>
      <w:r>
        <w:rPr>
          <w:sz w:val="20"/>
        </w:rPr>
        <w:t xml:space="preserve">соблюдение порядка, в том числе последовательности и полноты административных действий, сроков и формы, приема и регистрации заявления и документов от заявителя, внесения записей в соответствующую электронную базу данных;</w:t>
      </w:r>
    </w:p>
    <w:p>
      <w:pPr>
        <w:pStyle w:val="0"/>
        <w:spacing w:before="200" w:line-rule="auto"/>
        <w:ind w:firstLine="540"/>
        <w:jc w:val="both"/>
      </w:pPr>
      <w:r>
        <w:rPr>
          <w:sz w:val="20"/>
        </w:rPr>
        <w:t xml:space="preserve">своевременность и качество проведения проверки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принятое решение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spacing w:before="200" w:line-rule="auto"/>
        <w:ind w:firstLine="540"/>
        <w:jc w:val="both"/>
      </w:pPr>
      <w:r>
        <w:rPr>
          <w:sz w:val="20"/>
        </w:rPr>
        <w:t xml:space="preserve">соответствие принятых заявления и документов требованиям </w:t>
      </w:r>
      <w:hyperlink w:history="0" w:anchor="P124" w:tooltip="2.6.1. Для получения государственной услуги заявитель представляет в Министерство следующие документы (далее - заявление и документы):">
        <w:r>
          <w:rPr>
            <w:sz w:val="20"/>
            <w:color w:val="0000ff"/>
          </w:rPr>
          <w:t xml:space="preserve">пунктов 2.6.1</w:t>
        </w:r>
      </w:hyperlink>
      <w:r>
        <w:rPr>
          <w:sz w:val="20"/>
        </w:rPr>
        <w:t xml:space="preserve"> - </w:t>
      </w:r>
      <w:hyperlink w:history="0" w:anchor="P131" w:tooltip="2.6.2. Оригиналы и копии документов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настоящего регламента;</w:t>
      </w:r>
    </w:p>
    <w:p>
      <w:pPr>
        <w:pStyle w:val="0"/>
        <w:spacing w:before="200" w:line-rule="auto"/>
        <w:ind w:firstLine="540"/>
        <w:jc w:val="both"/>
      </w:pPr>
      <w:r>
        <w:rPr>
          <w:sz w:val="20"/>
        </w:rPr>
        <w:t xml:space="preserve">своевременность и качество подготовки и направления межведомственных запросов;</w:t>
      </w:r>
    </w:p>
    <w:p>
      <w:pPr>
        <w:pStyle w:val="0"/>
        <w:spacing w:before="200" w:line-rule="auto"/>
        <w:ind w:firstLine="540"/>
        <w:jc w:val="both"/>
      </w:pPr>
      <w:r>
        <w:rPr>
          <w:sz w:val="20"/>
        </w:rPr>
        <w:t xml:space="preserve">своевременность и качество проведения экспертизы представленных заявителем документов;</w:t>
      </w:r>
    </w:p>
    <w:p>
      <w:pPr>
        <w:pStyle w:val="0"/>
        <w:spacing w:before="200" w:line-rule="auto"/>
        <w:ind w:firstLine="540"/>
        <w:jc w:val="both"/>
      </w:pPr>
      <w:r>
        <w:rPr>
          <w:sz w:val="20"/>
        </w:rPr>
        <w:t xml:space="preserve">принятое решение о предоставлении государственной услуги или об отказе в предоставлении государственной услуги по результатам экспертизы представленных заявителем документов;</w:t>
      </w:r>
    </w:p>
    <w:p>
      <w:pPr>
        <w:pStyle w:val="0"/>
        <w:spacing w:before="200" w:line-rule="auto"/>
        <w:ind w:firstLine="540"/>
        <w:jc w:val="both"/>
      </w:pPr>
      <w:r>
        <w:rPr>
          <w:sz w:val="20"/>
        </w:rPr>
        <w:t xml:space="preserve">своевременность, качество и правильность оформления заключения (уведомления);</w:t>
      </w:r>
    </w:p>
    <w:p>
      <w:pPr>
        <w:pStyle w:val="0"/>
        <w:spacing w:before="200" w:line-rule="auto"/>
        <w:ind w:firstLine="540"/>
        <w:jc w:val="both"/>
      </w:pPr>
      <w:r>
        <w:rPr>
          <w:sz w:val="20"/>
        </w:rPr>
        <w:t xml:space="preserve">своевременность представления оформленного заключения (уведомления) и прилагающихся к нему документов на подпись руководителю;</w:t>
      </w:r>
    </w:p>
    <w:p>
      <w:pPr>
        <w:pStyle w:val="0"/>
        <w:spacing w:before="200" w:line-rule="auto"/>
        <w:ind w:firstLine="540"/>
        <w:jc w:val="both"/>
      </w:pPr>
      <w:r>
        <w:rPr>
          <w:sz w:val="20"/>
        </w:rPr>
        <w:t xml:space="preserve">своевременность и качество устранения сделанных руководителем замечаний;</w:t>
      </w:r>
    </w:p>
    <w:p>
      <w:pPr>
        <w:pStyle w:val="0"/>
        <w:spacing w:before="200" w:line-rule="auto"/>
        <w:ind w:firstLine="540"/>
        <w:jc w:val="both"/>
      </w:pPr>
      <w:r>
        <w:rPr>
          <w:sz w:val="20"/>
        </w:rPr>
        <w:t xml:space="preserve">своевременность передачи подписанного руководителем заключения (уведомления) на бумажном носителе уполномоченному государственному гражданскому служащему общего отдела Министерства;</w:t>
      </w:r>
    </w:p>
    <w:p>
      <w:pPr>
        <w:pStyle w:val="0"/>
        <w:spacing w:before="200" w:line-rule="auto"/>
        <w:ind w:firstLine="540"/>
        <w:jc w:val="both"/>
      </w:pPr>
      <w:r>
        <w:rPr>
          <w:sz w:val="20"/>
        </w:rPr>
        <w:t xml:space="preserve">своевременность направления заявителю заключения (уведомления) в электронной форме посредством РПГУ.</w:t>
      </w:r>
    </w:p>
    <w:p>
      <w:pPr>
        <w:pStyle w:val="0"/>
        <w:spacing w:before="200" w:line-rule="auto"/>
        <w:ind w:firstLine="540"/>
        <w:jc w:val="both"/>
      </w:pPr>
      <w:r>
        <w:rPr>
          <w:sz w:val="20"/>
        </w:rPr>
        <w:t xml:space="preserve">4.7. Руководитель несет персональную ответственность за:</w:t>
      </w:r>
    </w:p>
    <w:p>
      <w:pPr>
        <w:pStyle w:val="0"/>
        <w:spacing w:before="200" w:line-rule="auto"/>
        <w:ind w:firstLine="540"/>
        <w:jc w:val="both"/>
      </w:pPr>
      <w:r>
        <w:rPr>
          <w:sz w:val="20"/>
        </w:rPr>
        <w:t xml:space="preserve">проведение контроля обоснованности принятого специалистом решения о предоставлении государственной услуги или об отказе в предоставлении государственной услуги при подписании заключения (уведомления);</w:t>
      </w:r>
    </w:p>
    <w:p>
      <w:pPr>
        <w:pStyle w:val="0"/>
        <w:spacing w:before="200" w:line-rule="auto"/>
        <w:ind w:firstLine="540"/>
        <w:jc w:val="both"/>
      </w:pPr>
      <w:r>
        <w:rPr>
          <w:sz w:val="20"/>
        </w:rPr>
        <w:t xml:space="preserve">своевременное рассмотрение и подписание представленных документов.</w:t>
      </w:r>
    </w:p>
    <w:p>
      <w:pPr>
        <w:pStyle w:val="0"/>
        <w:spacing w:before="200" w:line-rule="auto"/>
        <w:ind w:firstLine="540"/>
        <w:jc w:val="both"/>
      </w:pPr>
      <w:r>
        <w:rPr>
          <w:sz w:val="20"/>
        </w:rPr>
        <w:t xml:space="preserve">4.8. Государственные гражданские служащие общего отдела Министерства несут персональную ответственность за:</w:t>
      </w:r>
    </w:p>
    <w:p>
      <w:pPr>
        <w:pStyle w:val="0"/>
        <w:spacing w:before="200" w:line-rule="auto"/>
        <w:ind w:firstLine="540"/>
        <w:jc w:val="both"/>
      </w:pPr>
      <w:r>
        <w:rPr>
          <w:sz w:val="20"/>
        </w:rPr>
        <w:t xml:space="preserve">своевременность принятия и регистрации заявления и документов, представленных заявителем на бумажном носителе, своевременность регистрации заявления и документов в электронной форме, представленных посредством РПГУ и переданных специалистом, своевременность их передачи специалисту;</w:t>
      </w:r>
    </w:p>
    <w:p>
      <w:pPr>
        <w:pStyle w:val="0"/>
        <w:spacing w:before="200" w:line-rule="auto"/>
        <w:ind w:firstLine="540"/>
        <w:jc w:val="both"/>
      </w:pPr>
      <w:r>
        <w:rPr>
          <w:sz w:val="20"/>
        </w:rPr>
        <w:t xml:space="preserve">своевременность и правильность регистрации подписанного руководителем заключения (уведомления) на бумажном носителе;</w:t>
      </w:r>
    </w:p>
    <w:p>
      <w:pPr>
        <w:pStyle w:val="0"/>
        <w:spacing w:before="200" w:line-rule="auto"/>
        <w:ind w:firstLine="540"/>
        <w:jc w:val="both"/>
      </w:pPr>
      <w:r>
        <w:rPr>
          <w:sz w:val="20"/>
        </w:rPr>
        <w:t xml:space="preserve">своевременность выдачи (направления) заявителю заключения (уведомления) на бумажном носителе.</w:t>
      </w:r>
    </w:p>
    <w:p>
      <w:pPr>
        <w:pStyle w:val="0"/>
        <w:jc w:val="both"/>
      </w:pPr>
      <w:r>
        <w:rPr>
          <w:sz w:val="20"/>
        </w:rPr>
      </w:r>
    </w:p>
    <w:p>
      <w:pPr>
        <w:pStyle w:val="2"/>
        <w:outlineLvl w:val="1"/>
        <w:jc w:val="center"/>
      </w:pPr>
      <w:r>
        <w:rPr>
          <w:sz w:val="20"/>
        </w:rPr>
        <w:t xml:space="preserve">5. ДОСУДЕБНЫЙ (ВНЕСУДЕБНЫЙ) ПОРЯДОК ОБЖАЛОВАНИЯ РЕШЕНИЙ</w:t>
      </w:r>
    </w:p>
    <w:p>
      <w:pPr>
        <w:pStyle w:val="2"/>
        <w:jc w:val="center"/>
      </w:pPr>
      <w:r>
        <w:rPr>
          <w:sz w:val="20"/>
        </w:rPr>
        <w:t xml:space="preserve">И ДЕЙСТВИЙ (БЕЗДЕЙСТВИЯ) МИНИСТЕРСТВА, ЕГО ДОЛЖНОСТНЫХ ЛИЦ</w:t>
      </w:r>
    </w:p>
    <w:p>
      <w:pPr>
        <w:pStyle w:val="2"/>
        <w:jc w:val="center"/>
      </w:pPr>
      <w:r>
        <w:rPr>
          <w:sz w:val="20"/>
        </w:rPr>
        <w:t xml:space="preserve">И ГОСУДАРСТВЕННЫХ ГРАЖДАНСКИХ СЛУЖАЩИХ, ОСУЩЕСТВЛЯЕМЫХ</w:t>
      </w:r>
    </w:p>
    <w:p>
      <w:pPr>
        <w:pStyle w:val="2"/>
        <w:jc w:val="center"/>
      </w:pPr>
      <w:r>
        <w:rPr>
          <w:sz w:val="20"/>
        </w:rPr>
        <w:t xml:space="preserve">(ПРИНЯТЫХ) В ХОДЕ ПРЕДОСТАВЛЕНИЯ ГОСУДАРСТВЕННОЙ УСЛУГИ</w:t>
      </w:r>
    </w:p>
    <w:p>
      <w:pPr>
        <w:pStyle w:val="0"/>
        <w:jc w:val="both"/>
      </w:pPr>
      <w:r>
        <w:rPr>
          <w:sz w:val="20"/>
        </w:rPr>
      </w:r>
    </w:p>
    <w:p>
      <w:pPr>
        <w:pStyle w:val="0"/>
        <w:ind w:firstLine="540"/>
        <w:jc w:val="both"/>
      </w:pPr>
      <w:r>
        <w:rPr>
          <w:sz w:val="20"/>
        </w:rPr>
        <w:t xml:space="preserve">5.1. Заявитель имеет право на обжалование действий, бездействия должностных лиц, государственных гражданских служащих Министерства в ходе предоставления государственной услуги в досудебном и судебном порядке, в том числе в случае:</w:t>
      </w:r>
    </w:p>
    <w:p>
      <w:pPr>
        <w:pStyle w:val="0"/>
        <w:spacing w:before="200" w:line-rule="auto"/>
        <w:ind w:firstLine="540"/>
        <w:jc w:val="both"/>
      </w:pPr>
      <w:r>
        <w:rPr>
          <w:sz w:val="20"/>
        </w:rPr>
        <w:t xml:space="preserve">нарушения срока регистрации запроса заявителя о предоставлении государственной услуги;</w:t>
      </w:r>
    </w:p>
    <w:p>
      <w:pPr>
        <w:pStyle w:val="0"/>
        <w:spacing w:before="200" w:line-rule="auto"/>
        <w:ind w:firstLine="540"/>
        <w:jc w:val="both"/>
      </w:pPr>
      <w:r>
        <w:rPr>
          <w:sz w:val="20"/>
        </w:rPr>
        <w:t xml:space="preserve">нарушения срока предоставления государственной услуги;</w:t>
      </w:r>
    </w:p>
    <w:p>
      <w:pPr>
        <w:pStyle w:val="0"/>
        <w:spacing w:before="200" w:line-rule="auto"/>
        <w:ind w:firstLine="540"/>
        <w:jc w:val="both"/>
      </w:pPr>
      <w:r>
        <w:rPr>
          <w:sz w:val="20"/>
        </w:rPr>
        <w:t xml:space="preserve">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для предоставления государственной услуги;</w:t>
      </w:r>
    </w:p>
    <w:p>
      <w:pPr>
        <w:pStyle w:val="0"/>
        <w:spacing w:before="200" w:line-rule="auto"/>
        <w:ind w:firstLine="540"/>
        <w:jc w:val="both"/>
      </w:pPr>
      <w:r>
        <w:rPr>
          <w:sz w:val="20"/>
        </w:rPr>
        <w:t xml:space="preserve">отказа заявителю в приеме документов, представление которых предусмотрено нормативными правовыми актами Российской Федерации и Красноярского края для предоставления государственной услуги, у заявителя;</w:t>
      </w:r>
    </w:p>
    <w:p>
      <w:pPr>
        <w:pStyle w:val="0"/>
        <w:spacing w:before="200" w:line-rule="auto"/>
        <w:ind w:firstLine="540"/>
        <w:jc w:val="both"/>
      </w:pPr>
      <w:r>
        <w:rPr>
          <w:sz w:val="20"/>
        </w:rPr>
        <w:t xml:space="preserve">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требования внесения заявителем при предоставлении государственной услуги платы, не предусмотренной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отказа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настоящим Регламентом срока таких исправлений;</w:t>
      </w:r>
    </w:p>
    <w:p>
      <w:pPr>
        <w:pStyle w:val="0"/>
        <w:spacing w:before="200" w:line-rule="auto"/>
        <w:ind w:firstLine="540"/>
        <w:jc w:val="both"/>
      </w:pPr>
      <w:r>
        <w:rPr>
          <w:sz w:val="20"/>
        </w:rPr>
        <w:t xml:space="preserve">нарушения срока или порядка выдачи документов по результатам предоставления государственной услуги;</w:t>
      </w:r>
    </w:p>
    <w:p>
      <w:pPr>
        <w:pStyle w:val="0"/>
        <w:spacing w:before="200" w:line-rule="auto"/>
        <w:ind w:firstLine="540"/>
        <w:jc w:val="both"/>
      </w:pPr>
      <w:r>
        <w:rPr>
          <w:sz w:val="20"/>
        </w:rPr>
        <w:t xml:space="preserve">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w:t>
      </w:r>
    </w:p>
    <w:p>
      <w:pPr>
        <w:pStyle w:val="0"/>
        <w:spacing w:before="200" w:line-rule="auto"/>
        <w:ind w:firstLine="540"/>
        <w:jc w:val="both"/>
      </w:pPr>
      <w:r>
        <w:rPr>
          <w:sz w:val="20"/>
        </w:rPr>
        <w:t xml:space="preserve">требования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w:anchor="P132" w:tooltip="2.6.3.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w:r>
          <w:rPr>
            <w:sz w:val="20"/>
            <w:color w:val="0000ff"/>
          </w:rPr>
          <w:t xml:space="preserve">2.6.3</w:t>
        </w:r>
      </w:hyperlink>
      <w:r>
        <w:rPr>
          <w:sz w:val="20"/>
        </w:rPr>
        <w:t xml:space="preserve"> настоящего регламента.</w:t>
      </w:r>
    </w:p>
    <w:p>
      <w:pPr>
        <w:pStyle w:val="0"/>
        <w:spacing w:before="200" w:line-rule="auto"/>
        <w:ind w:firstLine="540"/>
        <w:jc w:val="both"/>
      </w:pPr>
      <w:r>
        <w:rPr>
          <w:sz w:val="20"/>
        </w:rPr>
        <w:t xml:space="preserve">5.2. Заявитель вправе обратиться в Министерство с требованием о предоставлении информации и документов, связанных с предоставлением государственной услуги, необходимых для обоснования и рассмотрения жалобы на действия (бездействие) должностных лиц, государственных гражданских служащих Министерства.</w:t>
      </w:r>
    </w:p>
    <w:p>
      <w:pPr>
        <w:pStyle w:val="0"/>
        <w:spacing w:before="200" w:line-rule="auto"/>
        <w:ind w:firstLine="540"/>
        <w:jc w:val="both"/>
      </w:pPr>
      <w:r>
        <w:rPr>
          <w:sz w:val="20"/>
        </w:rPr>
        <w:t xml:space="preserve">5.3. Заявитель вправе обжаловать решения, действия (бездействие) в досудебном порядке:</w:t>
      </w:r>
    </w:p>
    <w:p>
      <w:pPr>
        <w:pStyle w:val="0"/>
        <w:spacing w:before="200" w:line-rule="auto"/>
        <w:ind w:firstLine="540"/>
        <w:jc w:val="both"/>
      </w:pPr>
      <w:r>
        <w:rPr>
          <w:sz w:val="20"/>
        </w:rPr>
        <w:t xml:space="preserve">решения, действия (бездействие) должностных лиц, государственных гражданских служащих Министерства обжалуются министру здравоохранения Красноярского края;</w:t>
      </w:r>
    </w:p>
    <w:p>
      <w:pPr>
        <w:pStyle w:val="0"/>
        <w:spacing w:before="200" w:line-rule="auto"/>
        <w:ind w:firstLine="540"/>
        <w:jc w:val="both"/>
      </w:pPr>
      <w:r>
        <w:rPr>
          <w:sz w:val="20"/>
        </w:rPr>
        <w:t xml:space="preserve">решения, действия (бездействие) министра здравоохранения Красноярского края, Министерства, в том числе в связи с непринятием основанных на законодательстве Российской Федерации мер в отношении действий, бездействия или решений должностных лиц, государственных гражданских служащих Министерства, обжалуются в Правительстве Красноярского края (адрес: 660017, г. Красноярск, пр. Мира, 110).</w:t>
      </w:r>
    </w:p>
    <w:p>
      <w:pPr>
        <w:pStyle w:val="0"/>
        <w:spacing w:before="200" w:line-rule="auto"/>
        <w:ind w:firstLine="540"/>
        <w:jc w:val="both"/>
      </w:pPr>
      <w:r>
        <w:rPr>
          <w:sz w:val="20"/>
        </w:rPr>
        <w:t xml:space="preserve">5.4. Основанием для начала процедуры досудебного обжалования является обращение (жалоба) заявителя, поданная в интересах заявителя в письменной форме на бумажном носителе или в электронной форме.</w:t>
      </w:r>
    </w:p>
    <w:p>
      <w:pPr>
        <w:pStyle w:val="0"/>
        <w:spacing w:before="200" w:line-rule="auto"/>
        <w:ind w:firstLine="540"/>
        <w:jc w:val="both"/>
      </w:pPr>
      <w:r>
        <w:rPr>
          <w:sz w:val="20"/>
        </w:rPr>
        <w:t xml:space="preserve">Прием жалоб в письменной форме осуществляется:</w:t>
      </w:r>
    </w:p>
    <w:p>
      <w:pPr>
        <w:pStyle w:val="0"/>
        <w:spacing w:before="200" w:line-rule="auto"/>
        <w:ind w:firstLine="540"/>
        <w:jc w:val="both"/>
      </w:pPr>
      <w:r>
        <w:rPr>
          <w:sz w:val="20"/>
        </w:rPr>
        <w:t xml:space="preserve">Министерством (адрес: 660017, г. Красноярск, ул. Красной Армии, 3а);</w:t>
      </w:r>
    </w:p>
    <w:p>
      <w:pPr>
        <w:pStyle w:val="0"/>
        <w:jc w:val="both"/>
      </w:pPr>
      <w:r>
        <w:rPr>
          <w:sz w:val="20"/>
        </w:rPr>
        <w:t xml:space="preserve">(в ред. </w:t>
      </w:r>
      <w:hyperlink w:history="0" r:id="rId41"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краевым многофункциональным центром предоставления государственных и муниципальных услуг;</w:t>
      </w:r>
    </w:p>
    <w:p>
      <w:pPr>
        <w:pStyle w:val="0"/>
        <w:spacing w:before="200" w:line-rule="auto"/>
        <w:ind w:firstLine="540"/>
        <w:jc w:val="both"/>
      </w:pPr>
      <w:r>
        <w:rPr>
          <w:sz w:val="20"/>
        </w:rPr>
        <w:t xml:space="preserve">Правительством Красноярского края (адрес: 660017, г. Красноярск, пр. Мира, 110).</w:t>
      </w:r>
    </w:p>
    <w:p>
      <w:pPr>
        <w:pStyle w:val="0"/>
        <w:spacing w:before="200" w:line-rule="auto"/>
        <w:ind w:firstLine="540"/>
        <w:jc w:val="both"/>
      </w:pPr>
      <w:r>
        <w:rPr>
          <w:sz w:val="20"/>
        </w:rPr>
        <w:t xml:space="preserve">Жалоба в письменной форме может быть направлена заявителем по почте или подана при личном приеме заявителя.</w:t>
      </w:r>
    </w:p>
    <w:p>
      <w:pPr>
        <w:pStyle w:val="0"/>
        <w:spacing w:before="200" w:line-rule="auto"/>
        <w:ind w:firstLine="540"/>
        <w:jc w:val="both"/>
      </w:pPr>
      <w:r>
        <w:rPr>
          <w:sz w:val="20"/>
        </w:rPr>
        <w:t xml:space="preserve">В электронной форме жалоба может быть подана заявителем посредством:</w:t>
      </w:r>
    </w:p>
    <w:p>
      <w:pPr>
        <w:pStyle w:val="0"/>
        <w:spacing w:before="200" w:line-rule="auto"/>
        <w:ind w:firstLine="540"/>
        <w:jc w:val="both"/>
      </w:pPr>
      <w:r>
        <w:rPr>
          <w:sz w:val="20"/>
        </w:rPr>
        <w:t xml:space="preserve">официального сайта Министерства в информационно-телекоммуникационной сети Интернет (</w:t>
      </w:r>
      <w:r>
        <w:rPr>
          <w:sz w:val="20"/>
        </w:rPr>
        <w:t xml:space="preserve">www.kraszdrav.ru</w:t>
      </w:r>
      <w:r>
        <w:rPr>
          <w:sz w:val="20"/>
        </w:rPr>
        <w:t xml:space="preserve">);</w:t>
      </w:r>
    </w:p>
    <w:p>
      <w:pPr>
        <w:pStyle w:val="0"/>
        <w:spacing w:before="200" w:line-rule="auto"/>
        <w:ind w:firstLine="540"/>
        <w:jc w:val="both"/>
      </w:pPr>
      <w:r>
        <w:rPr>
          <w:sz w:val="20"/>
        </w:rPr>
        <w:t xml:space="preserve">единого краевого портала "Красноярский край" в информационно-телекоммуникационной сети Интернет;</w:t>
      </w:r>
    </w:p>
    <w:p>
      <w:pPr>
        <w:pStyle w:val="0"/>
        <w:spacing w:before="200" w:line-rule="auto"/>
        <w:ind w:firstLine="540"/>
        <w:jc w:val="both"/>
      </w:pPr>
      <w:r>
        <w:rPr>
          <w:sz w:val="20"/>
        </w:rPr>
        <w:t xml:space="preserve">с использованием федеральной государственной информационной системы "Единый портал государственных и муниципальных услуг (функций)";</w:t>
      </w:r>
    </w:p>
    <w:p>
      <w:pPr>
        <w:pStyle w:val="0"/>
        <w:spacing w:before="200" w:line-rule="auto"/>
        <w:ind w:firstLine="540"/>
        <w:jc w:val="both"/>
      </w:pPr>
      <w:r>
        <w:rPr>
          <w:sz w:val="20"/>
        </w:rPr>
        <w:t xml:space="preserve">с использованием федеральной системы "Ваш Контроль" на сайте </w:t>
      </w:r>
      <w:r>
        <w:rPr>
          <w:sz w:val="20"/>
        </w:rPr>
        <w:t xml:space="preserve">vashkontrol.ru</w:t>
      </w:r>
      <w:r>
        <w:rPr>
          <w:sz w:val="20"/>
        </w:rPr>
        <w:t xml:space="preserve">;</w:t>
      </w:r>
    </w:p>
    <w:p>
      <w:pPr>
        <w:pStyle w:val="0"/>
        <w:spacing w:before="200" w:line-rule="auto"/>
        <w:ind w:firstLine="540"/>
        <w:jc w:val="both"/>
      </w:pPr>
      <w:r>
        <w:rPr>
          <w:sz w:val="20"/>
        </w:rPr>
        <w:t xml:space="preserve">с использованием РПГУ.</w:t>
      </w:r>
    </w:p>
    <w:p>
      <w:pPr>
        <w:pStyle w:val="0"/>
        <w:spacing w:before="200" w:line-rule="auto"/>
        <w:ind w:firstLine="540"/>
        <w:jc w:val="both"/>
      </w:pPr>
      <w:r>
        <w:rPr>
          <w:sz w:val="20"/>
        </w:rPr>
        <w:t xml:space="preserve">5.5. Жалоба заявителя должна содержать:</w:t>
      </w:r>
    </w:p>
    <w:p>
      <w:pPr>
        <w:pStyle w:val="0"/>
        <w:spacing w:before="200" w:line-rule="auto"/>
        <w:ind w:firstLine="540"/>
        <w:jc w:val="both"/>
      </w:pPr>
      <w:r>
        <w:rPr>
          <w:sz w:val="20"/>
        </w:rPr>
        <w:t xml:space="preserve">наименование Министерства либо фамилию, имя, отчество (последнее при наличии) министра здравоохранения Красноярского края или должностного лица, государственного гражданского служащего Министерства, решения и действия (бездействие) которых обжалуются;</w:t>
      </w:r>
    </w:p>
    <w:p>
      <w:pPr>
        <w:pStyle w:val="0"/>
        <w:spacing w:before="200" w:line-rule="auto"/>
        <w:ind w:firstLine="540"/>
        <w:jc w:val="both"/>
      </w:pPr>
      <w:r>
        <w:rPr>
          <w:sz w:val="20"/>
        </w:rPr>
        <w:t xml:space="preserve">фамилию, имя, отчество (последнее - при наличии), сведения о месте жительства заявителя - физического лица, подавшего жалобу, либо наименование, сведения о месте нахождения заявителя - юридического лица (органа), подавшего жалобу,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jc w:val="both"/>
      </w:pPr>
      <w:r>
        <w:rPr>
          <w:sz w:val="20"/>
        </w:rPr>
        <w:t xml:space="preserve">(в ред. </w:t>
      </w:r>
      <w:hyperlink w:history="0" r:id="rId42"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spacing w:before="200" w:line-rule="auto"/>
        <w:ind w:firstLine="540"/>
        <w:jc w:val="both"/>
      </w:pPr>
      <w:r>
        <w:rPr>
          <w:sz w:val="20"/>
        </w:rPr>
        <w:t xml:space="preserve">сведения об обжалуемых решениях и действиях (бездействии)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доводы, на основании которых заявитель не согласен с решением и действием (бездействием)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Заявителем могут быть представлены документы (при наличии), подтверждающие доводы заявителя, либо их копии.</w:t>
      </w:r>
    </w:p>
    <w:p>
      <w:pPr>
        <w:pStyle w:val="0"/>
        <w:spacing w:before="200" w:line-rule="auto"/>
        <w:ind w:firstLine="540"/>
        <w:jc w:val="both"/>
      </w:pPr>
      <w:r>
        <w:rPr>
          <w:sz w:val="20"/>
        </w:rPr>
        <w:t xml:space="preserve">Жалоба не должна содержать нецензурные либо оскорбительные выражения, угрозы жизни, здоровью или имуществу должностного лица, а также членов его семьи.</w:t>
      </w:r>
    </w:p>
    <w:p>
      <w:pPr>
        <w:pStyle w:val="0"/>
        <w:spacing w:before="200" w:line-rule="auto"/>
        <w:ind w:firstLine="540"/>
        <w:jc w:val="both"/>
      </w:pPr>
      <w:r>
        <w:rPr>
          <w:sz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pPr>
        <w:pStyle w:val="0"/>
        <w:spacing w:before="200" w:line-rule="auto"/>
        <w:ind w:firstLine="540"/>
        <w:jc w:val="both"/>
      </w:pPr>
      <w:r>
        <w:rPr>
          <w:sz w:val="20"/>
        </w:rPr>
        <w:t xml:space="preserve">5.6. Жалоба, поступившая в Министерство, регистрируется государственным гражданским служащим общего отдела Министерства не позднее рабочего дня, следующего за днем ее поступления, путем внесения соответствующей записи в электронную базу данных и проставления на жалобе штампа с указанием наименования Министерства, даты регистрации жалобы и входящего регистрационного номера жалобы.</w:t>
      </w:r>
    </w:p>
    <w:p>
      <w:pPr>
        <w:pStyle w:val="0"/>
        <w:spacing w:before="200" w:line-rule="auto"/>
        <w:ind w:firstLine="540"/>
        <w:jc w:val="both"/>
      </w:pPr>
      <w:r>
        <w:rPr>
          <w:sz w:val="20"/>
        </w:rPr>
        <w:t xml:space="preserve">5.7. Должностное лицо, государственный гражданский служащий Министерства, которому поручается рассмотрение жалобы, определяется руководителем исходя:</w:t>
      </w:r>
    </w:p>
    <w:p>
      <w:pPr>
        <w:pStyle w:val="0"/>
        <w:spacing w:before="200" w:line-rule="auto"/>
        <w:ind w:firstLine="540"/>
        <w:jc w:val="both"/>
      </w:pPr>
      <w:r>
        <w:rPr>
          <w:sz w:val="20"/>
        </w:rPr>
        <w:t xml:space="preserve">из распределения обязанностей между министром здравоохранения Красноярского края и его заместителями;</w:t>
      </w:r>
    </w:p>
    <w:p>
      <w:pPr>
        <w:pStyle w:val="0"/>
        <w:spacing w:before="200" w:line-rule="auto"/>
        <w:ind w:firstLine="540"/>
        <w:jc w:val="both"/>
      </w:pPr>
      <w:r>
        <w:rPr>
          <w:sz w:val="20"/>
        </w:rPr>
        <w:t xml:space="preserve">положений о структурных подразделениях Министерства;</w:t>
      </w:r>
    </w:p>
    <w:p>
      <w:pPr>
        <w:pStyle w:val="0"/>
        <w:spacing w:before="200" w:line-rule="auto"/>
        <w:ind w:firstLine="540"/>
        <w:jc w:val="both"/>
      </w:pPr>
      <w:r>
        <w:rPr>
          <w:sz w:val="20"/>
        </w:rPr>
        <w:t xml:space="preserve">подчиненности должностного лица, государственного гражданского служащего Министерства, чьи решения, действия (бездействие) обжалуются.</w:t>
      </w:r>
    </w:p>
    <w:p>
      <w:pPr>
        <w:pStyle w:val="0"/>
        <w:spacing w:before="200" w:line-rule="auto"/>
        <w:ind w:firstLine="540"/>
        <w:jc w:val="both"/>
      </w:pPr>
      <w:r>
        <w:rPr>
          <w:sz w:val="20"/>
        </w:rPr>
        <w:t xml:space="preserve">Рассмотрение жалобы не может быть поручено должностному лицу, государственному гражданскому служащему Министерства, чьи решения, действия (бездействие) обжалуются.</w:t>
      </w:r>
    </w:p>
    <w:p>
      <w:pPr>
        <w:pStyle w:val="0"/>
        <w:spacing w:before="200" w:line-rule="auto"/>
        <w:ind w:firstLine="540"/>
        <w:jc w:val="both"/>
      </w:pPr>
      <w:r>
        <w:rPr>
          <w:sz w:val="20"/>
        </w:rPr>
        <w:t xml:space="preserve">5.8. Жалоба подлежит рассмотрению в течение 15 рабочих дней со дня ее регистрации, а в случае обжалования отказа Министерства, его государственного гражданского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0"/>
        <w:spacing w:before="200" w:line-rule="auto"/>
        <w:ind w:firstLine="540"/>
        <w:jc w:val="both"/>
      </w:pPr>
      <w:r>
        <w:rPr>
          <w:sz w:val="20"/>
        </w:rPr>
        <w:t xml:space="preserve">Основания для приостановления рассмотрения жалобы отсутствуют.</w:t>
      </w:r>
    </w:p>
    <w:p>
      <w:pPr>
        <w:pStyle w:val="0"/>
        <w:spacing w:before="200" w:line-rule="auto"/>
        <w:ind w:firstLine="540"/>
        <w:jc w:val="both"/>
      </w:pPr>
      <w:r>
        <w:rPr>
          <w:sz w:val="20"/>
        </w:rPr>
        <w:t xml:space="preserve">5.9. Министр здравоохранения Красноярского края, должностное лицо Министерства, уполномоченное на рассмотрение жалобы:</w:t>
      </w:r>
    </w:p>
    <w:p>
      <w:pPr>
        <w:pStyle w:val="0"/>
        <w:spacing w:before="200" w:line-rule="auto"/>
        <w:ind w:firstLine="540"/>
        <w:jc w:val="both"/>
      </w:pPr>
      <w:r>
        <w:rPr>
          <w:sz w:val="20"/>
        </w:rPr>
        <w:t xml:space="preserve">обеспечивают объективное, всестороннее и своевременное рассмотрение жалобы, в случае необходимости - с участием заявителя, подавшего жалобу;</w:t>
      </w:r>
    </w:p>
    <w:p>
      <w:pPr>
        <w:pStyle w:val="0"/>
        <w:spacing w:before="200" w:line-rule="auto"/>
        <w:ind w:firstLine="540"/>
        <w:jc w:val="both"/>
      </w:pPr>
      <w:r>
        <w:rPr>
          <w:sz w:val="20"/>
        </w:rPr>
        <w:t xml:space="preserve">принимают меры, направленные на восстановление или защиту нарушенных прав и законных интересов гражданина;</w:t>
      </w:r>
    </w:p>
    <w:p>
      <w:pPr>
        <w:pStyle w:val="0"/>
        <w:spacing w:before="200" w:line-rule="auto"/>
        <w:ind w:firstLine="540"/>
        <w:jc w:val="both"/>
      </w:pPr>
      <w:r>
        <w:rPr>
          <w:sz w:val="20"/>
        </w:rPr>
        <w:t xml:space="preserve">направляют заявителю в письменной форме и по желанию заявителя в электронной форме мотивированный ответ по результатам рассмотрения жалобы;</w:t>
      </w:r>
    </w:p>
    <w:p>
      <w:pPr>
        <w:pStyle w:val="0"/>
        <w:spacing w:before="200" w:line-rule="auto"/>
        <w:ind w:firstLine="540"/>
        <w:jc w:val="both"/>
      </w:pPr>
      <w:r>
        <w:rPr>
          <w:sz w:val="20"/>
        </w:rPr>
        <w:t xml:space="preserve">уведомляют заявителя о направлении его жалобы на рассмотрение в другой государственный орган или иному должностному лицу в соответствии с их компетенцией.</w:t>
      </w:r>
    </w:p>
    <w:p>
      <w:pPr>
        <w:pStyle w:val="0"/>
        <w:spacing w:before="200" w:line-rule="auto"/>
        <w:ind w:firstLine="540"/>
        <w:jc w:val="both"/>
      </w:pPr>
      <w:r>
        <w:rPr>
          <w:sz w:val="20"/>
        </w:rPr>
        <w:t xml:space="preserve">При рассмотрении жалобы Министерство, должностное лицо Министерства, уполномоченное на ее рассмотрение, запрашивают и учитывают мнение органов, должностных лиц, государственных гражданских служащих, решения, действия (бездействие) которых обжалуются.</w:t>
      </w:r>
    </w:p>
    <w:p>
      <w:pPr>
        <w:pStyle w:val="0"/>
        <w:spacing w:before="200" w:line-rule="auto"/>
        <w:ind w:firstLine="540"/>
        <w:jc w:val="both"/>
      </w:pPr>
      <w:r>
        <w:rPr>
          <w:sz w:val="20"/>
        </w:rPr>
        <w:t xml:space="preserve">Рассмотрение жалобы осуществляется посредством установления соответствия решений, действий (бездействия) государственных гражданских служащих Министерства при предоставлении государственной услуги, в том числе сроков их принятия (осуществления), оформления документов, требованиям настоящего Регламента, заявлению и документам, представленным заявителем.</w:t>
      </w:r>
    </w:p>
    <w:bookmarkStart w:id="365" w:name="P365"/>
    <w:bookmarkEnd w:id="365"/>
    <w:p>
      <w:pPr>
        <w:pStyle w:val="0"/>
        <w:spacing w:before="200" w:line-rule="auto"/>
        <w:ind w:firstLine="540"/>
        <w:jc w:val="both"/>
      </w:pPr>
      <w:r>
        <w:rPr>
          <w:sz w:val="20"/>
        </w:rPr>
        <w:t xml:space="preserve">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w:t>
      </w:r>
    </w:p>
    <w:p>
      <w:pPr>
        <w:pStyle w:val="0"/>
        <w:spacing w:before="200" w:line-rule="auto"/>
        <w:ind w:firstLine="540"/>
        <w:jc w:val="both"/>
      </w:pPr>
      <w:r>
        <w:rPr>
          <w:sz w:val="20"/>
        </w:rPr>
        <w:t xml:space="preserve">удовлетворяет жалобу,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pPr>
        <w:pStyle w:val="0"/>
        <w:spacing w:before="200" w:line-rule="auto"/>
        <w:ind w:firstLine="540"/>
        <w:jc w:val="both"/>
      </w:pPr>
      <w:r>
        <w:rPr>
          <w:sz w:val="20"/>
        </w:rPr>
        <w:t xml:space="preserve">отказывает в удовлетворении жалобы.</w:t>
      </w:r>
    </w:p>
    <w:p>
      <w:pPr>
        <w:pStyle w:val="0"/>
        <w:spacing w:before="200" w:line-rule="auto"/>
        <w:ind w:firstLine="540"/>
        <w:jc w:val="both"/>
      </w:pPr>
      <w:r>
        <w:rPr>
          <w:sz w:val="20"/>
        </w:rPr>
        <w:t xml:space="preserve">Решение принимается в форме резолюции министра здравоохранения Красноярского края или должностного лица Министерства, уполномоченного на рассмотрение жалобы, с указанием даты его принятия.</w:t>
      </w:r>
    </w:p>
    <w:p>
      <w:pPr>
        <w:pStyle w:val="0"/>
        <w:spacing w:before="200" w:line-rule="auto"/>
        <w:ind w:firstLine="540"/>
        <w:jc w:val="both"/>
      </w:pPr>
      <w:r>
        <w:rPr>
          <w:sz w:val="20"/>
        </w:rPr>
        <w:t xml:space="preserve">5.11. При удовлетворении жалобы Министерство, должностное лицо Министерства, уполномоченное на рассмотрение жалобы, принимают исчерпывающие меры по устранению выявленных нарушений, в том числе:</w:t>
      </w:r>
    </w:p>
    <w:p>
      <w:pPr>
        <w:pStyle w:val="0"/>
        <w:spacing w:before="200" w:line-rule="auto"/>
        <w:ind w:firstLine="540"/>
        <w:jc w:val="both"/>
      </w:pPr>
      <w:r>
        <w:rPr>
          <w:sz w:val="20"/>
        </w:rPr>
        <w:t xml:space="preserve">по выдаче заявителю результата государственной услуги не позднее 5 рабочих дней со дня принятия решения, если иное не предусмотрено законодательством Российской Федерации;</w:t>
      </w:r>
    </w:p>
    <w:p>
      <w:pPr>
        <w:pStyle w:val="0"/>
        <w:spacing w:before="200" w:line-rule="auto"/>
        <w:ind w:firstLine="540"/>
        <w:jc w:val="both"/>
      </w:pPr>
      <w:r>
        <w:rPr>
          <w:sz w:val="20"/>
        </w:rPr>
        <w:t xml:space="preserve">исправлению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возврату заявителю денежных средств, взимание которых не предусмотрено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5.12. Министерство, должностное лицо Министерства, уполномоченное на рассмотрение жалобы, отказывают в удовлетворении жалобы в следующих случаях:</w:t>
      </w:r>
    </w:p>
    <w:p>
      <w:pPr>
        <w:pStyle w:val="0"/>
        <w:spacing w:before="200" w:line-rule="auto"/>
        <w:ind w:firstLine="540"/>
        <w:jc w:val="both"/>
      </w:pPr>
      <w:r>
        <w:rPr>
          <w:sz w:val="20"/>
        </w:rPr>
        <w:t xml:space="preserve">если обжалуемые действия Министерства являются правомерными;</w:t>
      </w:r>
    </w:p>
    <w:p>
      <w:pPr>
        <w:pStyle w:val="0"/>
        <w:spacing w:before="200" w:line-rule="auto"/>
        <w:ind w:firstLine="540"/>
        <w:jc w:val="both"/>
      </w:pPr>
      <w:r>
        <w:rPr>
          <w:sz w:val="20"/>
        </w:rPr>
        <w:t xml:space="preserve">наличие вступившего в законную силу решения суда об отказе в удовлетворении жалобы о том же предмете и по тем же основаниям;</w:t>
      </w:r>
    </w:p>
    <w:p>
      <w:pPr>
        <w:pStyle w:val="0"/>
        <w:spacing w:before="200" w:line-rule="auto"/>
        <w:ind w:firstLine="540"/>
        <w:jc w:val="both"/>
      </w:pPr>
      <w:r>
        <w:rPr>
          <w:sz w:val="20"/>
        </w:rPr>
        <w:t xml:space="preserve">подача жалобы лицом, полномочия которого не подтверждены;</w:t>
      </w:r>
    </w:p>
    <w:p>
      <w:pPr>
        <w:pStyle w:val="0"/>
        <w:spacing w:before="200" w:line-rule="auto"/>
        <w:ind w:firstLine="540"/>
        <w:jc w:val="both"/>
      </w:pPr>
      <w:r>
        <w:rPr>
          <w:sz w:val="20"/>
        </w:rPr>
        <w:t xml:space="preserve">наличие решения по жалобе, принятого ранее Министерством соответствии с требованиями настоящего регламента в отношении того же заявителя и по тому же предмету жалобы.</w:t>
      </w:r>
    </w:p>
    <w:p>
      <w:pPr>
        <w:pStyle w:val="0"/>
        <w:spacing w:before="200" w:line-rule="auto"/>
        <w:ind w:firstLine="540"/>
        <w:jc w:val="both"/>
      </w:pPr>
      <w:r>
        <w:rPr>
          <w:sz w:val="20"/>
        </w:rPr>
        <w:t xml:space="preserve">5.13. Не позднее дня, следующего за днем принятия решения, указанного в </w:t>
      </w:r>
      <w:hyperlink w:history="0" w:anchor="P365" w:tooltip="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
        <w:r>
          <w:rPr>
            <w:sz w:val="20"/>
            <w:color w:val="0000ff"/>
          </w:rPr>
          <w:t xml:space="preserve">пункте 5.10</w:t>
        </w:r>
      </w:hyperlink>
      <w:r>
        <w:rPr>
          <w:sz w:val="20"/>
        </w:rPr>
        <w:t xml:space="preserve"> настоящего регламента, заявителю в письменной форме и по его желанию в электронной форме направляется мотивированный ответ о результатах рассмотрения жалобы.</w:t>
      </w:r>
    </w:p>
    <w:p>
      <w:pPr>
        <w:pStyle w:val="0"/>
        <w:spacing w:before="200" w:line-rule="auto"/>
        <w:ind w:firstLine="540"/>
        <w:jc w:val="both"/>
      </w:pPr>
      <w:r>
        <w:rPr>
          <w:sz w:val="20"/>
        </w:rPr>
        <w:t xml:space="preserve">Ответ о результатах рассмотрения жалобы оформляется на официальном бланке Министерства в соответствии с требованиями, установленными к оформлению писем Министерства.</w:t>
      </w:r>
    </w:p>
    <w:p>
      <w:pPr>
        <w:pStyle w:val="0"/>
        <w:spacing w:before="200" w:line-rule="auto"/>
        <w:ind w:firstLine="540"/>
        <w:jc w:val="both"/>
      </w:pPr>
      <w:r>
        <w:rPr>
          <w:sz w:val="20"/>
        </w:rPr>
        <w:t xml:space="preserve">Ответ о результатах рассмотрения жалобы регистрируется путем внесения соответствующей записи в электронную базу данных и проставления на ответе даты и исходящего регистрационного номера.</w:t>
      </w:r>
    </w:p>
    <w:p>
      <w:pPr>
        <w:pStyle w:val="0"/>
        <w:spacing w:before="200" w:line-rule="auto"/>
        <w:ind w:firstLine="540"/>
        <w:jc w:val="both"/>
      </w:pPr>
      <w:r>
        <w:rPr>
          <w:sz w:val="20"/>
        </w:rPr>
        <w:t xml:space="preserve">5.14.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Министерством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pPr>
        <w:pStyle w:val="0"/>
        <w:spacing w:before="200" w:line-rule="auto"/>
        <w:ind w:firstLine="540"/>
        <w:jc w:val="both"/>
      </w:pPr>
      <w:r>
        <w:rPr>
          <w:sz w:val="20"/>
        </w:rPr>
        <w:t xml:space="preserve">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pPr>
        <w:pStyle w:val="0"/>
        <w:spacing w:before="200" w:line-rule="auto"/>
        <w:ind w:firstLine="540"/>
        <w:jc w:val="both"/>
      </w:pPr>
      <w:r>
        <w:rPr>
          <w:sz w:val="20"/>
        </w:rPr>
        <w:t xml:space="preserve">5.15. Ответ на жалобу не дается в случае, если:</w:t>
      </w:r>
    </w:p>
    <w:p>
      <w:pPr>
        <w:pStyle w:val="0"/>
        <w:spacing w:before="200" w:line-rule="auto"/>
        <w:ind w:firstLine="540"/>
        <w:jc w:val="both"/>
      </w:pPr>
      <w:r>
        <w:rPr>
          <w:sz w:val="20"/>
        </w:rPr>
        <w:t xml:space="preserve">в жалобе не указана или не поддается прочтению фамилия заявителя;</w:t>
      </w:r>
    </w:p>
    <w:p>
      <w:pPr>
        <w:pStyle w:val="0"/>
        <w:spacing w:before="200" w:line-rule="auto"/>
        <w:ind w:firstLine="540"/>
        <w:jc w:val="both"/>
      </w:pPr>
      <w:r>
        <w:rPr>
          <w:sz w:val="20"/>
        </w:rPr>
        <w:t xml:space="preserve">в жалобе не указан или не поддается прочтению почтовый адрес, по которому должен быть направлен ответ.</w:t>
      </w:r>
    </w:p>
    <w:p>
      <w:pPr>
        <w:pStyle w:val="0"/>
        <w:spacing w:before="200" w:line-rule="auto"/>
        <w:ind w:firstLine="540"/>
        <w:jc w:val="both"/>
      </w:pPr>
      <w:r>
        <w:rPr>
          <w:sz w:val="20"/>
        </w:rPr>
        <w:t xml:space="preserve">5.16. В случае установления в ходе или по результатам рассмотрения жалобы признаков состава административного правонарушения или преступления Министерство, должностное лицо Министерства, уполномоченное на рассмотрение жалобы, незамедлительно направляют имеющиеся материалы в органы прокуратуры.</w:t>
      </w:r>
    </w:p>
    <w:p>
      <w:pPr>
        <w:pStyle w:val="0"/>
        <w:spacing w:before="200" w:line-rule="auto"/>
        <w:ind w:firstLine="540"/>
        <w:jc w:val="both"/>
      </w:pPr>
      <w:r>
        <w:rPr>
          <w:sz w:val="20"/>
        </w:rPr>
        <w:t xml:space="preserve">5.17. Заявитель вправе обжаловать решение по жалобе Министерства, должностного лица Министерства, уполномоченного на рассмотрение жалобы, по своему выбору:</w:t>
      </w:r>
    </w:p>
    <w:p>
      <w:pPr>
        <w:pStyle w:val="0"/>
        <w:spacing w:before="200" w:line-rule="auto"/>
        <w:ind w:firstLine="540"/>
        <w:jc w:val="both"/>
      </w:pPr>
      <w:r>
        <w:rPr>
          <w:sz w:val="20"/>
        </w:rPr>
        <w:t xml:space="preserve">в Правительство Красноярского края (адрес: 660017, г. Красноярск, пр. Мира, 110);</w:t>
      </w:r>
    </w:p>
    <w:p>
      <w:pPr>
        <w:pStyle w:val="0"/>
        <w:spacing w:before="200" w:line-rule="auto"/>
        <w:ind w:firstLine="540"/>
        <w:jc w:val="both"/>
      </w:pPr>
      <w:r>
        <w:rPr>
          <w:sz w:val="20"/>
        </w:rPr>
        <w:t xml:space="preserve">в судебном порядке.</w:t>
      </w:r>
    </w:p>
    <w:p>
      <w:pPr>
        <w:pStyle w:val="0"/>
        <w:spacing w:before="200" w:line-rule="auto"/>
        <w:ind w:firstLine="540"/>
        <w:jc w:val="both"/>
      </w:pPr>
      <w:r>
        <w:rPr>
          <w:sz w:val="20"/>
        </w:rPr>
        <w:t xml:space="preserve">5.18. Информирование заявителей о порядке подачи и рассмотрения жалобы осуществляется в соответствии с </w:t>
      </w:r>
      <w:hyperlink w:history="0" w:anchor="P56" w:tooltip="1.4. Требования к порядку информирования о предоставлении государственной услуги.">
        <w:r>
          <w:rPr>
            <w:sz w:val="20"/>
            <w:color w:val="0000ff"/>
          </w:rPr>
          <w:t xml:space="preserve">пунктами 1.4</w:t>
        </w:r>
      </w:hyperlink>
      <w:r>
        <w:rPr>
          <w:sz w:val="20"/>
        </w:rPr>
        <w:t xml:space="preserve"> - </w:t>
      </w:r>
      <w:hyperlink w:history="0" w:anchor="P96" w:tooltip="1.4.13.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
        <w:r>
          <w:rPr>
            <w:sz w:val="20"/>
            <w:color w:val="0000ff"/>
          </w:rPr>
          <w:t xml:space="preserve">1.4.13</w:t>
        </w:r>
      </w:hyperlink>
      <w:r>
        <w:rPr>
          <w:sz w:val="20"/>
        </w:rPr>
        <w:t xml:space="preserve"> настоящего регламента.</w:t>
      </w:r>
    </w:p>
    <w:p>
      <w:pPr>
        <w:pStyle w:val="0"/>
        <w:spacing w:before="200" w:line-rule="auto"/>
        <w:ind w:firstLine="540"/>
        <w:jc w:val="both"/>
      </w:pPr>
      <w:r>
        <w:rPr>
          <w:sz w:val="20"/>
        </w:rPr>
        <w:t xml:space="preserve">5.19. Перечень нормативных правовых актов, регулирующих порядок досудебного (внесудебного) обжалования решений и действий (бездействия) Министерства:</w:t>
      </w:r>
    </w:p>
    <w:p>
      <w:pPr>
        <w:pStyle w:val="0"/>
        <w:spacing w:before="200" w:line-rule="auto"/>
        <w:ind w:firstLine="540"/>
        <w:jc w:val="both"/>
      </w:pPr>
      <w:r>
        <w:rPr>
          <w:sz w:val="20"/>
        </w:rPr>
        <w:t xml:space="preserve">Федеральный </w:t>
      </w:r>
      <w:hyperlink w:history="0" r:id="rId43"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w:t>
        </w:r>
      </w:hyperlink>
      <w:r>
        <w:rPr>
          <w:sz w:val="20"/>
        </w:rPr>
        <w:t xml:space="preserve"> от 27.07.2010 N 210-ФЗ "Об организации предоставления государственных и муниципальных услуг";</w:t>
      </w:r>
    </w:p>
    <w:p>
      <w:pPr>
        <w:pStyle w:val="0"/>
        <w:spacing w:before="200" w:line-rule="auto"/>
        <w:ind w:firstLine="540"/>
        <w:jc w:val="both"/>
      </w:pPr>
      <w:hyperlink w:history="0" r:id="rId44"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КонсультантПлюс}">
        <w:r>
          <w:rPr>
            <w:sz w:val="20"/>
            <w:color w:val="0000ff"/>
          </w:rPr>
          <w:t xml:space="preserve">Постановление</w:t>
        </w:r>
      </w:hyperlink>
      <w:r>
        <w:rPr>
          <w:sz w:val="20"/>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0"/>
        <w:spacing w:before="200" w:line-rule="auto"/>
        <w:ind w:firstLine="540"/>
        <w:jc w:val="both"/>
      </w:pPr>
      <w:hyperlink w:history="0" r:id="rId45"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quot; (вместе с &quo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КонсультантПлюс}">
        <w:r>
          <w:rPr>
            <w:sz w:val="20"/>
            <w:color w:val="0000ff"/>
          </w:rPr>
          <w:t xml:space="preserve">Постановление</w:t>
        </w:r>
      </w:hyperlink>
      <w:r>
        <w:rPr>
          <w:sz w:val="20"/>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0"/>
        <w:spacing w:before="200" w:line-rule="auto"/>
        <w:ind w:firstLine="540"/>
        <w:jc w:val="both"/>
      </w:pPr>
      <w:hyperlink w:history="0" r:id="rId46" w:tooltip="Закон Красноярского края от 07.02.2013 N 4-1039 (ред. от 01.11.2018) &quot;Об особенностях подачи и рассмотрения жалоб при предоставлении государственных услуг&quot; (подписан Губернатором Красноярского края 18.02.2013) {КонсультантПлюс}">
        <w:r>
          <w:rPr>
            <w:sz w:val="20"/>
            <w:color w:val="0000ff"/>
          </w:rPr>
          <w:t xml:space="preserve">Закон</w:t>
        </w:r>
      </w:hyperlink>
      <w:r>
        <w:rPr>
          <w:sz w:val="20"/>
        </w:rPr>
        <w:t xml:space="preserve"> Красноярского края от 07.02.2013 N 4-1039 "Об особенностях подачи и рассмотрения жалоб при предоставлении государственных услуг";</w:t>
      </w:r>
    </w:p>
    <w:p>
      <w:pPr>
        <w:pStyle w:val="0"/>
        <w:spacing w:before="200" w:line-rule="auto"/>
        <w:ind w:firstLine="540"/>
        <w:jc w:val="both"/>
      </w:pPr>
      <w:hyperlink w:history="0" r:id="rId47"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w:t>
      </w:r>
    </w:p>
    <w:p>
      <w:pPr>
        <w:pStyle w:val="0"/>
        <w:spacing w:before="200" w:line-rule="auto"/>
        <w:ind w:firstLine="540"/>
        <w:jc w:val="both"/>
      </w:pPr>
      <w:r>
        <w:rPr>
          <w:sz w:val="20"/>
        </w:rPr>
        <w:t xml:space="preserve">Перечень нормативных правовых актов, регулирующих порядок досудебного (внесудебного) обжалования решений и действий (бездействия) Министерства, размещается на Едином портале государственных и муниципальных услуг (функций), на РПГУ, на официальном сайте Министерства (</w:t>
      </w:r>
      <w:r>
        <w:rPr>
          <w:sz w:val="20"/>
        </w:rPr>
        <w:t xml:space="preserve">https://kraszdrav.ru/meditsinskaya_pomoshch/sotsialno_orientirovannie_nekommercheskie_organizatsii</w:t>
      </w:r>
      <w:r>
        <w:rPr>
          <w:sz w:val="20"/>
        </w:rPr>
        <w:t xml:space="preserve">). Министерство обеспечивает размещение и актуализацию перечня нормативных правовых актов, регулирующих порядок досудебного (внесудебного) обжалования решений и действий (бездействия) Министерства.</w:t>
      </w:r>
    </w:p>
    <w:p>
      <w:pPr>
        <w:pStyle w:val="0"/>
        <w:jc w:val="both"/>
      </w:pPr>
      <w:r>
        <w:rPr>
          <w:sz w:val="20"/>
        </w:rPr>
        <w:t xml:space="preserve">(п. 5.19 в ред. </w:t>
      </w:r>
      <w:hyperlink w:history="0" r:id="rId48" w:tooltip="Приказ министерства здравоохранения Красноярского края от 05.05.2021 N 29-н &quot;О внесении изменений в Приказ министерства здравоохранения Красноярского края от 25.12.2020 N 71-н &quot;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КонсультантПлюс}">
        <w:r>
          <w:rPr>
            <w:sz w:val="20"/>
            <w:color w:val="0000ff"/>
          </w:rPr>
          <w:t xml:space="preserve">Приказа</w:t>
        </w:r>
      </w:hyperlink>
      <w:r>
        <w:rPr>
          <w:sz w:val="20"/>
        </w:rPr>
        <w:t xml:space="preserve"> министерства здравоохранения Красноярского края от 05.05.2021 N 29-н)</w:t>
      </w:r>
    </w:p>
    <w:p>
      <w:pPr>
        <w:pStyle w:val="0"/>
        <w:jc w:val="right"/>
      </w:pPr>
      <w:r>
        <w:rPr>
          <w:sz w:val="20"/>
        </w:rPr>
      </w:r>
    </w:p>
    <w:p>
      <w:pPr>
        <w:pStyle w:val="0"/>
        <w:jc w:val="right"/>
      </w:pPr>
      <w:r>
        <w:rPr>
          <w:sz w:val="20"/>
        </w:rPr>
        <w:t xml:space="preserve">Заместитель министра</w:t>
      </w:r>
    </w:p>
    <w:p>
      <w:pPr>
        <w:pStyle w:val="0"/>
        <w:jc w:val="right"/>
      </w:pPr>
      <w:r>
        <w:rPr>
          <w:sz w:val="20"/>
        </w:rPr>
        <w:t xml:space="preserve">здравоохранения Красноярского края</w:t>
      </w:r>
    </w:p>
    <w:p>
      <w:pPr>
        <w:pStyle w:val="0"/>
        <w:jc w:val="right"/>
      </w:pPr>
      <w:r>
        <w:rPr>
          <w:sz w:val="20"/>
        </w:rPr>
        <w:t xml:space="preserve">М.В.РОДИКОВ</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министерства здравоохранения Красноярского края от 25.12.2020 N 71-н</w:t>
            <w:br/>
            <w:t>(ред. от 05.05.2021)</w:t>
            <w:br/>
            <w:t>"Об утверждении Админис...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6A18BA817AEEE920CDDA9D886883F6BE90C5087EF8278935B7FB5CE55EED0CCDCBEFFAF4EF642ACC20276E7CB3E76CA58F587B8AB13B727D09F1E73BnDWED" TargetMode = "External"/>
	<Relationship Id="rId8" Type="http://schemas.openxmlformats.org/officeDocument/2006/relationships/hyperlink" Target="consultantplus://offline/ref=6A18BA817AEEE920CDDA83857EEFA9B197CD5675F924846AEDAF5AB201BD0A988BAFFCA1AC2027C4242C3A2DF2B935F5C813768CAC277278n1W4D" TargetMode = "External"/>
	<Relationship Id="rId9" Type="http://schemas.openxmlformats.org/officeDocument/2006/relationships/hyperlink" Target="consultantplus://offline/ref=6A18BA817AEEE920CDDA83857EEFA9B197CA547BFC26846AEDAF5AB201BD0A988BAFFCA1AC2023C8262C3A2DF2B935F5C813768CAC277278n1W4D" TargetMode = "External"/>
	<Relationship Id="rId10" Type="http://schemas.openxmlformats.org/officeDocument/2006/relationships/hyperlink" Target="consultantplus://offline/ref=6A18BA817AEEE920CDDA83857EEFA9B190CC5E75FA21846AEDAF5AB201BD0A9899AFA4ADAD2339CD27396C7CB4nEWFD" TargetMode = "External"/>
	<Relationship Id="rId11" Type="http://schemas.openxmlformats.org/officeDocument/2006/relationships/hyperlink" Target="consultantplus://offline/ref=6A18BA817AEEE920CDDA9D886883F6BE90C5087EF9218C3CB4FB5CE55EED0CCDCBEFFAF4EF642ACC20276E7EBEE76CA58F587B8AB13B727D09F1E73BnDWED" TargetMode = "External"/>
	<Relationship Id="rId12" Type="http://schemas.openxmlformats.org/officeDocument/2006/relationships/hyperlink" Target="consultantplus://offline/ref=6A18BA817AEEE920CDDA9D886883F6BE90C5087EF8228C3BB8FC5CE55EED0CCDCBEFFAF4FD6472C02124707CB1F23AF4C9n0WED" TargetMode = "External"/>
	<Relationship Id="rId13" Type="http://schemas.openxmlformats.org/officeDocument/2006/relationships/hyperlink" Target="consultantplus://offline/ref=6A18BA817AEEE920CDDA9D886883F6BE90C5087EF9218739B9F85CE55EED0CCDCBEFFAF4EF642ACC20276D7BB5E76CA58F587B8AB13B727D09F1E73BnDWED" TargetMode = "External"/>
	<Relationship Id="rId14" Type="http://schemas.openxmlformats.org/officeDocument/2006/relationships/hyperlink" Target="consultantplus://offline/ref=6A18BA817AEEE920CDDA9D886883F6BE90C5087EF9218739B9F85CE55EED0CCDCBEFFAF4EF642ACC20276F7AB1E76CA58F587B8AB13B727D09F1E73BnDWED" TargetMode = "External"/>
	<Relationship Id="rId15" Type="http://schemas.openxmlformats.org/officeDocument/2006/relationships/hyperlink" Target="consultantplus://offline/ref=6A18BA817AEEE920CDDA9D886883F6BE90C5087EF8278935B7FB5CE55EED0CCDCBEFFAF4EF642ACC20276E7CB0E76CA58F587B8AB13B727D09F1E73BnDWED" TargetMode = "External"/>
	<Relationship Id="rId16" Type="http://schemas.openxmlformats.org/officeDocument/2006/relationships/hyperlink" Target="consultantplus://offline/ref=6A18BA817AEEE920CDDA9D886883F6BE90C5087EF8278935B7FB5CE55EED0CCDCBEFFAF4EF642ACC20276E7CB1E76CA58F587B8AB13B727D09F1E73BnDWED" TargetMode = "External"/>
	<Relationship Id="rId17" Type="http://schemas.openxmlformats.org/officeDocument/2006/relationships/hyperlink" Target="consultantplus://offline/ref=6A18BA817AEEE920CDDA83857EEFA9B197CD5675F924846AEDAF5AB201BD0A988BAFFCA1AC2027C8262C3A2DF2B935F5C813768CAC277278n1W4D" TargetMode = "External"/>
	<Relationship Id="rId18" Type="http://schemas.openxmlformats.org/officeDocument/2006/relationships/hyperlink" Target="consultantplus://offline/ref=6A18BA817AEEE920CDDA83857EEFA9B197CA547BFC26846AEDAF5AB201BD0A988BAFFCA1AC2023C4282C3A2DF2B935F5C813768CAC277278n1W4D" TargetMode = "External"/>
	<Relationship Id="rId19" Type="http://schemas.openxmlformats.org/officeDocument/2006/relationships/hyperlink" Target="consultantplus://offline/ref=6A18BA817AEEE920CDDA83857EEFA9B197CA5473F327846AEDAF5AB201BD0A9899AFA4ADAD2339CD27396C7CB4nEWFD" TargetMode = "External"/>
	<Relationship Id="rId20" Type="http://schemas.openxmlformats.org/officeDocument/2006/relationships/hyperlink" Target="consultantplus://offline/ref=6A18BA817AEEE920CDDA83857EEFA9B190C75775F927846AEDAF5AB201BD0A9899AFA4ADAD2339CD27396C7CB4nEWFD" TargetMode = "External"/>
	<Relationship Id="rId21" Type="http://schemas.openxmlformats.org/officeDocument/2006/relationships/hyperlink" Target="consultantplus://offline/ref=6A18BA817AEEE920CDDA83857EEFA9B197CD5675F924846AEDAF5AB201BD0A988BAFFCA4AF2B739C6472637DB5F238F3D50F7689nBW1D" TargetMode = "External"/>
	<Relationship Id="rId22" Type="http://schemas.openxmlformats.org/officeDocument/2006/relationships/hyperlink" Target="consultantplus://offline/ref=6A18BA817AEEE920CDDA83857EEFA9B197CD5675F924846AEDAF5AB201BD0A988BAFFCA2A5202C9971633B71B7EF26F4CC13748BB0n2W6D" TargetMode = "External"/>
	<Relationship Id="rId23" Type="http://schemas.openxmlformats.org/officeDocument/2006/relationships/hyperlink" Target="consultantplus://offline/ref=6A18BA817AEEE920CDDA9D886883F6BE90C5087EF8278935B7FB5CE55EED0CCDCBEFFAF4EF642ACC20276E7DB6E76CA58F587B8AB13B727D09F1E73BnDWED" TargetMode = "External"/>
	<Relationship Id="rId24" Type="http://schemas.openxmlformats.org/officeDocument/2006/relationships/hyperlink" Target="consultantplus://offline/ref=6A18BA817AEEE920CDDA83857EEFA9B197CD5675F924846AEDAF5AB201BD0A988BAFFCA3AF292C9971633B71B7EF26F4CC13748BB0n2W6D" TargetMode = "External"/>
	<Relationship Id="rId25" Type="http://schemas.openxmlformats.org/officeDocument/2006/relationships/hyperlink" Target="consultantplus://offline/ref=6A18BA817AEEE920CDDA9D886883F6BE90C5087EF8278935B7FB5CE55EED0CCDCBEFFAF4EF642ACC20276E7DB4E76CA58F587B8AB13B727D09F1E73BnDWED" TargetMode = "External"/>
	<Relationship Id="rId26" Type="http://schemas.openxmlformats.org/officeDocument/2006/relationships/hyperlink" Target="consultantplus://offline/ref=6A18BA817AEEE920CDDA83857EEFA9B197CD5675F924846AEDAF5AB201BD0A988BAFFCA3A9292C9971633B71B7EF26F4CC13748BB0n2W6D" TargetMode = "External"/>
	<Relationship Id="rId27" Type="http://schemas.openxmlformats.org/officeDocument/2006/relationships/hyperlink" Target="consultantplus://offline/ref=6A18BA817AEEE920CDDA9D886883F6BE90C5087EF8278935B7FB5CE55EED0CCDCBEFFAF4EF642ACC20276E7DB2E76CA58F587B8AB13B727D09F1E73BnDWED" TargetMode = "External"/>
	<Relationship Id="rId28" Type="http://schemas.openxmlformats.org/officeDocument/2006/relationships/hyperlink" Target="consultantplus://offline/ref=6A18BA817AEEE920CDDA83857EEFA9B197CF5571F220846AEDAF5AB201BD0A9899AFA4ADAD2339CD27396C7CB4nEWFD" TargetMode = "External"/>
	<Relationship Id="rId29" Type="http://schemas.openxmlformats.org/officeDocument/2006/relationships/hyperlink" Target="consultantplus://offline/ref=6A18BA817AEEE920CDDA9C907BEFA9B191CE5170F32AD960E5F656B006B2558F8CE6F0A0AC2027CF2B733F38E3E139F7D50D7195B02570n7W9D" TargetMode = "External"/>
	<Relationship Id="rId30" Type="http://schemas.openxmlformats.org/officeDocument/2006/relationships/hyperlink" Target="consultantplus://offline/ref=6A18BA817AEEE920CDDA9D886883F6BE90C5087EF8278935B7FB5CE55EED0CCDCBEFFAF4EF642ACC20276E7DB3E76CA58F587B8AB13B727D09F1E73BnDWED" TargetMode = "External"/>
	<Relationship Id="rId31" Type="http://schemas.openxmlformats.org/officeDocument/2006/relationships/hyperlink" Target="consultantplus://offline/ref=6A18BA817AEEE920CDDA9C907BEFA9B192CF5278AC7DDB31B0F853B856E84599C5EAF2BEAC2739CF2025n6WDD" TargetMode = "External"/>
	<Relationship Id="rId32" Type="http://schemas.openxmlformats.org/officeDocument/2006/relationships/hyperlink" Target="consultantplus://offline/ref=6A18BA817AEEE920CDDA83857EEFA9B190C95474FE20846AEDAF5AB201BD0A988BAFFCA1AC2027CC252C3A2DF2B935F5C813768CAC277278n1W4D" TargetMode = "External"/>
	<Relationship Id="rId33" Type="http://schemas.openxmlformats.org/officeDocument/2006/relationships/hyperlink" Target="consultantplus://offline/ref=6A18BA817AEEE920CDDA9D886883F6BE90C5087EF8278935B7FB5CE55EED0CCDCBEFFAF4EF642ACC20276E7DB0E76CA58F587B8AB13B727D09F1E73BnDWED" TargetMode = "External"/>
	<Relationship Id="rId34" Type="http://schemas.openxmlformats.org/officeDocument/2006/relationships/hyperlink" Target="consultantplus://offline/ref=6A18BA817AEEE920CDDA9D886883F6BE90C5087EF8278935B7FB5CE55EED0CCDCBEFFAF4EF642ACC20276E7DBEE76CA58F587B8AB13B727D09F1E73BnDWED" TargetMode = "External"/>
	<Relationship Id="rId35" Type="http://schemas.openxmlformats.org/officeDocument/2006/relationships/hyperlink" Target="consultantplus://offline/ref=6A18BA817AEEE920CDDA9D886883F6BE90C5087EF8278935B7FB5CE55EED0CCDCBEFFAF4EF642ACC20276E7EB6E76CA58F587B8AB13B727D09F1E73BnDWED" TargetMode = "External"/>
	<Relationship Id="rId36" Type="http://schemas.openxmlformats.org/officeDocument/2006/relationships/hyperlink" Target="consultantplus://offline/ref=6A18BA817AEEE920CDDA83857EEFA9B190C75775F927846AEDAF5AB201BD0A9899AFA4ADAD2339CD27396C7CB4nEWFD" TargetMode = "External"/>
	<Relationship Id="rId37" Type="http://schemas.openxmlformats.org/officeDocument/2006/relationships/hyperlink" Target="consultantplus://offline/ref=6A18BA817AEEE920CDDA83857EEFA9B197CD537BF226846AEDAF5AB201BD0A988BAFFCA1AC2027C5282C3A2DF2B935F5C813768CAC277278n1W4D" TargetMode = "External"/>
	<Relationship Id="rId38" Type="http://schemas.openxmlformats.org/officeDocument/2006/relationships/hyperlink" Target="consultantplus://offline/ref=6A18BA817AEEE920CDDA9D886883F6BE90C5087EF8278935B7FB5CE55EED0CCDCBEFFAF4EF642ACC20276E7EB4E76CA58F587B8AB13B727D09F1E73BnDWED" TargetMode = "External"/>
	<Relationship Id="rId39" Type="http://schemas.openxmlformats.org/officeDocument/2006/relationships/hyperlink" Target="consultantplus://offline/ref=6A18BA817AEEE920CDDA83857EEFA9B197CA547BFC26846AEDAF5AB201BD0A988BAFFCA3AE2B739C6472637DB5F238F3D50F7689nBW1D" TargetMode = "External"/>
	<Relationship Id="rId40" Type="http://schemas.openxmlformats.org/officeDocument/2006/relationships/hyperlink" Target="consultantplus://offline/ref=6A18BA817AEEE920CDDA9D886883F6BE90C5087EF8278935B7FB5CE55EED0CCDCBEFFAF4EF642ACC20276E7EB5E76CA58F587B8AB13B727D09F1E73BnDWED" TargetMode = "External"/>
	<Relationship Id="rId41" Type="http://schemas.openxmlformats.org/officeDocument/2006/relationships/hyperlink" Target="consultantplus://offline/ref=6A18BA817AEEE920CDDA9D886883F6BE90C5087EF8278935B7FB5CE55EED0CCDCBEFFAF4EF642ACC20276E7EB2E76CA58F587B8AB13B727D09F1E73BnDWED" TargetMode = "External"/>
	<Relationship Id="rId42" Type="http://schemas.openxmlformats.org/officeDocument/2006/relationships/hyperlink" Target="consultantplus://offline/ref=6A18BA817AEEE920CDDA9D886883F6BE90C5087EF8278935B7FB5CE55EED0CCDCBEFFAF4EF642ACC20276E7EB0E76CA58F587B8AB13B727D09F1E73BnDWED" TargetMode = "External"/>
	<Relationship Id="rId43" Type="http://schemas.openxmlformats.org/officeDocument/2006/relationships/hyperlink" Target="consultantplus://offline/ref=6A18BA817AEEE920CDDA83857EEFA9B197CD5675F924846AEDAF5AB201BD0A9899AFA4ADAD2339CD27396C7CB4nEWFD" TargetMode = "External"/>
	<Relationship Id="rId44" Type="http://schemas.openxmlformats.org/officeDocument/2006/relationships/hyperlink" Target="consultantplus://offline/ref=6A18BA817AEEE920CDDA83857EEFA9B190CE5670FB27846AEDAF5AB201BD0A9899AFA4ADAD2339CD27396C7CB4nEWFD" TargetMode = "External"/>
	<Relationship Id="rId45" Type="http://schemas.openxmlformats.org/officeDocument/2006/relationships/hyperlink" Target="consultantplus://offline/ref=6A18BA817AEEE920CDDA83857EEFA9B190CF5774F320846AEDAF5AB201BD0A9899AFA4ADAD2339CD27396C7CB4nEWFD" TargetMode = "External"/>
	<Relationship Id="rId46" Type="http://schemas.openxmlformats.org/officeDocument/2006/relationships/hyperlink" Target="consultantplus://offline/ref=6A18BA817AEEE920CDDA9D886883F6BE90C5087EF8208934B7FA5CE55EED0CCDCBEFFAF4FD6472C02124707CB1F23AF4C9n0WED" TargetMode = "External"/>
	<Relationship Id="rId47" Type="http://schemas.openxmlformats.org/officeDocument/2006/relationships/hyperlink" Target="consultantplus://offline/ref=6A18BA817AEEE920CDDA9D886883F6BE90C5087EF9218C3CB4FB5CE55EED0CCDCBEFFAF4FD6472C02124707CB1F23AF4C9n0WED" TargetMode = "External"/>
	<Relationship Id="rId48" Type="http://schemas.openxmlformats.org/officeDocument/2006/relationships/hyperlink" Target="consultantplus://offline/ref=6A18BA817AEEE920CDDA9D886883F6BE90C5087EF8278935B7FB5CE55EED0CCDCBEFFAF4EF642ACC20276E7EBEE76CA58F587B8AB13B727D09F1E73BnDWE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здравоохранения Красноярского края от 25.12.2020 N 71-н
(ред. от 05.05.2021)
"Об утверждении Административного регламента предоставления министерством здравоохранения Красноярского края государственной услуги по оценке качества оказания общественно полезных услуг и подготовке проекта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в сфере здравоохранения"</dc:title>
  <dcterms:created xsi:type="dcterms:W3CDTF">2023-07-13T03:22:37Z</dcterms:created>
</cp:coreProperties>
</file>